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056F1" w:rsidRDefault="00A056F1" w:rsidP="00D8580D">
      <w:pPr>
        <w:tabs>
          <w:tab w:val="left" w:pos="-1440"/>
          <w:tab w:val="left" w:pos="-720"/>
          <w:tab w:val="left" w:pos="0"/>
          <w:tab w:val="left" w:pos="720"/>
          <w:tab w:val="left" w:pos="1426"/>
          <w:tab w:val="left" w:pos="2215"/>
          <w:tab w:val="left" w:pos="2916"/>
          <w:tab w:val="left" w:pos="3616"/>
          <w:tab w:val="left" w:pos="4317"/>
          <w:tab w:val="left" w:pos="5018"/>
          <w:tab w:val="left" w:pos="5806"/>
          <w:tab w:val="left" w:pos="6507"/>
          <w:tab w:val="left" w:pos="7208"/>
          <w:tab w:val="left" w:pos="7909"/>
          <w:tab w:val="left" w:pos="8697"/>
          <w:tab w:val="left" w:pos="9398"/>
        </w:tabs>
        <w:ind w:right="-450"/>
        <w:jc w:val="center"/>
        <w:rPr>
          <w:b/>
          <w:bCs/>
          <w:sz w:val="36"/>
          <w:szCs w:val="36"/>
        </w:rPr>
      </w:pPr>
      <w:bookmarkStart w:id="0" w:name="TOP"/>
      <w:bookmarkEnd w:id="0"/>
      <w:r>
        <w:rPr>
          <w:b/>
          <w:bCs/>
          <w:sz w:val="36"/>
          <w:szCs w:val="36"/>
        </w:rPr>
        <w:t>Federalwide Assurance (FWA) for the Protection of Human</w:t>
      </w:r>
    </w:p>
    <w:p w:rsidR="00A056F1" w:rsidRDefault="00A056F1" w:rsidP="00D8580D">
      <w:pPr>
        <w:tabs>
          <w:tab w:val="left" w:pos="-1440"/>
          <w:tab w:val="left" w:pos="-720"/>
          <w:tab w:val="left" w:pos="0"/>
          <w:tab w:val="left" w:pos="720"/>
          <w:tab w:val="left" w:pos="1426"/>
          <w:tab w:val="left" w:pos="2215"/>
          <w:tab w:val="left" w:pos="2916"/>
          <w:tab w:val="left" w:pos="3616"/>
          <w:tab w:val="left" w:pos="4317"/>
          <w:tab w:val="left" w:pos="5018"/>
          <w:tab w:val="left" w:pos="5806"/>
          <w:tab w:val="left" w:pos="6507"/>
          <w:tab w:val="left" w:pos="7208"/>
          <w:tab w:val="left" w:pos="7909"/>
          <w:tab w:val="left" w:pos="8697"/>
          <w:tab w:val="left" w:pos="9398"/>
        </w:tabs>
        <w:ind w:right="-450"/>
        <w:jc w:val="center"/>
        <w:rPr>
          <w:b/>
          <w:bCs/>
          <w:sz w:val="36"/>
          <w:szCs w:val="36"/>
        </w:rPr>
      </w:pPr>
      <w:r>
        <w:rPr>
          <w:b/>
          <w:bCs/>
          <w:sz w:val="36"/>
          <w:szCs w:val="36"/>
        </w:rPr>
        <w:t xml:space="preserve">Subjects for Institutions Within the </w:t>
      </w:r>
      <w:smartTag w:uri="urn:schemas-microsoft-com:office:smarttags" w:element="place">
        <w:smartTag w:uri="urn:schemas-microsoft-com:office:smarttags" w:element="country-region">
          <w:r>
            <w:rPr>
              <w:b/>
              <w:bCs/>
              <w:sz w:val="36"/>
              <w:szCs w:val="36"/>
            </w:rPr>
            <w:t>United States</w:t>
          </w:r>
        </w:smartTag>
      </w:smartTag>
    </w:p>
    <w:p w:rsidR="00A056F1" w:rsidRDefault="00A056F1" w:rsidP="00442A9B">
      <w:pPr>
        <w:tabs>
          <w:tab w:val="left" w:pos="-1440"/>
          <w:tab w:val="left" w:pos="-720"/>
          <w:tab w:val="left" w:pos="0"/>
          <w:tab w:val="left" w:pos="720"/>
          <w:tab w:val="left" w:pos="1426"/>
          <w:tab w:val="left" w:pos="2215"/>
          <w:tab w:val="left" w:pos="2916"/>
          <w:tab w:val="left" w:pos="3616"/>
          <w:tab w:val="left" w:pos="4317"/>
          <w:tab w:val="left" w:pos="5018"/>
          <w:tab w:val="left" w:pos="5806"/>
          <w:tab w:val="left" w:pos="6507"/>
          <w:tab w:val="left" w:pos="7208"/>
          <w:tab w:val="left" w:pos="7909"/>
          <w:tab w:val="left" w:pos="8697"/>
          <w:tab w:val="left" w:pos="9398"/>
        </w:tabs>
        <w:ind w:right="-450"/>
        <w:jc w:val="center"/>
        <w:rPr>
          <w:rFonts w:ascii="WP IconicSymbolsA" w:hAnsi="WP IconicSymbolsA" w:cs="WP IconicSymbolsA"/>
          <w:b/>
          <w:bCs/>
          <w:sz w:val="36"/>
          <w:szCs w:val="36"/>
        </w:rPr>
      </w:pPr>
    </w:p>
    <w:p w:rsidR="00A056F1" w:rsidRDefault="00A056F1" w:rsidP="002B5E15">
      <w:pPr>
        <w:ind w:left="720"/>
      </w:pPr>
      <w:r>
        <w:rPr>
          <w:lang w:val="en-CA"/>
        </w:rPr>
        <w:t xml:space="preserve">   </w:t>
      </w:r>
      <w:r>
        <w:rPr>
          <w:lang w:val="en-CA"/>
        </w:rPr>
        <w:fldChar w:fldCharType="begin"/>
      </w:r>
      <w:r>
        <w:rPr>
          <w:lang w:val="en-CA"/>
        </w:rPr>
        <w:instrText xml:space="preserve"> SEQ CHAPTER \h \r 1</w:instrText>
      </w:r>
      <w:r>
        <w:rPr>
          <w:lang w:val="en-CA"/>
        </w:rPr>
        <w:fldChar w:fldCharType="end"/>
      </w:r>
      <w:r>
        <w:rPr>
          <w:b/>
          <w:bCs/>
        </w:rPr>
        <w:t>[ ] New Filing                   [ ] Update or Renewal for FWA Number:  </w:t>
      </w:r>
      <w:r>
        <w:rPr>
          <w:b/>
          <w:bCs/>
          <w:u w:val="single"/>
        </w:rPr>
        <w:t>                               </w:t>
      </w:r>
      <w:r>
        <w:rPr>
          <w:b/>
          <w:bCs/>
        </w:rPr>
        <w:t>         </w:t>
      </w:r>
    </w:p>
    <w:p w:rsidR="00A056F1" w:rsidRDefault="00A056F1">
      <w:pPr>
        <w:pStyle w:val="NormalWeb"/>
        <w:rPr>
          <w:b/>
          <w:bCs/>
          <w:sz w:val="27"/>
          <w:szCs w:val="27"/>
        </w:rPr>
      </w:pPr>
    </w:p>
    <w:p w:rsidR="00A056F1" w:rsidRDefault="00A056F1">
      <w:pPr>
        <w:pStyle w:val="NormalWeb"/>
      </w:pPr>
      <w:r>
        <w:rPr>
          <w:b/>
          <w:bCs/>
        </w:rPr>
        <w:t>1.  </w:t>
      </w:r>
      <w:r>
        <w:rPr>
          <w:b/>
          <w:bCs/>
          <w:u w:val="single"/>
        </w:rPr>
        <w:t>Institution Filing Assurance</w:t>
      </w:r>
    </w:p>
    <w:p w:rsidR="00A056F1" w:rsidRDefault="00A056F1">
      <w:pPr>
        <w:pStyle w:val="NormalWeb"/>
      </w:pPr>
      <w:r>
        <w:t>  Legal Name:</w:t>
      </w:r>
    </w:p>
    <w:p w:rsidR="00A056F1" w:rsidRDefault="00A056F1">
      <w:pPr>
        <w:pStyle w:val="NormalWeb"/>
      </w:pPr>
      <w:r>
        <w:t>  City:</w:t>
      </w:r>
      <w:r>
        <w:rPr>
          <w:i/>
          <w:iCs/>
        </w:rPr>
        <w:t>                                             </w:t>
      </w:r>
      <w:r>
        <w:t xml:space="preserve">State: </w:t>
      </w:r>
    </w:p>
    <w:p w:rsidR="00A056F1" w:rsidRDefault="00A056F1">
      <w:pPr>
        <w:pStyle w:val="NormalWeb"/>
      </w:pPr>
      <w:r>
        <w:t>  HHS Institution Profile File (IPF) code, if known:</w:t>
      </w:r>
    </w:p>
    <w:p w:rsidR="00A056F1" w:rsidRDefault="00A056F1">
      <w:pPr>
        <w:pStyle w:val="NormalWeb"/>
      </w:pPr>
      <w:r>
        <w:t>  Federal Entity Identification Number (EIN), if known:</w:t>
      </w:r>
    </w:p>
    <w:p w:rsidR="00A056F1" w:rsidRDefault="00A056F1">
      <w:pPr>
        <w:pStyle w:val="NormalWeb"/>
      </w:pPr>
      <w:r>
        <w:t>  If this Assurance replaces an MPA or CPA, please provide the "M" or "T" number:</w:t>
      </w:r>
    </w:p>
    <w:p w:rsidR="00A056F1" w:rsidRDefault="00A056F1">
      <w:pPr>
        <w:pStyle w:val="NormalWeb"/>
      </w:pPr>
      <w:r>
        <w:rPr>
          <w:b/>
          <w:bCs/>
        </w:rPr>
        <w:t>2.  </w:t>
      </w:r>
      <w:r>
        <w:rPr>
          <w:b/>
          <w:bCs/>
          <w:u w:val="single"/>
        </w:rPr>
        <w:t>Institutional Components</w:t>
      </w:r>
    </w:p>
    <w:p w:rsidR="00A056F1" w:rsidRDefault="00A056F1">
      <w:pPr>
        <w:pStyle w:val="NormalWeb"/>
      </w:pPr>
      <w:r>
        <w:t xml:space="preserve">List below all components over which the Institution has legal authority </w:t>
      </w:r>
      <w:r>
        <w:rPr>
          <w:u w:val="single"/>
        </w:rPr>
        <w:t>that operate under a different name</w:t>
      </w:r>
      <w:r>
        <w:t xml:space="preserve">.   Also list with an asterisk (*) any </w:t>
      </w:r>
      <w:r>
        <w:rPr>
          <w:u w:val="single"/>
        </w:rPr>
        <w:t>alternate names</w:t>
      </w:r>
      <w:r>
        <w:t xml:space="preserve"> under which the Institution operates.  The Institution should have available for review by the Office for Human Research Protections (OHRP) upon request a brief description and line diagram explaining the interrelationships among the Assurance Signatory Official, the Institutional Review Board</w:t>
      </w:r>
      <w:r w:rsidRPr="00442A9B">
        <w:t>(s)</w:t>
      </w:r>
      <w:r>
        <w:t xml:space="preserve"> (IRB), IRB support staff, and investigators in these various components.</w:t>
      </w:r>
    </w:p>
    <w:p w:rsidR="00A056F1" w:rsidRDefault="00A056F1">
      <w:pPr>
        <w:pStyle w:val="NormalWeb"/>
      </w:pPr>
      <w:r>
        <w:t xml:space="preserve">NOTE: The Signatory Official signing this Assurance must be legally authorized to represent the Institution providing this Assurance and all components listed below.  Entities that the Signatory Official is not legally authorized to represent may </w:t>
      </w:r>
      <w:r>
        <w:rPr>
          <w:u w:val="single"/>
        </w:rPr>
        <w:t>not</w:t>
      </w:r>
      <w:r>
        <w:t xml:space="preserve"> be listed here without the prior approval of OHRP.</w:t>
      </w:r>
    </w:p>
    <w:p w:rsidR="00A056F1" w:rsidRDefault="00A056F1">
      <w:pPr>
        <w:pStyle w:val="NormalWeb"/>
      </w:pPr>
      <w:r>
        <w:rPr>
          <w:b/>
          <w:bCs/>
        </w:rPr>
        <w:t>                [ ]</w:t>
      </w:r>
      <w:r>
        <w:t>   Please check here if there are no such components or alternate names.</w:t>
      </w:r>
    </w:p>
    <w:tbl>
      <w:tblPr>
        <w:tblW w:w="9810" w:type="dxa"/>
        <w:jc w:val="center"/>
        <w:tblCellSpacing w:w="15"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000"/>
      </w:tblPr>
      <w:tblGrid>
        <w:gridCol w:w="3436"/>
        <w:gridCol w:w="3131"/>
        <w:gridCol w:w="3243"/>
      </w:tblGrid>
      <w:tr w:rsidR="00A056F1">
        <w:trPr>
          <w:tblCellSpacing w:w="15" w:type="dxa"/>
          <w:jc w:val="center"/>
        </w:trPr>
        <w:tc>
          <w:tcPr>
            <w:tcW w:w="1750" w:type="pct"/>
            <w:tcBorders>
              <w:top w:val="outset" w:sz="6" w:space="0" w:color="000000"/>
              <w:bottom w:val="outset" w:sz="6" w:space="0" w:color="000000"/>
              <w:right w:val="outset" w:sz="6" w:space="0" w:color="000000"/>
            </w:tcBorders>
          </w:tcPr>
          <w:p w:rsidR="00A056F1" w:rsidRDefault="00A056F1">
            <w:pPr>
              <w:jc w:val="center"/>
            </w:pPr>
            <w:r>
              <w:rPr>
                <w:b/>
                <w:bCs/>
              </w:rPr>
              <w:t>Name of Component or</w:t>
            </w:r>
            <w:r>
              <w:rPr>
                <w:b/>
                <w:bCs/>
              </w:rPr>
              <w:br/>
              <w:t>Alternate Names Used</w:t>
            </w:r>
          </w:p>
        </w:tc>
        <w:tc>
          <w:tcPr>
            <w:tcW w:w="1600" w:type="pct"/>
            <w:tcBorders>
              <w:top w:val="outset" w:sz="6" w:space="0" w:color="000000"/>
              <w:left w:val="outset" w:sz="6" w:space="0" w:color="000000"/>
              <w:bottom w:val="outset" w:sz="6" w:space="0" w:color="000000"/>
              <w:right w:val="outset" w:sz="6" w:space="0" w:color="000000"/>
            </w:tcBorders>
          </w:tcPr>
          <w:p w:rsidR="00A056F1" w:rsidRDefault="00A056F1">
            <w:pPr>
              <w:jc w:val="center"/>
            </w:pPr>
            <w:r>
              <w:rPr>
                <w:b/>
                <w:bCs/>
              </w:rPr>
              <w:t> </w:t>
            </w:r>
            <w:r>
              <w:rPr>
                <w:b/>
                <w:bCs/>
              </w:rPr>
              <w:br/>
              <w:t>City</w:t>
            </w:r>
          </w:p>
        </w:tc>
        <w:tc>
          <w:tcPr>
            <w:tcW w:w="1650" w:type="pct"/>
            <w:tcBorders>
              <w:top w:val="outset" w:sz="6" w:space="0" w:color="000000"/>
              <w:left w:val="outset" w:sz="6" w:space="0" w:color="000000"/>
              <w:bottom w:val="outset" w:sz="6" w:space="0" w:color="000000"/>
            </w:tcBorders>
            <w:vAlign w:val="center"/>
          </w:tcPr>
          <w:p w:rsidR="00A056F1" w:rsidRDefault="00A056F1">
            <w:pPr>
              <w:jc w:val="center"/>
            </w:pPr>
            <w:r>
              <w:rPr>
                <w:b/>
                <w:bCs/>
              </w:rPr>
              <w:t> </w:t>
            </w:r>
            <w:r>
              <w:rPr>
                <w:b/>
                <w:bCs/>
              </w:rPr>
              <w:br/>
              <w:t>State</w:t>
            </w:r>
            <w:r>
              <w:rPr>
                <w:b/>
                <w:bCs/>
              </w:rPr>
              <w:br/>
              <w:t xml:space="preserve">(or Country if Outside </w:t>
            </w:r>
            <w:smartTag w:uri="urn:schemas-microsoft-com:office:smarttags" w:element="place">
              <w:smartTag w:uri="urn:schemas-microsoft-com:office:smarttags" w:element="country-region">
                <w:r>
                  <w:rPr>
                    <w:b/>
                    <w:bCs/>
                  </w:rPr>
                  <w:t>U.S.</w:t>
                </w:r>
              </w:smartTag>
            </w:smartTag>
            <w:r>
              <w:rPr>
                <w:b/>
                <w:bCs/>
              </w:rPr>
              <w:t>)</w:t>
            </w:r>
          </w:p>
        </w:tc>
      </w:tr>
      <w:tr w:rsidR="00A056F1">
        <w:trPr>
          <w:trHeight w:val="1470"/>
          <w:tblCellSpacing w:w="15" w:type="dxa"/>
          <w:jc w:val="center"/>
        </w:trPr>
        <w:tc>
          <w:tcPr>
            <w:tcW w:w="1750" w:type="pct"/>
            <w:tcBorders>
              <w:top w:val="outset" w:sz="6" w:space="0" w:color="000000"/>
              <w:bottom w:val="outset" w:sz="6" w:space="0" w:color="000000"/>
              <w:right w:val="outset" w:sz="6" w:space="0" w:color="000000"/>
            </w:tcBorders>
          </w:tcPr>
          <w:p w:rsidR="00A056F1" w:rsidRDefault="00A056F1">
            <w:pPr>
              <w:pStyle w:val="NormalWeb"/>
              <w:rPr>
                <w:b/>
                <w:bCs/>
                <w:sz w:val="20"/>
                <w:szCs w:val="20"/>
              </w:rPr>
            </w:pPr>
            <w:r>
              <w:rPr>
                <w:b/>
                <w:bCs/>
                <w:sz w:val="20"/>
                <w:szCs w:val="20"/>
              </w:rPr>
              <w:t>  </w:t>
            </w:r>
          </w:p>
          <w:p w:rsidR="00A056F1" w:rsidRDefault="00A056F1">
            <w:pPr>
              <w:pStyle w:val="NormalWeb"/>
            </w:pPr>
            <w:r>
              <w:t> </w:t>
            </w:r>
          </w:p>
        </w:tc>
        <w:tc>
          <w:tcPr>
            <w:tcW w:w="1600" w:type="pct"/>
            <w:tcBorders>
              <w:top w:val="outset" w:sz="6" w:space="0" w:color="000000"/>
              <w:left w:val="outset" w:sz="6" w:space="0" w:color="000000"/>
              <w:bottom w:val="outset" w:sz="6" w:space="0" w:color="000000"/>
              <w:right w:val="outset" w:sz="6" w:space="0" w:color="000000"/>
            </w:tcBorders>
          </w:tcPr>
          <w:p w:rsidR="00A056F1" w:rsidRDefault="00A056F1">
            <w:pPr>
              <w:pStyle w:val="NormalWeb"/>
              <w:rPr>
                <w:b/>
                <w:bCs/>
                <w:sz w:val="20"/>
                <w:szCs w:val="20"/>
              </w:rPr>
            </w:pPr>
            <w:r>
              <w:rPr>
                <w:b/>
                <w:bCs/>
                <w:sz w:val="20"/>
                <w:szCs w:val="20"/>
              </w:rPr>
              <w:t> </w:t>
            </w:r>
          </w:p>
          <w:p w:rsidR="00A056F1" w:rsidRDefault="00A056F1">
            <w:pPr>
              <w:pStyle w:val="NormalWeb"/>
            </w:pPr>
            <w:r>
              <w:t> </w:t>
            </w:r>
          </w:p>
        </w:tc>
        <w:tc>
          <w:tcPr>
            <w:tcW w:w="1650" w:type="pct"/>
            <w:tcBorders>
              <w:top w:val="outset" w:sz="6" w:space="0" w:color="000000"/>
              <w:left w:val="outset" w:sz="6" w:space="0" w:color="000000"/>
              <w:bottom w:val="outset" w:sz="6" w:space="0" w:color="000000"/>
            </w:tcBorders>
          </w:tcPr>
          <w:p w:rsidR="00A056F1" w:rsidRDefault="00A056F1">
            <w:pPr>
              <w:pStyle w:val="NormalWeb"/>
              <w:rPr>
                <w:b/>
                <w:bCs/>
                <w:sz w:val="20"/>
                <w:szCs w:val="20"/>
              </w:rPr>
            </w:pPr>
            <w:r>
              <w:rPr>
                <w:b/>
                <w:bCs/>
                <w:sz w:val="20"/>
                <w:szCs w:val="20"/>
              </w:rPr>
              <w:t> </w:t>
            </w:r>
          </w:p>
          <w:p w:rsidR="00A056F1" w:rsidRDefault="00A056F1">
            <w:pPr>
              <w:pStyle w:val="NormalWeb"/>
            </w:pPr>
            <w:r>
              <w:t> </w:t>
            </w:r>
          </w:p>
        </w:tc>
      </w:tr>
    </w:tbl>
    <w:p w:rsidR="00A056F1" w:rsidRDefault="00A056F1">
      <w:pPr>
        <w:pStyle w:val="NormalWeb"/>
      </w:pPr>
      <w:r>
        <w:rPr>
          <w:b/>
          <w:bCs/>
        </w:rPr>
        <w:t>3.  </w:t>
      </w:r>
      <w:r>
        <w:rPr>
          <w:b/>
          <w:bCs/>
          <w:u w:val="single"/>
        </w:rPr>
        <w:t>Statement of Principles</w:t>
      </w:r>
    </w:p>
    <w:p w:rsidR="00A056F1" w:rsidRDefault="00A056F1">
      <w:pPr>
        <w:pStyle w:val="NormalWeb"/>
      </w:pPr>
      <w:r>
        <w:t>This Institution assures that all of its activities related to human subject</w:t>
      </w:r>
      <w:r w:rsidRPr="00442A9B">
        <w:t>s research, regardless of the source of support,</w:t>
      </w:r>
      <w:r>
        <w:t xml:space="preserve"> will be guided by the ethical principles in the following document(s):  (</w:t>
      </w:r>
      <w:r>
        <w:rPr>
          <w:i/>
          <w:iCs/>
        </w:rPr>
        <w:t xml:space="preserve">indicate below </w:t>
      </w:r>
      <w:r>
        <w:t>)</w:t>
      </w:r>
    </w:p>
    <w:tbl>
      <w:tblPr>
        <w:tblW w:w="9375" w:type="dxa"/>
        <w:tblCellSpacing w:w="0" w:type="dxa"/>
        <w:tblCellMar>
          <w:left w:w="0" w:type="dxa"/>
          <w:right w:w="0" w:type="dxa"/>
        </w:tblCellMar>
        <w:tblLook w:val="0000"/>
      </w:tblPr>
      <w:tblGrid>
        <w:gridCol w:w="900"/>
        <w:gridCol w:w="8475"/>
      </w:tblGrid>
      <w:tr w:rsidR="00A056F1">
        <w:trPr>
          <w:tblCellSpacing w:w="0" w:type="dxa"/>
        </w:trPr>
        <w:tc>
          <w:tcPr>
            <w:tcW w:w="480" w:type="pct"/>
            <w:vAlign w:val="center"/>
          </w:tcPr>
          <w:p w:rsidR="00A056F1" w:rsidRDefault="00A056F1">
            <w:r>
              <w:rPr>
                <w:b/>
                <w:bCs/>
              </w:rPr>
              <w:t>   </w:t>
            </w:r>
          </w:p>
        </w:tc>
        <w:tc>
          <w:tcPr>
            <w:tcW w:w="4520" w:type="pct"/>
            <w:vAlign w:val="center"/>
          </w:tcPr>
          <w:p w:rsidR="00A056F1" w:rsidRDefault="00A056F1">
            <w:r>
              <w:rPr>
                <w:b/>
                <w:bCs/>
              </w:rPr>
              <w:t>[ ]  </w:t>
            </w:r>
            <w:r>
              <w:rPr>
                <w:b/>
                <w:bCs/>
                <w:i/>
                <w:iCs/>
              </w:rPr>
              <w:t xml:space="preserve">The </w:t>
            </w:r>
            <w:smartTag w:uri="urn:schemas-microsoft-com:office:smarttags" w:element="place">
              <w:smartTag w:uri="urn:schemas-microsoft-com:office:smarttags" w:element="City">
                <w:r>
                  <w:rPr>
                    <w:b/>
                    <w:bCs/>
                    <w:i/>
                    <w:iCs/>
                  </w:rPr>
                  <w:t>Belmont</w:t>
                </w:r>
              </w:smartTag>
            </w:smartTag>
            <w:r>
              <w:rPr>
                <w:b/>
                <w:bCs/>
                <w:i/>
                <w:iCs/>
              </w:rPr>
              <w:t xml:space="preserve"> Report</w:t>
            </w:r>
          </w:p>
        </w:tc>
      </w:tr>
      <w:tr w:rsidR="00A056F1">
        <w:trPr>
          <w:tblCellSpacing w:w="0" w:type="dxa"/>
        </w:trPr>
        <w:tc>
          <w:tcPr>
            <w:tcW w:w="480" w:type="pct"/>
          </w:tcPr>
          <w:p w:rsidR="00A056F1" w:rsidRDefault="00A056F1">
            <w:r>
              <w:t>    </w:t>
            </w:r>
          </w:p>
        </w:tc>
        <w:tc>
          <w:tcPr>
            <w:tcW w:w="4520" w:type="pct"/>
            <w:vAlign w:val="center"/>
          </w:tcPr>
          <w:p w:rsidR="00A056F1" w:rsidRDefault="00A056F1">
            <w:r>
              <w:rPr>
                <w:b/>
                <w:bCs/>
              </w:rPr>
              <w:t>[ ]  </w:t>
            </w:r>
            <w:r>
              <w:rPr>
                <w:b/>
                <w:bCs/>
                <w:i/>
                <w:iCs/>
              </w:rPr>
              <w:t>Other:</w:t>
            </w:r>
            <w:r>
              <w:t xml:space="preserve">   </w:t>
            </w:r>
            <w:r>
              <w:rPr>
                <w:i/>
                <w:iCs/>
              </w:rPr>
              <w:t>(Please submit copy to OHRP with this Assurance)</w:t>
            </w:r>
          </w:p>
        </w:tc>
      </w:tr>
    </w:tbl>
    <w:p w:rsidR="00A056F1" w:rsidRDefault="00A056F1">
      <w:pPr>
        <w:pStyle w:val="NormalWeb"/>
      </w:pPr>
      <w:r>
        <w:rPr>
          <w:b/>
          <w:bCs/>
        </w:rPr>
        <w:t>4.  </w:t>
      </w:r>
      <w:r>
        <w:rPr>
          <w:b/>
          <w:bCs/>
          <w:u w:val="single"/>
        </w:rPr>
        <w:t>Applicability</w:t>
      </w:r>
    </w:p>
    <w:p w:rsidR="00A056F1" w:rsidRDefault="00A056F1" w:rsidP="00F406E1">
      <w:pPr>
        <w:pStyle w:val="NormalWeb"/>
        <w:ind w:left="360"/>
      </w:pPr>
      <w:r>
        <w:t xml:space="preserve">(a)  This Institution assures that whenever it engages in human </w:t>
      </w:r>
      <w:r w:rsidRPr="00442A9B">
        <w:t>subjects research</w:t>
      </w:r>
      <w:r>
        <w:t xml:space="preserve"> conducted or supported by any federal department or agency that has adopted the Federal Policy for the Protection of Human Subjects, known as the Common Rule,</w:t>
      </w:r>
      <w:r w:rsidRPr="00442A9B">
        <w:t xml:space="preserve"> </w:t>
      </w:r>
      <w:r>
        <w:t xml:space="preserve">the Institution </w:t>
      </w:r>
      <w:r w:rsidRPr="00442A9B">
        <w:t xml:space="preserve">will comply with the </w:t>
      </w:r>
      <w:r w:rsidRPr="00442A9B">
        <w:rPr>
          <w:b/>
          <w:bCs/>
        </w:rPr>
        <w:t>Terms of the Federalwide Assurance for Institutions Within the United States (</w:t>
      </w:r>
      <w:r w:rsidRPr="00442A9B">
        <w:rPr>
          <w:b/>
        </w:rPr>
        <w:t>contained in a separate document on the OHRP website)</w:t>
      </w:r>
      <w:r w:rsidRPr="00011FD0">
        <w:rPr>
          <w:bCs/>
        </w:rPr>
        <w:t>, unless the research is otherwise exempt from the requirements of the Common Rule or a department or agency conducting or supporting the research has determined that the research shall be covered by a separate assurance</w:t>
      </w:r>
      <w:r w:rsidRPr="00442A9B">
        <w:t>.</w:t>
      </w:r>
    </w:p>
    <w:p w:rsidR="00A056F1" w:rsidRDefault="00A056F1" w:rsidP="00F406E1">
      <w:pPr>
        <w:pStyle w:val="NormalWeb"/>
        <w:ind w:left="360"/>
      </w:pPr>
      <w:r>
        <w:t>(b)  </w:t>
      </w:r>
      <w:r>
        <w:rPr>
          <w:i/>
          <w:iCs/>
        </w:rPr>
        <w:t>Optional:</w:t>
      </w:r>
      <w:r>
        <w:t>  This Institution elects to apply the following to all of its human subjec</w:t>
      </w:r>
      <w:r w:rsidRPr="00442A9B">
        <w:t>ts research regardless of the source of support, except for research that is covered by a separate</w:t>
      </w:r>
      <w:r>
        <w:t xml:space="preserve"> assurance:</w:t>
      </w:r>
    </w:p>
    <w:tbl>
      <w:tblPr>
        <w:tblW w:w="9900" w:type="dxa"/>
        <w:tblCellSpacing w:w="0" w:type="dxa"/>
        <w:tblCellMar>
          <w:left w:w="0" w:type="dxa"/>
          <w:right w:w="0" w:type="dxa"/>
        </w:tblCellMar>
        <w:tblLook w:val="0000"/>
      </w:tblPr>
      <w:tblGrid>
        <w:gridCol w:w="901"/>
        <w:gridCol w:w="8999"/>
      </w:tblGrid>
      <w:tr w:rsidR="00A056F1" w:rsidRPr="000A4081">
        <w:trPr>
          <w:tblCellSpacing w:w="0" w:type="dxa"/>
        </w:trPr>
        <w:tc>
          <w:tcPr>
            <w:tcW w:w="455" w:type="pct"/>
            <w:vAlign w:val="center"/>
          </w:tcPr>
          <w:p w:rsidR="00A056F1" w:rsidRDefault="00A056F1">
            <w:r>
              <w:rPr>
                <w:b/>
                <w:bCs/>
              </w:rPr>
              <w:t>   </w:t>
            </w:r>
          </w:p>
        </w:tc>
        <w:tc>
          <w:tcPr>
            <w:tcW w:w="4545" w:type="pct"/>
            <w:vAlign w:val="center"/>
          </w:tcPr>
          <w:p w:rsidR="00A056F1" w:rsidRPr="00442A9B" w:rsidRDefault="00A056F1" w:rsidP="004D54EC">
            <w:pPr>
              <w:ind w:left="359" w:hanging="359"/>
            </w:pPr>
            <w:r w:rsidRPr="00442A9B">
              <w:rPr>
                <w:b/>
                <w:bCs/>
              </w:rPr>
              <w:t>[ ]  </w:t>
            </w:r>
            <w:r w:rsidRPr="00442A9B">
              <w:rPr>
                <w:b/>
                <w:bCs/>
                <w:i/>
              </w:rPr>
              <w:t>The Common Rule (see section 3 of the Terms of the FWA for Institutions Within the United States for a list of departments and agencies that have adopted the Common Rule and the applicable citations to the Code of Federal Regulations)</w:t>
            </w:r>
          </w:p>
        </w:tc>
      </w:tr>
      <w:tr w:rsidR="00A056F1">
        <w:trPr>
          <w:tblCellSpacing w:w="0" w:type="dxa"/>
        </w:trPr>
        <w:tc>
          <w:tcPr>
            <w:tcW w:w="455" w:type="pct"/>
          </w:tcPr>
          <w:p w:rsidR="00A056F1" w:rsidRDefault="00A056F1">
            <w:r>
              <w:t>    </w:t>
            </w:r>
          </w:p>
        </w:tc>
        <w:tc>
          <w:tcPr>
            <w:tcW w:w="4545" w:type="pct"/>
            <w:vAlign w:val="center"/>
          </w:tcPr>
          <w:p w:rsidR="00A056F1" w:rsidRPr="00442A9B" w:rsidRDefault="00A056F1" w:rsidP="004D54EC">
            <w:pPr>
              <w:ind w:left="359" w:hanging="360"/>
            </w:pPr>
            <w:r w:rsidRPr="00442A9B">
              <w:rPr>
                <w:b/>
                <w:bCs/>
              </w:rPr>
              <w:t>[ ]  </w:t>
            </w:r>
            <w:r w:rsidRPr="00442A9B">
              <w:rPr>
                <w:b/>
                <w:bCs/>
                <w:i/>
              </w:rPr>
              <w:t xml:space="preserve">The </w:t>
            </w:r>
            <w:r w:rsidRPr="00442A9B">
              <w:rPr>
                <w:b/>
                <w:bCs/>
                <w:i/>
                <w:iCs/>
              </w:rPr>
              <w:t>Common Rule and subparts B, C, and D of the HHS regulations at 45 CFR part 46</w:t>
            </w:r>
          </w:p>
        </w:tc>
      </w:tr>
    </w:tbl>
    <w:p w:rsidR="00A056F1" w:rsidRDefault="00A056F1">
      <w:pPr>
        <w:pStyle w:val="NormalWeb"/>
      </w:pPr>
      <w:r>
        <w:rPr>
          <w:b/>
          <w:bCs/>
        </w:rPr>
        <w:t>5.  </w:t>
      </w:r>
      <w:r>
        <w:rPr>
          <w:b/>
          <w:bCs/>
          <w:u w:val="single"/>
        </w:rPr>
        <w:t>Designation of Institutional Review Boards (IRBs)</w:t>
      </w:r>
    </w:p>
    <w:p w:rsidR="00A056F1" w:rsidRPr="00442A9B" w:rsidRDefault="00A056F1">
      <w:pPr>
        <w:pStyle w:val="NormalWeb"/>
      </w:pPr>
      <w:r>
        <w:t xml:space="preserve">This Institution designates the following IRB(s) for review of research under this Assurance </w:t>
      </w:r>
      <w:r>
        <w:rPr>
          <w:i/>
          <w:iCs/>
        </w:rPr>
        <w:t xml:space="preserve">(if the </w:t>
      </w:r>
      <w:r w:rsidRPr="00E56BB8">
        <w:rPr>
          <w:i/>
          <w:iCs/>
        </w:rPr>
        <w:t>IRB</w:t>
      </w:r>
      <w:r w:rsidRPr="000E3DF3">
        <w:rPr>
          <w:i/>
          <w:iCs/>
          <w:highlight w:val="yellow"/>
        </w:rPr>
        <w:t xml:space="preserve"> </w:t>
      </w:r>
      <w:r w:rsidRPr="00442A9B">
        <w:rPr>
          <w:i/>
          <w:iCs/>
        </w:rPr>
        <w:t>has not previously registered with HHS or has not provided a membership roster to HHS, please submit to OHRP the appropriate IRB registration materials which are available on the OHRP website)</w:t>
      </w:r>
      <w:r w:rsidRPr="00442A9B">
        <w:t>.</w:t>
      </w:r>
    </w:p>
    <w:p w:rsidR="00A056F1" w:rsidRDefault="00A056F1">
      <w:pPr>
        <w:pStyle w:val="NormalWeb"/>
      </w:pPr>
      <w:r w:rsidRPr="00442A9B">
        <w:t>NOTE: Reliance on the IRB of another institution or organization or an independent IRB must be documented by a written agreement that is available for review by OHRP upon request.  OHRP’s sample IRB Authorization Agreement may be used for this purpose, or the parties involved may develop their own agreement.  Future designation of other IRBs requires an update</w:t>
      </w:r>
      <w:r>
        <w:t xml:space="preserve"> of the FWA.</w:t>
      </w:r>
    </w:p>
    <w:tbl>
      <w:tblPr>
        <w:tblW w:w="9525" w:type="dxa"/>
        <w:tblCellSpacing w:w="15"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000"/>
      </w:tblPr>
      <w:tblGrid>
        <w:gridCol w:w="2272"/>
        <w:gridCol w:w="7253"/>
      </w:tblGrid>
      <w:tr w:rsidR="00A056F1">
        <w:trPr>
          <w:tblCellSpacing w:w="15" w:type="dxa"/>
        </w:trPr>
        <w:tc>
          <w:tcPr>
            <w:tcW w:w="1169" w:type="pct"/>
            <w:tcBorders>
              <w:top w:val="outset" w:sz="6" w:space="0" w:color="000000"/>
              <w:bottom w:val="outset" w:sz="6" w:space="0" w:color="000000"/>
              <w:right w:val="outset" w:sz="6" w:space="0" w:color="000000"/>
            </w:tcBorders>
          </w:tcPr>
          <w:p w:rsidR="00A056F1" w:rsidRDefault="00A056F1">
            <w:pPr>
              <w:jc w:val="center"/>
            </w:pPr>
            <w:r>
              <w:rPr>
                <w:b/>
                <w:bCs/>
              </w:rPr>
              <w:t>HHS IRB</w:t>
            </w:r>
            <w:r>
              <w:rPr>
                <w:b/>
                <w:bCs/>
              </w:rPr>
              <w:br/>
              <w:t>Registration</w:t>
            </w:r>
            <w:r>
              <w:rPr>
                <w:b/>
                <w:bCs/>
              </w:rPr>
              <w:br/>
              <w:t>Number</w:t>
            </w:r>
          </w:p>
        </w:tc>
        <w:tc>
          <w:tcPr>
            <w:tcW w:w="3784" w:type="pct"/>
            <w:tcBorders>
              <w:top w:val="outset" w:sz="6" w:space="0" w:color="000000"/>
              <w:left w:val="outset" w:sz="6" w:space="0" w:color="000000"/>
              <w:bottom w:val="outset" w:sz="6" w:space="0" w:color="000000"/>
            </w:tcBorders>
          </w:tcPr>
          <w:p w:rsidR="00A056F1" w:rsidRDefault="00A056F1">
            <w:pPr>
              <w:jc w:val="center"/>
            </w:pPr>
            <w:r>
              <w:rPr>
                <w:b/>
                <w:bCs/>
              </w:rPr>
              <w:t> </w:t>
            </w:r>
            <w:r>
              <w:rPr>
                <w:b/>
                <w:bCs/>
              </w:rPr>
              <w:br/>
              <w:t xml:space="preserve">Name of IRB </w:t>
            </w:r>
            <w:r w:rsidRPr="00442A9B">
              <w:rPr>
                <w:b/>
                <w:bCs/>
              </w:rPr>
              <w:t>a</w:t>
            </w:r>
            <w:r>
              <w:rPr>
                <w:b/>
                <w:bCs/>
              </w:rPr>
              <w:t>s Registered with HHS</w:t>
            </w:r>
          </w:p>
        </w:tc>
      </w:tr>
      <w:tr w:rsidR="00A056F1">
        <w:trPr>
          <w:trHeight w:val="1488"/>
          <w:tblCellSpacing w:w="15" w:type="dxa"/>
        </w:trPr>
        <w:tc>
          <w:tcPr>
            <w:tcW w:w="1169" w:type="pct"/>
            <w:tcBorders>
              <w:top w:val="outset" w:sz="6" w:space="0" w:color="000000"/>
              <w:bottom w:val="outset" w:sz="6" w:space="0" w:color="000000"/>
              <w:right w:val="outset" w:sz="6" w:space="0" w:color="000000"/>
            </w:tcBorders>
          </w:tcPr>
          <w:p w:rsidR="00A056F1" w:rsidRDefault="00A056F1">
            <w:pPr>
              <w:pStyle w:val="NormalWeb"/>
            </w:pPr>
            <w:r>
              <w:t> </w:t>
            </w:r>
          </w:p>
        </w:tc>
        <w:tc>
          <w:tcPr>
            <w:tcW w:w="3784" w:type="pct"/>
            <w:tcBorders>
              <w:top w:val="outset" w:sz="6" w:space="0" w:color="000000"/>
              <w:left w:val="outset" w:sz="6" w:space="0" w:color="000000"/>
              <w:bottom w:val="outset" w:sz="6" w:space="0" w:color="000000"/>
            </w:tcBorders>
          </w:tcPr>
          <w:p w:rsidR="00A056F1" w:rsidRDefault="00A056F1">
            <w:pPr>
              <w:pStyle w:val="NormalWeb"/>
            </w:pPr>
          </w:p>
        </w:tc>
      </w:tr>
    </w:tbl>
    <w:p w:rsidR="00A056F1" w:rsidRDefault="00A056F1">
      <w:pPr>
        <w:pStyle w:val="NormalWeb"/>
      </w:pPr>
      <w:r>
        <w:rPr>
          <w:b/>
          <w:bCs/>
        </w:rPr>
        <w:t>6.  </w:t>
      </w:r>
      <w:r>
        <w:rPr>
          <w:b/>
          <w:bCs/>
          <w:u w:val="single"/>
        </w:rPr>
        <w:t>Human Protections Administrator (e.g., Human Subjects Administrator or Human Subjects Contact Person)</w:t>
      </w:r>
    </w:p>
    <w:p w:rsidR="00A056F1" w:rsidRDefault="00A056F1">
      <w:pPr>
        <w:pStyle w:val="NormalWeb"/>
      </w:pPr>
      <w:r>
        <w:t xml:space="preserve">  First Name:                               Middle Initial:          Last Name:             </w:t>
      </w:r>
    </w:p>
    <w:p w:rsidR="00A056F1" w:rsidRDefault="00A056F1">
      <w:pPr>
        <w:pStyle w:val="NormalWeb"/>
      </w:pPr>
      <w:r>
        <w:t>  Degrees or Suffix:                  Institutional Title:</w:t>
      </w:r>
    </w:p>
    <w:p w:rsidR="00A056F1" w:rsidRDefault="00A056F1">
      <w:pPr>
        <w:pStyle w:val="NormalWeb"/>
      </w:pPr>
      <w:r>
        <w:t>  Institution:</w:t>
      </w:r>
    </w:p>
    <w:p w:rsidR="00A056F1" w:rsidRDefault="00A056F1">
      <w:pPr>
        <w:pStyle w:val="NormalWeb"/>
      </w:pPr>
      <w:r>
        <w:t>  Telephone:                            FAX:                            E-Mail:</w:t>
      </w:r>
    </w:p>
    <w:p w:rsidR="00A056F1" w:rsidRDefault="00A056F1">
      <w:pPr>
        <w:pStyle w:val="NormalWeb"/>
      </w:pPr>
      <w:r>
        <w:t>  Address:</w:t>
      </w:r>
    </w:p>
    <w:p w:rsidR="00A056F1" w:rsidRDefault="00A056F1">
      <w:pPr>
        <w:pStyle w:val="NormalWeb"/>
      </w:pPr>
      <w:r>
        <w:t>  City:                                      State:                            Zip Code:</w:t>
      </w:r>
    </w:p>
    <w:p w:rsidR="00A056F1" w:rsidRDefault="00A056F1">
      <w:pPr>
        <w:pStyle w:val="NormalWeb"/>
      </w:pPr>
      <w:r>
        <w:rPr>
          <w:b/>
          <w:bCs/>
        </w:rPr>
        <w:t>7.  </w:t>
      </w:r>
      <w:r>
        <w:rPr>
          <w:b/>
          <w:bCs/>
          <w:u w:val="single"/>
        </w:rPr>
        <w:t xml:space="preserve">Signatory Official (i.e., Official Legally Authorized to Represent the Institution </w:t>
      </w:r>
      <w:r w:rsidRPr="00442A9B">
        <w:rPr>
          <w:b/>
          <w:bCs/>
          <w:u w:val="single"/>
        </w:rPr>
        <w:t>-- Cannot be IRB Chairperson or IRB Member</w:t>
      </w:r>
      <w:r>
        <w:rPr>
          <w:b/>
          <w:bCs/>
          <w:u w:val="single"/>
        </w:rPr>
        <w:t>)</w:t>
      </w:r>
    </w:p>
    <w:p w:rsidR="00A056F1" w:rsidRDefault="00A056F1">
      <w:pPr>
        <w:pStyle w:val="NormalWeb"/>
      </w:pPr>
      <w:r>
        <w:rPr>
          <w:i/>
          <w:iCs/>
        </w:rPr>
        <w:t>I understand that the Assurance Training Modules on the OHRP website describe the responsibilities of the Signatory Official, the IRB Chair(s), and the Human Protections Administrator under this Assurance.  Additionally, I recognize that providing research investigators, IRB members and staff, and other relevant personnel with appropriate initial and continuing education about human subject protections will help ensure that the requirements of this Assurance are satisfied.</w:t>
      </w:r>
    </w:p>
    <w:p w:rsidR="00A056F1" w:rsidRDefault="00A056F1">
      <w:pPr>
        <w:pStyle w:val="NormalWeb"/>
      </w:pPr>
      <w:r>
        <w:t xml:space="preserve">Acting officially in an authorized capacity on behalf of this Institution and with an understanding of the Institution’s responsibilities under this Assurance, I assure protections for human subjects as specified above. The IRB(s) designated above are to provide review for all research to which this Assurance applies. </w:t>
      </w:r>
      <w:r w:rsidRPr="00442A9B">
        <w:t xml:space="preserve">The designated IRB(s) will comply with the </w:t>
      </w:r>
      <w:r w:rsidRPr="00442A9B">
        <w:rPr>
          <w:b/>
          <w:bCs/>
        </w:rPr>
        <w:t>Terms of the Federalwide Assurance</w:t>
      </w:r>
      <w:r w:rsidRPr="00442A9B">
        <w:t xml:space="preserve"> </w:t>
      </w:r>
      <w:r w:rsidRPr="00442A9B">
        <w:rPr>
          <w:b/>
        </w:rPr>
        <w:t>for Institutions Within the United States</w:t>
      </w:r>
      <w:r>
        <w:t xml:space="preserve"> and possess appropriate knowledge of the local context in which this Institution’s research will be conducted.</w:t>
      </w:r>
    </w:p>
    <w:p w:rsidR="00A056F1" w:rsidRDefault="00A056F1">
      <w:pPr>
        <w:pStyle w:val="NormalWeb"/>
      </w:pPr>
      <w:r>
        <w:t xml:space="preserve">All information provided with this Assurance is up-to-date and accurate.  </w:t>
      </w:r>
      <w:r>
        <w:rPr>
          <w:i/>
          <w:iCs/>
        </w:rPr>
        <w:t>I am aware that false statements could be cause for invalidating this Assurance and may lead to other administrative or legal action.</w:t>
      </w:r>
    </w:p>
    <w:p w:rsidR="00A056F1" w:rsidRDefault="00A056F1">
      <w:pPr>
        <w:pStyle w:val="NormalWeb"/>
      </w:pPr>
      <w:r>
        <w:t xml:space="preserve">Signature ____________________________________________       Date: ________________ </w:t>
      </w:r>
    </w:p>
    <w:p w:rsidR="00A056F1" w:rsidRDefault="00A056F1">
      <w:pPr>
        <w:pStyle w:val="NormalWeb"/>
      </w:pPr>
      <w:r>
        <w:t xml:space="preserve">  First Name:                               Middle Initial:          Last Name:             </w:t>
      </w:r>
    </w:p>
    <w:p w:rsidR="00A056F1" w:rsidRDefault="00A056F1">
      <w:pPr>
        <w:pStyle w:val="NormalWeb"/>
      </w:pPr>
      <w:r>
        <w:t>  Degrees or Suffix:                Institutional Title:</w:t>
      </w:r>
    </w:p>
    <w:p w:rsidR="00A056F1" w:rsidRDefault="00A056F1">
      <w:pPr>
        <w:pStyle w:val="NormalWeb"/>
      </w:pPr>
      <w:r>
        <w:t xml:space="preserve">  </w:t>
      </w:r>
      <w:r w:rsidRPr="00442A9B">
        <w:t>Institution:</w:t>
      </w:r>
    </w:p>
    <w:p w:rsidR="00A056F1" w:rsidRDefault="00A056F1">
      <w:pPr>
        <w:pStyle w:val="NormalWeb"/>
      </w:pPr>
      <w:r>
        <w:t>  Telephone:                            FAX:                            E-Mail:</w:t>
      </w:r>
    </w:p>
    <w:p w:rsidR="00A056F1" w:rsidRDefault="00A056F1">
      <w:pPr>
        <w:pStyle w:val="NormalWeb"/>
      </w:pPr>
      <w:r>
        <w:t>  Address:</w:t>
      </w:r>
    </w:p>
    <w:p w:rsidR="00A056F1" w:rsidRDefault="00A056F1">
      <w:pPr>
        <w:pStyle w:val="NormalWeb"/>
      </w:pPr>
      <w:r>
        <w:t>  City:                                      State:                            Zip Code:</w:t>
      </w:r>
    </w:p>
    <w:p w:rsidR="00A056F1" w:rsidRPr="00442A9B" w:rsidRDefault="00A056F1">
      <w:pPr>
        <w:pStyle w:val="NormalWeb"/>
      </w:pPr>
      <w:r>
        <w:t>NOTE:   </w:t>
      </w:r>
      <w:r w:rsidRPr="00442A9B">
        <w:t>Institutions operated by the U.S. Government may need to obtain department or agency clearance prior to submission of the FWA to OHRP.  Please contact the relevant department or agency Human Subject Protections Officer before forwarding this Assurance to OHRP.</w:t>
      </w:r>
    </w:p>
    <w:p w:rsidR="00A056F1" w:rsidRPr="00442A9B" w:rsidRDefault="00A056F1">
      <w:pPr>
        <w:pStyle w:val="NormalWeb"/>
        <w:rPr>
          <w:b/>
          <w:bCs/>
        </w:rPr>
      </w:pPr>
      <w:r w:rsidRPr="00442A9B">
        <w:rPr>
          <w:b/>
          <w:bCs/>
        </w:rPr>
        <w:t>8.</w:t>
      </w:r>
      <w:r w:rsidRPr="00442A9B">
        <w:rPr>
          <w:b/>
          <w:bCs/>
          <w:u w:val="single"/>
        </w:rPr>
        <w:t xml:space="preserve"> FWA Approval</w:t>
      </w:r>
    </w:p>
    <w:p w:rsidR="00A056F1" w:rsidRDefault="00A056F1">
      <w:r w:rsidRPr="00442A9B">
        <w:t>The Federalwide Assurance for the Protection of Human Subjects for Institutions Within the United States submitted</w:t>
      </w:r>
      <w:r>
        <w:t xml:space="preserve"> to HHS by the above Institution is hereby approved. </w:t>
      </w:r>
    </w:p>
    <w:p w:rsidR="00A056F1" w:rsidRDefault="00A056F1">
      <w:pPr>
        <w:pStyle w:val="NormalWeb"/>
      </w:pPr>
      <w:r>
        <w:t xml:space="preserve">Assurance Number:                                      Expiration Date: </w:t>
      </w:r>
    </w:p>
    <w:p w:rsidR="00A056F1" w:rsidRDefault="00A056F1">
      <w:pPr>
        <w:pStyle w:val="NormalWeb"/>
      </w:pPr>
      <w:r>
        <w:t>Signature of HHS Approving Official:  </w:t>
      </w:r>
      <w:r>
        <w:rPr>
          <w:u w:val="single"/>
        </w:rPr>
        <w:t>                                                         </w:t>
      </w:r>
      <w:r>
        <w:t>  Date:</w:t>
      </w:r>
      <w:r>
        <w:rPr>
          <w:u w:val="single"/>
        </w:rPr>
        <w:t>                         </w:t>
      </w:r>
      <w:r>
        <w:t> </w:t>
      </w:r>
    </w:p>
    <w:p w:rsidR="00A056F1" w:rsidRDefault="00A056F1">
      <w:pPr>
        <w:pStyle w:val="NormalWeb"/>
      </w:pPr>
      <w:r>
        <w:t> </w:t>
      </w:r>
    </w:p>
    <w:p w:rsidR="00A056F1" w:rsidRPr="004043BF" w:rsidRDefault="00A056F1">
      <w:pPr>
        <w:pStyle w:val="NormalWeb"/>
        <w:rPr>
          <w:sz w:val="20"/>
          <w:szCs w:val="20"/>
        </w:rPr>
      </w:pPr>
      <w:r w:rsidRPr="004043BF">
        <w:rPr>
          <w:sz w:val="20"/>
          <w:szCs w:val="20"/>
        </w:rPr>
        <w:t xml:space="preserve">Public burden for this collection of information is estimated to average two hours for a new FWA filing and less than an hour for an FWA renewal or update.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OS Reports Clearance Officer, Room 503, </w:t>
      </w:r>
      <w:smartTag w:uri="urn:schemas-microsoft-com:office:smarttags" w:element="address">
        <w:smartTag w:uri="urn:schemas-microsoft-com:office:smarttags" w:element="Street">
          <w:r w:rsidRPr="004043BF">
            <w:rPr>
              <w:sz w:val="20"/>
              <w:szCs w:val="20"/>
            </w:rPr>
            <w:t>200 Independence Avenue</w:t>
          </w:r>
        </w:smartTag>
      </w:smartTag>
      <w:r w:rsidRPr="004043BF">
        <w:rPr>
          <w:sz w:val="20"/>
          <w:szCs w:val="20"/>
        </w:rPr>
        <w:t xml:space="preserve">, SW., </w:t>
      </w:r>
      <w:smartTag w:uri="urn:schemas-microsoft-com:office:smarttags" w:element="place">
        <w:smartTag w:uri="urn:schemas-microsoft-com:office:smarttags" w:element="City">
          <w:r w:rsidRPr="004043BF">
            <w:rPr>
              <w:sz w:val="20"/>
              <w:szCs w:val="20"/>
            </w:rPr>
            <w:t>Washington</w:t>
          </w:r>
        </w:smartTag>
        <w:r w:rsidRPr="004043BF">
          <w:rPr>
            <w:sz w:val="20"/>
            <w:szCs w:val="20"/>
          </w:rPr>
          <w:t xml:space="preserve">, </w:t>
        </w:r>
        <w:smartTag w:uri="urn:schemas-microsoft-com:office:smarttags" w:element="PostalCode">
          <w:r w:rsidRPr="004043BF">
            <w:rPr>
              <w:sz w:val="20"/>
              <w:szCs w:val="20"/>
            </w:rPr>
            <w:t>DC</w:t>
          </w:r>
        </w:smartTag>
        <w:r w:rsidRPr="004043BF">
          <w:rPr>
            <w:sz w:val="20"/>
            <w:szCs w:val="20"/>
          </w:rPr>
          <w:t xml:space="preserve"> </w:t>
        </w:r>
        <w:smartTag w:uri="urn:schemas-microsoft-com:office:smarttags" w:element="PostalCode">
          <w:r w:rsidRPr="004043BF">
            <w:rPr>
              <w:sz w:val="20"/>
              <w:szCs w:val="20"/>
            </w:rPr>
            <w:t>20201</w:t>
          </w:r>
        </w:smartTag>
      </w:smartTag>
      <w:r w:rsidRPr="004043BF">
        <w:rPr>
          <w:sz w:val="20"/>
          <w:szCs w:val="20"/>
        </w:rPr>
        <w:t xml:space="preserve">.  </w:t>
      </w:r>
      <w:r w:rsidRPr="004043BF">
        <w:rPr>
          <w:i/>
          <w:sz w:val="20"/>
          <w:szCs w:val="20"/>
        </w:rPr>
        <w:t>Do not return the completed form to this address.</w:t>
      </w:r>
      <w:r w:rsidRPr="004043BF">
        <w:rPr>
          <w:sz w:val="20"/>
          <w:szCs w:val="20"/>
        </w:rPr>
        <w:t xml:space="preserve"> </w:t>
      </w:r>
    </w:p>
    <w:sectPr w:rsidR="00A056F1" w:rsidRPr="004043BF" w:rsidSect="00175A1A">
      <w:headerReference w:type="even" r:id="rId6"/>
      <w:headerReference w:type="default" r:id="rId7"/>
      <w:footerReference w:type="even" r:id="rId8"/>
      <w:footerReference w:type="default" r:id="rId9"/>
      <w:headerReference w:type="first" r:id="rId10"/>
      <w:footerReference w:type="first" r:id="rId11"/>
      <w:pgSz w:w="12240" w:h="15840"/>
      <w:pgMar w:top="1152" w:right="1008" w:bottom="1152"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6F1" w:rsidRDefault="00A056F1">
      <w:r>
        <w:separator/>
      </w:r>
    </w:p>
  </w:endnote>
  <w:endnote w:type="continuationSeparator" w:id="1">
    <w:p w:rsidR="00A056F1" w:rsidRDefault="00A056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altName w:val=" Verdana"/>
    <w:panose1 w:val="020B0604030504040204"/>
    <w:charset w:val="00"/>
    <w:family w:val="swiss"/>
    <w:pitch w:val="variable"/>
    <w:sig w:usb0="61002A87" w:usb1="80000000" w:usb2="00000008" w:usb3="00000000" w:csb0="000101FF" w:csb1="00000000"/>
  </w:font>
  <w:font w:name="WP IconicSymbolsA">
    <w:altName w:val="Symbol"/>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6F1" w:rsidRDefault="00A056F1" w:rsidP="00F35BC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A056F1" w:rsidRDefault="00A056F1" w:rsidP="00F406E1">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6F1" w:rsidRPr="00F406E1" w:rsidRDefault="00A056F1" w:rsidP="00F35BCC">
    <w:pPr>
      <w:pStyle w:val="Footer"/>
      <w:framePr w:wrap="around" w:vAnchor="text" w:hAnchor="margin" w:y="1"/>
      <w:rPr>
        <w:rStyle w:val="PageNumber"/>
        <w:sz w:val="20"/>
        <w:szCs w:val="20"/>
      </w:rPr>
    </w:pPr>
    <w:r w:rsidRPr="00F406E1">
      <w:rPr>
        <w:rStyle w:val="PageNumber"/>
        <w:sz w:val="20"/>
        <w:szCs w:val="20"/>
      </w:rPr>
      <w:t xml:space="preserve">Page </w:t>
    </w:r>
    <w:r w:rsidRPr="00F406E1">
      <w:rPr>
        <w:rStyle w:val="PageNumber"/>
        <w:sz w:val="20"/>
        <w:szCs w:val="20"/>
      </w:rPr>
      <w:fldChar w:fldCharType="begin"/>
    </w:r>
    <w:r w:rsidRPr="00F406E1">
      <w:rPr>
        <w:rStyle w:val="PageNumber"/>
        <w:sz w:val="20"/>
        <w:szCs w:val="20"/>
      </w:rPr>
      <w:instrText xml:space="preserve">PAGE  </w:instrText>
    </w:r>
    <w:r w:rsidRPr="00F406E1">
      <w:rPr>
        <w:rStyle w:val="PageNumber"/>
        <w:sz w:val="20"/>
        <w:szCs w:val="20"/>
      </w:rPr>
      <w:fldChar w:fldCharType="separate"/>
    </w:r>
    <w:r>
      <w:rPr>
        <w:rStyle w:val="PageNumber"/>
        <w:noProof/>
        <w:sz w:val="20"/>
        <w:szCs w:val="20"/>
      </w:rPr>
      <w:t>4</w:t>
    </w:r>
    <w:r w:rsidRPr="00F406E1">
      <w:rPr>
        <w:rStyle w:val="PageNumber"/>
        <w:sz w:val="20"/>
        <w:szCs w:val="20"/>
      </w:rPr>
      <w:fldChar w:fldCharType="end"/>
    </w:r>
    <w:r w:rsidRPr="00F406E1">
      <w:rPr>
        <w:rStyle w:val="PageNumber"/>
        <w:sz w:val="20"/>
        <w:szCs w:val="20"/>
      </w:rPr>
      <w:t xml:space="preserve"> – HHS FWA </w:t>
    </w:r>
    <w:r w:rsidRPr="00442A9B">
      <w:rPr>
        <w:rStyle w:val="PageNumber"/>
        <w:sz w:val="20"/>
        <w:szCs w:val="20"/>
      </w:rPr>
      <w:t xml:space="preserve">for Institutions Within the </w:t>
    </w:r>
    <w:smartTag w:uri="urn:schemas-microsoft-com:office:smarttags" w:element="place">
      <w:smartTag w:uri="urn:schemas-microsoft-com:office:smarttags" w:element="country-region">
        <w:r w:rsidRPr="00442A9B">
          <w:rPr>
            <w:rStyle w:val="PageNumber"/>
            <w:sz w:val="20"/>
            <w:szCs w:val="20"/>
          </w:rPr>
          <w:t>U.S.</w:t>
        </w:r>
      </w:smartTag>
    </w:smartTag>
    <w:r w:rsidRPr="00442A9B">
      <w:rPr>
        <w:rStyle w:val="PageNumber"/>
        <w:sz w:val="20"/>
        <w:szCs w:val="20"/>
      </w:rPr>
      <w:t xml:space="preserve">                                                     </w:t>
    </w:r>
    <w:r>
      <w:rPr>
        <w:rStyle w:val="PageNumber"/>
        <w:sz w:val="20"/>
        <w:szCs w:val="20"/>
      </w:rPr>
      <w:t xml:space="preserve">                               </w:t>
    </w:r>
    <w:r w:rsidRPr="00F406E1">
      <w:rPr>
        <w:rStyle w:val="PageNumber"/>
        <w:sz w:val="20"/>
        <w:szCs w:val="20"/>
      </w:rPr>
      <w:t xml:space="preserve"> </w:t>
    </w:r>
  </w:p>
  <w:p w:rsidR="00A056F1" w:rsidRDefault="00A056F1" w:rsidP="00F406E1">
    <w:pPr>
      <w:pStyle w:val="Footer"/>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6F1" w:rsidRDefault="00A056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6F1" w:rsidRDefault="00A056F1">
      <w:r>
        <w:separator/>
      </w:r>
    </w:p>
  </w:footnote>
  <w:footnote w:type="continuationSeparator" w:id="1">
    <w:p w:rsidR="00A056F1" w:rsidRDefault="00A056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6F1" w:rsidRDefault="00A056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6F1" w:rsidRDefault="00A056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6F1" w:rsidRPr="00175A1A" w:rsidRDefault="00A056F1" w:rsidP="00175A1A">
    <w:pPr>
      <w:pStyle w:val="Header"/>
      <w:jc w:val="right"/>
      <w:rPr>
        <w:sz w:val="20"/>
        <w:szCs w:val="20"/>
      </w:rPr>
    </w:pPr>
    <w:r w:rsidRPr="00175A1A">
      <w:rPr>
        <w:sz w:val="20"/>
        <w:szCs w:val="20"/>
      </w:rPr>
      <w:t xml:space="preserve">OMB No. </w:t>
    </w:r>
    <w:r>
      <w:rPr>
        <w:sz w:val="20"/>
        <w:szCs w:val="20"/>
      </w:rPr>
      <w:t>0990-0278</w:t>
    </w:r>
  </w:p>
  <w:p w:rsidR="00A056F1" w:rsidRDefault="00A056F1" w:rsidP="00175A1A">
    <w:pPr>
      <w:pStyle w:val="Header"/>
      <w:jc w:val="right"/>
      <w:rPr>
        <w:sz w:val="20"/>
        <w:szCs w:val="20"/>
      </w:rPr>
    </w:pPr>
    <w:r w:rsidRPr="00175A1A">
      <w:rPr>
        <w:sz w:val="20"/>
        <w:szCs w:val="20"/>
      </w:rPr>
      <w:t xml:space="preserve">Approved for </w:t>
    </w:r>
    <w:r>
      <w:rPr>
        <w:sz w:val="20"/>
        <w:szCs w:val="20"/>
      </w:rPr>
      <w:t xml:space="preserve"> 01/31/2011</w:t>
    </w:r>
  </w:p>
  <w:p w:rsidR="00A056F1" w:rsidRDefault="00A056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noPunctuationKerning/>
  <w:characterSpacingControl w:val="doNotCompress"/>
  <w:footnotePr>
    <w:footnote w:id="0"/>
    <w:footnote w:id="1"/>
  </w:footnotePr>
  <w:endnotePr>
    <w:endnote w:id="0"/>
    <w:endnote w:id="1"/>
  </w:endnotePr>
  <w:compat>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1317"/>
    <w:rsid w:val="00011FD0"/>
    <w:rsid w:val="0003503B"/>
    <w:rsid w:val="000A4081"/>
    <w:rsid w:val="000D034F"/>
    <w:rsid w:val="000E3DF3"/>
    <w:rsid w:val="00121995"/>
    <w:rsid w:val="00175A1A"/>
    <w:rsid w:val="00191253"/>
    <w:rsid w:val="001B0EA6"/>
    <w:rsid w:val="001C7F5E"/>
    <w:rsid w:val="001D693F"/>
    <w:rsid w:val="002911BE"/>
    <w:rsid w:val="002B5E15"/>
    <w:rsid w:val="002F487C"/>
    <w:rsid w:val="00323CA1"/>
    <w:rsid w:val="00396BCD"/>
    <w:rsid w:val="003D5C68"/>
    <w:rsid w:val="003F514D"/>
    <w:rsid w:val="004043BF"/>
    <w:rsid w:val="004046AF"/>
    <w:rsid w:val="00417166"/>
    <w:rsid w:val="004178BA"/>
    <w:rsid w:val="00442A9B"/>
    <w:rsid w:val="00485CE5"/>
    <w:rsid w:val="004A7E98"/>
    <w:rsid w:val="004D54EC"/>
    <w:rsid w:val="004F23C6"/>
    <w:rsid w:val="00504670"/>
    <w:rsid w:val="00515905"/>
    <w:rsid w:val="00531317"/>
    <w:rsid w:val="005354E1"/>
    <w:rsid w:val="00541F58"/>
    <w:rsid w:val="005859FF"/>
    <w:rsid w:val="005A03C3"/>
    <w:rsid w:val="005A5A54"/>
    <w:rsid w:val="005B2201"/>
    <w:rsid w:val="00610D5D"/>
    <w:rsid w:val="0061178B"/>
    <w:rsid w:val="00632A44"/>
    <w:rsid w:val="00643980"/>
    <w:rsid w:val="006654A2"/>
    <w:rsid w:val="006725B9"/>
    <w:rsid w:val="006A0B2C"/>
    <w:rsid w:val="006A3DDB"/>
    <w:rsid w:val="006C0767"/>
    <w:rsid w:val="006E24D8"/>
    <w:rsid w:val="00734AE0"/>
    <w:rsid w:val="007454B6"/>
    <w:rsid w:val="0076053A"/>
    <w:rsid w:val="007A30A9"/>
    <w:rsid w:val="007A527C"/>
    <w:rsid w:val="007B7D00"/>
    <w:rsid w:val="007E450A"/>
    <w:rsid w:val="00827AE8"/>
    <w:rsid w:val="00850E1C"/>
    <w:rsid w:val="00883DC7"/>
    <w:rsid w:val="00895B1D"/>
    <w:rsid w:val="008B09D8"/>
    <w:rsid w:val="00906662"/>
    <w:rsid w:val="00916AE4"/>
    <w:rsid w:val="0093102B"/>
    <w:rsid w:val="00957776"/>
    <w:rsid w:val="00960414"/>
    <w:rsid w:val="009622FC"/>
    <w:rsid w:val="009F2F1B"/>
    <w:rsid w:val="009F6C41"/>
    <w:rsid w:val="00A056F1"/>
    <w:rsid w:val="00A40EDA"/>
    <w:rsid w:val="00A920C1"/>
    <w:rsid w:val="00AB2336"/>
    <w:rsid w:val="00AE45D2"/>
    <w:rsid w:val="00AF3656"/>
    <w:rsid w:val="00B15652"/>
    <w:rsid w:val="00B65BC2"/>
    <w:rsid w:val="00BA5991"/>
    <w:rsid w:val="00BB1F60"/>
    <w:rsid w:val="00BC1320"/>
    <w:rsid w:val="00BC1A7A"/>
    <w:rsid w:val="00BC3419"/>
    <w:rsid w:val="00BE2E8E"/>
    <w:rsid w:val="00BE3A23"/>
    <w:rsid w:val="00BE7184"/>
    <w:rsid w:val="00C235EA"/>
    <w:rsid w:val="00C57FCB"/>
    <w:rsid w:val="00C902EE"/>
    <w:rsid w:val="00C96ABB"/>
    <w:rsid w:val="00C97C95"/>
    <w:rsid w:val="00CC0FFB"/>
    <w:rsid w:val="00D40352"/>
    <w:rsid w:val="00D720FD"/>
    <w:rsid w:val="00D8580D"/>
    <w:rsid w:val="00DB5277"/>
    <w:rsid w:val="00E16C9E"/>
    <w:rsid w:val="00E46A14"/>
    <w:rsid w:val="00E56BB8"/>
    <w:rsid w:val="00EE54BD"/>
    <w:rsid w:val="00EF3709"/>
    <w:rsid w:val="00F12C25"/>
    <w:rsid w:val="00F161FE"/>
    <w:rsid w:val="00F321E7"/>
    <w:rsid w:val="00F35BCC"/>
    <w:rsid w:val="00F406E1"/>
    <w:rsid w:val="00F66612"/>
    <w:rsid w:val="00F70EEC"/>
    <w:rsid w:val="00F935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F5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41F58"/>
    <w:rPr>
      <w:rFonts w:cs="Times New Roman"/>
      <w:color w:val="660000"/>
      <w:u w:val="single"/>
    </w:rPr>
  </w:style>
  <w:style w:type="character" w:styleId="FollowedHyperlink">
    <w:name w:val="FollowedHyperlink"/>
    <w:basedOn w:val="DefaultParagraphFont"/>
    <w:uiPriority w:val="99"/>
    <w:rsid w:val="00541F58"/>
    <w:rPr>
      <w:rFonts w:cs="Times New Roman"/>
      <w:color w:val="0000FF"/>
      <w:u w:val="single"/>
    </w:rPr>
  </w:style>
  <w:style w:type="paragraph" w:styleId="NormalWeb">
    <w:name w:val="Normal (Web)"/>
    <w:basedOn w:val="Normal"/>
    <w:uiPriority w:val="99"/>
    <w:rsid w:val="00541F58"/>
    <w:pPr>
      <w:spacing w:before="100" w:beforeAutospacing="1" w:after="100" w:afterAutospacing="1"/>
    </w:pPr>
  </w:style>
  <w:style w:type="paragraph" w:styleId="Footer">
    <w:name w:val="footer"/>
    <w:basedOn w:val="Normal"/>
    <w:link w:val="FooterChar"/>
    <w:uiPriority w:val="99"/>
    <w:rsid w:val="00F406E1"/>
    <w:pPr>
      <w:tabs>
        <w:tab w:val="center" w:pos="4320"/>
        <w:tab w:val="right" w:pos="8640"/>
      </w:tabs>
    </w:pPr>
  </w:style>
  <w:style w:type="character" w:customStyle="1" w:styleId="FooterChar">
    <w:name w:val="Footer Char"/>
    <w:basedOn w:val="DefaultParagraphFont"/>
    <w:link w:val="Footer"/>
    <w:uiPriority w:val="99"/>
    <w:semiHidden/>
    <w:locked/>
    <w:rsid w:val="001D693F"/>
    <w:rPr>
      <w:rFonts w:cs="Times New Roman"/>
      <w:sz w:val="24"/>
      <w:szCs w:val="24"/>
    </w:rPr>
  </w:style>
  <w:style w:type="character" w:styleId="PageNumber">
    <w:name w:val="page number"/>
    <w:basedOn w:val="DefaultParagraphFont"/>
    <w:uiPriority w:val="99"/>
    <w:rsid w:val="00F406E1"/>
    <w:rPr>
      <w:rFonts w:cs="Times New Roman"/>
    </w:rPr>
  </w:style>
  <w:style w:type="paragraph" w:styleId="Header">
    <w:name w:val="header"/>
    <w:basedOn w:val="Normal"/>
    <w:link w:val="HeaderChar"/>
    <w:uiPriority w:val="99"/>
    <w:rsid w:val="00F406E1"/>
    <w:pPr>
      <w:tabs>
        <w:tab w:val="center" w:pos="4320"/>
        <w:tab w:val="right" w:pos="8640"/>
      </w:tabs>
    </w:pPr>
  </w:style>
  <w:style w:type="character" w:customStyle="1" w:styleId="HeaderChar">
    <w:name w:val="Header Char"/>
    <w:basedOn w:val="DefaultParagraphFont"/>
    <w:link w:val="Header"/>
    <w:uiPriority w:val="99"/>
    <w:semiHidden/>
    <w:locked/>
    <w:rsid w:val="001D693F"/>
    <w:rPr>
      <w:rFonts w:cs="Times New Roman"/>
      <w:sz w:val="24"/>
      <w:szCs w:val="24"/>
    </w:rPr>
  </w:style>
  <w:style w:type="paragraph" w:customStyle="1" w:styleId="1AutoList27">
    <w:name w:val="1AutoList27"/>
    <w:uiPriority w:val="99"/>
    <w:rsid w:val="00D8580D"/>
    <w:pPr>
      <w:tabs>
        <w:tab w:val="left" w:pos="720"/>
      </w:tabs>
      <w:autoSpaceDE w:val="0"/>
      <w:autoSpaceDN w:val="0"/>
      <w:ind w:left="720" w:hanging="720"/>
    </w:pPr>
    <w:rPr>
      <w:sz w:val="24"/>
      <w:szCs w:val="24"/>
    </w:rPr>
  </w:style>
  <w:style w:type="paragraph" w:styleId="BalloonText">
    <w:name w:val="Balloon Text"/>
    <w:basedOn w:val="Normal"/>
    <w:link w:val="BalloonTextChar"/>
    <w:uiPriority w:val="99"/>
    <w:semiHidden/>
    <w:rsid w:val="00EE54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693F"/>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1112</Words>
  <Characters>6345</Characters>
  <Application>Microsoft Office Outlook</Application>
  <DocSecurity>0</DocSecurity>
  <Lines>0</Lines>
  <Paragraphs>0</Paragraphs>
  <ScaleCrop>false</ScaleCrop>
  <Company>OPHS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FWA Filing Sample</dc:title>
  <dc:subject/>
  <dc:creator>caromem</dc:creator>
  <cp:keywords/>
  <dc:description/>
  <cp:lastModifiedBy>DHHS</cp:lastModifiedBy>
  <cp:revision>3</cp:revision>
  <cp:lastPrinted>2007-10-09T10:38:00Z</cp:lastPrinted>
  <dcterms:created xsi:type="dcterms:W3CDTF">2008-01-23T19:52:00Z</dcterms:created>
  <dcterms:modified xsi:type="dcterms:W3CDTF">2008-01-28T15:18:00Z</dcterms:modified>
</cp:coreProperties>
</file>