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F25" w:rsidRDefault="006163C3">
      <w:r>
        <w:t>Terms of Clearance – 5/6/2010</w:t>
      </w:r>
    </w:p>
    <w:p w:rsidR="006163C3" w:rsidRDefault="006163C3">
      <w:r>
        <w:t>NIH agrees to modify the incentive amounts to $40 for the public and $75 for providers.</w:t>
      </w:r>
    </w:p>
    <w:sectPr w:rsidR="006163C3" w:rsidSect="001A7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163C3"/>
    <w:rsid w:val="001A7C4B"/>
    <w:rsid w:val="002B236E"/>
    <w:rsid w:val="003D79EC"/>
    <w:rsid w:val="006163C3"/>
    <w:rsid w:val="00756DDB"/>
    <w:rsid w:val="00C32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>EOP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OMB_OIRAJW</dc:creator>
  <cp:keywords/>
  <dc:description/>
  <cp:lastModifiedBy>OMB_OIRAJW</cp:lastModifiedBy>
  <cp:revision>1</cp:revision>
  <dcterms:created xsi:type="dcterms:W3CDTF">2010-05-06T15:58:00Z</dcterms:created>
  <dcterms:modified xsi:type="dcterms:W3CDTF">2010-05-06T16:00:00Z</dcterms:modified>
</cp:coreProperties>
</file>