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BD1" w:rsidRDefault="00765BD1" w:rsidP="00110A03">
      <w:pPr>
        <w:spacing w:after="0" w:line="240" w:lineRule="auto"/>
        <w:jc w:val="center"/>
        <w:rPr>
          <w:color w:val="1F497D" w:themeColor="text2"/>
        </w:rPr>
      </w:pPr>
      <w:r>
        <w:rPr>
          <w:color w:val="1F497D" w:themeColor="text2"/>
        </w:rPr>
        <w:t>Centers for Disease Control and Prevention (CDC)</w:t>
      </w:r>
    </w:p>
    <w:p w:rsidR="00110A03" w:rsidRPr="00826BDE" w:rsidRDefault="006E2DF9" w:rsidP="00110A03">
      <w:pPr>
        <w:spacing w:after="0" w:line="240" w:lineRule="auto"/>
        <w:jc w:val="center"/>
        <w:rPr>
          <w:color w:val="1F497D" w:themeColor="text2"/>
        </w:rPr>
      </w:pPr>
      <w:r w:rsidRPr="006E2DF9">
        <w:rPr>
          <w:color w:val="1F497D" w:themeColor="text2"/>
        </w:rPr>
        <w:t xml:space="preserve">Career Epidemiology Field Officer Program </w:t>
      </w:r>
    </w:p>
    <w:p w:rsidR="00B8495E" w:rsidRPr="00826BDE" w:rsidRDefault="00677E95" w:rsidP="00110A03">
      <w:pPr>
        <w:spacing w:after="0" w:line="240" w:lineRule="auto"/>
        <w:jc w:val="center"/>
        <w:rPr>
          <w:color w:val="1F497D" w:themeColor="text2"/>
        </w:rPr>
      </w:pPr>
      <w:r>
        <w:rPr>
          <w:color w:val="1F497D" w:themeColor="text2"/>
        </w:rPr>
        <w:t>Stakeholder</w:t>
      </w:r>
      <w:r w:rsidR="006E2DF9" w:rsidRPr="006E2DF9">
        <w:rPr>
          <w:color w:val="1F497D" w:themeColor="text2"/>
        </w:rPr>
        <w:t xml:space="preserve"> Survey</w:t>
      </w:r>
    </w:p>
    <w:p w:rsidR="00110A03" w:rsidRDefault="00110A03" w:rsidP="00110A03">
      <w:pPr>
        <w:spacing w:after="0" w:line="240" w:lineRule="auto"/>
        <w:jc w:val="center"/>
        <w:rPr>
          <w:color w:val="1F497D" w:themeColor="text2"/>
        </w:rPr>
      </w:pPr>
    </w:p>
    <w:p w:rsidR="00E233B3" w:rsidRDefault="00E233B3" w:rsidP="00E233B3">
      <w:pPr>
        <w:rPr>
          <w:color w:val="1F497D" w:themeColor="text2"/>
        </w:rPr>
      </w:pPr>
      <w:r w:rsidRPr="006E2DF9">
        <w:rPr>
          <w:color w:val="1F497D" w:themeColor="text2"/>
        </w:rPr>
        <w:t xml:space="preserve">The purpose of this survey is </w:t>
      </w:r>
      <w:r>
        <w:rPr>
          <w:color w:val="1F497D" w:themeColor="text2"/>
        </w:rPr>
        <w:t>to elicit information from</w:t>
      </w:r>
      <w:r w:rsidRPr="006E2DF9">
        <w:rPr>
          <w:color w:val="1F497D" w:themeColor="text2"/>
        </w:rPr>
        <w:t xml:space="preserve"> </w:t>
      </w:r>
      <w:r>
        <w:rPr>
          <w:color w:val="1F497D" w:themeColor="text2"/>
        </w:rPr>
        <w:t xml:space="preserve">you as a stakeholder of the </w:t>
      </w:r>
      <w:r w:rsidRPr="00826BDE">
        <w:rPr>
          <w:color w:val="1F497D" w:themeColor="text2"/>
        </w:rPr>
        <w:t xml:space="preserve">Centers for Disease Control and Prevention </w:t>
      </w:r>
      <w:r>
        <w:rPr>
          <w:color w:val="1F497D" w:themeColor="text2"/>
        </w:rPr>
        <w:t xml:space="preserve">(CDC), </w:t>
      </w:r>
      <w:r w:rsidRPr="00826BDE">
        <w:rPr>
          <w:color w:val="1F497D" w:themeColor="text2"/>
        </w:rPr>
        <w:t>Career Epidemiology Field Officer (CEFO) Program</w:t>
      </w:r>
      <w:r>
        <w:rPr>
          <w:color w:val="1F497D" w:themeColor="text2"/>
        </w:rPr>
        <w:t>. The survey will collect information about</w:t>
      </w:r>
      <w:r w:rsidRPr="006E2DF9">
        <w:rPr>
          <w:color w:val="1F497D" w:themeColor="text2"/>
        </w:rPr>
        <w:t xml:space="preserve"> </w:t>
      </w:r>
      <w:r>
        <w:rPr>
          <w:color w:val="1F497D" w:themeColor="text2"/>
        </w:rPr>
        <w:t>your</w:t>
      </w:r>
      <w:r w:rsidRPr="006E2DF9">
        <w:rPr>
          <w:color w:val="1F497D" w:themeColor="text2"/>
        </w:rPr>
        <w:t xml:space="preserve"> </w:t>
      </w:r>
      <w:r w:rsidRPr="00826BDE">
        <w:rPr>
          <w:color w:val="1F497D" w:themeColor="text2"/>
        </w:rPr>
        <w:t xml:space="preserve">knowledge </w:t>
      </w:r>
      <w:r>
        <w:rPr>
          <w:color w:val="1F497D" w:themeColor="text2"/>
        </w:rPr>
        <w:t>of</w:t>
      </w:r>
      <w:r w:rsidRPr="00826BDE">
        <w:rPr>
          <w:color w:val="1F497D" w:themeColor="text2"/>
        </w:rPr>
        <w:t xml:space="preserve"> the CEFO Program, </w:t>
      </w:r>
      <w:r w:rsidR="00003716">
        <w:rPr>
          <w:color w:val="1F497D" w:themeColor="text2"/>
        </w:rPr>
        <w:t xml:space="preserve">and </w:t>
      </w:r>
      <w:r>
        <w:rPr>
          <w:color w:val="1F497D" w:themeColor="text2"/>
        </w:rPr>
        <w:t>obtain your opinions on the</w:t>
      </w:r>
      <w:r w:rsidRPr="00826BDE">
        <w:rPr>
          <w:color w:val="1F497D" w:themeColor="text2"/>
        </w:rPr>
        <w:t xml:space="preserve"> </w:t>
      </w:r>
      <w:r>
        <w:rPr>
          <w:color w:val="1F497D" w:themeColor="text2"/>
        </w:rPr>
        <w:t>contributions that CEFOs make to the state and local public health infrastructure</w:t>
      </w:r>
      <w:r w:rsidR="00003716">
        <w:rPr>
          <w:color w:val="1F497D" w:themeColor="text2"/>
        </w:rPr>
        <w:t xml:space="preserve"> and</w:t>
      </w:r>
      <w:r>
        <w:rPr>
          <w:color w:val="1F497D" w:themeColor="text2"/>
        </w:rPr>
        <w:t xml:space="preserve"> the quality of support received by state and local health departments from the assigned CEFOs and the CDC CEFO Headquarters staff</w:t>
      </w:r>
      <w:r w:rsidRPr="006E2DF9">
        <w:rPr>
          <w:color w:val="1F497D" w:themeColor="text2"/>
        </w:rPr>
        <w:t>.</w:t>
      </w:r>
      <w:r w:rsidR="001E2A8B">
        <w:rPr>
          <w:color w:val="1F497D" w:themeColor="text2"/>
        </w:rPr>
        <w:t xml:space="preserve"> </w:t>
      </w:r>
      <w:r>
        <w:rPr>
          <w:color w:val="1F497D" w:themeColor="text2"/>
        </w:rPr>
        <w:t xml:space="preserve">This survey is being sent to all </w:t>
      </w:r>
      <w:r w:rsidR="001E2A8B">
        <w:rPr>
          <w:color w:val="1F497D" w:themeColor="text2"/>
        </w:rPr>
        <w:t>s</w:t>
      </w:r>
      <w:r>
        <w:rPr>
          <w:color w:val="1F497D" w:themeColor="text2"/>
        </w:rPr>
        <w:t xml:space="preserve">tate </w:t>
      </w:r>
      <w:r w:rsidR="001E2A8B">
        <w:rPr>
          <w:color w:val="1F497D" w:themeColor="text2"/>
        </w:rPr>
        <w:t>e</w:t>
      </w:r>
      <w:r>
        <w:rPr>
          <w:color w:val="1F497D" w:themeColor="text2"/>
        </w:rPr>
        <w:t xml:space="preserve">pidemiologists and Public Health Emergency Response Directors, as well as other public health officials that supervise CEFOs (e.g., county public health epidemiologists, deputy State Epidemiologists, and other emergency response officials). </w:t>
      </w:r>
    </w:p>
    <w:p w:rsidR="00434F3A" w:rsidRDefault="00E233B3">
      <w:pPr>
        <w:spacing w:after="0"/>
        <w:rPr>
          <w:color w:val="1F497D" w:themeColor="text2"/>
        </w:rPr>
      </w:pPr>
      <w:r>
        <w:rPr>
          <w:color w:val="1F497D" w:themeColor="text2"/>
        </w:rPr>
        <w:t>We would greatly appreciate you taking a few minutes to complete the survey.</w:t>
      </w:r>
      <w:r w:rsidR="001E2A8B">
        <w:rPr>
          <w:color w:val="1F497D" w:themeColor="text2"/>
        </w:rPr>
        <w:t xml:space="preserve"> </w:t>
      </w:r>
      <w:r>
        <w:rPr>
          <w:color w:val="1F497D" w:themeColor="text2"/>
        </w:rPr>
        <w:t>Responses</w:t>
      </w:r>
      <w:r w:rsidRPr="00677E95">
        <w:rPr>
          <w:color w:val="1F497D" w:themeColor="text2"/>
        </w:rPr>
        <w:t xml:space="preserve"> to this survey are </w:t>
      </w:r>
      <w:r>
        <w:rPr>
          <w:color w:val="1F497D" w:themeColor="text2"/>
        </w:rPr>
        <w:t>anonymous.</w:t>
      </w:r>
      <w:r w:rsidR="001E2A8B">
        <w:rPr>
          <w:color w:val="1F497D" w:themeColor="text2"/>
        </w:rPr>
        <w:t xml:space="preserve"> </w:t>
      </w:r>
      <w:r>
        <w:rPr>
          <w:color w:val="1F497D" w:themeColor="text2"/>
        </w:rPr>
        <w:t>CDC</w:t>
      </w:r>
      <w:r w:rsidRPr="00677E95">
        <w:rPr>
          <w:color w:val="1F497D" w:themeColor="text2"/>
        </w:rPr>
        <w:t xml:space="preserve"> cannot</w:t>
      </w:r>
      <w:r w:rsidR="001F6BBB">
        <w:rPr>
          <w:color w:val="1F497D" w:themeColor="text2"/>
        </w:rPr>
        <w:t xml:space="preserve"> and will not</w:t>
      </w:r>
      <w:r w:rsidRPr="00677E95">
        <w:rPr>
          <w:color w:val="1F497D" w:themeColor="text2"/>
        </w:rPr>
        <w:t xml:space="preserve"> identify any individual respondents to this survey, nor will </w:t>
      </w:r>
      <w:r>
        <w:rPr>
          <w:color w:val="1F497D" w:themeColor="text2"/>
        </w:rPr>
        <w:t xml:space="preserve">CDC </w:t>
      </w:r>
      <w:r w:rsidRPr="00677E95">
        <w:rPr>
          <w:color w:val="1F497D" w:themeColor="text2"/>
        </w:rPr>
        <w:t xml:space="preserve">be able to link responses to a particular </w:t>
      </w:r>
      <w:r>
        <w:rPr>
          <w:color w:val="1F497D" w:themeColor="text2"/>
        </w:rPr>
        <w:t>individual, state or U.S. Territory</w:t>
      </w:r>
      <w:r w:rsidRPr="00677E95">
        <w:rPr>
          <w:color w:val="1F497D" w:themeColor="text2"/>
        </w:rPr>
        <w:t>.</w:t>
      </w:r>
      <w:r w:rsidR="001E2A8B">
        <w:rPr>
          <w:color w:val="1F497D" w:themeColor="text2"/>
        </w:rPr>
        <w:t xml:space="preserve"> </w:t>
      </w:r>
      <w:r>
        <w:rPr>
          <w:color w:val="1F497D" w:themeColor="text2"/>
        </w:rPr>
        <w:t>The results of the survey</w:t>
      </w:r>
      <w:r w:rsidRPr="00826BDE">
        <w:rPr>
          <w:color w:val="1F497D" w:themeColor="text2"/>
        </w:rPr>
        <w:t xml:space="preserve"> will</w:t>
      </w:r>
      <w:r>
        <w:rPr>
          <w:color w:val="1F497D" w:themeColor="text2"/>
        </w:rPr>
        <w:t xml:space="preserve"> assist program managers in </w:t>
      </w:r>
      <w:r w:rsidR="001E2A8B">
        <w:rPr>
          <w:color w:val="1F497D" w:themeColor="text2"/>
        </w:rPr>
        <w:t>improving</w:t>
      </w:r>
      <w:r>
        <w:rPr>
          <w:color w:val="1F497D" w:themeColor="text2"/>
        </w:rPr>
        <w:t xml:space="preserve"> the CEFO program.</w:t>
      </w:r>
      <w:r w:rsidR="001E2A8B">
        <w:rPr>
          <w:color w:val="1F497D" w:themeColor="text2"/>
        </w:rPr>
        <w:t xml:space="preserve"> </w:t>
      </w:r>
      <w:r>
        <w:rPr>
          <w:color w:val="1F497D" w:themeColor="text2"/>
        </w:rPr>
        <w:t>A summary of the survey results will be made available to you by early summer 2011.</w:t>
      </w:r>
    </w:p>
    <w:p w:rsidR="00434F3A" w:rsidRDefault="00434F3A">
      <w:pPr>
        <w:spacing w:after="0"/>
        <w:rPr>
          <w:color w:val="1F497D" w:themeColor="text2"/>
        </w:rPr>
      </w:pPr>
    </w:p>
    <w:p w:rsidR="00E233B3" w:rsidRPr="001B0D5C" w:rsidRDefault="00E233B3" w:rsidP="001B0D5C">
      <w:pPr>
        <w:spacing w:after="0"/>
        <w:rPr>
          <w:rFonts w:ascii="Arial" w:hAnsi="Arial" w:cs="Arial"/>
          <w:sz w:val="20"/>
          <w:szCs w:val="20"/>
        </w:rPr>
      </w:pPr>
      <w:r>
        <w:rPr>
          <w:color w:val="1F497D" w:themeColor="text2"/>
        </w:rPr>
        <w:t>The survey is composed of s</w:t>
      </w:r>
      <w:r w:rsidR="00EC5C4A">
        <w:rPr>
          <w:color w:val="1F497D" w:themeColor="text2"/>
        </w:rPr>
        <w:t>even</w:t>
      </w:r>
      <w:r>
        <w:rPr>
          <w:color w:val="1F497D" w:themeColor="text2"/>
        </w:rPr>
        <w:t xml:space="preserve"> sections with a combination of multiple choice and open</w:t>
      </w:r>
      <w:r w:rsidR="001F6BBB">
        <w:rPr>
          <w:color w:val="1F497D" w:themeColor="text2"/>
        </w:rPr>
        <w:t>-</w:t>
      </w:r>
      <w:r>
        <w:rPr>
          <w:color w:val="1F497D" w:themeColor="text2"/>
        </w:rPr>
        <w:t>ended text questions.</w:t>
      </w:r>
      <w:r w:rsidR="001E2A8B">
        <w:rPr>
          <w:color w:val="1F497D" w:themeColor="text2"/>
        </w:rPr>
        <w:t xml:space="preserve"> </w:t>
      </w:r>
      <w:r w:rsidR="00A234D4">
        <w:rPr>
          <w:color w:val="1F497D" w:themeColor="text2"/>
        </w:rPr>
        <w:t>T</w:t>
      </w:r>
      <w:r>
        <w:rPr>
          <w:color w:val="1F497D" w:themeColor="text2"/>
        </w:rPr>
        <w:t>he survey will take about 1</w:t>
      </w:r>
      <w:r w:rsidR="00761FE5">
        <w:rPr>
          <w:color w:val="1F497D" w:themeColor="text2"/>
        </w:rPr>
        <w:t>8</w:t>
      </w:r>
      <w:r>
        <w:rPr>
          <w:color w:val="1F497D" w:themeColor="text2"/>
        </w:rPr>
        <w:t xml:space="preserve"> minutes to complete.</w:t>
      </w:r>
      <w:r w:rsidR="001E2A8B">
        <w:rPr>
          <w:color w:val="1F497D" w:themeColor="text2"/>
        </w:rPr>
        <w:t xml:space="preserve"> </w:t>
      </w:r>
      <w:r w:rsidRPr="006E2DF9">
        <w:rPr>
          <w:color w:val="1F497D" w:themeColor="text2"/>
        </w:rPr>
        <w:t xml:space="preserve">Please make sure that you will have adequate time to complete the survey before you begin because you will </w:t>
      </w:r>
      <w:r w:rsidRPr="006E2DF9">
        <w:rPr>
          <w:color w:val="1F497D" w:themeColor="text2"/>
          <w:u w:val="single"/>
        </w:rPr>
        <w:t>not</w:t>
      </w:r>
      <w:r w:rsidRPr="006E2DF9">
        <w:rPr>
          <w:color w:val="1F497D" w:themeColor="text2"/>
        </w:rPr>
        <w:t xml:space="preserve"> be able to save your responses and return at a later time.</w:t>
      </w:r>
      <w:r w:rsidR="001E2A8B">
        <w:rPr>
          <w:color w:val="1F497D" w:themeColor="text2"/>
        </w:rPr>
        <w:t xml:space="preserve"> You can access the survey by clicking on this link: </w:t>
      </w:r>
      <w:hyperlink r:id="rId8" w:history="1">
        <w:r w:rsidR="001B0D5C">
          <w:rPr>
            <w:rStyle w:val="Hyperlink"/>
            <w:rFonts w:cs="Arial"/>
            <w:sz w:val="20"/>
            <w:szCs w:val="20"/>
          </w:rPr>
          <w:t>http://OPHPRsurveys.cdc.gov/mrIWeb/mrIWeb.dll?I.Project=CEFOSTAKEHOLDERS</w:t>
        </w:r>
      </w:hyperlink>
      <w:r w:rsidR="001B0D5C">
        <w:rPr>
          <w:rFonts w:ascii="Arial" w:hAnsi="Arial" w:cs="Arial"/>
          <w:sz w:val="20"/>
          <w:szCs w:val="20"/>
        </w:rPr>
        <w:t>.</w:t>
      </w:r>
      <w:r w:rsidR="001E2A8B">
        <w:rPr>
          <w:color w:val="1F497D" w:themeColor="text2"/>
        </w:rPr>
        <w:t xml:space="preserve"> </w:t>
      </w:r>
    </w:p>
    <w:p w:rsidR="00E233B3" w:rsidRDefault="00E233B3" w:rsidP="00E233B3">
      <w:pPr>
        <w:spacing w:after="0"/>
        <w:rPr>
          <w:color w:val="1F497D" w:themeColor="text2"/>
        </w:rPr>
      </w:pPr>
    </w:p>
    <w:p w:rsidR="00E233B3" w:rsidRDefault="00E233B3" w:rsidP="00E233B3">
      <w:pPr>
        <w:rPr>
          <w:color w:val="1F497D" w:themeColor="text2"/>
        </w:rPr>
      </w:pPr>
      <w:r w:rsidRPr="00CB3989">
        <w:rPr>
          <w:b/>
          <w:color w:val="1F497D" w:themeColor="text2"/>
        </w:rPr>
        <w:t>Please complete the survey by</w:t>
      </w:r>
      <w:r w:rsidRPr="006E2DF9">
        <w:rPr>
          <w:color w:val="1F497D" w:themeColor="text2"/>
        </w:rPr>
        <w:t xml:space="preserve"> </w:t>
      </w:r>
      <w:r w:rsidR="00485C10">
        <w:rPr>
          <w:b/>
          <w:color w:val="1F497D" w:themeColor="text2"/>
        </w:rPr>
        <w:t>Monday, April 18, 2011</w:t>
      </w:r>
      <w:r w:rsidRPr="006E2DF9">
        <w:rPr>
          <w:color w:val="1F497D" w:themeColor="text2"/>
        </w:rPr>
        <w:t xml:space="preserve">. If you have questions about this survey, please contact Nadine Oosmanally </w:t>
      </w:r>
      <w:r>
        <w:rPr>
          <w:color w:val="1F497D" w:themeColor="text2"/>
        </w:rPr>
        <w:t>(</w:t>
      </w:r>
      <w:r w:rsidRPr="006E2DF9">
        <w:rPr>
          <w:color w:val="1F497D" w:themeColor="text2"/>
        </w:rPr>
        <w:t>telephone</w:t>
      </w:r>
      <w:r>
        <w:rPr>
          <w:color w:val="1F497D" w:themeColor="text2"/>
        </w:rPr>
        <w:t>:</w:t>
      </w:r>
      <w:r w:rsidRPr="006E2DF9">
        <w:rPr>
          <w:color w:val="1F497D" w:themeColor="text2"/>
        </w:rPr>
        <w:t xml:space="preserve"> (770) 488-8809</w:t>
      </w:r>
      <w:r>
        <w:rPr>
          <w:color w:val="1F497D" w:themeColor="text2"/>
        </w:rPr>
        <w:t>;</w:t>
      </w:r>
      <w:r w:rsidRPr="006E2DF9">
        <w:rPr>
          <w:color w:val="1F497D" w:themeColor="text2"/>
        </w:rPr>
        <w:t xml:space="preserve"> email</w:t>
      </w:r>
      <w:r>
        <w:rPr>
          <w:color w:val="1F497D" w:themeColor="text2"/>
        </w:rPr>
        <w:t>:</w:t>
      </w:r>
      <w:r w:rsidRPr="006E2DF9">
        <w:rPr>
          <w:color w:val="1F497D" w:themeColor="text2"/>
        </w:rPr>
        <w:t xml:space="preserve"> </w:t>
      </w:r>
      <w:hyperlink r:id="rId9" w:history="1">
        <w:r w:rsidRPr="00002EA2">
          <w:rPr>
            <w:rStyle w:val="Hyperlink"/>
          </w:rPr>
          <w:t>noosmanally@cdc.gov</w:t>
        </w:r>
      </w:hyperlink>
      <w:r>
        <w:rPr>
          <w:color w:val="1F497D" w:themeColor="text2"/>
        </w:rPr>
        <w:t>)</w:t>
      </w:r>
      <w:r w:rsidRPr="006E2DF9">
        <w:rPr>
          <w:color w:val="1F497D" w:themeColor="text2"/>
        </w:rPr>
        <w:t>.</w:t>
      </w:r>
    </w:p>
    <w:p w:rsidR="00C16337" w:rsidRDefault="00C16337" w:rsidP="00C16337">
      <w:pPr>
        <w:rPr>
          <w:color w:val="1F497D" w:themeColor="text2"/>
        </w:rPr>
      </w:pPr>
      <w:r w:rsidRPr="001C44CC">
        <w:rPr>
          <w:b/>
          <w:color w:val="1F497D" w:themeColor="text2"/>
        </w:rPr>
        <w:t>Background</w:t>
      </w:r>
      <w:r w:rsidRPr="00826BDE">
        <w:rPr>
          <w:color w:val="1F497D" w:themeColor="text2"/>
        </w:rPr>
        <w:t>:</w:t>
      </w:r>
      <w:r w:rsidR="001E2A8B">
        <w:rPr>
          <w:color w:val="1F497D" w:themeColor="text2"/>
        </w:rPr>
        <w:t xml:space="preserve"> </w:t>
      </w:r>
      <w:r w:rsidRPr="00826BDE">
        <w:rPr>
          <w:color w:val="1F497D" w:themeColor="text2"/>
        </w:rPr>
        <w:t xml:space="preserve">The </w:t>
      </w:r>
      <w:r w:rsidR="00DA0709">
        <w:rPr>
          <w:color w:val="1F497D" w:themeColor="text2"/>
        </w:rPr>
        <w:t xml:space="preserve">Centers for Disease Control </w:t>
      </w:r>
      <w:r w:rsidR="00765BD1">
        <w:rPr>
          <w:color w:val="1F497D" w:themeColor="text2"/>
        </w:rPr>
        <w:t xml:space="preserve">and Prevention </w:t>
      </w:r>
      <w:r w:rsidR="00DA0709">
        <w:rPr>
          <w:color w:val="1F497D" w:themeColor="text2"/>
        </w:rPr>
        <w:t>(CDC)</w:t>
      </w:r>
      <w:r w:rsidR="00765BD1">
        <w:rPr>
          <w:color w:val="1F497D" w:themeColor="text2"/>
        </w:rPr>
        <w:t>,</w:t>
      </w:r>
      <w:r w:rsidR="00DA0709">
        <w:rPr>
          <w:color w:val="1F497D" w:themeColor="text2"/>
        </w:rPr>
        <w:t xml:space="preserve"> </w:t>
      </w:r>
      <w:r w:rsidRPr="00826BDE">
        <w:rPr>
          <w:color w:val="1F497D" w:themeColor="text2"/>
        </w:rPr>
        <w:t>C</w:t>
      </w:r>
      <w:r w:rsidR="00363D11">
        <w:rPr>
          <w:color w:val="1F497D" w:themeColor="text2"/>
        </w:rPr>
        <w:t xml:space="preserve">areer </w:t>
      </w:r>
      <w:r w:rsidR="00363D11" w:rsidRPr="00826BDE">
        <w:rPr>
          <w:color w:val="1F497D" w:themeColor="text2"/>
        </w:rPr>
        <w:t>E</w:t>
      </w:r>
      <w:r w:rsidR="00363D11">
        <w:rPr>
          <w:color w:val="1F497D" w:themeColor="text2"/>
        </w:rPr>
        <w:t xml:space="preserve">pidemiology </w:t>
      </w:r>
      <w:r w:rsidRPr="00826BDE">
        <w:rPr>
          <w:color w:val="1F497D" w:themeColor="text2"/>
        </w:rPr>
        <w:t>F</w:t>
      </w:r>
      <w:r w:rsidR="00363D11">
        <w:rPr>
          <w:color w:val="1F497D" w:themeColor="text2"/>
        </w:rPr>
        <w:t xml:space="preserve">ield </w:t>
      </w:r>
      <w:r w:rsidRPr="00826BDE">
        <w:rPr>
          <w:color w:val="1F497D" w:themeColor="text2"/>
        </w:rPr>
        <w:t>O</w:t>
      </w:r>
      <w:r w:rsidR="00363D11">
        <w:rPr>
          <w:color w:val="1F497D" w:themeColor="text2"/>
        </w:rPr>
        <w:t xml:space="preserve">fficer (CEFO) </w:t>
      </w:r>
      <w:r w:rsidR="00C53ACB">
        <w:rPr>
          <w:color w:val="1F497D" w:themeColor="text2"/>
        </w:rPr>
        <w:t>p</w:t>
      </w:r>
      <w:r w:rsidRPr="00826BDE">
        <w:rPr>
          <w:color w:val="1F497D" w:themeColor="text2"/>
        </w:rPr>
        <w:t xml:space="preserve">rogram is dedicated to strengthening epidemiologic </w:t>
      </w:r>
      <w:r w:rsidR="00363D11">
        <w:rPr>
          <w:color w:val="1F497D" w:themeColor="text2"/>
        </w:rPr>
        <w:t>capacity within state, local and territorial health departments.</w:t>
      </w:r>
      <w:r w:rsidR="001E2A8B">
        <w:rPr>
          <w:color w:val="1F497D" w:themeColor="text2"/>
        </w:rPr>
        <w:t xml:space="preserve"> </w:t>
      </w:r>
      <w:r w:rsidRPr="00826BDE">
        <w:rPr>
          <w:color w:val="1F497D" w:themeColor="text2"/>
        </w:rPr>
        <w:t xml:space="preserve">A CEFO is a CDC epidemiologist assigned, by request, </w:t>
      </w:r>
      <w:r w:rsidR="001E0371">
        <w:rPr>
          <w:color w:val="1F497D" w:themeColor="text2"/>
        </w:rPr>
        <w:t xml:space="preserve">to </w:t>
      </w:r>
      <w:r w:rsidR="00C53ACB">
        <w:rPr>
          <w:color w:val="1F497D" w:themeColor="text2"/>
        </w:rPr>
        <w:t>a</w:t>
      </w:r>
      <w:r w:rsidRPr="00826BDE">
        <w:rPr>
          <w:color w:val="1F497D" w:themeColor="text2"/>
        </w:rPr>
        <w:t xml:space="preserve"> public health department to facilitate and strengthen their epidemiologic capacity and public health preparedness.</w:t>
      </w:r>
      <w:r>
        <w:rPr>
          <w:color w:val="1F497D" w:themeColor="text2"/>
        </w:rPr>
        <w:t xml:space="preserve"> </w:t>
      </w:r>
      <w:r w:rsidRPr="00826BDE">
        <w:rPr>
          <w:color w:val="1F497D" w:themeColor="text2"/>
        </w:rPr>
        <w:t xml:space="preserve">CEFO positions are funded through </w:t>
      </w:r>
      <w:r>
        <w:rPr>
          <w:color w:val="1F497D" w:themeColor="text2"/>
        </w:rPr>
        <w:t>d</w:t>
      </w:r>
      <w:r w:rsidRPr="00826BDE">
        <w:rPr>
          <w:color w:val="1F497D" w:themeColor="text2"/>
        </w:rPr>
        <w:t xml:space="preserve">irect </w:t>
      </w:r>
      <w:r>
        <w:rPr>
          <w:color w:val="1F497D" w:themeColor="text2"/>
        </w:rPr>
        <w:t>a</w:t>
      </w:r>
      <w:r w:rsidRPr="00826BDE">
        <w:rPr>
          <w:color w:val="1F497D" w:themeColor="text2"/>
        </w:rPr>
        <w:t>ssistance of the</w:t>
      </w:r>
      <w:r>
        <w:rPr>
          <w:color w:val="1F497D" w:themeColor="text2"/>
        </w:rPr>
        <w:t xml:space="preserve"> </w:t>
      </w:r>
      <w:r w:rsidRPr="00826BDE">
        <w:rPr>
          <w:color w:val="1F497D" w:themeColor="text2"/>
        </w:rPr>
        <w:t>health department’s P</w:t>
      </w:r>
      <w:r w:rsidR="00C53ACB">
        <w:rPr>
          <w:color w:val="1F497D" w:themeColor="text2"/>
        </w:rPr>
        <w:t xml:space="preserve">ublic </w:t>
      </w:r>
      <w:r w:rsidRPr="00826BDE">
        <w:rPr>
          <w:color w:val="1F497D" w:themeColor="text2"/>
        </w:rPr>
        <w:t>H</w:t>
      </w:r>
      <w:r w:rsidR="00C53ACB">
        <w:rPr>
          <w:color w:val="1F497D" w:themeColor="text2"/>
        </w:rPr>
        <w:t xml:space="preserve">ealth </w:t>
      </w:r>
      <w:r w:rsidRPr="00826BDE">
        <w:rPr>
          <w:color w:val="1F497D" w:themeColor="text2"/>
        </w:rPr>
        <w:t>E</w:t>
      </w:r>
      <w:r w:rsidR="00C53ACB">
        <w:rPr>
          <w:color w:val="1F497D" w:themeColor="text2"/>
        </w:rPr>
        <w:t xml:space="preserve">mergency </w:t>
      </w:r>
      <w:r w:rsidRPr="00826BDE">
        <w:rPr>
          <w:color w:val="1F497D" w:themeColor="text2"/>
        </w:rPr>
        <w:t>P</w:t>
      </w:r>
      <w:r w:rsidR="00C53ACB">
        <w:rPr>
          <w:color w:val="1F497D" w:themeColor="text2"/>
        </w:rPr>
        <w:t>reparedness (PHEP)</w:t>
      </w:r>
      <w:r w:rsidRPr="00826BDE">
        <w:rPr>
          <w:color w:val="1F497D" w:themeColor="text2"/>
        </w:rPr>
        <w:t xml:space="preserve"> cooperative agreement.</w:t>
      </w:r>
      <w:r w:rsidR="001E2A8B">
        <w:rPr>
          <w:color w:val="1F497D" w:themeColor="text2"/>
        </w:rPr>
        <w:t xml:space="preserve"> </w:t>
      </w:r>
      <w:r w:rsidRPr="00826BDE">
        <w:rPr>
          <w:color w:val="1F497D" w:themeColor="text2"/>
        </w:rPr>
        <w:t>The requesting agency must commit to funding the CEFO initially for two years with the option to renew the request annually.</w:t>
      </w:r>
      <w:r w:rsidR="001E2A8B">
        <w:rPr>
          <w:color w:val="1F497D" w:themeColor="text2"/>
        </w:rPr>
        <w:t xml:space="preserve"> </w:t>
      </w:r>
      <w:r w:rsidRPr="00826BDE">
        <w:rPr>
          <w:color w:val="1F497D" w:themeColor="text2"/>
        </w:rPr>
        <w:t>As of October 2010, there are 30 CEFO assignees located in 23 state or local public health departments.</w:t>
      </w:r>
    </w:p>
    <w:p w:rsidR="00BD278F" w:rsidRDefault="00684441" w:rsidP="00D833F0">
      <w:pPr>
        <w:rPr>
          <w:color w:val="000000" w:themeColor="text1"/>
        </w:rPr>
      </w:pPr>
      <w:r>
        <w:rPr>
          <w:color w:val="1F497D" w:themeColor="text2"/>
        </w:rPr>
        <w:t xml:space="preserve">Thank you for your contribution to this collaborative effort to </w:t>
      </w:r>
      <w:r w:rsidR="00765BD1">
        <w:rPr>
          <w:color w:val="1F497D" w:themeColor="text2"/>
        </w:rPr>
        <w:t>help us improve</w:t>
      </w:r>
      <w:r>
        <w:rPr>
          <w:color w:val="1F497D" w:themeColor="text2"/>
        </w:rPr>
        <w:t xml:space="preserve"> the CEFO Program!</w:t>
      </w:r>
      <w:r w:rsidR="001E2A8B">
        <w:rPr>
          <w:color w:val="1F497D" w:themeColor="text2"/>
        </w:rPr>
        <w:t xml:space="preserve"> </w:t>
      </w:r>
      <w:r w:rsidR="001E2A8B">
        <w:rPr>
          <w:b/>
          <w:color w:val="000000" w:themeColor="text1"/>
        </w:rPr>
        <w:br w:type="page"/>
      </w:r>
      <w:r w:rsidR="00BD278F" w:rsidRPr="00071C33">
        <w:rPr>
          <w:b/>
          <w:color w:val="000000" w:themeColor="text1"/>
        </w:rPr>
        <w:lastRenderedPageBreak/>
        <w:t>Section</w:t>
      </w:r>
      <w:r w:rsidR="001E2A8B">
        <w:rPr>
          <w:b/>
          <w:color w:val="000000" w:themeColor="text1"/>
        </w:rPr>
        <w:t xml:space="preserve"> </w:t>
      </w:r>
      <w:r w:rsidR="00BD278F" w:rsidRPr="00071C33">
        <w:rPr>
          <w:b/>
          <w:color w:val="000000" w:themeColor="text1"/>
        </w:rPr>
        <w:t>1.</w:t>
      </w:r>
      <w:r w:rsidR="001E2A8B">
        <w:rPr>
          <w:b/>
          <w:color w:val="000000" w:themeColor="text1"/>
        </w:rPr>
        <w:t xml:space="preserve"> </w:t>
      </w:r>
      <w:r w:rsidR="00BD278F" w:rsidRPr="00071C33">
        <w:rPr>
          <w:color w:val="000000" w:themeColor="text1"/>
        </w:rPr>
        <w:t>Please provide the following information about your</w:t>
      </w:r>
      <w:r w:rsidR="009B5050" w:rsidRPr="00071C33">
        <w:rPr>
          <w:color w:val="000000" w:themeColor="text1"/>
        </w:rPr>
        <w:t xml:space="preserve"> primary</w:t>
      </w:r>
      <w:r w:rsidR="00BD278F" w:rsidRPr="00071C33">
        <w:rPr>
          <w:color w:val="000000" w:themeColor="text1"/>
        </w:rPr>
        <w:t xml:space="preserve"> role at the state or local health department.</w:t>
      </w:r>
    </w:p>
    <w:p w:rsidR="00962192" w:rsidRPr="00071C33" w:rsidRDefault="00962192" w:rsidP="00D833F0">
      <w:pPr>
        <w:rPr>
          <w:color w:val="000000" w:themeColor="text1"/>
        </w:rPr>
      </w:pPr>
    </w:p>
    <w:p w:rsidR="00BD278F" w:rsidRPr="00071C33" w:rsidRDefault="001232E8" w:rsidP="00C50222">
      <w:pPr>
        <w:pStyle w:val="ListParagraph"/>
        <w:numPr>
          <w:ilvl w:val="1"/>
          <w:numId w:val="4"/>
        </w:numPr>
        <w:rPr>
          <w:b/>
        </w:rPr>
      </w:pPr>
      <w:r w:rsidRPr="00071C33">
        <w:rPr>
          <w:b/>
        </w:rPr>
        <w:t xml:space="preserve"> </w:t>
      </w:r>
      <w:r w:rsidR="00BD278F" w:rsidRPr="00071C33">
        <w:rPr>
          <w:b/>
        </w:rPr>
        <w:t xml:space="preserve">Which of the following best describes your primary role in your state, local, or territorial </w:t>
      </w:r>
      <w:r w:rsidR="009B5050" w:rsidRPr="00071C33">
        <w:rPr>
          <w:b/>
        </w:rPr>
        <w:t>public health</w:t>
      </w:r>
      <w:r w:rsidR="00BD278F" w:rsidRPr="00071C33">
        <w:rPr>
          <w:b/>
        </w:rPr>
        <w:t xml:space="preserve"> department?</w:t>
      </w:r>
      <w:r w:rsidR="00C44775">
        <w:rPr>
          <w:b/>
        </w:rPr>
        <w:t xml:space="preserve"> (Please select all that apply.)</w:t>
      </w:r>
    </w:p>
    <w:p w:rsidR="00BD278F" w:rsidRPr="00826BDE" w:rsidRDefault="00BD278F" w:rsidP="00BD278F">
      <w:pPr>
        <w:pStyle w:val="ListParagraph"/>
        <w:numPr>
          <w:ilvl w:val="0"/>
          <w:numId w:val="1"/>
        </w:numPr>
        <w:ind w:left="810" w:hanging="252"/>
      </w:pPr>
      <w:r>
        <w:t xml:space="preserve">Director or Manager of </w:t>
      </w:r>
      <w:r w:rsidRPr="006E2DF9">
        <w:t>P</w:t>
      </w:r>
      <w:r>
        <w:t xml:space="preserve">ublic </w:t>
      </w:r>
      <w:r w:rsidRPr="006E2DF9">
        <w:t>H</w:t>
      </w:r>
      <w:r>
        <w:t xml:space="preserve">ealth </w:t>
      </w:r>
      <w:r w:rsidRPr="006E2DF9">
        <w:t>E</w:t>
      </w:r>
      <w:r>
        <w:t xml:space="preserve">mergency </w:t>
      </w:r>
      <w:r w:rsidRPr="006E2DF9">
        <w:t>P</w:t>
      </w:r>
      <w:r>
        <w:t>reparedness</w:t>
      </w:r>
      <w:r w:rsidRPr="006E2DF9">
        <w:t xml:space="preserve"> </w:t>
      </w:r>
    </w:p>
    <w:p w:rsidR="005B68C2" w:rsidRDefault="00BD278F" w:rsidP="00BD278F">
      <w:pPr>
        <w:pStyle w:val="ListParagraph"/>
        <w:numPr>
          <w:ilvl w:val="0"/>
          <w:numId w:val="1"/>
        </w:numPr>
        <w:ind w:left="810" w:hanging="252"/>
      </w:pPr>
      <w:r w:rsidRPr="006E2DF9">
        <w:t>State</w:t>
      </w:r>
      <w:r>
        <w:t xml:space="preserve"> </w:t>
      </w:r>
      <w:r w:rsidRPr="006E2DF9">
        <w:t>Epidemiologist</w:t>
      </w:r>
    </w:p>
    <w:p w:rsidR="00BD278F" w:rsidRDefault="00BD278F" w:rsidP="00BD278F">
      <w:pPr>
        <w:pStyle w:val="ListParagraph"/>
        <w:numPr>
          <w:ilvl w:val="0"/>
          <w:numId w:val="1"/>
        </w:numPr>
        <w:ind w:left="810" w:hanging="252"/>
      </w:pPr>
      <w:r>
        <w:t>Health Commissioner</w:t>
      </w:r>
    </w:p>
    <w:p w:rsidR="005B68C2" w:rsidRDefault="005B68C2" w:rsidP="00BD278F">
      <w:pPr>
        <w:pStyle w:val="ListParagraph"/>
        <w:numPr>
          <w:ilvl w:val="0"/>
          <w:numId w:val="1"/>
        </w:numPr>
        <w:ind w:left="810" w:hanging="252"/>
      </w:pPr>
      <w:r>
        <w:t>State Health Official</w:t>
      </w:r>
    </w:p>
    <w:p w:rsidR="00BD278F" w:rsidRPr="00826BDE" w:rsidRDefault="00BD278F" w:rsidP="00BD278F">
      <w:pPr>
        <w:pStyle w:val="ListParagraph"/>
        <w:numPr>
          <w:ilvl w:val="0"/>
          <w:numId w:val="1"/>
        </w:numPr>
        <w:ind w:left="810" w:hanging="252"/>
      </w:pPr>
      <w:r>
        <w:t>Local (city</w:t>
      </w:r>
      <w:r w:rsidR="005B68C2">
        <w:t xml:space="preserve">, </w:t>
      </w:r>
      <w:r>
        <w:t>county</w:t>
      </w:r>
      <w:r w:rsidR="005B68C2">
        <w:t>, or regional</w:t>
      </w:r>
      <w:r>
        <w:t>) epidemiologist</w:t>
      </w:r>
    </w:p>
    <w:p w:rsidR="00BD278F" w:rsidRPr="00826BDE" w:rsidRDefault="00BD278F" w:rsidP="00BD278F">
      <w:pPr>
        <w:pStyle w:val="ListParagraph"/>
        <w:numPr>
          <w:ilvl w:val="0"/>
          <w:numId w:val="1"/>
        </w:numPr>
        <w:ind w:left="810" w:hanging="252"/>
      </w:pPr>
      <w:r w:rsidRPr="006E2DF9">
        <w:t>Other _______</w:t>
      </w:r>
      <w:r>
        <w:br/>
      </w:r>
    </w:p>
    <w:p w:rsidR="00BD278F" w:rsidRDefault="00BD278F" w:rsidP="00C50222">
      <w:pPr>
        <w:pStyle w:val="ListParagraph"/>
        <w:numPr>
          <w:ilvl w:val="1"/>
          <w:numId w:val="4"/>
        </w:numPr>
        <w:rPr>
          <w:b/>
        </w:rPr>
      </w:pPr>
      <w:r w:rsidRPr="00071C33">
        <w:rPr>
          <w:b/>
        </w:rPr>
        <w:t xml:space="preserve">How long have you served in your primary role in your state, local, or territorial health </w:t>
      </w:r>
      <w:r w:rsidR="009B5050" w:rsidRPr="00071C33">
        <w:rPr>
          <w:b/>
        </w:rPr>
        <w:t xml:space="preserve">department? </w:t>
      </w:r>
    </w:p>
    <w:p w:rsidR="00C6360C" w:rsidRDefault="00CE0B15">
      <w:pPr>
        <w:pStyle w:val="ListParagraph"/>
        <w:numPr>
          <w:ilvl w:val="0"/>
          <w:numId w:val="40"/>
        </w:numPr>
      </w:pPr>
      <w:r w:rsidRPr="00434F3A">
        <w:t>&lt;1</w:t>
      </w:r>
      <w:r w:rsidR="00251117">
        <w:t xml:space="preserve"> year</w:t>
      </w:r>
    </w:p>
    <w:p w:rsidR="00C6360C" w:rsidRDefault="00810FBB">
      <w:pPr>
        <w:pStyle w:val="ListParagraph"/>
        <w:numPr>
          <w:ilvl w:val="0"/>
          <w:numId w:val="40"/>
        </w:numPr>
      </w:pPr>
      <w:r>
        <w:t>1-5</w:t>
      </w:r>
      <w:r w:rsidR="006C044F">
        <w:t xml:space="preserve"> years</w:t>
      </w:r>
    </w:p>
    <w:p w:rsidR="00C6360C" w:rsidRDefault="00251117">
      <w:pPr>
        <w:pStyle w:val="ListParagraph"/>
        <w:numPr>
          <w:ilvl w:val="0"/>
          <w:numId w:val="40"/>
        </w:numPr>
      </w:pPr>
      <w:r>
        <w:t>5-10 years</w:t>
      </w:r>
    </w:p>
    <w:p w:rsidR="00C6360C" w:rsidRDefault="00251117">
      <w:pPr>
        <w:pStyle w:val="ListParagraph"/>
        <w:numPr>
          <w:ilvl w:val="0"/>
          <w:numId w:val="40"/>
        </w:numPr>
      </w:pPr>
      <w:r>
        <w:t>11-15 years</w:t>
      </w:r>
    </w:p>
    <w:p w:rsidR="00C6360C" w:rsidRDefault="00251117">
      <w:pPr>
        <w:pStyle w:val="ListParagraph"/>
        <w:numPr>
          <w:ilvl w:val="0"/>
          <w:numId w:val="40"/>
        </w:numPr>
      </w:pPr>
      <w:r>
        <w:t>16-20 years</w:t>
      </w:r>
    </w:p>
    <w:p w:rsidR="00C6360C" w:rsidRDefault="00251117">
      <w:pPr>
        <w:pStyle w:val="ListParagraph"/>
        <w:numPr>
          <w:ilvl w:val="0"/>
          <w:numId w:val="40"/>
        </w:numPr>
      </w:pPr>
      <w:r>
        <w:t>21-25 years</w:t>
      </w:r>
    </w:p>
    <w:p w:rsidR="00C6360C" w:rsidRDefault="00251117">
      <w:pPr>
        <w:pStyle w:val="ListParagraph"/>
        <w:numPr>
          <w:ilvl w:val="0"/>
          <w:numId w:val="40"/>
        </w:numPr>
      </w:pPr>
      <w:r>
        <w:t>&gt;</w:t>
      </w:r>
      <w:r w:rsidR="00C44775">
        <w:t>25 years</w:t>
      </w:r>
      <w:r w:rsidR="00BD278F" w:rsidRPr="00434F3A">
        <w:br/>
      </w:r>
    </w:p>
    <w:p w:rsidR="00BD278F" w:rsidRPr="00071C33" w:rsidRDefault="00BD278F" w:rsidP="00C50222">
      <w:pPr>
        <w:pStyle w:val="ListParagraph"/>
        <w:numPr>
          <w:ilvl w:val="1"/>
          <w:numId w:val="4"/>
        </w:numPr>
        <w:rPr>
          <w:b/>
        </w:rPr>
      </w:pPr>
      <w:r w:rsidRPr="00071C33">
        <w:rPr>
          <w:b/>
        </w:rPr>
        <w:t>In what region of the United States do you serve in your primary role for public health?</w:t>
      </w:r>
    </w:p>
    <w:p w:rsidR="00BD278F" w:rsidRPr="00767CD0" w:rsidRDefault="00BD278F" w:rsidP="00BD278F">
      <w:pPr>
        <w:pStyle w:val="ListParagraph"/>
        <w:numPr>
          <w:ilvl w:val="0"/>
          <w:numId w:val="1"/>
        </w:numPr>
        <w:ind w:left="810" w:hanging="252"/>
      </w:pPr>
      <w:r w:rsidRPr="00767CD0">
        <w:rPr>
          <w:b/>
        </w:rPr>
        <w:t>West</w:t>
      </w:r>
      <w:r w:rsidR="00C50222">
        <w:t xml:space="preserve"> </w:t>
      </w:r>
      <w:r w:rsidR="00C50222" w:rsidRPr="00767CD0">
        <w:t>(</w:t>
      </w:r>
      <w:r w:rsidR="00CE55E1" w:rsidRPr="00767CD0">
        <w:rPr>
          <w:i/>
        </w:rPr>
        <w:t>Alaska, Arizona, California, Colorado, Hawaii, Idaho, Los Angeles County, Montana, Nevada, New Mexico, Oregon, Utah, Washington, Wyoming</w:t>
      </w:r>
      <w:r w:rsidR="00C50222" w:rsidRPr="00767CD0">
        <w:t>)</w:t>
      </w:r>
    </w:p>
    <w:p w:rsidR="00BD278F" w:rsidRPr="009E6D2F" w:rsidRDefault="00BD278F" w:rsidP="00BD278F">
      <w:pPr>
        <w:pStyle w:val="ListParagraph"/>
        <w:numPr>
          <w:ilvl w:val="0"/>
          <w:numId w:val="1"/>
        </w:numPr>
        <w:ind w:left="810" w:hanging="252"/>
      </w:pPr>
      <w:r w:rsidRPr="00767CD0">
        <w:rPr>
          <w:b/>
        </w:rPr>
        <w:t>Midwest</w:t>
      </w:r>
      <w:r w:rsidR="00C50222">
        <w:t xml:space="preserve"> </w:t>
      </w:r>
      <w:r w:rsidR="00C50222" w:rsidRPr="00767CD0">
        <w:t>(</w:t>
      </w:r>
      <w:r w:rsidR="00767CD0" w:rsidRPr="00767CD0">
        <w:rPr>
          <w:i/>
        </w:rPr>
        <w:t>Chicago, Illinois, Indiana, Iowa, Kansas, Michigan, Minnesota, Missouri, Nebraska, North Dakota, Ohio, South Dakota, Wisconsin</w:t>
      </w:r>
      <w:r w:rsidR="00C50222" w:rsidRPr="00767CD0">
        <w:t>)</w:t>
      </w:r>
    </w:p>
    <w:p w:rsidR="00BD278F" w:rsidRPr="009E6D2F" w:rsidRDefault="00BD278F" w:rsidP="00BD278F">
      <w:pPr>
        <w:pStyle w:val="ListParagraph"/>
        <w:numPr>
          <w:ilvl w:val="0"/>
          <w:numId w:val="1"/>
        </w:numPr>
        <w:ind w:left="810" w:hanging="252"/>
      </w:pPr>
      <w:r w:rsidRPr="00767CD0">
        <w:rPr>
          <w:b/>
        </w:rPr>
        <w:t>Northeast</w:t>
      </w:r>
      <w:r w:rsidR="00C50222">
        <w:t xml:space="preserve"> </w:t>
      </w:r>
      <w:r w:rsidR="00C50222" w:rsidRPr="00767CD0">
        <w:t>(</w:t>
      </w:r>
      <w:r w:rsidR="00767CD0" w:rsidRPr="00767CD0">
        <w:rPr>
          <w:i/>
        </w:rPr>
        <w:t>Connecticut, Maine, Massachusetts, New Hampshire, New Jersey, New York, New York City, Pennsylvania, Rhode Island, Vermont</w:t>
      </w:r>
      <w:r w:rsidR="00C50222" w:rsidRPr="00767CD0">
        <w:t>)</w:t>
      </w:r>
    </w:p>
    <w:p w:rsidR="00BD278F" w:rsidRPr="009E6D2F" w:rsidRDefault="00BD278F" w:rsidP="00BD278F">
      <w:pPr>
        <w:pStyle w:val="ListParagraph"/>
        <w:numPr>
          <w:ilvl w:val="0"/>
          <w:numId w:val="1"/>
        </w:numPr>
        <w:ind w:left="810" w:hanging="252"/>
      </w:pPr>
      <w:r w:rsidRPr="00767CD0">
        <w:rPr>
          <w:b/>
        </w:rPr>
        <w:t>South</w:t>
      </w:r>
      <w:r w:rsidR="00C50222">
        <w:t xml:space="preserve"> </w:t>
      </w:r>
      <w:r w:rsidR="00C50222" w:rsidRPr="00767CD0">
        <w:t>(</w:t>
      </w:r>
      <w:r w:rsidR="00767CD0">
        <w:rPr>
          <w:rStyle w:val="Emphasis"/>
          <w:rFonts w:ascii="Verdana" w:hAnsi="Verdana"/>
          <w:color w:val="000000"/>
          <w:sz w:val="20"/>
          <w:szCs w:val="20"/>
        </w:rPr>
        <w:t xml:space="preserve">Alabama, Arkansas, Delaware, District of Columbia, Florida, Georgia, Kentucky, Louisiana, Maryland, Mississippi, North Carolina, Oklahoma, South Carolina, Tennessee, Texas, Virginia, West </w:t>
      </w:r>
      <w:r w:rsidR="00767CD0" w:rsidRPr="00767CD0">
        <w:rPr>
          <w:rStyle w:val="Emphasis"/>
          <w:rFonts w:ascii="Verdana" w:hAnsi="Verdana"/>
          <w:color w:val="000000"/>
          <w:sz w:val="20"/>
          <w:szCs w:val="20"/>
        </w:rPr>
        <w:t>Virginia</w:t>
      </w:r>
      <w:r w:rsidR="00C50222" w:rsidRPr="00767CD0">
        <w:t>)</w:t>
      </w:r>
    </w:p>
    <w:p w:rsidR="00BD278F" w:rsidRDefault="00BD278F" w:rsidP="00BD278F">
      <w:pPr>
        <w:pStyle w:val="ListParagraph"/>
        <w:numPr>
          <w:ilvl w:val="0"/>
          <w:numId w:val="1"/>
        </w:numPr>
        <w:ind w:left="810" w:hanging="252"/>
      </w:pPr>
      <w:r w:rsidRPr="00767CD0">
        <w:rPr>
          <w:b/>
        </w:rPr>
        <w:t>United States Territory or Puerto Rico</w:t>
      </w:r>
      <w:r w:rsidR="00C50222">
        <w:t xml:space="preserve"> </w:t>
      </w:r>
      <w:r w:rsidR="00C50222" w:rsidRPr="00767CD0">
        <w:t>(</w:t>
      </w:r>
      <w:r w:rsidR="00767CD0">
        <w:rPr>
          <w:rStyle w:val="Emphasis"/>
          <w:rFonts w:ascii="Verdana" w:hAnsi="Verdana"/>
          <w:color w:val="000000"/>
          <w:sz w:val="20"/>
          <w:szCs w:val="20"/>
        </w:rPr>
        <w:t>American Samoa, Guam, Marshall Islands, Micronesia, Northern Mariana Islands, Palau, Puerto Rico, Virgin Islands</w:t>
      </w:r>
      <w:r w:rsidR="00C50222" w:rsidRPr="00767CD0">
        <w:t>)</w:t>
      </w:r>
    </w:p>
    <w:p w:rsidR="00BD278F" w:rsidRDefault="00BD278F" w:rsidP="00BD278F">
      <w:pPr>
        <w:rPr>
          <w:b/>
          <w:color w:val="1F497D" w:themeColor="text2"/>
        </w:rPr>
      </w:pPr>
    </w:p>
    <w:p w:rsidR="009B5050" w:rsidRDefault="009B5050" w:rsidP="009B5050">
      <w:pPr>
        <w:rPr>
          <w:b/>
          <w:color w:val="1F497D" w:themeColor="text2"/>
        </w:rPr>
      </w:pPr>
    </w:p>
    <w:p w:rsidR="009B5050" w:rsidRDefault="009B5050">
      <w:pPr>
        <w:rPr>
          <w:b/>
          <w:color w:val="1F497D" w:themeColor="text2"/>
        </w:rPr>
      </w:pPr>
      <w:r>
        <w:rPr>
          <w:b/>
          <w:color w:val="1F497D" w:themeColor="text2"/>
        </w:rPr>
        <w:br w:type="page"/>
      </w:r>
    </w:p>
    <w:p w:rsidR="009B5050" w:rsidRDefault="009B5050" w:rsidP="009B5050">
      <w:pPr>
        <w:rPr>
          <w:b/>
          <w:color w:val="000000" w:themeColor="text1"/>
        </w:rPr>
      </w:pPr>
      <w:r w:rsidRPr="00071C33">
        <w:rPr>
          <w:b/>
          <w:color w:val="000000" w:themeColor="text1"/>
        </w:rPr>
        <w:lastRenderedPageBreak/>
        <w:t>Section</w:t>
      </w:r>
      <w:r w:rsidR="001E2A8B">
        <w:rPr>
          <w:b/>
          <w:color w:val="000000" w:themeColor="text1"/>
        </w:rPr>
        <w:t xml:space="preserve"> </w:t>
      </w:r>
      <w:r w:rsidRPr="00071C33">
        <w:rPr>
          <w:b/>
          <w:color w:val="000000" w:themeColor="text1"/>
        </w:rPr>
        <w:t>2.</w:t>
      </w:r>
      <w:r w:rsidR="001E2A8B">
        <w:rPr>
          <w:b/>
          <w:color w:val="000000" w:themeColor="text1"/>
        </w:rPr>
        <w:t xml:space="preserve"> </w:t>
      </w:r>
      <w:r w:rsidRPr="00AE40E5">
        <w:rPr>
          <w:b/>
          <w:color w:val="000000" w:themeColor="text1"/>
        </w:rPr>
        <w:t xml:space="preserve">Please provide the following information about your awareness of the CEFO Program. </w:t>
      </w:r>
    </w:p>
    <w:p w:rsidR="00DF7D1D" w:rsidRPr="00AE40E5" w:rsidRDefault="00DF7D1D" w:rsidP="009B5050">
      <w:pPr>
        <w:rPr>
          <w:b/>
          <w:color w:val="000000" w:themeColor="text1"/>
        </w:rPr>
      </w:pPr>
      <w:r w:rsidRPr="00071C33">
        <w:rPr>
          <w:color w:val="000000" w:themeColor="text1"/>
        </w:rPr>
        <w:t>A CEFO is a CDC epidemiologist assigned, by request, to a public health department to facilitate and strengthen their epidemiologic capacity and public health preparedness.</w:t>
      </w:r>
    </w:p>
    <w:p w:rsidR="009B5050" w:rsidRDefault="009B5050" w:rsidP="009B5050">
      <w:pPr>
        <w:rPr>
          <w:b/>
          <w:color w:val="1F497D" w:themeColor="text2"/>
        </w:rPr>
      </w:pPr>
      <w:r>
        <w:rPr>
          <w:b/>
          <w:color w:val="1F497D" w:themeColor="text2"/>
        </w:rPr>
        <w:t xml:space="preserve"> </w:t>
      </w:r>
    </w:p>
    <w:p w:rsidR="009B5050" w:rsidRPr="00071C33" w:rsidRDefault="003F6D4C" w:rsidP="009B5050">
      <w:pPr>
        <w:rPr>
          <w:b/>
          <w:color w:val="000000" w:themeColor="text1"/>
        </w:rPr>
      </w:pPr>
      <w:r w:rsidRPr="00071C33">
        <w:rPr>
          <w:b/>
          <w:color w:val="000000" w:themeColor="text1"/>
        </w:rPr>
        <w:t>2.1 Were you aware of the CEFO Program prior to receiving this survey?</w:t>
      </w:r>
    </w:p>
    <w:p w:rsidR="003F6D4C" w:rsidRPr="00695EC9" w:rsidRDefault="003F6D4C" w:rsidP="00C50222">
      <w:pPr>
        <w:pStyle w:val="ListParagraph"/>
        <w:numPr>
          <w:ilvl w:val="0"/>
          <w:numId w:val="5"/>
        </w:numPr>
        <w:rPr>
          <w:color w:val="000000" w:themeColor="text1"/>
        </w:rPr>
      </w:pPr>
      <w:r w:rsidRPr="00695EC9">
        <w:rPr>
          <w:color w:val="000000" w:themeColor="text1"/>
        </w:rPr>
        <w:t>Yes</w:t>
      </w:r>
      <w:r w:rsidR="00071C33" w:rsidRPr="00695EC9">
        <w:rPr>
          <w:color w:val="000000" w:themeColor="text1"/>
        </w:rPr>
        <w:t>,</w:t>
      </w:r>
      <w:r w:rsidR="001E2A8B">
        <w:rPr>
          <w:color w:val="000000" w:themeColor="text1"/>
        </w:rPr>
        <w:t xml:space="preserve"> </w:t>
      </w:r>
      <w:r w:rsidR="00071C33" w:rsidRPr="00695EC9">
        <w:rPr>
          <w:color w:val="000000" w:themeColor="text1"/>
        </w:rPr>
        <w:t>Go</w:t>
      </w:r>
      <w:r w:rsidRPr="00695EC9">
        <w:rPr>
          <w:color w:val="000000" w:themeColor="text1"/>
        </w:rPr>
        <w:t xml:space="preserve"> to question 2.2</w:t>
      </w:r>
      <w:r w:rsidR="00071C33">
        <w:rPr>
          <w:color w:val="000000" w:themeColor="text1"/>
        </w:rPr>
        <w:t>.</w:t>
      </w:r>
    </w:p>
    <w:p w:rsidR="003F6D4C" w:rsidRPr="00695EC9" w:rsidRDefault="003F6D4C" w:rsidP="00C50222">
      <w:pPr>
        <w:pStyle w:val="ListParagraph"/>
        <w:numPr>
          <w:ilvl w:val="0"/>
          <w:numId w:val="5"/>
        </w:numPr>
        <w:rPr>
          <w:color w:val="000000" w:themeColor="text1"/>
        </w:rPr>
      </w:pPr>
      <w:r w:rsidRPr="00695EC9">
        <w:rPr>
          <w:color w:val="000000" w:themeColor="text1"/>
        </w:rPr>
        <w:t>No,</w:t>
      </w:r>
      <w:r w:rsidR="001E2A8B">
        <w:rPr>
          <w:color w:val="000000" w:themeColor="text1"/>
        </w:rPr>
        <w:t xml:space="preserve"> </w:t>
      </w:r>
      <w:r w:rsidR="00071C33">
        <w:rPr>
          <w:color w:val="000000" w:themeColor="text1"/>
        </w:rPr>
        <w:t xml:space="preserve">Go to Section 3. </w:t>
      </w:r>
    </w:p>
    <w:p w:rsidR="003F6D4C" w:rsidRPr="003F6D4C" w:rsidRDefault="003F6D4C" w:rsidP="003F6D4C">
      <w:pPr>
        <w:pStyle w:val="ListParagraph"/>
        <w:ind w:left="1440"/>
        <w:rPr>
          <w:color w:val="000000" w:themeColor="text1"/>
        </w:rPr>
      </w:pPr>
    </w:p>
    <w:p w:rsidR="00695EC9" w:rsidRPr="00071C33" w:rsidRDefault="00695EC9" w:rsidP="00695EC9">
      <w:pPr>
        <w:rPr>
          <w:b/>
        </w:rPr>
      </w:pPr>
      <w:r w:rsidRPr="00071C33">
        <w:rPr>
          <w:b/>
          <w:color w:val="000000" w:themeColor="text1"/>
        </w:rPr>
        <w:t xml:space="preserve">2.2 </w:t>
      </w:r>
      <w:r w:rsidR="003F6D4C" w:rsidRPr="00071C33">
        <w:rPr>
          <w:b/>
          <w:color w:val="000000" w:themeColor="text1"/>
        </w:rPr>
        <w:t>How did you learn about the CEFO Program?</w:t>
      </w:r>
      <w:r w:rsidR="001E2A8B">
        <w:rPr>
          <w:b/>
          <w:color w:val="000000" w:themeColor="text1"/>
        </w:rPr>
        <w:t xml:space="preserve"> </w:t>
      </w:r>
      <w:r w:rsidR="003F6D4C" w:rsidRPr="00DD326A">
        <w:rPr>
          <w:b/>
        </w:rPr>
        <w:t>(Please select all that apply.)</w:t>
      </w:r>
      <w:r w:rsidR="003F6D4C" w:rsidRPr="00071C33">
        <w:rPr>
          <w:b/>
        </w:rPr>
        <w:t xml:space="preserve"> </w:t>
      </w:r>
    </w:p>
    <w:p w:rsidR="00695EC9" w:rsidRDefault="00695EC9" w:rsidP="00C50222">
      <w:pPr>
        <w:pStyle w:val="ListParagraph"/>
        <w:numPr>
          <w:ilvl w:val="0"/>
          <w:numId w:val="6"/>
        </w:numPr>
      </w:pPr>
      <w:r>
        <w:t xml:space="preserve">An interaction with a </w:t>
      </w:r>
      <w:r w:rsidR="003F6D4C" w:rsidRPr="00826BDE">
        <w:t>CEFO</w:t>
      </w:r>
      <w:r>
        <w:t xml:space="preserve"> </w:t>
      </w:r>
    </w:p>
    <w:p w:rsidR="00695EC9" w:rsidRDefault="003F6D4C" w:rsidP="00C50222">
      <w:pPr>
        <w:pStyle w:val="ListParagraph"/>
        <w:numPr>
          <w:ilvl w:val="0"/>
          <w:numId w:val="6"/>
        </w:numPr>
      </w:pPr>
      <w:r w:rsidRPr="006E2DF9">
        <w:t>Conference or professional meeting</w:t>
      </w:r>
    </w:p>
    <w:p w:rsidR="00695EC9" w:rsidRDefault="003F6D4C" w:rsidP="00C50222">
      <w:pPr>
        <w:pStyle w:val="ListParagraph"/>
        <w:numPr>
          <w:ilvl w:val="0"/>
          <w:numId w:val="6"/>
        </w:numPr>
      </w:pPr>
      <w:r w:rsidRPr="006E2DF9">
        <w:t>Division of State and Local Readiness (DSLR)</w:t>
      </w:r>
    </w:p>
    <w:p w:rsidR="00695EC9" w:rsidRDefault="003F6D4C" w:rsidP="00C50222">
      <w:pPr>
        <w:pStyle w:val="ListParagraph"/>
        <w:numPr>
          <w:ilvl w:val="0"/>
          <w:numId w:val="6"/>
        </w:numPr>
      </w:pPr>
      <w:r w:rsidRPr="00826BDE">
        <w:t>Other CDC Program _____</w:t>
      </w:r>
    </w:p>
    <w:p w:rsidR="00695EC9" w:rsidRDefault="003F6D4C" w:rsidP="00C50222">
      <w:pPr>
        <w:pStyle w:val="ListParagraph"/>
        <w:numPr>
          <w:ilvl w:val="0"/>
          <w:numId w:val="6"/>
        </w:numPr>
      </w:pPr>
      <w:r w:rsidRPr="006E2DF9">
        <w:t>Partner (e.g.</w:t>
      </w:r>
      <w:r>
        <w:t>,</w:t>
      </w:r>
      <w:r w:rsidRPr="006E2DF9">
        <w:t xml:space="preserve"> CSTE, ASTHO, NACCHO, etc.)</w:t>
      </w:r>
    </w:p>
    <w:p w:rsidR="00695EC9" w:rsidRDefault="003F6D4C" w:rsidP="00C50222">
      <w:pPr>
        <w:pStyle w:val="ListParagraph"/>
        <w:numPr>
          <w:ilvl w:val="0"/>
          <w:numId w:val="6"/>
        </w:numPr>
      </w:pPr>
      <w:r w:rsidRPr="00826BDE">
        <w:t>CDC Internet website</w:t>
      </w:r>
    </w:p>
    <w:p w:rsidR="003F6D4C" w:rsidRDefault="003F6D4C" w:rsidP="00C50222">
      <w:pPr>
        <w:pStyle w:val="ListParagraph"/>
        <w:numPr>
          <w:ilvl w:val="0"/>
          <w:numId w:val="6"/>
        </w:numPr>
      </w:pPr>
      <w:r w:rsidRPr="006E2DF9">
        <w:t>Other _____</w:t>
      </w:r>
    </w:p>
    <w:p w:rsidR="00071C33" w:rsidRDefault="00071C33" w:rsidP="00071C33">
      <w:pPr>
        <w:pStyle w:val="ListParagraph"/>
      </w:pPr>
    </w:p>
    <w:p w:rsidR="00071C33" w:rsidRDefault="00071C33" w:rsidP="00071C33">
      <w:pPr>
        <w:rPr>
          <w:b/>
          <w:color w:val="000000" w:themeColor="text1"/>
        </w:rPr>
      </w:pPr>
      <w:r w:rsidRPr="00071C33">
        <w:rPr>
          <w:b/>
        </w:rPr>
        <w:t>2</w:t>
      </w:r>
      <w:r w:rsidRPr="00071C33">
        <w:rPr>
          <w:b/>
          <w:color w:val="000000" w:themeColor="text1"/>
        </w:rPr>
        <w:t xml:space="preserve">.3 Please </w:t>
      </w:r>
      <w:r w:rsidR="00FC1623">
        <w:rPr>
          <w:b/>
          <w:color w:val="000000" w:themeColor="text1"/>
        </w:rPr>
        <w:t xml:space="preserve">use the scale provided below to </w:t>
      </w:r>
      <w:r w:rsidRPr="00071C33">
        <w:rPr>
          <w:b/>
          <w:color w:val="000000" w:themeColor="text1"/>
        </w:rPr>
        <w:t>rate the following sta</w:t>
      </w:r>
      <w:r w:rsidR="00FC1623">
        <w:rPr>
          <w:b/>
          <w:color w:val="000000" w:themeColor="text1"/>
        </w:rPr>
        <w:t>tements</w:t>
      </w:r>
      <w:r w:rsidR="004D443C">
        <w:rPr>
          <w:b/>
          <w:color w:val="000000" w:themeColor="text1"/>
        </w:rPr>
        <w:t xml:space="preserve"> about the CEFO Program</w:t>
      </w:r>
      <w:r w:rsidR="00FC1623">
        <w:rPr>
          <w:b/>
          <w:color w:val="000000" w:themeColor="text1"/>
        </w:rPr>
        <w:t>.</w:t>
      </w:r>
    </w:p>
    <w:p w:rsidR="00FC1623" w:rsidRPr="00071C33" w:rsidRDefault="00FC1623" w:rsidP="00071C33">
      <w:pPr>
        <w:rPr>
          <w:b/>
          <w:color w:val="000000" w:themeColor="text1"/>
        </w:rPr>
      </w:pPr>
      <w:r w:rsidRPr="00FD1423">
        <w:rPr>
          <w:i/>
        </w:rPr>
        <w:t xml:space="preserve">5 = Strongly Agree, 4 = Agree, 3 = </w:t>
      </w:r>
      <w:proofErr w:type="gramStart"/>
      <w:r w:rsidRPr="00FD1423">
        <w:rPr>
          <w:i/>
        </w:rPr>
        <w:t>Neither</w:t>
      </w:r>
      <w:proofErr w:type="gramEnd"/>
      <w:r w:rsidRPr="00FD1423">
        <w:rPr>
          <w:i/>
        </w:rPr>
        <w:t xml:space="preserve"> Agree nor Disagree,</w:t>
      </w:r>
      <w:r w:rsidR="001E2A8B" w:rsidRPr="00FD1423">
        <w:rPr>
          <w:i/>
        </w:rPr>
        <w:t xml:space="preserve"> </w:t>
      </w:r>
      <w:r w:rsidRPr="00FD1423">
        <w:rPr>
          <w:i/>
        </w:rPr>
        <w:t>2 = Disagree,</w:t>
      </w:r>
      <w:r w:rsidR="001E2A8B" w:rsidRPr="00FD1423">
        <w:rPr>
          <w:i/>
        </w:rPr>
        <w:t xml:space="preserve"> </w:t>
      </w:r>
      <w:r w:rsidRPr="00FD1423">
        <w:rPr>
          <w:i/>
        </w:rPr>
        <w:t>1 = Strongly Disagree</w:t>
      </w:r>
    </w:p>
    <w:p w:rsidR="00485C10" w:rsidRDefault="00FD1423" w:rsidP="00FD1423">
      <w:pPr>
        <w:spacing w:after="0"/>
        <w:ind w:left="720"/>
      </w:pPr>
      <w:proofErr w:type="gramStart"/>
      <w:r>
        <w:t xml:space="preserve">2.3.1 </w:t>
      </w:r>
      <w:r w:rsidR="00485C10">
        <w:t xml:space="preserve"> </w:t>
      </w:r>
      <w:r w:rsidR="00071C33">
        <w:t>I</w:t>
      </w:r>
      <w:proofErr w:type="gramEnd"/>
      <w:r w:rsidR="00071C33">
        <w:t xml:space="preserve"> understand the mission and function of the CEFO Program </w:t>
      </w:r>
    </w:p>
    <w:p w:rsidR="00071C33" w:rsidRDefault="00FD1423" w:rsidP="00FD1423">
      <w:pPr>
        <w:spacing w:after="0"/>
        <w:ind w:left="720"/>
      </w:pPr>
      <w:proofErr w:type="gramStart"/>
      <w:r>
        <w:t>2.3.2</w:t>
      </w:r>
      <w:r w:rsidR="00485C10">
        <w:t xml:space="preserve"> </w:t>
      </w:r>
      <w:r>
        <w:t xml:space="preserve"> </w:t>
      </w:r>
      <w:r w:rsidR="00071C33">
        <w:t>I</w:t>
      </w:r>
      <w:proofErr w:type="gramEnd"/>
      <w:r w:rsidR="00071C33">
        <w:t xml:space="preserve"> know how to get more information on the CEFO Program</w:t>
      </w:r>
    </w:p>
    <w:p w:rsidR="00071C33" w:rsidRDefault="00FD1423" w:rsidP="00FD1423">
      <w:pPr>
        <w:pStyle w:val="ListParagraph"/>
      </w:pPr>
      <w:r>
        <w:t>2.3.3</w:t>
      </w:r>
      <w:r w:rsidR="00485C10">
        <w:t xml:space="preserve"> </w:t>
      </w:r>
      <w:r>
        <w:t xml:space="preserve"> </w:t>
      </w:r>
      <w:r w:rsidR="00071C33">
        <w:t>I know how to request a CEFO for my public health department</w:t>
      </w:r>
    </w:p>
    <w:p w:rsidR="00071C33" w:rsidRDefault="00FD1423" w:rsidP="00FD1423">
      <w:pPr>
        <w:pStyle w:val="ListParagraph"/>
      </w:pPr>
      <w:r>
        <w:t xml:space="preserve">2.3.4 </w:t>
      </w:r>
      <w:r w:rsidR="00485C10">
        <w:t xml:space="preserve"> </w:t>
      </w:r>
      <w:r w:rsidR="00071C33">
        <w:t>I understand the roles and responsibilities of</w:t>
      </w:r>
      <w:r w:rsidR="001E2A8B">
        <w:t xml:space="preserve"> </w:t>
      </w:r>
      <w:r w:rsidR="00071C33">
        <w:t>CEFO headquarters</w:t>
      </w:r>
    </w:p>
    <w:p w:rsidR="00071C33" w:rsidRDefault="00FD1423" w:rsidP="00FD1423">
      <w:pPr>
        <w:pStyle w:val="ListParagraph"/>
      </w:pPr>
      <w:proofErr w:type="gramStart"/>
      <w:r>
        <w:t xml:space="preserve">2.3.5 </w:t>
      </w:r>
      <w:r w:rsidR="00485C10">
        <w:t xml:space="preserve"> </w:t>
      </w:r>
      <w:r w:rsidR="00071C33">
        <w:t>The</w:t>
      </w:r>
      <w:proofErr w:type="gramEnd"/>
      <w:r w:rsidR="00071C33">
        <w:t xml:space="preserve"> CEFO Program headquarters staff are accessible when I have tried to contact them</w:t>
      </w:r>
    </w:p>
    <w:p w:rsidR="00071C33" w:rsidRDefault="00FD1423" w:rsidP="00FD1423">
      <w:pPr>
        <w:pStyle w:val="ListParagraph"/>
      </w:pPr>
      <w:proofErr w:type="gramStart"/>
      <w:r>
        <w:t xml:space="preserve">2.3.6 </w:t>
      </w:r>
      <w:r w:rsidR="00485C10">
        <w:t xml:space="preserve"> </w:t>
      </w:r>
      <w:r w:rsidR="00071C33">
        <w:t>The</w:t>
      </w:r>
      <w:proofErr w:type="gramEnd"/>
      <w:r w:rsidR="00071C33">
        <w:t xml:space="preserve"> CEFO Program headquarters staff are responsive when I have made requests</w:t>
      </w:r>
    </w:p>
    <w:p w:rsidR="00071C33" w:rsidRDefault="00071C33" w:rsidP="00071C33">
      <w:pPr>
        <w:pStyle w:val="ListParagraph"/>
        <w:ind w:left="522"/>
      </w:pPr>
    </w:p>
    <w:p w:rsidR="00071C33" w:rsidRDefault="00071C33" w:rsidP="00071C33">
      <w:r>
        <w:t>If you responded to any of the above as disagree or strongly disagree, please provide additional comments. (free text)</w:t>
      </w:r>
    </w:p>
    <w:p w:rsidR="00695EC9" w:rsidRPr="00826BDE" w:rsidRDefault="00695EC9" w:rsidP="00695EC9"/>
    <w:p w:rsidR="000725D9" w:rsidRDefault="000725D9">
      <w:pPr>
        <w:rPr>
          <w:b/>
          <w:color w:val="000000" w:themeColor="text1"/>
        </w:rPr>
      </w:pPr>
      <w:r>
        <w:rPr>
          <w:b/>
          <w:color w:val="000000" w:themeColor="text1"/>
        </w:rPr>
        <w:br w:type="page"/>
      </w:r>
    </w:p>
    <w:p w:rsidR="00981386" w:rsidRDefault="00BD278F" w:rsidP="00981386">
      <w:pPr>
        <w:rPr>
          <w:color w:val="000000" w:themeColor="text1"/>
        </w:rPr>
      </w:pPr>
      <w:r w:rsidRPr="00071C33">
        <w:rPr>
          <w:b/>
          <w:color w:val="000000" w:themeColor="text1"/>
        </w:rPr>
        <w:lastRenderedPageBreak/>
        <w:t>Section</w:t>
      </w:r>
      <w:r w:rsidR="001E2A8B">
        <w:rPr>
          <w:b/>
          <w:color w:val="000000" w:themeColor="text1"/>
        </w:rPr>
        <w:t xml:space="preserve"> </w:t>
      </w:r>
      <w:r w:rsidR="009B5050" w:rsidRPr="00071C33">
        <w:rPr>
          <w:b/>
          <w:color w:val="000000" w:themeColor="text1"/>
        </w:rPr>
        <w:t>3</w:t>
      </w:r>
      <w:r w:rsidR="009B5050" w:rsidRPr="00071C33">
        <w:rPr>
          <w:color w:val="000000" w:themeColor="text1"/>
        </w:rPr>
        <w:t xml:space="preserve">. </w:t>
      </w:r>
      <w:r w:rsidR="00981386" w:rsidRPr="00071C33">
        <w:rPr>
          <w:color w:val="000000" w:themeColor="text1"/>
        </w:rPr>
        <w:t>Please provide the following information about CEFO</w:t>
      </w:r>
      <w:r w:rsidR="007C3B44">
        <w:rPr>
          <w:color w:val="000000" w:themeColor="text1"/>
        </w:rPr>
        <w:t xml:space="preserve"> (s) assignments</w:t>
      </w:r>
      <w:r w:rsidR="00981386" w:rsidRPr="00071C33">
        <w:rPr>
          <w:color w:val="000000" w:themeColor="text1"/>
        </w:rPr>
        <w:t xml:space="preserve"> in your health department.</w:t>
      </w:r>
      <w:r w:rsidR="00B21555" w:rsidRPr="00071C33">
        <w:rPr>
          <w:color w:val="000000" w:themeColor="text1"/>
        </w:rPr>
        <w:t xml:space="preserve"> </w:t>
      </w:r>
    </w:p>
    <w:p w:rsidR="00071C33" w:rsidRPr="00071C33" w:rsidRDefault="00071C33" w:rsidP="00981386">
      <w:pPr>
        <w:rPr>
          <w:color w:val="000000" w:themeColor="text1"/>
        </w:rPr>
      </w:pPr>
    </w:p>
    <w:p w:rsidR="00C960E1" w:rsidRDefault="00071C33" w:rsidP="00C960E1">
      <w:pPr>
        <w:rPr>
          <w:b/>
        </w:rPr>
      </w:pPr>
      <w:r w:rsidRPr="00071C33">
        <w:rPr>
          <w:b/>
        </w:rPr>
        <w:t>3</w:t>
      </w:r>
      <w:r w:rsidR="001232E8" w:rsidRPr="00071C33">
        <w:rPr>
          <w:b/>
        </w:rPr>
        <w:t>.1</w:t>
      </w:r>
      <w:r w:rsidR="001E2A8B">
        <w:rPr>
          <w:b/>
        </w:rPr>
        <w:t xml:space="preserve"> </w:t>
      </w:r>
      <w:r w:rsidR="00C960E1">
        <w:rPr>
          <w:b/>
        </w:rPr>
        <w:t xml:space="preserve">Has a CEFO been assigned to your health department? </w:t>
      </w:r>
      <w:r w:rsidR="00C960E1" w:rsidRPr="00071C33">
        <w:rPr>
          <w:b/>
          <w:color w:val="000000" w:themeColor="text1"/>
        </w:rPr>
        <w:t>(</w:t>
      </w:r>
      <w:r w:rsidR="00C960E1" w:rsidRPr="00FC1623">
        <w:rPr>
          <w:b/>
          <w:i/>
          <w:color w:val="000000" w:themeColor="text1"/>
        </w:rPr>
        <w:t>See the attachment if you are uncertain of your response to this question.)</w:t>
      </w:r>
      <w:r w:rsidR="00C960E1" w:rsidRPr="00FC1623">
        <w:rPr>
          <w:b/>
          <w:i/>
          <w:color w:val="000000" w:themeColor="text1"/>
        </w:rPr>
        <w:br/>
      </w:r>
    </w:p>
    <w:p w:rsidR="00071C33" w:rsidRPr="00AE46AD" w:rsidRDefault="00C960E1" w:rsidP="00C50222">
      <w:pPr>
        <w:pStyle w:val="ListParagraph"/>
        <w:numPr>
          <w:ilvl w:val="0"/>
          <w:numId w:val="8"/>
        </w:numPr>
        <w:rPr>
          <w:b/>
          <w:color w:val="000000" w:themeColor="text1"/>
        </w:rPr>
      </w:pPr>
      <w:r w:rsidRPr="00C960E1">
        <w:rPr>
          <w:color w:val="000000" w:themeColor="text1"/>
        </w:rPr>
        <w:t>A CEFO</w:t>
      </w:r>
      <w:r>
        <w:rPr>
          <w:color w:val="000000" w:themeColor="text1"/>
        </w:rPr>
        <w:t xml:space="preserve"> is</w:t>
      </w:r>
      <w:r w:rsidR="00D06D33">
        <w:rPr>
          <w:color w:val="000000" w:themeColor="text1"/>
        </w:rPr>
        <w:t xml:space="preserve"> currently assigned.</w:t>
      </w:r>
      <w:r w:rsidR="001E2A8B">
        <w:rPr>
          <w:color w:val="000000" w:themeColor="text1"/>
        </w:rPr>
        <w:t xml:space="preserve"> </w:t>
      </w:r>
      <w:r w:rsidR="00D06D33" w:rsidRPr="00AE46AD">
        <w:rPr>
          <w:b/>
          <w:color w:val="000000" w:themeColor="text1"/>
        </w:rPr>
        <w:t>[Go to 3.</w:t>
      </w:r>
      <w:r w:rsidR="00B70BB0">
        <w:rPr>
          <w:b/>
          <w:color w:val="000000" w:themeColor="text1"/>
        </w:rPr>
        <w:t>4</w:t>
      </w:r>
      <w:r w:rsidR="00D06D33" w:rsidRPr="00AE46AD">
        <w:rPr>
          <w:b/>
          <w:color w:val="000000" w:themeColor="text1"/>
        </w:rPr>
        <w:t>]</w:t>
      </w:r>
    </w:p>
    <w:p w:rsidR="00C960E1" w:rsidRPr="00AE46AD" w:rsidRDefault="00C960E1" w:rsidP="00C50222">
      <w:pPr>
        <w:pStyle w:val="ListParagraph"/>
        <w:numPr>
          <w:ilvl w:val="0"/>
          <w:numId w:val="8"/>
        </w:numPr>
        <w:rPr>
          <w:b/>
          <w:color w:val="000000" w:themeColor="text1"/>
        </w:rPr>
      </w:pPr>
      <w:r w:rsidRPr="00C960E1">
        <w:rPr>
          <w:color w:val="000000" w:themeColor="text1"/>
        </w:rPr>
        <w:t>A CEFO is not currently assigned, but a CEFO has been assigned in the past.</w:t>
      </w:r>
      <w:r w:rsidR="001E2A8B">
        <w:rPr>
          <w:color w:val="000000" w:themeColor="text1"/>
        </w:rPr>
        <w:t xml:space="preserve"> </w:t>
      </w:r>
      <w:r w:rsidR="00D06D33" w:rsidRPr="00AE46AD">
        <w:rPr>
          <w:b/>
          <w:color w:val="000000" w:themeColor="text1"/>
        </w:rPr>
        <w:t>[Go to 3.2]</w:t>
      </w:r>
    </w:p>
    <w:p w:rsidR="00C960E1" w:rsidRPr="00AE46AD" w:rsidRDefault="00C960E1" w:rsidP="00C50222">
      <w:pPr>
        <w:pStyle w:val="ListParagraph"/>
        <w:numPr>
          <w:ilvl w:val="0"/>
          <w:numId w:val="8"/>
        </w:numPr>
        <w:rPr>
          <w:b/>
          <w:color w:val="000000" w:themeColor="text1"/>
        </w:rPr>
      </w:pPr>
      <w:r w:rsidRPr="00C960E1">
        <w:rPr>
          <w:color w:val="000000" w:themeColor="text1"/>
        </w:rPr>
        <w:t>A CEFO has never been assigned.</w:t>
      </w:r>
      <w:r w:rsidR="001E2A8B">
        <w:rPr>
          <w:color w:val="000000" w:themeColor="text1"/>
        </w:rPr>
        <w:t xml:space="preserve"> </w:t>
      </w:r>
      <w:r w:rsidR="00254232" w:rsidRPr="00AE46AD">
        <w:rPr>
          <w:b/>
          <w:color w:val="000000" w:themeColor="text1"/>
        </w:rPr>
        <w:t>[Go to 3.</w:t>
      </w:r>
      <w:r w:rsidR="00B70BB0">
        <w:rPr>
          <w:b/>
          <w:color w:val="000000" w:themeColor="text1"/>
        </w:rPr>
        <w:t>4</w:t>
      </w:r>
      <w:r w:rsidR="00254232" w:rsidRPr="00AE46AD">
        <w:rPr>
          <w:b/>
          <w:color w:val="000000" w:themeColor="text1"/>
        </w:rPr>
        <w:t>]</w:t>
      </w:r>
    </w:p>
    <w:p w:rsidR="00071C33" w:rsidRPr="00695EC9" w:rsidRDefault="00D06D33" w:rsidP="000725D9">
      <w:pPr>
        <w:pStyle w:val="ListParagraph"/>
        <w:rPr>
          <w:color w:val="000000" w:themeColor="text1"/>
        </w:rPr>
      </w:pPr>
      <w:r>
        <w:rPr>
          <w:color w:val="000000" w:themeColor="text1"/>
        </w:rPr>
        <w:br/>
      </w:r>
    </w:p>
    <w:p w:rsidR="00D06D33" w:rsidRPr="00D06D33" w:rsidRDefault="00D06D33" w:rsidP="00C50222">
      <w:pPr>
        <w:pStyle w:val="ListParagraph"/>
        <w:numPr>
          <w:ilvl w:val="1"/>
          <w:numId w:val="10"/>
        </w:numPr>
        <w:rPr>
          <w:b/>
        </w:rPr>
      </w:pPr>
      <w:r>
        <w:rPr>
          <w:b/>
        </w:rPr>
        <w:t xml:space="preserve"> </w:t>
      </w:r>
      <w:r w:rsidRPr="00D06D33">
        <w:rPr>
          <w:b/>
        </w:rPr>
        <w:t>Why was the CEFO’s assignment in your health department discontinued?</w:t>
      </w:r>
      <w:r w:rsidR="00516DC6">
        <w:rPr>
          <w:b/>
        </w:rPr>
        <w:t xml:space="preserve"> (</w:t>
      </w:r>
      <w:r w:rsidR="00434F3A">
        <w:rPr>
          <w:b/>
        </w:rPr>
        <w:t>P</w:t>
      </w:r>
      <w:r w:rsidR="00516DC6">
        <w:rPr>
          <w:b/>
        </w:rPr>
        <w:t xml:space="preserve">lease </w:t>
      </w:r>
      <w:r w:rsidR="00434F3A">
        <w:rPr>
          <w:b/>
        </w:rPr>
        <w:t>select</w:t>
      </w:r>
      <w:r w:rsidR="00516DC6">
        <w:rPr>
          <w:b/>
        </w:rPr>
        <w:t xml:space="preserve"> all that apply</w:t>
      </w:r>
      <w:r w:rsidR="00D96391">
        <w:rPr>
          <w:b/>
        </w:rPr>
        <w:t>.</w:t>
      </w:r>
      <w:r w:rsidR="00516DC6">
        <w:rPr>
          <w:b/>
        </w:rPr>
        <w:t>)</w:t>
      </w:r>
      <w:r w:rsidRPr="00D06D33">
        <w:rPr>
          <w:b/>
        </w:rPr>
        <w:br/>
      </w:r>
    </w:p>
    <w:p w:rsidR="00D06D33" w:rsidRPr="00826BDE" w:rsidRDefault="00D06D33" w:rsidP="00C50222">
      <w:pPr>
        <w:pStyle w:val="ListParagraph"/>
        <w:numPr>
          <w:ilvl w:val="0"/>
          <w:numId w:val="9"/>
        </w:numPr>
        <w:tabs>
          <w:tab w:val="left" w:pos="1095"/>
        </w:tabs>
      </w:pPr>
      <w:r>
        <w:t>Insufficient funds in PHEP cooperative agreement</w:t>
      </w:r>
    </w:p>
    <w:p w:rsidR="00D06D33" w:rsidRDefault="00D06D33" w:rsidP="00C50222">
      <w:pPr>
        <w:pStyle w:val="ListParagraph"/>
        <w:numPr>
          <w:ilvl w:val="0"/>
          <w:numId w:val="9"/>
        </w:numPr>
        <w:tabs>
          <w:tab w:val="left" w:pos="1080"/>
        </w:tabs>
      </w:pPr>
      <w:r>
        <w:t>Change in health department organization or personnel</w:t>
      </w:r>
    </w:p>
    <w:p w:rsidR="00D06D33" w:rsidRDefault="00D06D33" w:rsidP="00C50222">
      <w:pPr>
        <w:pStyle w:val="ListParagraph"/>
        <w:numPr>
          <w:ilvl w:val="0"/>
          <w:numId w:val="9"/>
        </w:numPr>
        <w:tabs>
          <w:tab w:val="left" w:pos="1080"/>
        </w:tabs>
      </w:pPr>
      <w:r>
        <w:t>Process</w:t>
      </w:r>
      <w:r w:rsidR="001E2A8B">
        <w:t xml:space="preserve"> </w:t>
      </w:r>
      <w:r>
        <w:t>of recruitment was too time consuming</w:t>
      </w:r>
    </w:p>
    <w:p w:rsidR="00D06D33" w:rsidRDefault="00D06D33" w:rsidP="00C50222">
      <w:pPr>
        <w:pStyle w:val="ListParagraph"/>
        <w:numPr>
          <w:ilvl w:val="0"/>
          <w:numId w:val="9"/>
        </w:numPr>
        <w:tabs>
          <w:tab w:val="left" w:pos="1080"/>
        </w:tabs>
      </w:pPr>
      <w:r>
        <w:t>CEFO decided to leave the position</w:t>
      </w:r>
    </w:p>
    <w:p w:rsidR="00D06D33" w:rsidRDefault="00D06D33" w:rsidP="00C50222">
      <w:pPr>
        <w:pStyle w:val="ListParagraph"/>
        <w:numPr>
          <w:ilvl w:val="0"/>
          <w:numId w:val="9"/>
        </w:numPr>
        <w:tabs>
          <w:tab w:val="left" w:pos="1080"/>
        </w:tabs>
      </w:pPr>
      <w:r>
        <w:t>CEFO was not adequately addressing health department’s needs</w:t>
      </w:r>
    </w:p>
    <w:p w:rsidR="00D06D33" w:rsidRDefault="00D06D33" w:rsidP="00C50222">
      <w:pPr>
        <w:pStyle w:val="ListParagraph"/>
        <w:numPr>
          <w:ilvl w:val="0"/>
          <w:numId w:val="9"/>
        </w:numPr>
        <w:tabs>
          <w:tab w:val="left" w:pos="1080"/>
        </w:tabs>
      </w:pPr>
      <w:r>
        <w:t>Duties of the assignment had been completed</w:t>
      </w:r>
    </w:p>
    <w:p w:rsidR="00D06D33" w:rsidRDefault="00D06D33" w:rsidP="00C50222">
      <w:pPr>
        <w:pStyle w:val="ListParagraph"/>
        <w:numPr>
          <w:ilvl w:val="0"/>
          <w:numId w:val="9"/>
        </w:numPr>
        <w:tabs>
          <w:tab w:val="left" w:pos="1125"/>
        </w:tabs>
      </w:pPr>
      <w:r>
        <w:t>Other__________</w:t>
      </w:r>
    </w:p>
    <w:p w:rsidR="00FC1623" w:rsidRDefault="00FC1623" w:rsidP="00FC1623">
      <w:pPr>
        <w:pStyle w:val="ListParagraph"/>
        <w:ind w:left="360"/>
        <w:rPr>
          <w:b/>
        </w:rPr>
      </w:pPr>
    </w:p>
    <w:p w:rsidR="00C6360C" w:rsidRDefault="00C6360C" w:rsidP="00FC1623">
      <w:pPr>
        <w:pStyle w:val="ListParagraph"/>
        <w:numPr>
          <w:ilvl w:val="1"/>
          <w:numId w:val="10"/>
        </w:numPr>
        <w:rPr>
          <w:b/>
        </w:rPr>
      </w:pPr>
      <w:r>
        <w:rPr>
          <w:b/>
        </w:rPr>
        <w:t>How long has your health department been without a CEFO?</w:t>
      </w:r>
    </w:p>
    <w:p w:rsidR="00C6360C" w:rsidRPr="00485C10" w:rsidRDefault="00C6360C" w:rsidP="00C6360C">
      <w:pPr>
        <w:pStyle w:val="ListParagraph"/>
        <w:numPr>
          <w:ilvl w:val="0"/>
          <w:numId w:val="43"/>
        </w:numPr>
        <w:ind w:left="900"/>
      </w:pPr>
      <w:r w:rsidRPr="00485C10">
        <w:t>0-1 year</w:t>
      </w:r>
    </w:p>
    <w:p w:rsidR="00C6360C" w:rsidRPr="00485C10" w:rsidRDefault="00C6360C" w:rsidP="00C6360C">
      <w:pPr>
        <w:pStyle w:val="ListParagraph"/>
        <w:numPr>
          <w:ilvl w:val="0"/>
          <w:numId w:val="43"/>
        </w:numPr>
        <w:ind w:left="900"/>
      </w:pPr>
      <w:r w:rsidRPr="00485C10">
        <w:t>1-2 years</w:t>
      </w:r>
    </w:p>
    <w:p w:rsidR="00C6360C" w:rsidRPr="00485C10" w:rsidRDefault="00C6360C" w:rsidP="00C6360C">
      <w:pPr>
        <w:pStyle w:val="ListParagraph"/>
        <w:numPr>
          <w:ilvl w:val="0"/>
          <w:numId w:val="43"/>
        </w:numPr>
        <w:ind w:left="900"/>
      </w:pPr>
      <w:r w:rsidRPr="00485C10">
        <w:t>3-4 years</w:t>
      </w:r>
    </w:p>
    <w:p w:rsidR="00C6360C" w:rsidRPr="00485C10" w:rsidRDefault="00C6360C" w:rsidP="00C6360C">
      <w:pPr>
        <w:pStyle w:val="ListParagraph"/>
        <w:numPr>
          <w:ilvl w:val="0"/>
          <w:numId w:val="43"/>
        </w:numPr>
        <w:ind w:left="900"/>
      </w:pPr>
      <w:r w:rsidRPr="00485C10">
        <w:t>5-6 years</w:t>
      </w:r>
    </w:p>
    <w:p w:rsidR="00C6360C" w:rsidRPr="00485C10" w:rsidRDefault="00C6360C" w:rsidP="00C6360C">
      <w:pPr>
        <w:pStyle w:val="ListParagraph"/>
        <w:numPr>
          <w:ilvl w:val="0"/>
          <w:numId w:val="43"/>
        </w:numPr>
        <w:ind w:left="900"/>
      </w:pPr>
      <w:r w:rsidRPr="00485C10">
        <w:t>≥7 years</w:t>
      </w:r>
    </w:p>
    <w:p w:rsidR="00C6360C" w:rsidRDefault="00C6360C" w:rsidP="00C6360C">
      <w:pPr>
        <w:pStyle w:val="ListParagraph"/>
        <w:ind w:left="1800"/>
        <w:rPr>
          <w:b/>
        </w:rPr>
      </w:pPr>
    </w:p>
    <w:p w:rsidR="00FC1623" w:rsidRPr="00AE40E5" w:rsidRDefault="00FC1623" w:rsidP="00FC1623">
      <w:pPr>
        <w:pStyle w:val="ListParagraph"/>
        <w:numPr>
          <w:ilvl w:val="1"/>
          <w:numId w:val="10"/>
        </w:numPr>
        <w:rPr>
          <w:b/>
        </w:rPr>
      </w:pPr>
      <w:r w:rsidRPr="00AE40E5">
        <w:rPr>
          <w:b/>
        </w:rPr>
        <w:t xml:space="preserve">Which of the following describes why your health department chose </w:t>
      </w:r>
      <w:r w:rsidR="00CE0B15">
        <w:rPr>
          <w:b/>
        </w:rPr>
        <w:t xml:space="preserve">or might choose in the future </w:t>
      </w:r>
      <w:r w:rsidRPr="00AE40E5">
        <w:rPr>
          <w:b/>
        </w:rPr>
        <w:t xml:space="preserve">to </w:t>
      </w:r>
      <w:r w:rsidR="007C3B44">
        <w:rPr>
          <w:b/>
        </w:rPr>
        <w:t>employ</w:t>
      </w:r>
      <w:r w:rsidRPr="00AE40E5">
        <w:rPr>
          <w:b/>
        </w:rPr>
        <w:t xml:space="preserve"> a CEFO?</w:t>
      </w:r>
      <w:r w:rsidR="001E2A8B">
        <w:rPr>
          <w:b/>
        </w:rPr>
        <w:t xml:space="preserve"> </w:t>
      </w:r>
      <w:r>
        <w:rPr>
          <w:b/>
        </w:rPr>
        <w:t xml:space="preserve">(Please </w:t>
      </w:r>
      <w:r w:rsidR="00434F3A">
        <w:rPr>
          <w:b/>
        </w:rPr>
        <w:t xml:space="preserve">select </w:t>
      </w:r>
      <w:r>
        <w:rPr>
          <w:b/>
        </w:rPr>
        <w:t>all that apply</w:t>
      </w:r>
      <w:r w:rsidR="00434F3A">
        <w:rPr>
          <w:b/>
        </w:rPr>
        <w:t>.</w:t>
      </w:r>
      <w:r>
        <w:rPr>
          <w:b/>
        </w:rPr>
        <w:t>)</w:t>
      </w:r>
    </w:p>
    <w:p w:rsidR="00FC1623" w:rsidRDefault="00FC1623" w:rsidP="00FC1623">
      <w:pPr>
        <w:pStyle w:val="ListParagraph"/>
        <w:ind w:left="810"/>
      </w:pPr>
    </w:p>
    <w:p w:rsidR="00FC1623" w:rsidRPr="00826BDE" w:rsidRDefault="00FC1623" w:rsidP="00FC1623">
      <w:pPr>
        <w:pStyle w:val="ListParagraph"/>
        <w:numPr>
          <w:ilvl w:val="0"/>
          <w:numId w:val="14"/>
        </w:numPr>
      </w:pPr>
      <w:r w:rsidRPr="006E2DF9">
        <w:t xml:space="preserve">Assist with </w:t>
      </w:r>
      <w:r>
        <w:t xml:space="preserve">requirements in </w:t>
      </w:r>
      <w:r w:rsidRPr="006E2DF9">
        <w:t xml:space="preserve">Public Health Emergency Preparedness (PHEP) cooperative agreement </w:t>
      </w:r>
    </w:p>
    <w:p w:rsidR="00FC1623" w:rsidRPr="00826BDE" w:rsidRDefault="00FC1623" w:rsidP="00FC1623">
      <w:pPr>
        <w:pStyle w:val="ListParagraph"/>
        <w:numPr>
          <w:ilvl w:val="0"/>
          <w:numId w:val="14"/>
        </w:numPr>
      </w:pPr>
      <w:r w:rsidRPr="006E2DF9">
        <w:t>Improve surveillance</w:t>
      </w:r>
    </w:p>
    <w:p w:rsidR="00FC1623" w:rsidRPr="00826BDE" w:rsidRDefault="00FC1623" w:rsidP="00FC1623">
      <w:pPr>
        <w:pStyle w:val="ListParagraph"/>
        <w:numPr>
          <w:ilvl w:val="0"/>
          <w:numId w:val="14"/>
        </w:numPr>
      </w:pPr>
      <w:r w:rsidRPr="006E2DF9">
        <w:t>Improve epidemiologic capacity</w:t>
      </w:r>
    </w:p>
    <w:p w:rsidR="00FC1623" w:rsidRPr="00826BDE" w:rsidRDefault="00270278" w:rsidP="00FC1623">
      <w:pPr>
        <w:pStyle w:val="ListParagraph"/>
        <w:numPr>
          <w:ilvl w:val="0"/>
          <w:numId w:val="14"/>
        </w:numPr>
      </w:pPr>
      <w:r>
        <w:t>Assist with</w:t>
      </w:r>
      <w:r w:rsidR="00FC1623" w:rsidRPr="006E2DF9">
        <w:t xml:space="preserve"> preparedness and response activities</w:t>
      </w:r>
    </w:p>
    <w:p w:rsidR="00FC1623" w:rsidRDefault="00FC1623" w:rsidP="00FC1623">
      <w:pPr>
        <w:pStyle w:val="ListParagraph"/>
        <w:numPr>
          <w:ilvl w:val="0"/>
          <w:numId w:val="14"/>
        </w:numPr>
      </w:pPr>
      <w:r w:rsidRPr="006E2DF9">
        <w:t>Other______</w:t>
      </w:r>
    </w:p>
    <w:p w:rsidR="00254232" w:rsidRPr="00254232" w:rsidRDefault="00254232" w:rsidP="00254232">
      <w:pPr>
        <w:rPr>
          <w:b/>
        </w:rPr>
      </w:pPr>
      <w:r w:rsidRPr="00254232">
        <w:rPr>
          <w:b/>
          <w:color w:val="000000" w:themeColor="text1"/>
        </w:rPr>
        <w:lastRenderedPageBreak/>
        <w:t>3.</w:t>
      </w:r>
      <w:r w:rsidR="00B70BB0">
        <w:rPr>
          <w:b/>
          <w:color w:val="000000" w:themeColor="text1"/>
        </w:rPr>
        <w:t>5</w:t>
      </w:r>
      <w:r w:rsidR="001E2A8B">
        <w:rPr>
          <w:b/>
          <w:color w:val="000000" w:themeColor="text1"/>
        </w:rPr>
        <w:t xml:space="preserve"> </w:t>
      </w:r>
      <w:r w:rsidRPr="00254232">
        <w:rPr>
          <w:b/>
          <w:color w:val="000000" w:themeColor="text1"/>
        </w:rPr>
        <w:t>W</w:t>
      </w:r>
      <w:r w:rsidRPr="00254232">
        <w:rPr>
          <w:b/>
        </w:rPr>
        <w:t xml:space="preserve">ould your health department be interested in requesting a CEFO or an </w:t>
      </w:r>
      <w:r w:rsidRPr="00F514B5">
        <w:rPr>
          <w:b/>
          <w:u w:val="single"/>
        </w:rPr>
        <w:t>additional</w:t>
      </w:r>
      <w:r w:rsidRPr="00254232">
        <w:rPr>
          <w:b/>
        </w:rPr>
        <w:t xml:space="preserve"> CEFO?</w:t>
      </w:r>
    </w:p>
    <w:p w:rsidR="00254232" w:rsidRPr="00826BDE" w:rsidRDefault="00254232" w:rsidP="00C50222">
      <w:pPr>
        <w:pStyle w:val="ListParagraph"/>
        <w:numPr>
          <w:ilvl w:val="0"/>
          <w:numId w:val="12"/>
        </w:numPr>
      </w:pPr>
      <w:r w:rsidRPr="006E2DF9">
        <w:t>Yes</w:t>
      </w:r>
    </w:p>
    <w:p w:rsidR="00254232" w:rsidRPr="00826BDE" w:rsidRDefault="00254232" w:rsidP="00C50222">
      <w:pPr>
        <w:pStyle w:val="ListParagraph"/>
        <w:numPr>
          <w:ilvl w:val="0"/>
          <w:numId w:val="12"/>
        </w:numPr>
      </w:pPr>
      <w:r w:rsidRPr="006E2DF9">
        <w:t>No</w:t>
      </w:r>
    </w:p>
    <w:p w:rsidR="00254232" w:rsidRPr="00826BDE" w:rsidRDefault="00254232" w:rsidP="00C50222">
      <w:pPr>
        <w:pStyle w:val="ListParagraph"/>
        <w:numPr>
          <w:ilvl w:val="0"/>
          <w:numId w:val="12"/>
        </w:numPr>
      </w:pPr>
      <w:r w:rsidRPr="006E2DF9">
        <w:t>Do not know</w:t>
      </w:r>
    </w:p>
    <w:p w:rsidR="00254232" w:rsidRDefault="00254232" w:rsidP="00254232">
      <w:r w:rsidRPr="006E2DF9">
        <w:t xml:space="preserve">If yes, why? </w:t>
      </w:r>
      <w:r w:rsidR="00BF3C69" w:rsidRPr="00BF3C69">
        <w:rPr>
          <w:b/>
        </w:rPr>
        <w:t>[Go to 3.</w:t>
      </w:r>
      <w:r w:rsidR="00795B59">
        <w:rPr>
          <w:b/>
        </w:rPr>
        <w:t>6</w:t>
      </w:r>
      <w:r w:rsidR="00BF3C69" w:rsidRPr="00BF3C69">
        <w:rPr>
          <w:b/>
        </w:rPr>
        <w:t>]</w:t>
      </w:r>
    </w:p>
    <w:p w:rsidR="00254232" w:rsidRPr="00254232" w:rsidRDefault="00254232" w:rsidP="00254232">
      <w:pPr>
        <w:rPr>
          <w:color w:val="000000" w:themeColor="text1"/>
        </w:rPr>
      </w:pPr>
      <w:r w:rsidRPr="006E2DF9">
        <w:t>If no, why not?</w:t>
      </w:r>
      <w:r w:rsidRPr="00254232">
        <w:rPr>
          <w:b/>
          <w:color w:val="C0504D" w:themeColor="accent2"/>
          <w:sz w:val="24"/>
          <w:szCs w:val="24"/>
        </w:rPr>
        <w:t xml:space="preserve"> </w:t>
      </w:r>
      <w:r w:rsidR="00BF3C69" w:rsidRPr="00BF3C69">
        <w:rPr>
          <w:b/>
        </w:rPr>
        <w:t>[Go to 3.</w:t>
      </w:r>
      <w:r w:rsidR="00795B59">
        <w:rPr>
          <w:b/>
        </w:rPr>
        <w:t>7</w:t>
      </w:r>
      <w:r w:rsidR="00BF3C69" w:rsidRPr="00BF3C69">
        <w:rPr>
          <w:b/>
        </w:rPr>
        <w:t>]</w:t>
      </w:r>
    </w:p>
    <w:p w:rsidR="00D06D33" w:rsidRPr="00695EC9" w:rsidRDefault="00D06D33" w:rsidP="00D06D33">
      <w:pPr>
        <w:pStyle w:val="ListParagraph"/>
        <w:rPr>
          <w:color w:val="000000" w:themeColor="text1"/>
        </w:rPr>
      </w:pPr>
    </w:p>
    <w:p w:rsidR="00254232" w:rsidRPr="00AE40E5" w:rsidRDefault="00AE40E5" w:rsidP="00254232">
      <w:pPr>
        <w:rPr>
          <w:b/>
        </w:rPr>
      </w:pPr>
      <w:r>
        <w:rPr>
          <w:b/>
        </w:rPr>
        <w:t>3.</w:t>
      </w:r>
      <w:r w:rsidR="00795B59">
        <w:rPr>
          <w:b/>
        </w:rPr>
        <w:t>6</w:t>
      </w:r>
      <w:r w:rsidR="001E2A8B">
        <w:rPr>
          <w:b/>
        </w:rPr>
        <w:t xml:space="preserve"> </w:t>
      </w:r>
      <w:r w:rsidR="00254232" w:rsidRPr="00254232">
        <w:rPr>
          <w:b/>
        </w:rPr>
        <w:t xml:space="preserve">If you do not currently </w:t>
      </w:r>
      <w:r w:rsidR="007C3B44">
        <w:rPr>
          <w:b/>
        </w:rPr>
        <w:t>employ</w:t>
      </w:r>
      <w:r w:rsidR="00254232" w:rsidRPr="00254232">
        <w:rPr>
          <w:b/>
        </w:rPr>
        <w:t xml:space="preserve"> a CEFO, and would like to, what are the challenges preventing you from </w:t>
      </w:r>
      <w:r w:rsidR="007C3B44">
        <w:rPr>
          <w:b/>
        </w:rPr>
        <w:t>requesting</w:t>
      </w:r>
      <w:r w:rsidR="00254232" w:rsidRPr="00254232">
        <w:rPr>
          <w:b/>
        </w:rPr>
        <w:t xml:space="preserve"> a CEFO?</w:t>
      </w:r>
      <w:r w:rsidR="000725D9">
        <w:rPr>
          <w:b/>
        </w:rPr>
        <w:t xml:space="preserve"> </w:t>
      </w:r>
      <w:r w:rsidR="000725D9" w:rsidRPr="00DD326A">
        <w:rPr>
          <w:b/>
        </w:rPr>
        <w:t>(Please select all that apply.)</w:t>
      </w:r>
    </w:p>
    <w:p w:rsidR="00254232" w:rsidRPr="00826BDE" w:rsidRDefault="00254232" w:rsidP="00C50222">
      <w:pPr>
        <w:pStyle w:val="ListParagraph"/>
        <w:numPr>
          <w:ilvl w:val="0"/>
          <w:numId w:val="11"/>
        </w:numPr>
      </w:pPr>
      <w:r>
        <w:t>Insufficient funds in PHEP Cooperative agreement</w:t>
      </w:r>
    </w:p>
    <w:p w:rsidR="00254232" w:rsidRDefault="00254232" w:rsidP="00C50222">
      <w:pPr>
        <w:pStyle w:val="ListParagraph"/>
        <w:numPr>
          <w:ilvl w:val="0"/>
          <w:numId w:val="11"/>
        </w:numPr>
      </w:pPr>
      <w:r>
        <w:t>Change in health department organization or personnel</w:t>
      </w:r>
    </w:p>
    <w:p w:rsidR="00254232" w:rsidRDefault="00254232" w:rsidP="00C50222">
      <w:pPr>
        <w:pStyle w:val="ListParagraph"/>
        <w:numPr>
          <w:ilvl w:val="0"/>
          <w:numId w:val="11"/>
        </w:numPr>
      </w:pPr>
      <w:r>
        <w:t>Do not understand logistics of how to obtain a CEFO</w:t>
      </w:r>
    </w:p>
    <w:p w:rsidR="00254232" w:rsidRDefault="00254232" w:rsidP="00C50222">
      <w:pPr>
        <w:pStyle w:val="ListParagraph"/>
        <w:numPr>
          <w:ilvl w:val="0"/>
          <w:numId w:val="11"/>
        </w:numPr>
      </w:pPr>
      <w:r>
        <w:t>Process of recruitment is too time consuming</w:t>
      </w:r>
    </w:p>
    <w:p w:rsidR="00254232" w:rsidRDefault="00254232" w:rsidP="00C50222">
      <w:pPr>
        <w:pStyle w:val="ListParagraph"/>
        <w:numPr>
          <w:ilvl w:val="0"/>
          <w:numId w:val="11"/>
        </w:numPr>
      </w:pPr>
      <w:r>
        <w:t>Other:__________</w:t>
      </w:r>
    </w:p>
    <w:p w:rsidR="00DF7D1D" w:rsidRDefault="00DF7D1D" w:rsidP="00DF7D1D">
      <w:pPr>
        <w:pStyle w:val="ListParagraph"/>
        <w:ind w:left="882"/>
      </w:pPr>
    </w:p>
    <w:p w:rsidR="00DF7D1D" w:rsidRPr="00DF7D1D" w:rsidRDefault="00DF7D1D" w:rsidP="00DF7D1D">
      <w:pPr>
        <w:pStyle w:val="ListParagraph"/>
        <w:ind w:left="882"/>
        <w:rPr>
          <w:b/>
        </w:rPr>
      </w:pPr>
      <w:r w:rsidRPr="00DF7D1D">
        <w:rPr>
          <w:b/>
        </w:rPr>
        <w:t>[If CEFO has never been assigned, go to Section 6.]</w:t>
      </w:r>
    </w:p>
    <w:p w:rsidR="00DF7D1D" w:rsidRPr="00DF7D1D" w:rsidRDefault="00DF7D1D" w:rsidP="00DF7D1D">
      <w:pPr>
        <w:pStyle w:val="ListParagraph"/>
        <w:ind w:left="882"/>
        <w:rPr>
          <w:b/>
        </w:rPr>
      </w:pPr>
      <w:r w:rsidRPr="00DF7D1D">
        <w:rPr>
          <w:b/>
        </w:rPr>
        <w:t>[If CEFO is currently assigned or a CEFO has been assigned in the past, go to 3.</w:t>
      </w:r>
      <w:r w:rsidR="00795B59">
        <w:rPr>
          <w:b/>
        </w:rPr>
        <w:t>7</w:t>
      </w:r>
      <w:r w:rsidRPr="00DF7D1D">
        <w:rPr>
          <w:b/>
        </w:rPr>
        <w:t xml:space="preserve">] </w:t>
      </w:r>
    </w:p>
    <w:p w:rsidR="00254232" w:rsidRDefault="00254232" w:rsidP="00071C33">
      <w:pPr>
        <w:tabs>
          <w:tab w:val="center" w:pos="4680"/>
          <w:tab w:val="right" w:pos="9360"/>
        </w:tabs>
        <w:rPr>
          <w:b/>
          <w:color w:val="000000" w:themeColor="text1"/>
        </w:rPr>
      </w:pPr>
    </w:p>
    <w:p w:rsidR="00C16520" w:rsidRPr="00071C33" w:rsidRDefault="00071C33" w:rsidP="00071C33">
      <w:pPr>
        <w:tabs>
          <w:tab w:val="center" w:pos="4680"/>
          <w:tab w:val="right" w:pos="9360"/>
        </w:tabs>
        <w:rPr>
          <w:b/>
          <w:color w:val="000000" w:themeColor="text1"/>
        </w:rPr>
      </w:pPr>
      <w:r w:rsidRPr="00071C33">
        <w:rPr>
          <w:b/>
          <w:color w:val="000000" w:themeColor="text1"/>
        </w:rPr>
        <w:t>3.</w:t>
      </w:r>
      <w:r w:rsidR="00795B59">
        <w:rPr>
          <w:b/>
          <w:color w:val="000000" w:themeColor="text1"/>
        </w:rPr>
        <w:t>7</w:t>
      </w:r>
      <w:r w:rsidR="00C16520" w:rsidRPr="00071C33">
        <w:rPr>
          <w:b/>
          <w:color w:val="000000" w:themeColor="text1"/>
        </w:rPr>
        <w:t xml:space="preserve"> </w:t>
      </w:r>
      <w:r w:rsidR="00C6360C">
        <w:rPr>
          <w:b/>
          <w:color w:val="000000" w:themeColor="text1"/>
        </w:rPr>
        <w:t>Currently or in the past, h</w:t>
      </w:r>
      <w:r w:rsidR="00B21555" w:rsidRPr="00071C33">
        <w:rPr>
          <w:b/>
          <w:color w:val="000000" w:themeColor="text1"/>
        </w:rPr>
        <w:t>ow many years</w:t>
      </w:r>
      <w:r w:rsidR="00B21555" w:rsidRPr="00071C33">
        <w:rPr>
          <w:b/>
          <w:color w:val="000000" w:themeColor="text1"/>
          <w:sz w:val="20"/>
          <w:szCs w:val="20"/>
        </w:rPr>
        <w:t xml:space="preserve"> </w:t>
      </w:r>
      <w:r w:rsidR="00B21555" w:rsidRPr="00071C33">
        <w:rPr>
          <w:b/>
          <w:color w:val="000000" w:themeColor="text1"/>
        </w:rPr>
        <w:t xml:space="preserve">has your health department </w:t>
      </w:r>
      <w:r w:rsidR="007C3B44">
        <w:rPr>
          <w:b/>
          <w:color w:val="000000" w:themeColor="text1"/>
        </w:rPr>
        <w:t>employed</w:t>
      </w:r>
      <w:r w:rsidR="00B21555" w:rsidRPr="00071C33">
        <w:rPr>
          <w:b/>
          <w:color w:val="000000" w:themeColor="text1"/>
        </w:rPr>
        <w:t xml:space="preserve"> a CEFO? [</w:t>
      </w:r>
      <w:r w:rsidR="001129CD">
        <w:rPr>
          <w:b/>
          <w:color w:val="000000" w:themeColor="text1"/>
        </w:rPr>
        <w:t>If you are uncertain of the answer, please see the attachment</w:t>
      </w:r>
      <w:r w:rsidR="00CE417E">
        <w:rPr>
          <w:b/>
          <w:color w:val="000000" w:themeColor="text1"/>
        </w:rPr>
        <w:t>.</w:t>
      </w:r>
      <w:r w:rsidR="00B21555" w:rsidRPr="00071C33">
        <w:rPr>
          <w:b/>
          <w:color w:val="000000" w:themeColor="text1"/>
        </w:rPr>
        <w:t xml:space="preserve">] </w:t>
      </w:r>
    </w:p>
    <w:p w:rsidR="00B21555" w:rsidRPr="009E6D2F" w:rsidRDefault="00CC2013" w:rsidP="00B21555">
      <w:pPr>
        <w:pStyle w:val="ListParagraph"/>
        <w:numPr>
          <w:ilvl w:val="0"/>
          <w:numId w:val="1"/>
        </w:numPr>
        <w:ind w:left="810" w:hanging="252"/>
      </w:pPr>
      <w:r w:rsidRPr="00434F3A">
        <w:t>&lt;</w:t>
      </w:r>
      <w:r w:rsidR="00B21555">
        <w:t>1 yr</w:t>
      </w:r>
    </w:p>
    <w:p w:rsidR="00B21555" w:rsidRPr="009E6D2F" w:rsidRDefault="00B21555" w:rsidP="00B21555">
      <w:pPr>
        <w:pStyle w:val="ListParagraph"/>
        <w:numPr>
          <w:ilvl w:val="0"/>
          <w:numId w:val="1"/>
        </w:numPr>
        <w:ind w:left="810" w:hanging="252"/>
      </w:pPr>
      <w:r w:rsidRPr="005845EA">
        <w:t>1-2 yr</w:t>
      </w:r>
      <w:r>
        <w:t>s</w:t>
      </w:r>
    </w:p>
    <w:p w:rsidR="00B21555" w:rsidRPr="009E6D2F" w:rsidRDefault="00B21555" w:rsidP="00B21555">
      <w:pPr>
        <w:pStyle w:val="ListParagraph"/>
        <w:numPr>
          <w:ilvl w:val="0"/>
          <w:numId w:val="1"/>
        </w:numPr>
        <w:ind w:left="810" w:hanging="252"/>
      </w:pPr>
      <w:r w:rsidRPr="009E6D2F">
        <w:t>3-4 yr</w:t>
      </w:r>
      <w:r>
        <w:t>s</w:t>
      </w:r>
    </w:p>
    <w:p w:rsidR="00B21555" w:rsidRPr="00B21555" w:rsidRDefault="00B21555" w:rsidP="00B21555">
      <w:pPr>
        <w:pStyle w:val="ListParagraph"/>
        <w:numPr>
          <w:ilvl w:val="0"/>
          <w:numId w:val="1"/>
        </w:numPr>
        <w:ind w:left="810" w:hanging="252"/>
        <w:rPr>
          <w:b/>
          <w:color w:val="1F497D" w:themeColor="text2"/>
        </w:rPr>
      </w:pPr>
      <w:r w:rsidRPr="009E6D2F">
        <w:t>5-6 yr</w:t>
      </w:r>
      <w:r>
        <w:t>s</w:t>
      </w:r>
    </w:p>
    <w:p w:rsidR="00CB5299" w:rsidRPr="00D06D33" w:rsidRDefault="00B21555" w:rsidP="00B21555">
      <w:pPr>
        <w:pStyle w:val="ListParagraph"/>
        <w:numPr>
          <w:ilvl w:val="0"/>
          <w:numId w:val="1"/>
        </w:numPr>
        <w:ind w:left="810" w:hanging="252"/>
        <w:rPr>
          <w:b/>
          <w:color w:val="1F497D" w:themeColor="text2"/>
        </w:rPr>
      </w:pPr>
      <w:r w:rsidRPr="009E6D2F">
        <w:t>≥7 yr</w:t>
      </w:r>
      <w:r>
        <w:t>s</w:t>
      </w:r>
    </w:p>
    <w:p w:rsidR="00254232" w:rsidRDefault="00254232"/>
    <w:p w:rsidR="00795B59" w:rsidRDefault="00795B59">
      <w:pPr>
        <w:rPr>
          <w:b/>
          <w:color w:val="000000" w:themeColor="text1"/>
        </w:rPr>
      </w:pPr>
      <w:r>
        <w:rPr>
          <w:b/>
          <w:color w:val="000000" w:themeColor="text1"/>
        </w:rPr>
        <w:br w:type="page"/>
      </w:r>
    </w:p>
    <w:p w:rsidR="00F514B5" w:rsidRDefault="00F514B5" w:rsidP="00F514B5">
      <w:pPr>
        <w:rPr>
          <w:color w:val="000000" w:themeColor="text1"/>
        </w:rPr>
      </w:pPr>
      <w:proofErr w:type="gramStart"/>
      <w:r w:rsidRPr="00071C33">
        <w:rPr>
          <w:b/>
          <w:color w:val="000000" w:themeColor="text1"/>
        </w:rPr>
        <w:lastRenderedPageBreak/>
        <w:t>Section</w:t>
      </w:r>
      <w:r w:rsidR="001E2A8B">
        <w:rPr>
          <w:b/>
          <w:color w:val="000000" w:themeColor="text1"/>
        </w:rPr>
        <w:t xml:space="preserve"> </w:t>
      </w:r>
      <w:r>
        <w:rPr>
          <w:b/>
          <w:color w:val="000000" w:themeColor="text1"/>
        </w:rPr>
        <w:t>4</w:t>
      </w:r>
      <w:r w:rsidRPr="00071C33">
        <w:rPr>
          <w:color w:val="000000" w:themeColor="text1"/>
        </w:rPr>
        <w:t>.</w:t>
      </w:r>
      <w:proofErr w:type="gramEnd"/>
      <w:r w:rsidRPr="00071C33">
        <w:rPr>
          <w:color w:val="000000" w:themeColor="text1"/>
        </w:rPr>
        <w:t xml:space="preserve"> Please provide the following information about the </w:t>
      </w:r>
      <w:r>
        <w:rPr>
          <w:color w:val="000000" w:themeColor="text1"/>
        </w:rPr>
        <w:t>past and present contributions</w:t>
      </w:r>
      <w:r w:rsidRPr="00071C33">
        <w:rPr>
          <w:color w:val="000000" w:themeColor="text1"/>
        </w:rPr>
        <w:t xml:space="preserve"> of CEFO</w:t>
      </w:r>
      <w:r>
        <w:rPr>
          <w:color w:val="000000" w:themeColor="text1"/>
        </w:rPr>
        <w:t>(s)</w:t>
      </w:r>
      <w:r w:rsidRPr="00071C33">
        <w:rPr>
          <w:color w:val="000000" w:themeColor="text1"/>
        </w:rPr>
        <w:t xml:space="preserve"> in your health department. </w:t>
      </w:r>
    </w:p>
    <w:p w:rsidR="00254232" w:rsidRDefault="00254232"/>
    <w:p w:rsidR="00C16520" w:rsidRPr="00FC1623" w:rsidRDefault="00F514B5" w:rsidP="00FC1623">
      <w:pPr>
        <w:pStyle w:val="ListParagraph"/>
        <w:numPr>
          <w:ilvl w:val="1"/>
          <w:numId w:val="33"/>
        </w:numPr>
        <w:rPr>
          <w:b/>
          <w:color w:val="1F497D" w:themeColor="text2"/>
        </w:rPr>
      </w:pPr>
      <w:r w:rsidRPr="00FC1623">
        <w:rPr>
          <w:b/>
        </w:rPr>
        <w:t xml:space="preserve">Which of the following best describes </w:t>
      </w:r>
      <w:r w:rsidR="00B21555" w:rsidRPr="00FC1623">
        <w:rPr>
          <w:b/>
        </w:rPr>
        <w:t xml:space="preserve">your responsibility in relation to the CEFO in your health department? </w:t>
      </w:r>
    </w:p>
    <w:p w:rsidR="00C16520" w:rsidRDefault="00C16520" w:rsidP="00C16520">
      <w:pPr>
        <w:pStyle w:val="ListParagraph"/>
        <w:ind w:left="360"/>
      </w:pPr>
    </w:p>
    <w:p w:rsidR="00B21555" w:rsidRPr="00F514B5" w:rsidRDefault="00F514B5" w:rsidP="00C16520">
      <w:pPr>
        <w:pStyle w:val="ListParagraph"/>
        <w:ind w:left="360"/>
        <w:rPr>
          <w:i/>
          <w:color w:val="000000" w:themeColor="text1"/>
        </w:rPr>
      </w:pPr>
      <w:r w:rsidRPr="00F514B5">
        <w:rPr>
          <w:i/>
          <w:color w:val="000000" w:themeColor="text1"/>
        </w:rPr>
        <w:t>(</w:t>
      </w:r>
      <w:r w:rsidR="00C16520" w:rsidRPr="00F514B5">
        <w:rPr>
          <w:i/>
          <w:color w:val="000000" w:themeColor="text1"/>
        </w:rPr>
        <w:t>If</w:t>
      </w:r>
      <w:r w:rsidR="00B21555" w:rsidRPr="00F514B5">
        <w:rPr>
          <w:i/>
          <w:color w:val="000000" w:themeColor="text1"/>
        </w:rPr>
        <w:t xml:space="preserve"> a CEFO </w:t>
      </w:r>
      <w:r w:rsidRPr="00F514B5">
        <w:rPr>
          <w:i/>
          <w:color w:val="000000" w:themeColor="text1"/>
        </w:rPr>
        <w:t>is not currently assigned, but there has been a CEFO assigned</w:t>
      </w:r>
      <w:r w:rsidR="00C16520" w:rsidRPr="00F514B5">
        <w:rPr>
          <w:i/>
          <w:color w:val="000000" w:themeColor="text1"/>
        </w:rPr>
        <w:t xml:space="preserve"> </w:t>
      </w:r>
      <w:r w:rsidR="00B21555" w:rsidRPr="00F514B5">
        <w:rPr>
          <w:i/>
          <w:color w:val="000000" w:themeColor="text1"/>
        </w:rPr>
        <w:t>in the past, what was your responsibility in relation to the CEFO in your health department? (Please select all that apply.)</w:t>
      </w:r>
    </w:p>
    <w:p w:rsidR="00C16520" w:rsidRDefault="00C16520" w:rsidP="00B21555">
      <w:pPr>
        <w:pStyle w:val="ListParagraph"/>
        <w:ind w:left="810"/>
      </w:pPr>
    </w:p>
    <w:p w:rsidR="00C16520" w:rsidRPr="00166360" w:rsidRDefault="00C16520" w:rsidP="00C16520">
      <w:pPr>
        <w:pStyle w:val="ListParagraph"/>
        <w:numPr>
          <w:ilvl w:val="0"/>
          <w:numId w:val="1"/>
        </w:numPr>
      </w:pPr>
      <w:r w:rsidRPr="00166360">
        <w:t>Primary supervisor</w:t>
      </w:r>
    </w:p>
    <w:p w:rsidR="00C16520" w:rsidRPr="00166360" w:rsidRDefault="00C16520" w:rsidP="00C16520">
      <w:pPr>
        <w:pStyle w:val="ListParagraph"/>
        <w:numPr>
          <w:ilvl w:val="0"/>
          <w:numId w:val="1"/>
        </w:numPr>
      </w:pPr>
      <w:r w:rsidRPr="00166360">
        <w:t>Secondary supervisor</w:t>
      </w:r>
    </w:p>
    <w:p w:rsidR="00C16520" w:rsidRPr="00166360" w:rsidRDefault="00C16520" w:rsidP="00C16520">
      <w:pPr>
        <w:pStyle w:val="ListParagraph"/>
        <w:numPr>
          <w:ilvl w:val="0"/>
          <w:numId w:val="1"/>
        </w:numPr>
      </w:pPr>
      <w:r>
        <w:t>I s</w:t>
      </w:r>
      <w:r w:rsidRPr="007711D4">
        <w:t xml:space="preserve">upervise </w:t>
      </w:r>
      <w:r>
        <w:t xml:space="preserve">one of </w:t>
      </w:r>
      <w:r w:rsidRPr="007711D4">
        <w:t>the CEFO’s supervisor</w:t>
      </w:r>
      <w:r>
        <w:t>s</w:t>
      </w:r>
    </w:p>
    <w:p w:rsidR="00C16520" w:rsidRDefault="00C16520" w:rsidP="00C16520">
      <w:pPr>
        <w:pStyle w:val="ListParagraph"/>
        <w:numPr>
          <w:ilvl w:val="0"/>
          <w:numId w:val="1"/>
        </w:numPr>
      </w:pPr>
      <w:r w:rsidRPr="007711D4">
        <w:t>No responsibility</w:t>
      </w:r>
      <w:r w:rsidR="001E2A8B">
        <w:t xml:space="preserve"> </w:t>
      </w:r>
    </w:p>
    <w:p w:rsidR="00C16520" w:rsidRPr="00397478" w:rsidRDefault="00C16520" w:rsidP="00C16520">
      <w:pPr>
        <w:pStyle w:val="ListParagraph"/>
        <w:numPr>
          <w:ilvl w:val="0"/>
          <w:numId w:val="1"/>
        </w:numPr>
        <w:rPr>
          <w:b/>
          <w:color w:val="1F497D" w:themeColor="text2"/>
        </w:rPr>
      </w:pPr>
      <w:r w:rsidRPr="007711D4">
        <w:t>Other _____</w:t>
      </w:r>
    </w:p>
    <w:p w:rsidR="00397478" w:rsidRDefault="00397478" w:rsidP="00B73017">
      <w:pPr>
        <w:pStyle w:val="ListParagraph"/>
        <w:rPr>
          <w:b/>
          <w:color w:val="1F497D" w:themeColor="text2"/>
        </w:rPr>
      </w:pPr>
    </w:p>
    <w:p w:rsidR="00C16520" w:rsidRDefault="00C16520" w:rsidP="00B21555">
      <w:pPr>
        <w:pStyle w:val="ListParagraph"/>
        <w:ind w:left="810"/>
      </w:pPr>
    </w:p>
    <w:p w:rsidR="004D443C" w:rsidRDefault="00DD061E">
      <w:pPr>
        <w:pStyle w:val="ListParagraph"/>
        <w:numPr>
          <w:ilvl w:val="1"/>
          <w:numId w:val="33"/>
        </w:numPr>
        <w:rPr>
          <w:b/>
          <w:color w:val="1F497D" w:themeColor="text2"/>
        </w:rPr>
      </w:pPr>
      <w:r>
        <w:br w:type="page"/>
      </w:r>
      <w:r w:rsidR="00FC1623">
        <w:rPr>
          <w:b/>
        </w:rPr>
        <w:lastRenderedPageBreak/>
        <w:t xml:space="preserve">Please use the scale provided below to rate each of the activities that </w:t>
      </w:r>
      <w:r w:rsidR="00726515" w:rsidRPr="00FC1623">
        <w:rPr>
          <w:b/>
        </w:rPr>
        <w:t xml:space="preserve">best describes the contributions of the CEFO(s) </w:t>
      </w:r>
      <w:r w:rsidR="00AA7047">
        <w:rPr>
          <w:b/>
        </w:rPr>
        <w:t xml:space="preserve">to fill gaps in epidemiologic capacity in meeting </w:t>
      </w:r>
      <w:r w:rsidR="00726515" w:rsidRPr="00FC1623">
        <w:rPr>
          <w:b/>
        </w:rPr>
        <w:t>your health department</w:t>
      </w:r>
      <w:r w:rsidR="00AA7047">
        <w:rPr>
          <w:b/>
        </w:rPr>
        <w:t xml:space="preserve"> goals</w:t>
      </w:r>
      <w:r w:rsidR="00FC1623">
        <w:rPr>
          <w:b/>
        </w:rPr>
        <w:t>. If an</w:t>
      </w:r>
      <w:r w:rsidR="00726515" w:rsidRPr="00FC1623">
        <w:rPr>
          <w:b/>
        </w:rPr>
        <w:t xml:space="preserve"> activity is not included in the CEFO’s work assignment or duties, please select “Not Applicable”.</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000"/>
      </w:tblPr>
      <w:tblGrid>
        <w:gridCol w:w="2150"/>
        <w:gridCol w:w="6928"/>
      </w:tblGrid>
      <w:tr w:rsidR="00263DA8" w:rsidRPr="00826BDE" w:rsidTr="00B96AFE">
        <w:trPr>
          <w:cnfStyle w:val="000000100000"/>
          <w:trHeight w:val="229"/>
        </w:trPr>
        <w:tc>
          <w:tcPr>
            <w:cnfStyle w:val="000010000000"/>
            <w:tcW w:w="2150" w:type="dxa"/>
            <w:tcBorders>
              <w:left w:val="none" w:sz="0" w:space="0" w:color="auto"/>
              <w:bottom w:val="none" w:sz="0" w:space="0" w:color="auto"/>
              <w:right w:val="none" w:sz="0" w:space="0" w:color="auto"/>
            </w:tcBorders>
          </w:tcPr>
          <w:p w:rsidR="00263DA8" w:rsidRPr="00974DFB" w:rsidRDefault="002C1ED3" w:rsidP="00263DA8">
            <w:pPr>
              <w:pStyle w:val="Pa7"/>
              <w:rPr>
                <w:rFonts w:asciiTheme="minorHAnsi" w:hAnsiTheme="minorHAnsi" w:cs="Myriad Pro Light"/>
                <w:color w:val="1F497D" w:themeColor="text2"/>
                <w:sz w:val="20"/>
                <w:szCs w:val="20"/>
              </w:rPr>
            </w:pPr>
            <w:r w:rsidRPr="002C1ED3">
              <w:rPr>
                <w:rFonts w:asciiTheme="minorHAnsi" w:hAnsiTheme="minorHAnsi" w:cs="Myriad Pro Light"/>
                <w:color w:val="1F497D" w:themeColor="text2"/>
                <w:sz w:val="20"/>
                <w:szCs w:val="20"/>
              </w:rPr>
              <w:t>Not Applicable</w:t>
            </w:r>
          </w:p>
        </w:tc>
        <w:tc>
          <w:tcPr>
            <w:tcW w:w="6928" w:type="dxa"/>
            <w:tcBorders>
              <w:left w:val="none" w:sz="0" w:space="0" w:color="auto"/>
              <w:right w:val="none" w:sz="0" w:space="0" w:color="auto"/>
            </w:tcBorders>
            <w:shd w:val="clear" w:color="auto" w:fill="auto"/>
          </w:tcPr>
          <w:p w:rsidR="00263DA8" w:rsidRPr="00974DFB" w:rsidRDefault="002C1ED3" w:rsidP="00263DA8">
            <w:pPr>
              <w:pStyle w:val="Pa1"/>
              <w:cnfStyle w:val="000000100000"/>
              <w:rPr>
                <w:rFonts w:asciiTheme="minorHAnsi" w:hAnsiTheme="minorHAnsi" w:cs="Myriad Pro Light"/>
                <w:color w:val="1F497D" w:themeColor="text2"/>
                <w:sz w:val="20"/>
                <w:szCs w:val="20"/>
              </w:rPr>
            </w:pPr>
            <w:r w:rsidRPr="002C1ED3">
              <w:rPr>
                <w:rStyle w:val="A4"/>
                <w:rFonts w:asciiTheme="minorHAnsi" w:hAnsiTheme="minorHAnsi"/>
                <w:color w:val="1F497D" w:themeColor="text2"/>
              </w:rPr>
              <w:t>The activities, knowledge, or resources described are not within the scope of work.</w:t>
            </w:r>
          </w:p>
        </w:tc>
      </w:tr>
      <w:tr w:rsidR="00263DA8" w:rsidRPr="00826BDE" w:rsidTr="00B96AFE">
        <w:trPr>
          <w:trHeight w:val="229"/>
        </w:trPr>
        <w:tc>
          <w:tcPr>
            <w:cnfStyle w:val="000010000000"/>
            <w:tcW w:w="2150" w:type="dxa"/>
            <w:tcBorders>
              <w:left w:val="none" w:sz="0" w:space="0" w:color="auto"/>
              <w:bottom w:val="none" w:sz="0" w:space="0" w:color="auto"/>
              <w:right w:val="none" w:sz="0" w:space="0" w:color="auto"/>
            </w:tcBorders>
          </w:tcPr>
          <w:p w:rsidR="00263DA8" w:rsidRPr="00974DFB" w:rsidRDefault="002C1ED3" w:rsidP="00263DA8">
            <w:pPr>
              <w:pStyle w:val="Pa7"/>
              <w:tabs>
                <w:tab w:val="center" w:pos="4680"/>
                <w:tab w:val="right" w:pos="9360"/>
              </w:tabs>
              <w:rPr>
                <w:rFonts w:asciiTheme="minorHAnsi" w:hAnsiTheme="minorHAnsi" w:cs="Myriad Pro Light"/>
                <w:color w:val="1F497D" w:themeColor="text2"/>
                <w:sz w:val="20"/>
                <w:szCs w:val="20"/>
              </w:rPr>
            </w:pPr>
            <w:r w:rsidRPr="002C1ED3">
              <w:rPr>
                <w:rFonts w:asciiTheme="minorHAnsi" w:hAnsiTheme="minorHAnsi" w:cs="Myriad Pro Light"/>
                <w:color w:val="1F497D" w:themeColor="text2"/>
                <w:sz w:val="20"/>
                <w:szCs w:val="20"/>
              </w:rPr>
              <w:t>Minimally</w:t>
            </w:r>
          </w:p>
        </w:tc>
        <w:tc>
          <w:tcPr>
            <w:tcW w:w="6928" w:type="dxa"/>
            <w:shd w:val="clear" w:color="auto" w:fill="auto"/>
          </w:tcPr>
          <w:p w:rsidR="00263DA8" w:rsidRPr="00974DFB" w:rsidRDefault="002C1ED3" w:rsidP="00263DA8">
            <w:pPr>
              <w:pStyle w:val="Pa1"/>
              <w:tabs>
                <w:tab w:val="center" w:pos="4680"/>
                <w:tab w:val="right" w:pos="9360"/>
              </w:tabs>
              <w:cnfStyle w:val="000000000000"/>
              <w:rPr>
                <w:rFonts w:asciiTheme="minorHAnsi" w:hAnsiTheme="minorHAnsi" w:cs="Myriad Pro Light"/>
                <w:color w:val="1F497D" w:themeColor="text2"/>
                <w:sz w:val="20"/>
                <w:szCs w:val="20"/>
              </w:rPr>
            </w:pPr>
            <w:r w:rsidRPr="002C1ED3">
              <w:rPr>
                <w:rStyle w:val="A4"/>
                <w:rFonts w:asciiTheme="minorHAnsi" w:hAnsiTheme="minorHAnsi"/>
                <w:color w:val="1F497D" w:themeColor="text2"/>
              </w:rPr>
              <w:t>Less than 50% of the activity, knowledge or resources described within the question are met.</w:t>
            </w:r>
          </w:p>
        </w:tc>
      </w:tr>
      <w:tr w:rsidR="00263DA8" w:rsidRPr="00826BDE" w:rsidTr="00B96AFE">
        <w:trPr>
          <w:cnfStyle w:val="000000100000"/>
          <w:trHeight w:val="229"/>
        </w:trPr>
        <w:tc>
          <w:tcPr>
            <w:cnfStyle w:val="000010000000"/>
            <w:tcW w:w="2150" w:type="dxa"/>
            <w:tcBorders>
              <w:left w:val="none" w:sz="0" w:space="0" w:color="auto"/>
              <w:bottom w:val="none" w:sz="0" w:space="0" w:color="auto"/>
              <w:right w:val="none" w:sz="0" w:space="0" w:color="auto"/>
            </w:tcBorders>
          </w:tcPr>
          <w:p w:rsidR="00263DA8" w:rsidRPr="00974DFB" w:rsidRDefault="002C1ED3" w:rsidP="00263DA8">
            <w:pPr>
              <w:pStyle w:val="Pa7"/>
              <w:tabs>
                <w:tab w:val="center" w:pos="4680"/>
                <w:tab w:val="right" w:pos="9360"/>
              </w:tabs>
              <w:rPr>
                <w:rFonts w:asciiTheme="minorHAnsi" w:hAnsiTheme="minorHAnsi" w:cs="Myriad Pro Light"/>
                <w:color w:val="1F497D" w:themeColor="text2"/>
                <w:sz w:val="20"/>
                <w:szCs w:val="20"/>
              </w:rPr>
            </w:pPr>
            <w:r w:rsidRPr="002C1ED3">
              <w:rPr>
                <w:rFonts w:asciiTheme="minorHAnsi" w:hAnsiTheme="minorHAnsi" w:cs="Myriad Pro Light"/>
                <w:color w:val="1F497D" w:themeColor="text2"/>
                <w:sz w:val="20"/>
                <w:szCs w:val="20"/>
              </w:rPr>
              <w:t>Meets Expectations</w:t>
            </w:r>
          </w:p>
        </w:tc>
        <w:tc>
          <w:tcPr>
            <w:tcW w:w="6928" w:type="dxa"/>
            <w:tcBorders>
              <w:left w:val="none" w:sz="0" w:space="0" w:color="auto"/>
              <w:right w:val="none" w:sz="0" w:space="0" w:color="auto"/>
            </w:tcBorders>
            <w:shd w:val="clear" w:color="auto" w:fill="auto"/>
          </w:tcPr>
          <w:p w:rsidR="00263DA8" w:rsidRPr="00974DFB" w:rsidRDefault="002C1ED3" w:rsidP="00263DA8">
            <w:pPr>
              <w:pStyle w:val="Pa1"/>
              <w:tabs>
                <w:tab w:val="center" w:pos="4680"/>
                <w:tab w:val="right" w:pos="9360"/>
              </w:tabs>
              <w:cnfStyle w:val="000000100000"/>
              <w:rPr>
                <w:rFonts w:asciiTheme="minorHAnsi" w:hAnsiTheme="minorHAnsi" w:cs="Myriad Pro Light"/>
                <w:color w:val="1F497D" w:themeColor="text2"/>
                <w:sz w:val="20"/>
                <w:szCs w:val="20"/>
              </w:rPr>
            </w:pPr>
            <w:r w:rsidRPr="002C1ED3">
              <w:rPr>
                <w:rStyle w:val="A4"/>
                <w:rFonts w:asciiTheme="minorHAnsi" w:hAnsiTheme="minorHAnsi"/>
                <w:color w:val="1F497D" w:themeColor="text2"/>
              </w:rPr>
              <w:t>Less than 75% (but greater than 50%) of the activity, knowledge or resources described within the question are met.</w:t>
            </w:r>
          </w:p>
        </w:tc>
      </w:tr>
      <w:tr w:rsidR="00263DA8" w:rsidRPr="00826BDE" w:rsidTr="00B96AFE">
        <w:trPr>
          <w:trHeight w:val="229"/>
        </w:trPr>
        <w:tc>
          <w:tcPr>
            <w:cnfStyle w:val="000010000000"/>
            <w:tcW w:w="2150" w:type="dxa"/>
            <w:tcBorders>
              <w:left w:val="none" w:sz="0" w:space="0" w:color="auto"/>
              <w:right w:val="none" w:sz="0" w:space="0" w:color="auto"/>
            </w:tcBorders>
          </w:tcPr>
          <w:p w:rsidR="00263DA8" w:rsidRPr="00974DFB" w:rsidRDefault="002C1ED3" w:rsidP="00263DA8">
            <w:pPr>
              <w:pStyle w:val="Pa7"/>
              <w:tabs>
                <w:tab w:val="center" w:pos="4680"/>
                <w:tab w:val="right" w:pos="9360"/>
              </w:tabs>
              <w:rPr>
                <w:rFonts w:asciiTheme="minorHAnsi" w:hAnsiTheme="minorHAnsi" w:cs="Myriad Pro Light"/>
                <w:color w:val="1F497D" w:themeColor="text2"/>
                <w:sz w:val="20"/>
                <w:szCs w:val="20"/>
              </w:rPr>
            </w:pPr>
            <w:r w:rsidRPr="002C1ED3">
              <w:rPr>
                <w:rFonts w:asciiTheme="minorHAnsi" w:hAnsiTheme="minorHAnsi" w:cs="Myriad Pro Light"/>
                <w:color w:val="1F497D" w:themeColor="text2"/>
                <w:sz w:val="20"/>
                <w:szCs w:val="20"/>
              </w:rPr>
              <w:t>Exceeds Expectations</w:t>
            </w:r>
          </w:p>
        </w:tc>
        <w:tc>
          <w:tcPr>
            <w:tcW w:w="6928" w:type="dxa"/>
            <w:shd w:val="clear" w:color="auto" w:fill="auto"/>
          </w:tcPr>
          <w:p w:rsidR="00263DA8" w:rsidRPr="00974DFB" w:rsidRDefault="002C1ED3" w:rsidP="00263DA8">
            <w:pPr>
              <w:pStyle w:val="Pa1"/>
              <w:tabs>
                <w:tab w:val="center" w:pos="4680"/>
                <w:tab w:val="right" w:pos="9360"/>
              </w:tabs>
              <w:cnfStyle w:val="000000000000"/>
              <w:rPr>
                <w:rFonts w:asciiTheme="minorHAnsi" w:hAnsiTheme="minorHAnsi" w:cs="Myriad Pro Light"/>
                <w:color w:val="1F497D" w:themeColor="text2"/>
                <w:sz w:val="20"/>
                <w:szCs w:val="20"/>
              </w:rPr>
            </w:pPr>
            <w:r w:rsidRPr="002C1ED3">
              <w:rPr>
                <w:rStyle w:val="A4"/>
                <w:rFonts w:asciiTheme="minorHAnsi" w:hAnsiTheme="minorHAnsi"/>
                <w:color w:val="1F497D" w:themeColor="text2"/>
              </w:rPr>
              <w:t>Greater than 75% of the activity, knowledge or resources described within the question are met.</w:t>
            </w:r>
          </w:p>
        </w:tc>
      </w:tr>
    </w:tbl>
    <w:tbl>
      <w:tblPr>
        <w:tblStyle w:val="TableGrid"/>
        <w:tblpPr w:leftFromText="180" w:rightFromText="180" w:vertAnchor="page" w:horzAnchor="margin" w:tblpXSpec="center" w:tblpY="5056"/>
        <w:tblW w:w="11448" w:type="dxa"/>
        <w:tblLook w:val="04A0"/>
      </w:tblPr>
      <w:tblGrid>
        <w:gridCol w:w="5804"/>
        <w:gridCol w:w="1307"/>
        <w:gridCol w:w="1261"/>
        <w:gridCol w:w="1538"/>
        <w:gridCol w:w="1538"/>
      </w:tblGrid>
      <w:tr w:rsidR="00B96AFE" w:rsidRPr="001D7B14" w:rsidTr="00F062BC">
        <w:tc>
          <w:tcPr>
            <w:tcW w:w="5225" w:type="dxa"/>
            <w:shd w:val="clear" w:color="auto" w:fill="EEECE1" w:themeFill="background2"/>
          </w:tcPr>
          <w:p w:rsidR="00B96AFE" w:rsidRDefault="00B96AFE" w:rsidP="00B96AFE">
            <w:pPr>
              <w:keepNext/>
              <w:keepLines/>
              <w:outlineLvl w:val="0"/>
              <w:rPr>
                <w:b/>
              </w:rPr>
            </w:pPr>
            <w:r>
              <w:rPr>
                <w:b/>
              </w:rPr>
              <w:t>ACTIVI</w:t>
            </w:r>
            <w:r w:rsidRPr="00B73017">
              <w:rPr>
                <w:b/>
              </w:rPr>
              <w:t>T</w:t>
            </w:r>
            <w:r>
              <w:rPr>
                <w:b/>
              </w:rPr>
              <w:t>Y</w:t>
            </w:r>
          </w:p>
        </w:tc>
        <w:tc>
          <w:tcPr>
            <w:tcW w:w="1008" w:type="dxa"/>
            <w:shd w:val="clear" w:color="auto" w:fill="EEECE1" w:themeFill="background2"/>
          </w:tcPr>
          <w:p w:rsidR="00B96AFE" w:rsidRPr="001D7B14" w:rsidRDefault="00B96AFE" w:rsidP="00B96AFE">
            <w:pPr>
              <w:pStyle w:val="Pa7"/>
              <w:jc w:val="center"/>
              <w:rPr>
                <w:rFonts w:asciiTheme="minorHAnsi" w:hAnsiTheme="minorHAnsi" w:cs="Myriad Pro Light"/>
                <w:b/>
                <w:color w:val="1F497D" w:themeColor="text2"/>
                <w:sz w:val="22"/>
                <w:szCs w:val="22"/>
              </w:rPr>
            </w:pPr>
            <w:r w:rsidRPr="001D7B14">
              <w:rPr>
                <w:rFonts w:asciiTheme="minorHAnsi" w:hAnsiTheme="minorHAnsi" w:cs="Myriad Pro Light"/>
                <w:b/>
                <w:color w:val="1F497D" w:themeColor="text2"/>
                <w:sz w:val="22"/>
                <w:szCs w:val="22"/>
              </w:rPr>
              <w:t>Not Applicable</w:t>
            </w:r>
          </w:p>
        </w:tc>
        <w:tc>
          <w:tcPr>
            <w:tcW w:w="1008" w:type="dxa"/>
            <w:shd w:val="clear" w:color="auto" w:fill="EEECE1" w:themeFill="background2"/>
          </w:tcPr>
          <w:p w:rsidR="00B96AFE" w:rsidRPr="001D7B14" w:rsidRDefault="00B96AFE" w:rsidP="00B96AFE">
            <w:pPr>
              <w:pStyle w:val="Pa7"/>
              <w:jc w:val="center"/>
              <w:rPr>
                <w:rFonts w:asciiTheme="minorHAnsi" w:hAnsiTheme="minorHAnsi" w:cs="Myriad Pro Light"/>
                <w:b/>
                <w:color w:val="1F497D" w:themeColor="text2"/>
                <w:sz w:val="22"/>
                <w:szCs w:val="22"/>
              </w:rPr>
            </w:pPr>
            <w:r w:rsidRPr="001D7B14">
              <w:rPr>
                <w:rFonts w:asciiTheme="minorHAnsi" w:hAnsiTheme="minorHAnsi" w:cs="Myriad Pro Light"/>
                <w:b/>
                <w:color w:val="1F497D" w:themeColor="text2"/>
                <w:sz w:val="22"/>
                <w:szCs w:val="22"/>
              </w:rPr>
              <w:t>Minimally</w:t>
            </w:r>
          </w:p>
        </w:tc>
        <w:tc>
          <w:tcPr>
            <w:tcW w:w="1008" w:type="dxa"/>
            <w:shd w:val="clear" w:color="auto" w:fill="EEECE1" w:themeFill="background2"/>
          </w:tcPr>
          <w:p w:rsidR="00B96AFE" w:rsidRPr="001D7B14" w:rsidRDefault="00B96AFE" w:rsidP="00B96AFE">
            <w:pPr>
              <w:pStyle w:val="Pa7"/>
              <w:jc w:val="center"/>
              <w:rPr>
                <w:rFonts w:asciiTheme="minorHAnsi" w:hAnsiTheme="minorHAnsi" w:cs="Myriad Pro Light"/>
                <w:b/>
                <w:color w:val="1F497D" w:themeColor="text2"/>
                <w:sz w:val="22"/>
                <w:szCs w:val="22"/>
              </w:rPr>
            </w:pPr>
            <w:r>
              <w:rPr>
                <w:rFonts w:asciiTheme="minorHAnsi" w:hAnsiTheme="minorHAnsi" w:cs="Myriad Pro Light"/>
                <w:b/>
                <w:color w:val="1F497D" w:themeColor="text2"/>
                <w:sz w:val="22"/>
                <w:szCs w:val="22"/>
              </w:rPr>
              <w:t>Meets Expectations</w:t>
            </w:r>
          </w:p>
        </w:tc>
        <w:tc>
          <w:tcPr>
            <w:tcW w:w="1008" w:type="dxa"/>
            <w:shd w:val="clear" w:color="auto" w:fill="EEECE1" w:themeFill="background2"/>
          </w:tcPr>
          <w:p w:rsidR="00B96AFE" w:rsidRPr="001D7B14" w:rsidRDefault="00B96AFE" w:rsidP="00B96AFE">
            <w:pPr>
              <w:jc w:val="center"/>
              <w:rPr>
                <w:b/>
              </w:rPr>
            </w:pPr>
            <w:r w:rsidRPr="001D7B14">
              <w:rPr>
                <w:rFonts w:cs="Myriad Pro Light"/>
                <w:b/>
                <w:color w:val="1F497D" w:themeColor="text2"/>
              </w:rPr>
              <w:t>Exceeds Expectations</w:t>
            </w:r>
          </w:p>
        </w:tc>
      </w:tr>
      <w:tr w:rsidR="00B96AFE" w:rsidRPr="001D7B14" w:rsidTr="00F062BC">
        <w:tc>
          <w:tcPr>
            <w:tcW w:w="5225" w:type="dxa"/>
          </w:tcPr>
          <w:p w:rsidR="00B96AFE" w:rsidRPr="00974DFB" w:rsidRDefault="00B96AFE" w:rsidP="00B96AFE">
            <w:pPr>
              <w:keepNext/>
              <w:keepLines/>
              <w:outlineLvl w:val="0"/>
            </w:pPr>
            <w:r w:rsidRPr="00974DFB">
              <w:rPr>
                <w:b/>
              </w:rPr>
              <w:t>4.2.1 Improve epidemiologic capacity</w:t>
            </w:r>
          </w:p>
        </w:tc>
        <w:tc>
          <w:tcPr>
            <w:tcW w:w="1008" w:type="dxa"/>
          </w:tcPr>
          <w:p w:rsidR="00B96AFE" w:rsidRPr="001D7B14" w:rsidRDefault="00B96AFE" w:rsidP="00B96AFE">
            <w:pPr>
              <w:pStyle w:val="Pa7"/>
              <w:jc w:val="center"/>
              <w:rPr>
                <w:rFonts w:asciiTheme="minorHAnsi" w:hAnsiTheme="minorHAnsi" w:cs="Myriad Pro Light"/>
                <w:b/>
                <w:color w:val="1F497D" w:themeColor="text2"/>
                <w:sz w:val="22"/>
                <w:szCs w:val="22"/>
              </w:rPr>
            </w:pPr>
          </w:p>
        </w:tc>
        <w:tc>
          <w:tcPr>
            <w:tcW w:w="1008" w:type="dxa"/>
          </w:tcPr>
          <w:p w:rsidR="00B96AFE" w:rsidRPr="001D7B14" w:rsidRDefault="00B96AFE" w:rsidP="00B96AFE">
            <w:pPr>
              <w:pStyle w:val="Pa7"/>
              <w:jc w:val="center"/>
              <w:rPr>
                <w:rFonts w:asciiTheme="minorHAnsi" w:hAnsiTheme="minorHAnsi" w:cs="Myriad Pro Light"/>
                <w:b/>
                <w:color w:val="1F497D" w:themeColor="text2"/>
                <w:sz w:val="22"/>
                <w:szCs w:val="22"/>
              </w:rPr>
            </w:pPr>
          </w:p>
        </w:tc>
        <w:tc>
          <w:tcPr>
            <w:tcW w:w="1008" w:type="dxa"/>
          </w:tcPr>
          <w:p w:rsidR="00B96AFE" w:rsidRPr="001D7B14" w:rsidRDefault="00B96AFE" w:rsidP="00B96AFE">
            <w:pPr>
              <w:pStyle w:val="Pa7"/>
              <w:jc w:val="center"/>
              <w:rPr>
                <w:rFonts w:asciiTheme="minorHAnsi" w:hAnsiTheme="minorHAnsi" w:cs="Myriad Pro Light"/>
                <w:b/>
                <w:color w:val="1F497D" w:themeColor="text2"/>
                <w:sz w:val="22"/>
                <w:szCs w:val="22"/>
              </w:rPr>
            </w:pPr>
          </w:p>
        </w:tc>
        <w:tc>
          <w:tcPr>
            <w:tcW w:w="1008" w:type="dxa"/>
          </w:tcPr>
          <w:p w:rsidR="00B96AFE" w:rsidRPr="001D7B14" w:rsidRDefault="00B96AFE" w:rsidP="00B96AFE">
            <w:pPr>
              <w:jc w:val="center"/>
              <w:rPr>
                <w:b/>
              </w:rPr>
            </w:pPr>
          </w:p>
        </w:tc>
      </w:tr>
      <w:tr w:rsidR="00B96AFE" w:rsidTr="00F062BC">
        <w:tc>
          <w:tcPr>
            <w:tcW w:w="5225" w:type="dxa"/>
          </w:tcPr>
          <w:p w:rsidR="00B96AFE" w:rsidRPr="001D7B14" w:rsidRDefault="00B96AFE" w:rsidP="00B96AFE">
            <w:pPr>
              <w:rPr>
                <w:b/>
                <w:sz w:val="20"/>
                <w:szCs w:val="20"/>
              </w:rPr>
            </w:pPr>
            <w:r>
              <w:rPr>
                <w:sz w:val="20"/>
                <w:szCs w:val="20"/>
              </w:rPr>
              <w:t xml:space="preserve">4.2.1.1 </w:t>
            </w:r>
            <w:r w:rsidRPr="001D7B14">
              <w:rPr>
                <w:sz w:val="20"/>
                <w:szCs w:val="20"/>
              </w:rPr>
              <w:t>Conduct surveillance activities</w:t>
            </w:r>
          </w:p>
        </w:tc>
        <w:tc>
          <w:tcPr>
            <w:tcW w:w="1008" w:type="dxa"/>
          </w:tcPr>
          <w:p w:rsidR="00B96AFE" w:rsidRPr="00C955AA" w:rsidRDefault="00B96AFE" w:rsidP="00B96AFE">
            <w:pPr>
              <w:pStyle w:val="Pa7"/>
              <w:rPr>
                <w:rFonts w:asciiTheme="minorHAnsi" w:hAnsiTheme="minorHAnsi" w:cs="Myriad Pro Light"/>
                <w:color w:val="1F497D" w:themeColor="text2"/>
                <w:sz w:val="22"/>
                <w:szCs w:val="22"/>
              </w:rPr>
            </w:pP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c>
          <w:tcPr>
            <w:tcW w:w="5225" w:type="dxa"/>
          </w:tcPr>
          <w:p w:rsidR="00B96AFE" w:rsidRPr="001D7B14" w:rsidRDefault="00B96AFE" w:rsidP="00B96AFE">
            <w:pPr>
              <w:rPr>
                <w:b/>
                <w:sz w:val="20"/>
                <w:szCs w:val="20"/>
              </w:rPr>
            </w:pPr>
            <w:r>
              <w:rPr>
                <w:sz w:val="20"/>
                <w:szCs w:val="20"/>
              </w:rPr>
              <w:t xml:space="preserve">4.2.1.2 </w:t>
            </w:r>
            <w:r w:rsidRPr="001D7B14">
              <w:rPr>
                <w:sz w:val="20"/>
                <w:szCs w:val="20"/>
              </w:rPr>
              <w:t>Conduct outbreak investigations</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c>
          <w:tcPr>
            <w:tcW w:w="5225" w:type="dxa"/>
          </w:tcPr>
          <w:p w:rsidR="00B96AFE" w:rsidRPr="001D7B14" w:rsidRDefault="00B96AFE" w:rsidP="00B96AFE">
            <w:pPr>
              <w:rPr>
                <w:b/>
                <w:sz w:val="20"/>
                <w:szCs w:val="20"/>
              </w:rPr>
            </w:pPr>
            <w:r>
              <w:rPr>
                <w:sz w:val="20"/>
                <w:szCs w:val="20"/>
              </w:rPr>
              <w:t xml:space="preserve">4.2.1.3 </w:t>
            </w:r>
            <w:r w:rsidRPr="001D7B14">
              <w:rPr>
                <w:sz w:val="20"/>
                <w:szCs w:val="20"/>
              </w:rPr>
              <w:t>Consult on surveillance activities</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c>
          <w:tcPr>
            <w:tcW w:w="5225" w:type="dxa"/>
          </w:tcPr>
          <w:p w:rsidR="00B96AFE" w:rsidRPr="001D7B14" w:rsidRDefault="00B96AFE" w:rsidP="00B96AFE">
            <w:pPr>
              <w:rPr>
                <w:b/>
                <w:sz w:val="20"/>
                <w:szCs w:val="20"/>
              </w:rPr>
            </w:pPr>
            <w:r>
              <w:rPr>
                <w:sz w:val="20"/>
                <w:szCs w:val="20"/>
              </w:rPr>
              <w:t xml:space="preserve">4.2.1.4 </w:t>
            </w:r>
            <w:r w:rsidRPr="001D7B14">
              <w:rPr>
                <w:sz w:val="20"/>
                <w:szCs w:val="20"/>
              </w:rPr>
              <w:t>Supervise outbreak investigations</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c>
          <w:tcPr>
            <w:tcW w:w="5225" w:type="dxa"/>
          </w:tcPr>
          <w:p w:rsidR="00B96AFE" w:rsidRPr="001D7B14" w:rsidRDefault="00B96AFE" w:rsidP="00B96AFE">
            <w:pPr>
              <w:rPr>
                <w:b/>
                <w:sz w:val="20"/>
                <w:szCs w:val="20"/>
              </w:rPr>
            </w:pPr>
            <w:r>
              <w:rPr>
                <w:sz w:val="20"/>
                <w:szCs w:val="20"/>
              </w:rPr>
              <w:t xml:space="preserve">4.2.1.5 </w:t>
            </w:r>
            <w:r w:rsidRPr="001D7B14">
              <w:rPr>
                <w:sz w:val="20"/>
                <w:szCs w:val="20"/>
              </w:rPr>
              <w:t>Build linkages between epidemiologic and laboratory capacity</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c>
          <w:tcPr>
            <w:tcW w:w="5225" w:type="dxa"/>
          </w:tcPr>
          <w:p w:rsidR="00B96AFE" w:rsidRPr="001D7B14" w:rsidRDefault="00B96AFE" w:rsidP="00B96AFE">
            <w:pPr>
              <w:rPr>
                <w:sz w:val="20"/>
                <w:szCs w:val="20"/>
              </w:rPr>
            </w:pPr>
            <w:r>
              <w:rPr>
                <w:sz w:val="20"/>
                <w:szCs w:val="20"/>
              </w:rPr>
              <w:t xml:space="preserve">4.2.1.6 </w:t>
            </w:r>
            <w:r w:rsidRPr="001D7B14">
              <w:rPr>
                <w:sz w:val="20"/>
                <w:szCs w:val="20"/>
              </w:rPr>
              <w:t>Assist with surveys related to public health investigations</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F062BC" w:rsidTr="00F062BC">
        <w:trPr>
          <w:trHeight w:val="20"/>
        </w:trPr>
        <w:tc>
          <w:tcPr>
            <w:tcW w:w="5225" w:type="dxa"/>
          </w:tcPr>
          <w:p w:rsidR="00F062BC" w:rsidRPr="00F062BC" w:rsidRDefault="00F062BC" w:rsidP="00F062BC">
            <w:pPr>
              <w:rPr>
                <w:sz w:val="20"/>
                <w:szCs w:val="20"/>
              </w:rPr>
            </w:pPr>
            <w:r w:rsidRPr="00F062BC">
              <w:rPr>
                <w:sz w:val="20"/>
                <w:szCs w:val="20"/>
              </w:rPr>
              <w:t>4.2.1.7 Other (related to improving epidemiologic capacity)</w:t>
            </w:r>
          </w:p>
        </w:tc>
        <w:tc>
          <w:tcPr>
            <w:tcW w:w="1008" w:type="dxa"/>
          </w:tcPr>
          <w:p w:rsidR="00F062BC" w:rsidRDefault="00F062BC" w:rsidP="00B96AFE"/>
        </w:tc>
        <w:tc>
          <w:tcPr>
            <w:tcW w:w="1008" w:type="dxa"/>
          </w:tcPr>
          <w:p w:rsidR="00F062BC" w:rsidRDefault="00F062BC" w:rsidP="00B96AFE"/>
        </w:tc>
        <w:tc>
          <w:tcPr>
            <w:tcW w:w="1008" w:type="dxa"/>
          </w:tcPr>
          <w:p w:rsidR="00F062BC" w:rsidRDefault="00F062BC" w:rsidP="00B96AFE"/>
        </w:tc>
        <w:tc>
          <w:tcPr>
            <w:tcW w:w="1008" w:type="dxa"/>
          </w:tcPr>
          <w:p w:rsidR="00F062BC" w:rsidRDefault="00F062BC" w:rsidP="00B96AFE"/>
        </w:tc>
      </w:tr>
      <w:tr w:rsidR="00B96AFE" w:rsidTr="00F062BC">
        <w:trPr>
          <w:trHeight w:val="20"/>
        </w:trPr>
        <w:tc>
          <w:tcPr>
            <w:tcW w:w="5225" w:type="dxa"/>
          </w:tcPr>
          <w:p w:rsidR="00B96AFE" w:rsidRPr="00974DFB" w:rsidRDefault="00B96AFE" w:rsidP="00B96AFE">
            <w:pPr>
              <w:rPr>
                <w:sz w:val="16"/>
                <w:szCs w:val="16"/>
              </w:rPr>
            </w:pP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c>
          <w:tcPr>
            <w:tcW w:w="5225" w:type="dxa"/>
          </w:tcPr>
          <w:p w:rsidR="00B96AFE" w:rsidRPr="00974DFB" w:rsidRDefault="00B96AFE" w:rsidP="00B96AFE">
            <w:r w:rsidRPr="00974DFB">
              <w:rPr>
                <w:b/>
              </w:rPr>
              <w:t>4.2.2 Improve public health preparedness and response</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1D7B14" w:rsidRDefault="00B96AFE" w:rsidP="00B96AFE">
            <w:pPr>
              <w:rPr>
                <w:sz w:val="20"/>
                <w:szCs w:val="20"/>
              </w:rPr>
            </w:pPr>
            <w:r>
              <w:rPr>
                <w:sz w:val="20"/>
                <w:szCs w:val="20"/>
              </w:rPr>
              <w:t xml:space="preserve">4.2.2.1 </w:t>
            </w:r>
            <w:r w:rsidRPr="001D7B14">
              <w:rPr>
                <w:sz w:val="20"/>
                <w:szCs w:val="20"/>
              </w:rPr>
              <w:t xml:space="preserve">Serve a role in the state emergency operations center </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1D7B14" w:rsidRDefault="00B96AFE" w:rsidP="00B96AFE">
            <w:pPr>
              <w:rPr>
                <w:sz w:val="20"/>
                <w:szCs w:val="20"/>
              </w:rPr>
            </w:pPr>
            <w:r>
              <w:rPr>
                <w:sz w:val="20"/>
                <w:szCs w:val="20"/>
              </w:rPr>
              <w:t xml:space="preserve">4.2.2.2 </w:t>
            </w:r>
            <w:r w:rsidRPr="001D7B14">
              <w:rPr>
                <w:sz w:val="20"/>
                <w:szCs w:val="20"/>
              </w:rPr>
              <w:t>Draft state or local health department preparedness plan</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1D7B14" w:rsidRDefault="00B96AFE" w:rsidP="00B96AFE">
            <w:pPr>
              <w:rPr>
                <w:sz w:val="20"/>
                <w:szCs w:val="20"/>
              </w:rPr>
            </w:pPr>
            <w:r>
              <w:rPr>
                <w:sz w:val="20"/>
                <w:szCs w:val="20"/>
              </w:rPr>
              <w:t xml:space="preserve">4.2.2.3 </w:t>
            </w:r>
            <w:r w:rsidRPr="001D7B14">
              <w:rPr>
                <w:sz w:val="20"/>
                <w:szCs w:val="20"/>
              </w:rPr>
              <w:t>Conduct response exercises</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1D7B14" w:rsidRDefault="00B96AFE" w:rsidP="00B96AFE">
            <w:pPr>
              <w:rPr>
                <w:b/>
                <w:sz w:val="20"/>
                <w:szCs w:val="20"/>
              </w:rPr>
            </w:pPr>
            <w:r>
              <w:rPr>
                <w:sz w:val="20"/>
                <w:szCs w:val="20"/>
              </w:rPr>
              <w:t xml:space="preserve">4.2.2.4 </w:t>
            </w:r>
            <w:r w:rsidRPr="001D7B14">
              <w:rPr>
                <w:sz w:val="20"/>
                <w:szCs w:val="20"/>
              </w:rPr>
              <w:t>Conduct response trainings</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1D7B14" w:rsidRDefault="00B96AFE" w:rsidP="00B96AFE">
            <w:pPr>
              <w:rPr>
                <w:sz w:val="20"/>
                <w:szCs w:val="20"/>
              </w:rPr>
            </w:pPr>
            <w:r>
              <w:rPr>
                <w:sz w:val="20"/>
                <w:szCs w:val="20"/>
              </w:rPr>
              <w:t xml:space="preserve">4.2.2.5 </w:t>
            </w:r>
            <w:r w:rsidRPr="001D7B14">
              <w:rPr>
                <w:sz w:val="20"/>
                <w:szCs w:val="20"/>
              </w:rPr>
              <w:t>Evaluate state or local health department preparedness plans</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1D7B14" w:rsidRDefault="00B96AFE" w:rsidP="00B96AFE">
            <w:pPr>
              <w:rPr>
                <w:sz w:val="20"/>
                <w:szCs w:val="20"/>
              </w:rPr>
            </w:pPr>
            <w:r>
              <w:rPr>
                <w:sz w:val="20"/>
                <w:szCs w:val="20"/>
              </w:rPr>
              <w:t xml:space="preserve">4.2.2.6 </w:t>
            </w:r>
            <w:r w:rsidRPr="001D7B14">
              <w:rPr>
                <w:sz w:val="20"/>
                <w:szCs w:val="20"/>
              </w:rPr>
              <w:t>Evaluate state or local health department emergency response</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20"/>
        </w:trPr>
        <w:tc>
          <w:tcPr>
            <w:tcW w:w="5225" w:type="dxa"/>
          </w:tcPr>
          <w:p w:rsidR="00B96AFE" w:rsidRPr="00F062BC" w:rsidRDefault="00B96AFE" w:rsidP="00F062BC">
            <w:pPr>
              <w:rPr>
                <w:sz w:val="20"/>
                <w:szCs w:val="20"/>
              </w:rPr>
            </w:pPr>
            <w:r w:rsidRPr="00F062BC">
              <w:rPr>
                <w:sz w:val="20"/>
                <w:szCs w:val="20"/>
              </w:rPr>
              <w:t>4.2.2.7 Other (related to public health preparedness and response)</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20"/>
        </w:trPr>
        <w:tc>
          <w:tcPr>
            <w:tcW w:w="5225" w:type="dxa"/>
          </w:tcPr>
          <w:p w:rsidR="00B96AFE" w:rsidRPr="00974DFB" w:rsidRDefault="00B96AFE" w:rsidP="00B96AFE">
            <w:pPr>
              <w:rPr>
                <w:sz w:val="16"/>
                <w:szCs w:val="16"/>
              </w:rPr>
            </w:pP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974DFB" w:rsidRDefault="00B96AFE" w:rsidP="00B96AFE">
            <w:r w:rsidRPr="00974DFB">
              <w:rPr>
                <w:b/>
              </w:rPr>
              <w:t>4.2.3 Provide education, training, and workforce development</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F25A89" w:rsidRDefault="00B96AFE" w:rsidP="00B96AFE">
            <w:pPr>
              <w:rPr>
                <w:sz w:val="20"/>
                <w:szCs w:val="20"/>
              </w:rPr>
            </w:pPr>
            <w:r>
              <w:rPr>
                <w:sz w:val="20"/>
                <w:szCs w:val="20"/>
              </w:rPr>
              <w:t>4.2</w:t>
            </w:r>
            <w:r w:rsidRPr="00F25A89">
              <w:rPr>
                <w:sz w:val="20"/>
                <w:szCs w:val="20"/>
              </w:rPr>
              <w:t>.3.1 Provide workshops and other trainings to local staff</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F25A89" w:rsidRDefault="00B96AFE" w:rsidP="00B96AFE">
            <w:pPr>
              <w:rPr>
                <w:sz w:val="20"/>
                <w:szCs w:val="20"/>
              </w:rPr>
            </w:pPr>
            <w:r>
              <w:rPr>
                <w:sz w:val="20"/>
                <w:szCs w:val="20"/>
              </w:rPr>
              <w:t>4.2</w:t>
            </w:r>
            <w:r w:rsidRPr="00F25A89">
              <w:rPr>
                <w:sz w:val="20"/>
                <w:szCs w:val="20"/>
              </w:rPr>
              <w:t>.3.2 Provide national training</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F25A89" w:rsidRDefault="00B96AFE" w:rsidP="00B96AFE">
            <w:pPr>
              <w:rPr>
                <w:sz w:val="20"/>
                <w:szCs w:val="20"/>
              </w:rPr>
            </w:pPr>
            <w:r>
              <w:rPr>
                <w:sz w:val="20"/>
                <w:szCs w:val="20"/>
              </w:rPr>
              <w:t>4.2</w:t>
            </w:r>
            <w:r w:rsidRPr="00F25A89">
              <w:rPr>
                <w:sz w:val="20"/>
                <w:szCs w:val="20"/>
              </w:rPr>
              <w:t>.3.3 Mentor student intern(s), epidemiologist(s), EIS Officer(s), or other staff</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F25A89" w:rsidRDefault="00B96AFE" w:rsidP="00B96AFE">
            <w:pPr>
              <w:rPr>
                <w:sz w:val="20"/>
                <w:szCs w:val="20"/>
              </w:rPr>
            </w:pPr>
            <w:r>
              <w:rPr>
                <w:sz w:val="20"/>
                <w:szCs w:val="20"/>
              </w:rPr>
              <w:t>4.2</w:t>
            </w:r>
            <w:r w:rsidRPr="00F25A89">
              <w:rPr>
                <w:sz w:val="20"/>
                <w:szCs w:val="20"/>
              </w:rPr>
              <w:t>.3.4 Serve as adjunct faculty to higher institutes of learning</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r w:rsidR="00B96AFE" w:rsidTr="00F062BC">
        <w:trPr>
          <w:trHeight w:val="70"/>
        </w:trPr>
        <w:tc>
          <w:tcPr>
            <w:tcW w:w="5225" w:type="dxa"/>
          </w:tcPr>
          <w:p w:rsidR="00B96AFE" w:rsidRPr="00F25A89" w:rsidRDefault="00B96AFE" w:rsidP="00B96AFE">
            <w:pPr>
              <w:rPr>
                <w:sz w:val="20"/>
                <w:szCs w:val="20"/>
              </w:rPr>
            </w:pPr>
            <w:r>
              <w:rPr>
                <w:sz w:val="20"/>
                <w:szCs w:val="20"/>
              </w:rPr>
              <w:t>4.2</w:t>
            </w:r>
            <w:r w:rsidRPr="00F25A89">
              <w:rPr>
                <w:sz w:val="20"/>
                <w:szCs w:val="20"/>
              </w:rPr>
              <w:t>.3.5 Other (related to education, training, and workforce development)</w:t>
            </w:r>
          </w:p>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c>
          <w:tcPr>
            <w:tcW w:w="1008" w:type="dxa"/>
          </w:tcPr>
          <w:p w:rsidR="00B96AFE" w:rsidRDefault="00B96AFE" w:rsidP="00B96AFE"/>
        </w:tc>
      </w:tr>
    </w:tbl>
    <w:p w:rsidR="00C6360C" w:rsidRDefault="00C6360C">
      <w:pPr>
        <w:rPr>
          <w:b/>
          <w:color w:val="1F497D" w:themeColor="text2"/>
        </w:rPr>
      </w:pPr>
    </w:p>
    <w:tbl>
      <w:tblPr>
        <w:tblStyle w:val="LightShading-Accent11"/>
        <w:tblpPr w:leftFromText="180" w:rightFromText="180" w:vertAnchor="text" w:horzAnchor="margin" w:tblpY="-104"/>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000"/>
      </w:tblPr>
      <w:tblGrid>
        <w:gridCol w:w="2150"/>
        <w:gridCol w:w="6928"/>
      </w:tblGrid>
      <w:tr w:rsidR="00F062BC" w:rsidRPr="00826BDE" w:rsidTr="00F062BC">
        <w:trPr>
          <w:cnfStyle w:val="000000100000"/>
          <w:trHeight w:val="229"/>
        </w:trPr>
        <w:tc>
          <w:tcPr>
            <w:cnfStyle w:val="000010000000"/>
            <w:tcW w:w="2150" w:type="dxa"/>
            <w:tcBorders>
              <w:left w:val="none" w:sz="0" w:space="0" w:color="auto"/>
              <w:bottom w:val="none" w:sz="0" w:space="0" w:color="auto"/>
              <w:right w:val="none" w:sz="0" w:space="0" w:color="auto"/>
            </w:tcBorders>
          </w:tcPr>
          <w:p w:rsidR="00F062BC" w:rsidRPr="00C955AA" w:rsidRDefault="00F062BC" w:rsidP="00F062BC">
            <w:pPr>
              <w:pStyle w:val="Pa7"/>
              <w:rPr>
                <w:rFonts w:asciiTheme="minorHAnsi" w:hAnsiTheme="minorHAnsi" w:cs="Myriad Pro Light"/>
                <w:color w:val="1F497D" w:themeColor="text2"/>
                <w:sz w:val="22"/>
                <w:szCs w:val="22"/>
              </w:rPr>
            </w:pPr>
            <w:r>
              <w:rPr>
                <w:rFonts w:asciiTheme="minorHAnsi" w:hAnsiTheme="minorHAnsi" w:cs="Myriad Pro Light"/>
                <w:color w:val="1F497D" w:themeColor="text2"/>
                <w:sz w:val="22"/>
                <w:szCs w:val="22"/>
              </w:rPr>
              <w:lastRenderedPageBreak/>
              <w:t>Not Applicable</w:t>
            </w:r>
          </w:p>
        </w:tc>
        <w:tc>
          <w:tcPr>
            <w:tcW w:w="6928" w:type="dxa"/>
            <w:tcBorders>
              <w:left w:val="none" w:sz="0" w:space="0" w:color="auto"/>
              <w:right w:val="none" w:sz="0" w:space="0" w:color="auto"/>
            </w:tcBorders>
            <w:shd w:val="clear" w:color="auto" w:fill="auto"/>
          </w:tcPr>
          <w:p w:rsidR="00F062BC" w:rsidRPr="00C955AA" w:rsidRDefault="00F062BC" w:rsidP="00F062BC">
            <w:pPr>
              <w:pStyle w:val="Pa1"/>
              <w:cnfStyle w:val="000000100000"/>
              <w:rPr>
                <w:rFonts w:asciiTheme="minorHAnsi" w:hAnsiTheme="minorHAnsi" w:cs="Myriad Pro Light"/>
                <w:color w:val="1F497D" w:themeColor="text2"/>
                <w:sz w:val="22"/>
                <w:szCs w:val="22"/>
              </w:rPr>
            </w:pPr>
            <w:r>
              <w:rPr>
                <w:rStyle w:val="A4"/>
                <w:rFonts w:asciiTheme="minorHAnsi" w:hAnsiTheme="minorHAnsi"/>
                <w:color w:val="1F497D" w:themeColor="text2"/>
                <w:sz w:val="22"/>
                <w:szCs w:val="22"/>
              </w:rPr>
              <w:t>T</w:t>
            </w:r>
            <w:r w:rsidRPr="00C955AA">
              <w:rPr>
                <w:rStyle w:val="A4"/>
                <w:rFonts w:asciiTheme="minorHAnsi" w:hAnsiTheme="minorHAnsi"/>
                <w:color w:val="1F497D" w:themeColor="text2"/>
                <w:sz w:val="22"/>
                <w:szCs w:val="22"/>
              </w:rPr>
              <w:t>he activit</w:t>
            </w:r>
            <w:r>
              <w:rPr>
                <w:rStyle w:val="A4"/>
                <w:rFonts w:asciiTheme="minorHAnsi" w:hAnsiTheme="minorHAnsi"/>
                <w:color w:val="1F497D" w:themeColor="text2"/>
                <w:sz w:val="22"/>
                <w:szCs w:val="22"/>
              </w:rPr>
              <w:t>ies</w:t>
            </w:r>
            <w:r w:rsidRPr="00C955AA">
              <w:rPr>
                <w:rStyle w:val="A4"/>
                <w:rFonts w:asciiTheme="minorHAnsi" w:hAnsiTheme="minorHAnsi"/>
                <w:color w:val="1F497D" w:themeColor="text2"/>
                <w:sz w:val="22"/>
                <w:szCs w:val="22"/>
              </w:rPr>
              <w:t>, knowledge</w:t>
            </w:r>
            <w:r>
              <w:rPr>
                <w:rStyle w:val="A4"/>
                <w:rFonts w:asciiTheme="minorHAnsi" w:hAnsiTheme="minorHAnsi"/>
                <w:color w:val="1F497D" w:themeColor="text2"/>
                <w:sz w:val="22"/>
                <w:szCs w:val="22"/>
              </w:rPr>
              <w:t>,</w:t>
            </w:r>
            <w:r w:rsidRPr="00C955AA">
              <w:rPr>
                <w:rStyle w:val="A4"/>
                <w:rFonts w:asciiTheme="minorHAnsi" w:hAnsiTheme="minorHAnsi"/>
                <w:color w:val="1F497D" w:themeColor="text2"/>
                <w:sz w:val="22"/>
                <w:szCs w:val="22"/>
              </w:rPr>
              <w:t xml:space="preserve"> or resourc</w:t>
            </w:r>
            <w:r>
              <w:rPr>
                <w:rStyle w:val="A4"/>
                <w:rFonts w:asciiTheme="minorHAnsi" w:hAnsiTheme="minorHAnsi"/>
                <w:color w:val="1F497D" w:themeColor="text2"/>
                <w:sz w:val="22"/>
                <w:szCs w:val="22"/>
              </w:rPr>
              <w:t>es described are not within the scope of work</w:t>
            </w:r>
            <w:r w:rsidRPr="00C955AA">
              <w:rPr>
                <w:rStyle w:val="A4"/>
                <w:rFonts w:asciiTheme="minorHAnsi" w:hAnsiTheme="minorHAnsi"/>
                <w:color w:val="1F497D" w:themeColor="text2"/>
                <w:sz w:val="22"/>
                <w:szCs w:val="22"/>
              </w:rPr>
              <w:t>.</w:t>
            </w:r>
          </w:p>
        </w:tc>
      </w:tr>
      <w:tr w:rsidR="00F062BC" w:rsidRPr="00826BDE" w:rsidTr="00F062BC">
        <w:trPr>
          <w:trHeight w:val="229"/>
        </w:trPr>
        <w:tc>
          <w:tcPr>
            <w:cnfStyle w:val="000010000000"/>
            <w:tcW w:w="2150" w:type="dxa"/>
            <w:tcBorders>
              <w:left w:val="none" w:sz="0" w:space="0" w:color="auto"/>
              <w:bottom w:val="none" w:sz="0" w:space="0" w:color="auto"/>
              <w:right w:val="none" w:sz="0" w:space="0" w:color="auto"/>
            </w:tcBorders>
          </w:tcPr>
          <w:p w:rsidR="00F062BC" w:rsidRPr="00C955AA" w:rsidRDefault="00F062BC" w:rsidP="00F062BC">
            <w:pPr>
              <w:pStyle w:val="Pa7"/>
              <w:rPr>
                <w:rFonts w:asciiTheme="minorHAnsi" w:hAnsiTheme="minorHAnsi" w:cs="Myriad Pro Light"/>
                <w:color w:val="1F497D" w:themeColor="text2"/>
                <w:sz w:val="22"/>
                <w:szCs w:val="22"/>
              </w:rPr>
            </w:pPr>
            <w:r w:rsidRPr="00C955AA">
              <w:rPr>
                <w:rFonts w:asciiTheme="minorHAnsi" w:hAnsiTheme="minorHAnsi" w:cs="Myriad Pro Light"/>
                <w:color w:val="1F497D" w:themeColor="text2"/>
                <w:sz w:val="22"/>
                <w:szCs w:val="22"/>
              </w:rPr>
              <w:t>Minimally</w:t>
            </w:r>
          </w:p>
        </w:tc>
        <w:tc>
          <w:tcPr>
            <w:tcW w:w="6928" w:type="dxa"/>
            <w:shd w:val="clear" w:color="auto" w:fill="auto"/>
          </w:tcPr>
          <w:p w:rsidR="00F062BC" w:rsidRPr="00C955AA" w:rsidRDefault="00F062BC" w:rsidP="00F062BC">
            <w:pPr>
              <w:pStyle w:val="Pa1"/>
              <w:cnfStyle w:val="000000000000"/>
              <w:rPr>
                <w:rFonts w:asciiTheme="minorHAnsi" w:hAnsiTheme="minorHAnsi" w:cs="Myriad Pro Light"/>
                <w:color w:val="1F497D" w:themeColor="text2"/>
                <w:sz w:val="22"/>
                <w:szCs w:val="22"/>
              </w:rPr>
            </w:pPr>
            <w:r w:rsidRPr="00C955AA">
              <w:rPr>
                <w:rStyle w:val="A4"/>
                <w:rFonts w:asciiTheme="minorHAnsi" w:hAnsiTheme="minorHAnsi"/>
                <w:color w:val="1F497D" w:themeColor="text2"/>
                <w:sz w:val="22"/>
                <w:szCs w:val="22"/>
              </w:rPr>
              <w:t xml:space="preserve">Less than </w:t>
            </w:r>
            <w:r>
              <w:rPr>
                <w:rStyle w:val="A4"/>
                <w:rFonts w:asciiTheme="minorHAnsi" w:hAnsiTheme="minorHAnsi"/>
                <w:color w:val="1F497D" w:themeColor="text2"/>
                <w:sz w:val="22"/>
                <w:szCs w:val="22"/>
              </w:rPr>
              <w:t>50</w:t>
            </w:r>
            <w:r w:rsidRPr="00C955AA">
              <w:rPr>
                <w:rStyle w:val="A4"/>
                <w:rFonts w:asciiTheme="minorHAnsi" w:hAnsiTheme="minorHAnsi"/>
                <w:color w:val="1F497D" w:themeColor="text2"/>
                <w:sz w:val="22"/>
                <w:szCs w:val="22"/>
              </w:rPr>
              <w:t>% of the activity, knowledge or resources described within the question are met.</w:t>
            </w:r>
          </w:p>
        </w:tc>
      </w:tr>
      <w:tr w:rsidR="00F062BC" w:rsidRPr="00826BDE" w:rsidTr="00F062BC">
        <w:trPr>
          <w:cnfStyle w:val="000000100000"/>
          <w:trHeight w:val="229"/>
        </w:trPr>
        <w:tc>
          <w:tcPr>
            <w:cnfStyle w:val="000010000000"/>
            <w:tcW w:w="2150" w:type="dxa"/>
            <w:tcBorders>
              <w:left w:val="none" w:sz="0" w:space="0" w:color="auto"/>
              <w:bottom w:val="none" w:sz="0" w:space="0" w:color="auto"/>
              <w:right w:val="none" w:sz="0" w:space="0" w:color="auto"/>
            </w:tcBorders>
          </w:tcPr>
          <w:p w:rsidR="00F062BC" w:rsidRPr="00C955AA" w:rsidRDefault="00F062BC" w:rsidP="00F062BC">
            <w:pPr>
              <w:pStyle w:val="Pa7"/>
              <w:rPr>
                <w:rFonts w:asciiTheme="minorHAnsi" w:hAnsiTheme="minorHAnsi" w:cs="Myriad Pro Light"/>
                <w:color w:val="1F497D" w:themeColor="text2"/>
                <w:sz w:val="22"/>
                <w:szCs w:val="22"/>
              </w:rPr>
            </w:pPr>
            <w:r>
              <w:rPr>
                <w:rFonts w:asciiTheme="minorHAnsi" w:hAnsiTheme="minorHAnsi" w:cs="Myriad Pro Light"/>
                <w:color w:val="1F497D" w:themeColor="text2"/>
                <w:sz w:val="22"/>
                <w:szCs w:val="22"/>
              </w:rPr>
              <w:t>Meets Expectations</w:t>
            </w:r>
          </w:p>
        </w:tc>
        <w:tc>
          <w:tcPr>
            <w:tcW w:w="6928" w:type="dxa"/>
            <w:tcBorders>
              <w:left w:val="none" w:sz="0" w:space="0" w:color="auto"/>
              <w:right w:val="none" w:sz="0" w:space="0" w:color="auto"/>
            </w:tcBorders>
            <w:shd w:val="clear" w:color="auto" w:fill="auto"/>
          </w:tcPr>
          <w:p w:rsidR="00F062BC" w:rsidRPr="00C955AA" w:rsidRDefault="00F062BC" w:rsidP="00F062BC">
            <w:pPr>
              <w:pStyle w:val="Pa1"/>
              <w:cnfStyle w:val="000000100000"/>
              <w:rPr>
                <w:rFonts w:asciiTheme="minorHAnsi" w:hAnsiTheme="minorHAnsi" w:cs="Myriad Pro Light"/>
                <w:color w:val="1F497D" w:themeColor="text2"/>
                <w:sz w:val="22"/>
                <w:szCs w:val="22"/>
              </w:rPr>
            </w:pPr>
            <w:r w:rsidRPr="00C955AA">
              <w:rPr>
                <w:rStyle w:val="A4"/>
                <w:rFonts w:asciiTheme="minorHAnsi" w:hAnsiTheme="minorHAnsi"/>
                <w:color w:val="1F497D" w:themeColor="text2"/>
                <w:sz w:val="22"/>
                <w:szCs w:val="22"/>
              </w:rPr>
              <w:t xml:space="preserve">Less than </w:t>
            </w:r>
            <w:r>
              <w:rPr>
                <w:rStyle w:val="A4"/>
                <w:rFonts w:asciiTheme="minorHAnsi" w:hAnsiTheme="minorHAnsi"/>
                <w:color w:val="1F497D" w:themeColor="text2"/>
                <w:sz w:val="22"/>
                <w:szCs w:val="22"/>
              </w:rPr>
              <w:t>75</w:t>
            </w:r>
            <w:r w:rsidRPr="00C955AA">
              <w:rPr>
                <w:rStyle w:val="A4"/>
                <w:rFonts w:asciiTheme="minorHAnsi" w:hAnsiTheme="minorHAnsi"/>
                <w:color w:val="1F497D" w:themeColor="text2"/>
                <w:sz w:val="22"/>
                <w:szCs w:val="22"/>
              </w:rPr>
              <w:t xml:space="preserve">% (but greater than </w:t>
            </w:r>
            <w:r>
              <w:rPr>
                <w:rStyle w:val="A4"/>
                <w:rFonts w:asciiTheme="minorHAnsi" w:hAnsiTheme="minorHAnsi"/>
                <w:color w:val="1F497D" w:themeColor="text2"/>
                <w:sz w:val="22"/>
                <w:szCs w:val="22"/>
              </w:rPr>
              <w:t>5</w:t>
            </w:r>
            <w:r w:rsidRPr="00C955AA">
              <w:rPr>
                <w:rStyle w:val="A4"/>
                <w:rFonts w:asciiTheme="minorHAnsi" w:hAnsiTheme="minorHAnsi"/>
                <w:color w:val="1F497D" w:themeColor="text2"/>
                <w:sz w:val="22"/>
                <w:szCs w:val="22"/>
              </w:rPr>
              <w:t>0%) of the activity, knowledge or resources described within the question are met.</w:t>
            </w:r>
          </w:p>
        </w:tc>
      </w:tr>
      <w:tr w:rsidR="00F062BC" w:rsidRPr="00826BDE" w:rsidTr="00F062BC">
        <w:trPr>
          <w:trHeight w:val="229"/>
        </w:trPr>
        <w:tc>
          <w:tcPr>
            <w:cnfStyle w:val="000010000000"/>
            <w:tcW w:w="2150" w:type="dxa"/>
            <w:tcBorders>
              <w:left w:val="none" w:sz="0" w:space="0" w:color="auto"/>
              <w:right w:val="none" w:sz="0" w:space="0" w:color="auto"/>
            </w:tcBorders>
          </w:tcPr>
          <w:p w:rsidR="00F062BC" w:rsidRPr="00C955AA" w:rsidRDefault="00F062BC" w:rsidP="00F062BC">
            <w:pPr>
              <w:pStyle w:val="Pa7"/>
              <w:rPr>
                <w:rFonts w:asciiTheme="minorHAnsi" w:hAnsiTheme="minorHAnsi" w:cs="Myriad Pro Light"/>
                <w:color w:val="1F497D" w:themeColor="text2"/>
                <w:sz w:val="22"/>
                <w:szCs w:val="22"/>
              </w:rPr>
            </w:pPr>
            <w:r w:rsidRPr="00C955AA">
              <w:rPr>
                <w:rFonts w:asciiTheme="minorHAnsi" w:hAnsiTheme="minorHAnsi" w:cs="Myriad Pro Light"/>
                <w:color w:val="1F497D" w:themeColor="text2"/>
                <w:sz w:val="22"/>
                <w:szCs w:val="22"/>
              </w:rPr>
              <w:t>Exceeds Expectations</w:t>
            </w:r>
          </w:p>
        </w:tc>
        <w:tc>
          <w:tcPr>
            <w:tcW w:w="6928" w:type="dxa"/>
            <w:shd w:val="clear" w:color="auto" w:fill="auto"/>
          </w:tcPr>
          <w:p w:rsidR="00F062BC" w:rsidRPr="00C955AA" w:rsidRDefault="00F062BC" w:rsidP="00F062BC">
            <w:pPr>
              <w:pStyle w:val="Pa1"/>
              <w:cnfStyle w:val="000000000000"/>
              <w:rPr>
                <w:rFonts w:asciiTheme="minorHAnsi" w:hAnsiTheme="minorHAnsi" w:cs="Myriad Pro Light"/>
                <w:color w:val="1F497D" w:themeColor="text2"/>
                <w:sz w:val="22"/>
                <w:szCs w:val="22"/>
              </w:rPr>
            </w:pPr>
            <w:r>
              <w:rPr>
                <w:rStyle w:val="A4"/>
                <w:rFonts w:asciiTheme="minorHAnsi" w:hAnsiTheme="minorHAnsi"/>
                <w:color w:val="1F497D" w:themeColor="text2"/>
                <w:sz w:val="22"/>
                <w:szCs w:val="22"/>
              </w:rPr>
              <w:t>Greater than 75%</w:t>
            </w:r>
            <w:r w:rsidRPr="00C955AA">
              <w:rPr>
                <w:rStyle w:val="A4"/>
                <w:rFonts w:asciiTheme="minorHAnsi" w:hAnsiTheme="minorHAnsi"/>
                <w:color w:val="1F497D" w:themeColor="text2"/>
                <w:sz w:val="22"/>
                <w:szCs w:val="22"/>
              </w:rPr>
              <w:t xml:space="preserve"> of the activity, knowledge or resources described within the question are met.</w:t>
            </w:r>
          </w:p>
        </w:tc>
      </w:tr>
    </w:tbl>
    <w:tbl>
      <w:tblPr>
        <w:tblStyle w:val="TableGrid"/>
        <w:tblpPr w:leftFromText="180" w:rightFromText="180" w:vertAnchor="page" w:horzAnchor="margin" w:tblpXSpec="center" w:tblpY="3751"/>
        <w:tblW w:w="11448" w:type="dxa"/>
        <w:tblLook w:val="04A0"/>
      </w:tblPr>
      <w:tblGrid>
        <w:gridCol w:w="6366"/>
        <w:gridCol w:w="1177"/>
        <w:gridCol w:w="1135"/>
        <w:gridCol w:w="1385"/>
        <w:gridCol w:w="1385"/>
      </w:tblGrid>
      <w:tr w:rsidR="00F062BC" w:rsidTr="00F062BC">
        <w:trPr>
          <w:trHeight w:val="70"/>
        </w:trPr>
        <w:tc>
          <w:tcPr>
            <w:tcW w:w="6366" w:type="dxa"/>
            <w:shd w:val="clear" w:color="auto" w:fill="EEECE1" w:themeFill="background2"/>
          </w:tcPr>
          <w:p w:rsidR="00F062BC" w:rsidRDefault="00F062BC" w:rsidP="00F062BC">
            <w:pPr>
              <w:keepNext/>
              <w:keepLines/>
              <w:outlineLvl w:val="0"/>
              <w:rPr>
                <w:b/>
              </w:rPr>
            </w:pPr>
            <w:r>
              <w:rPr>
                <w:b/>
              </w:rPr>
              <w:t>ACTIVITY</w:t>
            </w:r>
          </w:p>
        </w:tc>
        <w:tc>
          <w:tcPr>
            <w:tcW w:w="1177" w:type="dxa"/>
            <w:shd w:val="clear" w:color="auto" w:fill="EEECE1" w:themeFill="background2"/>
          </w:tcPr>
          <w:p w:rsidR="00F062BC" w:rsidRPr="001D7B14" w:rsidRDefault="00F062BC" w:rsidP="00F062BC">
            <w:pPr>
              <w:pStyle w:val="Pa7"/>
              <w:jc w:val="center"/>
              <w:rPr>
                <w:rFonts w:asciiTheme="minorHAnsi" w:hAnsiTheme="minorHAnsi" w:cs="Myriad Pro Light"/>
                <w:b/>
                <w:color w:val="1F497D" w:themeColor="text2"/>
                <w:sz w:val="22"/>
                <w:szCs w:val="22"/>
              </w:rPr>
            </w:pPr>
            <w:r w:rsidRPr="001D7B14">
              <w:rPr>
                <w:rFonts w:asciiTheme="minorHAnsi" w:hAnsiTheme="minorHAnsi" w:cs="Myriad Pro Light"/>
                <w:b/>
                <w:color w:val="1F497D" w:themeColor="text2"/>
                <w:sz w:val="22"/>
                <w:szCs w:val="22"/>
              </w:rPr>
              <w:t>Not Applicable</w:t>
            </w:r>
          </w:p>
        </w:tc>
        <w:tc>
          <w:tcPr>
            <w:tcW w:w="1135" w:type="dxa"/>
            <w:shd w:val="clear" w:color="auto" w:fill="EEECE1" w:themeFill="background2"/>
          </w:tcPr>
          <w:p w:rsidR="00F062BC" w:rsidRPr="001D7B14" w:rsidRDefault="00F062BC" w:rsidP="00F062BC">
            <w:pPr>
              <w:pStyle w:val="Pa7"/>
              <w:jc w:val="center"/>
              <w:rPr>
                <w:rFonts w:asciiTheme="minorHAnsi" w:hAnsiTheme="minorHAnsi" w:cs="Myriad Pro Light"/>
                <w:b/>
                <w:color w:val="1F497D" w:themeColor="text2"/>
                <w:sz w:val="22"/>
                <w:szCs w:val="22"/>
              </w:rPr>
            </w:pPr>
            <w:r w:rsidRPr="001D7B14">
              <w:rPr>
                <w:rFonts w:asciiTheme="minorHAnsi" w:hAnsiTheme="minorHAnsi" w:cs="Myriad Pro Light"/>
                <w:b/>
                <w:color w:val="1F497D" w:themeColor="text2"/>
                <w:sz w:val="22"/>
                <w:szCs w:val="22"/>
              </w:rPr>
              <w:t>Minimally</w:t>
            </w:r>
          </w:p>
        </w:tc>
        <w:tc>
          <w:tcPr>
            <w:tcW w:w="1385" w:type="dxa"/>
            <w:shd w:val="clear" w:color="auto" w:fill="EEECE1" w:themeFill="background2"/>
          </w:tcPr>
          <w:p w:rsidR="00F062BC" w:rsidRPr="001D7B14" w:rsidRDefault="00F062BC" w:rsidP="00F062BC">
            <w:pPr>
              <w:pStyle w:val="Pa7"/>
              <w:jc w:val="center"/>
              <w:rPr>
                <w:rFonts w:asciiTheme="minorHAnsi" w:hAnsiTheme="minorHAnsi" w:cs="Myriad Pro Light"/>
                <w:b/>
                <w:color w:val="1F497D" w:themeColor="text2"/>
                <w:sz w:val="22"/>
                <w:szCs w:val="22"/>
              </w:rPr>
            </w:pPr>
            <w:r>
              <w:rPr>
                <w:rFonts w:asciiTheme="minorHAnsi" w:hAnsiTheme="minorHAnsi" w:cs="Myriad Pro Light"/>
                <w:b/>
                <w:color w:val="1F497D" w:themeColor="text2"/>
                <w:sz w:val="22"/>
                <w:szCs w:val="22"/>
              </w:rPr>
              <w:t>Meets Expectations</w:t>
            </w:r>
          </w:p>
        </w:tc>
        <w:tc>
          <w:tcPr>
            <w:tcW w:w="1385" w:type="dxa"/>
            <w:shd w:val="clear" w:color="auto" w:fill="EEECE1" w:themeFill="background2"/>
          </w:tcPr>
          <w:p w:rsidR="00F062BC" w:rsidRPr="001D7B14" w:rsidRDefault="00F062BC" w:rsidP="00F062BC">
            <w:pPr>
              <w:jc w:val="center"/>
              <w:rPr>
                <w:b/>
              </w:rPr>
            </w:pPr>
            <w:r w:rsidRPr="001D7B14">
              <w:rPr>
                <w:rFonts w:cs="Myriad Pro Light"/>
                <w:b/>
                <w:color w:val="1F497D" w:themeColor="text2"/>
              </w:rPr>
              <w:t>Exceeds Expectations</w:t>
            </w:r>
          </w:p>
        </w:tc>
      </w:tr>
      <w:tr w:rsidR="00F062BC" w:rsidTr="00F062BC">
        <w:trPr>
          <w:trHeight w:val="70"/>
        </w:trPr>
        <w:tc>
          <w:tcPr>
            <w:tcW w:w="6366" w:type="dxa"/>
          </w:tcPr>
          <w:p w:rsidR="00F062BC" w:rsidRDefault="00F062BC" w:rsidP="00F062BC">
            <w:pPr>
              <w:rPr>
                <w:b/>
              </w:rPr>
            </w:pPr>
            <w:r>
              <w:rPr>
                <w:b/>
              </w:rPr>
              <w:t xml:space="preserve">4.2.4 </w:t>
            </w:r>
            <w:r w:rsidRPr="008F6386">
              <w:rPr>
                <w:b/>
              </w:rPr>
              <w:t>Improve communications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Default="00F062BC" w:rsidP="00F062BC">
            <w:pPr>
              <w:rPr>
                <w:b/>
              </w:rPr>
            </w:pPr>
            <w:r>
              <w:rPr>
                <w:sz w:val="20"/>
                <w:szCs w:val="20"/>
              </w:rPr>
              <w:t xml:space="preserve">4.2.4.1 </w:t>
            </w:r>
            <w:r w:rsidRPr="00F25A89">
              <w:rPr>
                <w:sz w:val="20"/>
                <w:szCs w:val="20"/>
              </w:rPr>
              <w:t>Consultative role in state or local public health recommendations for communication messages related to emergencies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Default="00F062BC" w:rsidP="00F062BC">
            <w:pPr>
              <w:rPr>
                <w:b/>
              </w:rPr>
            </w:pPr>
            <w:r>
              <w:rPr>
                <w:sz w:val="20"/>
                <w:szCs w:val="20"/>
              </w:rPr>
              <w:t xml:space="preserve">4.2.4.2 </w:t>
            </w:r>
            <w:r w:rsidRPr="00F25A89">
              <w:rPr>
                <w:sz w:val="20"/>
                <w:szCs w:val="20"/>
              </w:rPr>
              <w:t>Contribute to briefing statements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Default="00F062BC" w:rsidP="00F062BC">
            <w:pPr>
              <w:rPr>
                <w:b/>
              </w:rPr>
            </w:pPr>
            <w:r>
              <w:rPr>
                <w:sz w:val="20"/>
                <w:szCs w:val="20"/>
              </w:rPr>
              <w:t xml:space="preserve">4.2.4.3 </w:t>
            </w:r>
            <w:r w:rsidRPr="00F25A89">
              <w:rPr>
                <w:sz w:val="20"/>
                <w:szCs w:val="20"/>
              </w:rPr>
              <w:t>Contribute to public outreach</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Default="00F062BC" w:rsidP="00F062BC">
            <w:pPr>
              <w:rPr>
                <w:b/>
              </w:rPr>
            </w:pPr>
            <w:r>
              <w:rPr>
                <w:sz w:val="20"/>
                <w:szCs w:val="20"/>
              </w:rPr>
              <w:t xml:space="preserve">4.2.4.4 </w:t>
            </w:r>
            <w:r w:rsidRPr="00F25A89">
              <w:rPr>
                <w:sz w:val="20"/>
                <w:szCs w:val="20"/>
              </w:rPr>
              <w:t xml:space="preserve">Contribute to health education campaigns as subject matter expert </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Default="00F062BC" w:rsidP="00F062BC">
            <w:pPr>
              <w:rPr>
                <w:b/>
              </w:rPr>
            </w:pPr>
            <w:r>
              <w:rPr>
                <w:sz w:val="20"/>
                <w:szCs w:val="20"/>
              </w:rPr>
              <w:t xml:space="preserve">4.2.4.5 </w:t>
            </w:r>
            <w:r w:rsidRPr="00F25A89">
              <w:rPr>
                <w:sz w:val="20"/>
                <w:szCs w:val="20"/>
              </w:rPr>
              <w:t>Contribute to health department newsletters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Default="00F062BC" w:rsidP="00F062BC">
            <w:pPr>
              <w:rPr>
                <w:b/>
              </w:rPr>
            </w:pPr>
            <w:r>
              <w:rPr>
                <w:sz w:val="20"/>
                <w:szCs w:val="20"/>
              </w:rPr>
              <w:t xml:space="preserve">4.2.4.6 </w:t>
            </w:r>
            <w:r w:rsidRPr="00F25A89">
              <w:rPr>
                <w:sz w:val="20"/>
                <w:szCs w:val="20"/>
              </w:rPr>
              <w:t>Other (related to communications)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Default="00F062BC" w:rsidP="00F062BC">
            <w:pPr>
              <w:rPr>
                <w:b/>
              </w:rPr>
            </w:pP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F25A89" w:rsidRDefault="00F062BC" w:rsidP="00F062BC">
            <w:pPr>
              <w:rPr>
                <w:b/>
              </w:rPr>
            </w:pPr>
            <w:r>
              <w:rPr>
                <w:b/>
              </w:rPr>
              <w:t xml:space="preserve">4.2.5 </w:t>
            </w:r>
            <w:r w:rsidRPr="006E7D0F">
              <w:rPr>
                <w:b/>
              </w:rPr>
              <w:t>Improve policy recommendations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.5.1 Consultative role in state or local public health department policy development</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 xml:space="preserve">.5.2Consultative role in revisions of public health policies </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b/>
                <w:sz w:val="20"/>
                <w:szCs w:val="20"/>
              </w:rPr>
            </w:pPr>
            <w:r>
              <w:rPr>
                <w:sz w:val="20"/>
                <w:szCs w:val="20"/>
              </w:rPr>
              <w:t>4.2</w:t>
            </w:r>
            <w:r w:rsidRPr="0076727B">
              <w:rPr>
                <w:sz w:val="20"/>
                <w:szCs w:val="20"/>
              </w:rPr>
              <w:t>.5.3Conduct policy analysis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.5.4 Assist with implementing policies or policy changes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.5.5 Other (related to policy)</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6E2DF9" w:rsidRDefault="00F062BC" w:rsidP="00F062BC">
            <w:pPr>
              <w:pStyle w:val="ListParagraph"/>
              <w:ind w:left="1440"/>
            </w:pP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F25A89" w:rsidRDefault="00F062BC" w:rsidP="00F062BC">
            <w:pPr>
              <w:rPr>
                <w:b/>
              </w:rPr>
            </w:pPr>
            <w:r>
              <w:rPr>
                <w:b/>
              </w:rPr>
              <w:t xml:space="preserve">4.2.6 </w:t>
            </w:r>
            <w:r w:rsidRPr="008F6386">
              <w:rPr>
                <w:b/>
              </w:rPr>
              <w:t>Increase health department’s access to professional networks and resources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.6.1 Collaborate with federal partners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.6.2 Collaborate with state partners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.6.3 Collaborate with local health departments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.6.4 Collaborate with academic institutions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.6.5 Collaborate with other CEFOs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.6.6 Participate in workgroups or other councils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.6.7 Consult with subject matter experts (SMEs)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.6.8 Other (related to increasing access to professional networks and resources)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6E2DF9" w:rsidRDefault="00F062BC" w:rsidP="00F062BC">
            <w:pPr>
              <w:pStyle w:val="ListParagraph"/>
              <w:ind w:left="1440"/>
            </w:pP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6E2DF9" w:rsidRDefault="00F062BC" w:rsidP="00F062BC">
            <w:r>
              <w:rPr>
                <w:b/>
              </w:rPr>
              <w:t xml:space="preserve">4.2.7 </w:t>
            </w:r>
            <w:r w:rsidRPr="008F6386">
              <w:rPr>
                <w:b/>
              </w:rPr>
              <w:t>Contribute to scientific knowledge base</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.7.1 Facilitate special projects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.7.2 Develop scientific protocols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.7.3 Contribute to peer-reviewed journals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.7.4 Provide conference presentations</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.7.5 Consult on grants as subject matter expert (SME)</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.7.6 Other consultations as subject matter expert (SME)</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r w:rsidR="00F062BC" w:rsidTr="00F062BC">
        <w:trPr>
          <w:trHeight w:val="70"/>
        </w:trPr>
        <w:tc>
          <w:tcPr>
            <w:tcW w:w="6366" w:type="dxa"/>
          </w:tcPr>
          <w:p w:rsidR="00F062BC" w:rsidRPr="0076727B" w:rsidRDefault="00F062BC" w:rsidP="00F062BC">
            <w:pPr>
              <w:rPr>
                <w:sz w:val="20"/>
                <w:szCs w:val="20"/>
              </w:rPr>
            </w:pPr>
            <w:r>
              <w:rPr>
                <w:sz w:val="20"/>
                <w:szCs w:val="20"/>
              </w:rPr>
              <w:t>4.2</w:t>
            </w:r>
            <w:r w:rsidRPr="0076727B">
              <w:rPr>
                <w:sz w:val="20"/>
                <w:szCs w:val="20"/>
              </w:rPr>
              <w:t xml:space="preserve">.7.7 Other (related to contributing to scientific knowledge base) </w:t>
            </w:r>
          </w:p>
        </w:tc>
        <w:tc>
          <w:tcPr>
            <w:tcW w:w="1177" w:type="dxa"/>
          </w:tcPr>
          <w:p w:rsidR="00F062BC" w:rsidRDefault="00F062BC" w:rsidP="00F062BC"/>
        </w:tc>
        <w:tc>
          <w:tcPr>
            <w:tcW w:w="1135" w:type="dxa"/>
          </w:tcPr>
          <w:p w:rsidR="00F062BC" w:rsidRDefault="00F062BC" w:rsidP="00F062BC"/>
        </w:tc>
        <w:tc>
          <w:tcPr>
            <w:tcW w:w="1385" w:type="dxa"/>
          </w:tcPr>
          <w:p w:rsidR="00F062BC" w:rsidRDefault="00F062BC" w:rsidP="00F062BC"/>
        </w:tc>
        <w:tc>
          <w:tcPr>
            <w:tcW w:w="1385" w:type="dxa"/>
          </w:tcPr>
          <w:p w:rsidR="00F062BC" w:rsidRDefault="00F062BC" w:rsidP="00F062BC"/>
        </w:tc>
      </w:tr>
    </w:tbl>
    <w:p w:rsidR="002C0884" w:rsidRPr="002C0884" w:rsidRDefault="002C0884" w:rsidP="002C0884">
      <w:pPr>
        <w:rPr>
          <w:b/>
        </w:rPr>
      </w:pPr>
      <w:r w:rsidRPr="002C0884">
        <w:rPr>
          <w:b/>
        </w:rPr>
        <w:lastRenderedPageBreak/>
        <w:t>4.</w:t>
      </w:r>
      <w:r w:rsidR="00FC1623">
        <w:rPr>
          <w:b/>
        </w:rPr>
        <w:t>3</w:t>
      </w:r>
      <w:r w:rsidRPr="002C0884">
        <w:rPr>
          <w:b/>
        </w:rPr>
        <w:t xml:space="preserve"> </w:t>
      </w:r>
      <w:r w:rsidR="00274D6D">
        <w:rPr>
          <w:b/>
        </w:rPr>
        <w:t>Please select</w:t>
      </w:r>
      <w:r>
        <w:rPr>
          <w:b/>
        </w:rPr>
        <w:t xml:space="preserve"> </w:t>
      </w:r>
      <w:r w:rsidRPr="002C0884">
        <w:rPr>
          <w:b/>
        </w:rPr>
        <w:t xml:space="preserve">the three most important contributions of the CEFO(s) in your health department. </w:t>
      </w:r>
    </w:p>
    <w:p w:rsidR="00780217" w:rsidRDefault="002C0884" w:rsidP="00780217">
      <w:pPr>
        <w:rPr>
          <w:i/>
        </w:rPr>
      </w:pPr>
      <w:r w:rsidRPr="002C0884">
        <w:rPr>
          <w:i/>
        </w:rPr>
        <w:t xml:space="preserve">(If a CEFO is not currently assigned, but there has been one assigned in the past, </w:t>
      </w:r>
      <w:r w:rsidR="00274D6D">
        <w:rPr>
          <w:i/>
        </w:rPr>
        <w:t>please select</w:t>
      </w:r>
      <w:r w:rsidRPr="002C0884">
        <w:rPr>
          <w:i/>
        </w:rPr>
        <w:t xml:space="preserve"> the three most important contributions of past CEFO (s)</w:t>
      </w:r>
      <w:r w:rsidR="00A56E70">
        <w:rPr>
          <w:i/>
        </w:rPr>
        <w:t>.</w:t>
      </w:r>
      <w:r w:rsidRPr="002C0884">
        <w:rPr>
          <w:i/>
        </w:rPr>
        <w:t>)</w:t>
      </w:r>
    </w:p>
    <w:p w:rsidR="00780217" w:rsidRPr="00274D6D" w:rsidRDefault="00274D6D" w:rsidP="00274D6D">
      <w:pPr>
        <w:pStyle w:val="ListParagraph"/>
        <w:numPr>
          <w:ilvl w:val="0"/>
          <w:numId w:val="34"/>
        </w:numPr>
        <w:spacing w:line="240" w:lineRule="auto"/>
      </w:pPr>
      <w:r w:rsidRPr="00274D6D">
        <w:t>Improve epidemiological capacity</w:t>
      </w:r>
    </w:p>
    <w:p w:rsidR="00274D6D" w:rsidRPr="00274D6D" w:rsidRDefault="00274D6D" w:rsidP="00274D6D">
      <w:pPr>
        <w:pStyle w:val="ListParagraph"/>
        <w:numPr>
          <w:ilvl w:val="0"/>
          <w:numId w:val="34"/>
        </w:numPr>
        <w:spacing w:line="240" w:lineRule="auto"/>
      </w:pPr>
      <w:r w:rsidRPr="00274D6D">
        <w:t>Improve public health preparedness and response</w:t>
      </w:r>
    </w:p>
    <w:p w:rsidR="00274D6D" w:rsidRPr="00274D6D" w:rsidRDefault="00274D6D" w:rsidP="00274D6D">
      <w:pPr>
        <w:pStyle w:val="ListParagraph"/>
        <w:numPr>
          <w:ilvl w:val="0"/>
          <w:numId w:val="34"/>
        </w:numPr>
        <w:spacing w:line="240" w:lineRule="auto"/>
      </w:pPr>
      <w:r w:rsidRPr="00274D6D">
        <w:t>Provide education, training, and workforce development</w:t>
      </w:r>
    </w:p>
    <w:p w:rsidR="00274D6D" w:rsidRPr="00274D6D" w:rsidRDefault="00274D6D" w:rsidP="00274D6D">
      <w:pPr>
        <w:pStyle w:val="ListParagraph"/>
        <w:numPr>
          <w:ilvl w:val="0"/>
          <w:numId w:val="34"/>
        </w:numPr>
        <w:spacing w:line="240" w:lineRule="auto"/>
      </w:pPr>
      <w:r w:rsidRPr="00274D6D">
        <w:t>Improve communications</w:t>
      </w:r>
    </w:p>
    <w:p w:rsidR="00274D6D" w:rsidRPr="00274D6D" w:rsidRDefault="00274D6D" w:rsidP="00274D6D">
      <w:pPr>
        <w:pStyle w:val="ListParagraph"/>
        <w:numPr>
          <w:ilvl w:val="0"/>
          <w:numId w:val="34"/>
        </w:numPr>
        <w:spacing w:line="240" w:lineRule="auto"/>
      </w:pPr>
      <w:r w:rsidRPr="00274D6D">
        <w:t>Improve policy recommendations</w:t>
      </w:r>
    </w:p>
    <w:p w:rsidR="00274D6D" w:rsidRPr="00274D6D" w:rsidRDefault="00274D6D" w:rsidP="00274D6D">
      <w:pPr>
        <w:pStyle w:val="ListParagraph"/>
        <w:numPr>
          <w:ilvl w:val="0"/>
          <w:numId w:val="34"/>
        </w:numPr>
        <w:spacing w:line="240" w:lineRule="auto"/>
      </w:pPr>
      <w:r w:rsidRPr="00274D6D">
        <w:t>Increase health department’s access to professional networks and resources</w:t>
      </w:r>
    </w:p>
    <w:p w:rsidR="00274D6D" w:rsidRPr="00274D6D" w:rsidRDefault="00274D6D" w:rsidP="00274D6D">
      <w:pPr>
        <w:pStyle w:val="ListParagraph"/>
        <w:numPr>
          <w:ilvl w:val="0"/>
          <w:numId w:val="34"/>
        </w:numPr>
        <w:spacing w:line="240" w:lineRule="auto"/>
      </w:pPr>
      <w:r w:rsidRPr="00274D6D">
        <w:t>Contribute to scientific knowledge base</w:t>
      </w:r>
    </w:p>
    <w:p w:rsidR="00780217" w:rsidRDefault="00780217" w:rsidP="00B341F0">
      <w:pPr>
        <w:rPr>
          <w:b/>
        </w:rPr>
      </w:pPr>
    </w:p>
    <w:p w:rsidR="00780217" w:rsidRDefault="00780217" w:rsidP="00B341F0">
      <w:pPr>
        <w:ind w:left="162"/>
      </w:pPr>
    </w:p>
    <w:p w:rsidR="00780217" w:rsidRDefault="00780217" w:rsidP="00B341F0">
      <w:pPr>
        <w:ind w:left="162"/>
      </w:pPr>
    </w:p>
    <w:p w:rsidR="00274D6D" w:rsidRDefault="00274D6D">
      <w:pPr>
        <w:rPr>
          <w:b/>
          <w:color w:val="000000" w:themeColor="text1"/>
        </w:rPr>
      </w:pPr>
      <w:r>
        <w:rPr>
          <w:b/>
          <w:color w:val="000000" w:themeColor="text1"/>
        </w:rPr>
        <w:br w:type="page"/>
      </w:r>
    </w:p>
    <w:p w:rsidR="005A4BFB" w:rsidRDefault="005A4BFB" w:rsidP="005A4BFB">
      <w:pPr>
        <w:rPr>
          <w:color w:val="000000" w:themeColor="text1"/>
        </w:rPr>
      </w:pPr>
      <w:r w:rsidRPr="00071C33">
        <w:rPr>
          <w:b/>
          <w:color w:val="000000" w:themeColor="text1"/>
        </w:rPr>
        <w:lastRenderedPageBreak/>
        <w:t>Section</w:t>
      </w:r>
      <w:r w:rsidR="001E2A8B">
        <w:rPr>
          <w:b/>
          <w:color w:val="000000" w:themeColor="text1"/>
        </w:rPr>
        <w:t xml:space="preserve"> </w:t>
      </w:r>
      <w:r>
        <w:rPr>
          <w:b/>
          <w:color w:val="000000" w:themeColor="text1"/>
        </w:rPr>
        <w:t>5</w:t>
      </w:r>
      <w:r w:rsidRPr="00071C33">
        <w:rPr>
          <w:color w:val="000000" w:themeColor="text1"/>
        </w:rPr>
        <w:t>. Please provide the following information about the</w:t>
      </w:r>
      <w:r w:rsidR="0020127F">
        <w:rPr>
          <w:color w:val="000000" w:themeColor="text1"/>
        </w:rPr>
        <w:t xml:space="preserve"> type (s) of</w:t>
      </w:r>
      <w:r w:rsidRPr="00071C33">
        <w:rPr>
          <w:color w:val="000000" w:themeColor="text1"/>
        </w:rPr>
        <w:t xml:space="preserve"> </w:t>
      </w:r>
      <w:r>
        <w:rPr>
          <w:color w:val="000000" w:themeColor="text1"/>
        </w:rPr>
        <w:t>support provided by CDC CEFO Headquarters Staff</w:t>
      </w:r>
      <w:r w:rsidRPr="00071C33">
        <w:rPr>
          <w:color w:val="000000" w:themeColor="text1"/>
        </w:rPr>
        <w:t xml:space="preserve">. </w:t>
      </w:r>
    </w:p>
    <w:p w:rsidR="005A4BFB" w:rsidRDefault="005A4BFB" w:rsidP="005A4BFB">
      <w:pPr>
        <w:rPr>
          <w:color w:val="000000" w:themeColor="text1"/>
        </w:rPr>
      </w:pPr>
    </w:p>
    <w:p w:rsidR="00B341F0" w:rsidRDefault="00B341F0" w:rsidP="00C50222">
      <w:pPr>
        <w:pStyle w:val="ListParagraph"/>
        <w:numPr>
          <w:ilvl w:val="1"/>
          <w:numId w:val="22"/>
        </w:numPr>
        <w:rPr>
          <w:b/>
        </w:rPr>
      </w:pPr>
      <w:r w:rsidRPr="005A4BFB">
        <w:rPr>
          <w:b/>
        </w:rPr>
        <w:t>Please</w:t>
      </w:r>
      <w:r w:rsidR="00274D6D">
        <w:rPr>
          <w:b/>
        </w:rPr>
        <w:t xml:space="preserve"> use the scale provided below to rate the following statements.</w:t>
      </w:r>
      <w:r w:rsidR="00274D6D">
        <w:rPr>
          <w:b/>
        </w:rPr>
        <w:br/>
      </w:r>
    </w:p>
    <w:p w:rsidR="00274D6D" w:rsidRPr="00274D6D" w:rsidRDefault="00274D6D" w:rsidP="00630DED">
      <w:pPr>
        <w:pStyle w:val="ListParagraph"/>
        <w:ind w:left="360"/>
        <w:rPr>
          <w:i/>
        </w:rPr>
      </w:pPr>
      <w:r w:rsidRPr="00274D6D">
        <w:rPr>
          <w:i/>
        </w:rPr>
        <w:t xml:space="preserve">5 = Strongly Agree, 4 = Agree, 3 = </w:t>
      </w:r>
      <w:proofErr w:type="gramStart"/>
      <w:r w:rsidRPr="00274D6D">
        <w:rPr>
          <w:i/>
        </w:rPr>
        <w:t>Neither</w:t>
      </w:r>
      <w:proofErr w:type="gramEnd"/>
      <w:r w:rsidRPr="00274D6D">
        <w:rPr>
          <w:i/>
        </w:rPr>
        <w:t xml:space="preserve"> Agree nor Disagree,</w:t>
      </w:r>
      <w:r w:rsidR="001E2A8B">
        <w:rPr>
          <w:i/>
        </w:rPr>
        <w:t xml:space="preserve"> </w:t>
      </w:r>
      <w:r w:rsidRPr="00274D6D">
        <w:rPr>
          <w:i/>
        </w:rPr>
        <w:t>2 = Disagree,</w:t>
      </w:r>
      <w:r w:rsidR="001E2A8B">
        <w:rPr>
          <w:i/>
        </w:rPr>
        <w:t xml:space="preserve"> </w:t>
      </w:r>
      <w:r w:rsidRPr="00274D6D">
        <w:rPr>
          <w:i/>
        </w:rPr>
        <w:t>1 = Strongly Disagree</w:t>
      </w:r>
    </w:p>
    <w:p w:rsidR="00274D6D" w:rsidRDefault="00274D6D" w:rsidP="00274D6D">
      <w:pPr>
        <w:pStyle w:val="ListParagraph"/>
        <w:ind w:left="360"/>
        <w:rPr>
          <w:b/>
        </w:rPr>
      </w:pPr>
    </w:p>
    <w:p w:rsidR="00274D6D" w:rsidRDefault="002F5FBA" w:rsidP="002F5FBA">
      <w:pPr>
        <w:pStyle w:val="ListParagraph"/>
        <w:tabs>
          <w:tab w:val="left" w:pos="1080"/>
        </w:tabs>
        <w:spacing w:after="0"/>
        <w:ind w:left="360"/>
      </w:pPr>
      <w:r>
        <w:t>5.1.1</w:t>
      </w:r>
      <w:r>
        <w:tab/>
      </w:r>
      <w:r w:rsidR="00EC0AEB">
        <w:t xml:space="preserve">My </w:t>
      </w:r>
      <w:r w:rsidR="00EC0AEB" w:rsidRPr="006E2DF9">
        <w:t>expectations</w:t>
      </w:r>
      <w:r w:rsidR="00B341F0" w:rsidRPr="006E2DF9">
        <w:t xml:space="preserve"> for </w:t>
      </w:r>
      <w:r w:rsidR="00B341F0">
        <w:t xml:space="preserve">CEFO Headquarters interactions are or have previously been </w:t>
      </w:r>
      <w:proofErr w:type="gramStart"/>
      <w:r w:rsidR="00B341F0">
        <w:t>met</w:t>
      </w:r>
      <w:r w:rsidR="00B341F0" w:rsidRPr="006E2DF9">
        <w:t xml:space="preserve"> </w:t>
      </w:r>
      <w:r w:rsidR="00274D6D">
        <w:t>.</w:t>
      </w:r>
      <w:proofErr w:type="gramEnd"/>
    </w:p>
    <w:p w:rsidR="002F5FBA" w:rsidRDefault="002F5FBA" w:rsidP="002F5FBA">
      <w:pPr>
        <w:pStyle w:val="ListParagraph"/>
        <w:spacing w:after="0"/>
      </w:pPr>
    </w:p>
    <w:p w:rsidR="00B341F0" w:rsidRDefault="00630DED" w:rsidP="00630DED">
      <w:pPr>
        <w:spacing w:after="0"/>
        <w:ind w:left="1080" w:hanging="720"/>
      </w:pPr>
      <w:r>
        <w:t>5.1.2</w:t>
      </w:r>
      <w:r>
        <w:tab/>
      </w:r>
      <w:r w:rsidR="00B341F0">
        <w:t>I received</w:t>
      </w:r>
      <w:r w:rsidR="00B341F0" w:rsidRPr="006E2DF9">
        <w:t xml:space="preserve"> adequate information from CDC during the process of establishing a CEFO position</w:t>
      </w:r>
      <w:r w:rsidR="00274D6D">
        <w:t>.</w:t>
      </w:r>
      <w:r w:rsidR="00274D6D">
        <w:br/>
      </w:r>
    </w:p>
    <w:p w:rsidR="00B341F0" w:rsidRDefault="00630DED" w:rsidP="00630DED">
      <w:pPr>
        <w:pStyle w:val="ListParagraph"/>
        <w:spacing w:after="0"/>
        <w:ind w:left="1080" w:hanging="720"/>
      </w:pPr>
      <w:r>
        <w:t xml:space="preserve">5.1.3  </w:t>
      </w:r>
      <w:r>
        <w:tab/>
      </w:r>
      <w:r w:rsidR="00B341F0">
        <w:t>I</w:t>
      </w:r>
      <w:r w:rsidR="00B341F0" w:rsidRPr="006E2DF9">
        <w:t xml:space="preserve"> </w:t>
      </w:r>
      <w:proofErr w:type="gramStart"/>
      <w:r w:rsidR="00B341F0" w:rsidRPr="006E2DF9">
        <w:t>receive</w:t>
      </w:r>
      <w:r w:rsidR="00B341F0">
        <w:t>(</w:t>
      </w:r>
      <w:proofErr w:type="gramEnd"/>
      <w:r w:rsidR="00B341F0">
        <w:t>d)</w:t>
      </w:r>
      <w:r w:rsidR="00B341F0" w:rsidRPr="006E2DF9">
        <w:t xml:space="preserve"> the amount of support that </w:t>
      </w:r>
      <w:r w:rsidR="00B341F0">
        <w:t>I</w:t>
      </w:r>
      <w:r w:rsidR="00B341F0" w:rsidRPr="006E2DF9">
        <w:t xml:space="preserve"> would</w:t>
      </w:r>
      <w:r w:rsidR="00B341F0">
        <w:t xml:space="preserve"> have</w:t>
      </w:r>
      <w:r w:rsidR="00B341F0" w:rsidRPr="006E2DF9">
        <w:t xml:space="preserve"> like</w:t>
      </w:r>
      <w:r w:rsidR="00B341F0">
        <w:t>d</w:t>
      </w:r>
      <w:r w:rsidR="00B341F0" w:rsidRPr="006E2DF9">
        <w:t xml:space="preserve"> to receive from the CEFO Program headquarters staff</w:t>
      </w:r>
    </w:p>
    <w:p w:rsidR="00274D6D" w:rsidRDefault="00274D6D" w:rsidP="00274D6D">
      <w:pPr>
        <w:pStyle w:val="ListParagraph"/>
        <w:ind w:left="1080"/>
      </w:pPr>
    </w:p>
    <w:p w:rsidR="00B341F0" w:rsidRPr="00F27544" w:rsidRDefault="005A4BFB" w:rsidP="00C50222">
      <w:pPr>
        <w:pStyle w:val="ListParagraph"/>
        <w:numPr>
          <w:ilvl w:val="1"/>
          <w:numId w:val="24"/>
        </w:numPr>
        <w:tabs>
          <w:tab w:val="left" w:pos="720"/>
        </w:tabs>
        <w:rPr>
          <w:b/>
        </w:rPr>
      </w:pPr>
      <w:r w:rsidRPr="005A4BFB">
        <w:rPr>
          <w:b/>
        </w:rPr>
        <w:t>I</w:t>
      </w:r>
      <w:r w:rsidR="00B341F0" w:rsidRPr="005A4BFB">
        <w:rPr>
          <w:b/>
        </w:rPr>
        <w:t xml:space="preserve">f you responded to any of the above as disagree or strongly disagree, please provide additional </w:t>
      </w:r>
      <w:r w:rsidR="00F27544" w:rsidRPr="00F27544">
        <w:rPr>
          <w:b/>
        </w:rPr>
        <w:t>c</w:t>
      </w:r>
      <w:r w:rsidR="00B341F0" w:rsidRPr="00F27544">
        <w:rPr>
          <w:b/>
        </w:rPr>
        <w:t>omments. (free text)</w:t>
      </w:r>
    </w:p>
    <w:p w:rsidR="00F27544" w:rsidRDefault="00F27544" w:rsidP="00F27544">
      <w:pPr>
        <w:rPr>
          <w:b/>
        </w:rPr>
      </w:pPr>
    </w:p>
    <w:p w:rsidR="00F27544" w:rsidRDefault="00F27544">
      <w:pPr>
        <w:rPr>
          <w:b/>
        </w:rPr>
      </w:pPr>
      <w:r>
        <w:rPr>
          <w:b/>
        </w:rPr>
        <w:br w:type="page"/>
      </w:r>
    </w:p>
    <w:p w:rsidR="00274D6D" w:rsidRPr="00274D6D" w:rsidRDefault="00F27544" w:rsidP="00274D6D">
      <w:pPr>
        <w:rPr>
          <w:b/>
          <w:color w:val="1F497D" w:themeColor="text2"/>
        </w:rPr>
      </w:pPr>
      <w:r w:rsidRPr="00274D6D">
        <w:rPr>
          <w:b/>
        </w:rPr>
        <w:lastRenderedPageBreak/>
        <w:t>5.3</w:t>
      </w:r>
      <w:r w:rsidR="00274D6D">
        <w:rPr>
          <w:b/>
        </w:rPr>
        <w:t xml:space="preserve"> </w:t>
      </w:r>
      <w:r w:rsidR="00274D6D" w:rsidRPr="00274D6D">
        <w:rPr>
          <w:b/>
        </w:rPr>
        <w:t xml:space="preserve">Please use the scale provided below to rate each of </w:t>
      </w:r>
      <w:r w:rsidR="00274D6D">
        <w:rPr>
          <w:b/>
        </w:rPr>
        <w:t xml:space="preserve">the </w:t>
      </w:r>
      <w:r w:rsidR="00274D6D" w:rsidRPr="00274D6D">
        <w:rPr>
          <w:b/>
        </w:rPr>
        <w:t xml:space="preserve">activities that best describes the </w:t>
      </w:r>
      <w:r w:rsidR="00274D6D">
        <w:rPr>
          <w:b/>
        </w:rPr>
        <w:t>support provided by the CDC CEFO Headquarters staff to</w:t>
      </w:r>
      <w:r w:rsidR="00274D6D" w:rsidRPr="00274D6D">
        <w:rPr>
          <w:b/>
        </w:rPr>
        <w:t xml:space="preserve"> your health department. </w:t>
      </w:r>
    </w:p>
    <w:p w:rsidR="00F27544" w:rsidRDefault="00C55C31" w:rsidP="00F27544">
      <w:pPr>
        <w:rPr>
          <w:i/>
        </w:rPr>
      </w:pPr>
      <w:r>
        <w:rPr>
          <w:i/>
        </w:rPr>
        <w:t>(</w:t>
      </w:r>
      <w:r w:rsidR="00F27544" w:rsidRPr="005C0F68">
        <w:rPr>
          <w:i/>
        </w:rPr>
        <w:t>If you had a CEFO in the past, what type of support did you receive from the CEFO Program headquarters staff?)</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000"/>
      </w:tblPr>
      <w:tblGrid>
        <w:gridCol w:w="2150"/>
        <w:gridCol w:w="6928"/>
      </w:tblGrid>
      <w:tr w:rsidR="00F27544" w:rsidRPr="00826BDE" w:rsidTr="00F27544">
        <w:trPr>
          <w:cnfStyle w:val="000000100000"/>
          <w:trHeight w:val="229"/>
        </w:trPr>
        <w:tc>
          <w:tcPr>
            <w:cnfStyle w:val="000010000000"/>
            <w:tcW w:w="2150" w:type="dxa"/>
            <w:tcBorders>
              <w:left w:val="none" w:sz="0" w:space="0" w:color="auto"/>
              <w:bottom w:val="none" w:sz="0" w:space="0" w:color="auto"/>
              <w:right w:val="none" w:sz="0" w:space="0" w:color="auto"/>
            </w:tcBorders>
          </w:tcPr>
          <w:p w:rsidR="00F27544" w:rsidRPr="00C955AA" w:rsidRDefault="00F27544" w:rsidP="00F27544">
            <w:pPr>
              <w:pStyle w:val="Pa7"/>
              <w:rPr>
                <w:rFonts w:asciiTheme="minorHAnsi" w:hAnsiTheme="minorHAnsi" w:cs="Myriad Pro Light"/>
                <w:color w:val="1F497D" w:themeColor="text2"/>
                <w:sz w:val="22"/>
                <w:szCs w:val="22"/>
              </w:rPr>
            </w:pPr>
            <w:r>
              <w:rPr>
                <w:rFonts w:asciiTheme="minorHAnsi" w:hAnsiTheme="minorHAnsi" w:cs="Myriad Pro Light"/>
                <w:color w:val="1F497D" w:themeColor="text2"/>
                <w:sz w:val="22"/>
                <w:szCs w:val="22"/>
              </w:rPr>
              <w:t>Not Applicable</w:t>
            </w:r>
          </w:p>
        </w:tc>
        <w:tc>
          <w:tcPr>
            <w:tcW w:w="6928" w:type="dxa"/>
            <w:tcBorders>
              <w:left w:val="none" w:sz="0" w:space="0" w:color="auto"/>
              <w:right w:val="none" w:sz="0" w:space="0" w:color="auto"/>
            </w:tcBorders>
            <w:shd w:val="clear" w:color="auto" w:fill="auto"/>
          </w:tcPr>
          <w:p w:rsidR="00F27544" w:rsidRPr="00C955AA" w:rsidRDefault="00F27544" w:rsidP="00F27544">
            <w:pPr>
              <w:pStyle w:val="Pa1"/>
              <w:cnfStyle w:val="000000100000"/>
              <w:rPr>
                <w:rFonts w:asciiTheme="minorHAnsi" w:hAnsiTheme="minorHAnsi" w:cs="Myriad Pro Light"/>
                <w:color w:val="1F497D" w:themeColor="text2"/>
                <w:sz w:val="22"/>
                <w:szCs w:val="22"/>
              </w:rPr>
            </w:pPr>
            <w:r>
              <w:rPr>
                <w:rStyle w:val="A4"/>
                <w:rFonts w:asciiTheme="minorHAnsi" w:hAnsiTheme="minorHAnsi"/>
                <w:color w:val="1F497D" w:themeColor="text2"/>
                <w:sz w:val="22"/>
                <w:szCs w:val="22"/>
              </w:rPr>
              <w:t>T</w:t>
            </w:r>
            <w:r w:rsidRPr="00C955AA">
              <w:rPr>
                <w:rStyle w:val="A4"/>
                <w:rFonts w:asciiTheme="minorHAnsi" w:hAnsiTheme="minorHAnsi"/>
                <w:color w:val="1F497D" w:themeColor="text2"/>
                <w:sz w:val="22"/>
                <w:szCs w:val="22"/>
              </w:rPr>
              <w:t>he activit</w:t>
            </w:r>
            <w:r>
              <w:rPr>
                <w:rStyle w:val="A4"/>
                <w:rFonts w:asciiTheme="minorHAnsi" w:hAnsiTheme="minorHAnsi"/>
                <w:color w:val="1F497D" w:themeColor="text2"/>
                <w:sz w:val="22"/>
                <w:szCs w:val="22"/>
              </w:rPr>
              <w:t>ies</w:t>
            </w:r>
            <w:r w:rsidRPr="00C955AA">
              <w:rPr>
                <w:rStyle w:val="A4"/>
                <w:rFonts w:asciiTheme="minorHAnsi" w:hAnsiTheme="minorHAnsi"/>
                <w:color w:val="1F497D" w:themeColor="text2"/>
                <w:sz w:val="22"/>
                <w:szCs w:val="22"/>
              </w:rPr>
              <w:t>, knowledge</w:t>
            </w:r>
            <w:r>
              <w:rPr>
                <w:rStyle w:val="A4"/>
                <w:rFonts w:asciiTheme="minorHAnsi" w:hAnsiTheme="minorHAnsi"/>
                <w:color w:val="1F497D" w:themeColor="text2"/>
                <w:sz w:val="22"/>
                <w:szCs w:val="22"/>
              </w:rPr>
              <w:t>,</w:t>
            </w:r>
            <w:r w:rsidRPr="00C955AA">
              <w:rPr>
                <w:rStyle w:val="A4"/>
                <w:rFonts w:asciiTheme="minorHAnsi" w:hAnsiTheme="minorHAnsi"/>
                <w:color w:val="1F497D" w:themeColor="text2"/>
                <w:sz w:val="22"/>
                <w:szCs w:val="22"/>
              </w:rPr>
              <w:t xml:space="preserve"> or resourc</w:t>
            </w:r>
            <w:r>
              <w:rPr>
                <w:rStyle w:val="A4"/>
                <w:rFonts w:asciiTheme="minorHAnsi" w:hAnsiTheme="minorHAnsi"/>
                <w:color w:val="1F497D" w:themeColor="text2"/>
                <w:sz w:val="22"/>
                <w:szCs w:val="22"/>
              </w:rPr>
              <w:t>es described are not within the scope</w:t>
            </w:r>
            <w:r w:rsidRPr="00C955AA">
              <w:rPr>
                <w:rStyle w:val="A4"/>
                <w:rFonts w:asciiTheme="minorHAnsi" w:hAnsiTheme="minorHAnsi"/>
                <w:color w:val="1F497D" w:themeColor="text2"/>
                <w:sz w:val="22"/>
                <w:szCs w:val="22"/>
              </w:rPr>
              <w:t>.</w:t>
            </w:r>
          </w:p>
        </w:tc>
      </w:tr>
      <w:tr w:rsidR="00F27544" w:rsidRPr="00826BDE" w:rsidTr="00F27544">
        <w:trPr>
          <w:trHeight w:val="229"/>
        </w:trPr>
        <w:tc>
          <w:tcPr>
            <w:cnfStyle w:val="000010000000"/>
            <w:tcW w:w="2150" w:type="dxa"/>
            <w:tcBorders>
              <w:left w:val="none" w:sz="0" w:space="0" w:color="auto"/>
              <w:bottom w:val="none" w:sz="0" w:space="0" w:color="auto"/>
              <w:right w:val="none" w:sz="0" w:space="0" w:color="auto"/>
            </w:tcBorders>
          </w:tcPr>
          <w:p w:rsidR="00F27544" w:rsidRPr="00C955AA" w:rsidRDefault="00F27544" w:rsidP="00F27544">
            <w:pPr>
              <w:pStyle w:val="Pa7"/>
              <w:rPr>
                <w:rFonts w:asciiTheme="minorHAnsi" w:hAnsiTheme="minorHAnsi" w:cs="Myriad Pro Light"/>
                <w:color w:val="1F497D" w:themeColor="text2"/>
                <w:sz w:val="22"/>
                <w:szCs w:val="22"/>
              </w:rPr>
            </w:pPr>
            <w:r w:rsidRPr="00C955AA">
              <w:rPr>
                <w:rFonts w:asciiTheme="minorHAnsi" w:hAnsiTheme="minorHAnsi" w:cs="Myriad Pro Light"/>
                <w:color w:val="1F497D" w:themeColor="text2"/>
                <w:sz w:val="22"/>
                <w:szCs w:val="22"/>
              </w:rPr>
              <w:t>Minimally</w:t>
            </w:r>
          </w:p>
        </w:tc>
        <w:tc>
          <w:tcPr>
            <w:tcW w:w="6928" w:type="dxa"/>
            <w:shd w:val="clear" w:color="auto" w:fill="auto"/>
          </w:tcPr>
          <w:p w:rsidR="00F27544" w:rsidRPr="00C955AA" w:rsidRDefault="00F27544" w:rsidP="00B63B44">
            <w:pPr>
              <w:pStyle w:val="Pa1"/>
              <w:cnfStyle w:val="000000000000"/>
              <w:rPr>
                <w:rFonts w:asciiTheme="minorHAnsi" w:hAnsiTheme="minorHAnsi" w:cs="Myriad Pro Light"/>
                <w:color w:val="1F497D" w:themeColor="text2"/>
                <w:sz w:val="22"/>
                <w:szCs w:val="22"/>
              </w:rPr>
            </w:pPr>
            <w:r w:rsidRPr="00C955AA">
              <w:rPr>
                <w:rStyle w:val="A4"/>
                <w:rFonts w:asciiTheme="minorHAnsi" w:hAnsiTheme="minorHAnsi"/>
                <w:color w:val="1F497D" w:themeColor="text2"/>
                <w:sz w:val="22"/>
                <w:szCs w:val="22"/>
              </w:rPr>
              <w:t xml:space="preserve">Less than </w:t>
            </w:r>
            <w:r>
              <w:rPr>
                <w:rStyle w:val="A4"/>
                <w:rFonts w:asciiTheme="minorHAnsi" w:hAnsiTheme="minorHAnsi"/>
                <w:color w:val="1F497D" w:themeColor="text2"/>
                <w:sz w:val="22"/>
                <w:szCs w:val="22"/>
              </w:rPr>
              <w:t>50</w:t>
            </w:r>
            <w:r w:rsidRPr="00C955AA">
              <w:rPr>
                <w:rStyle w:val="A4"/>
                <w:rFonts w:asciiTheme="minorHAnsi" w:hAnsiTheme="minorHAnsi"/>
                <w:color w:val="1F497D" w:themeColor="text2"/>
                <w:sz w:val="22"/>
                <w:szCs w:val="22"/>
              </w:rPr>
              <w:t xml:space="preserve">% of the activity, knowledge or resources described within the question are </w:t>
            </w:r>
            <w:r w:rsidR="00B63B44">
              <w:rPr>
                <w:rStyle w:val="A4"/>
                <w:rFonts w:asciiTheme="minorHAnsi" w:hAnsiTheme="minorHAnsi"/>
                <w:color w:val="1F497D" w:themeColor="text2"/>
                <w:sz w:val="22"/>
                <w:szCs w:val="22"/>
              </w:rPr>
              <w:t>provided</w:t>
            </w:r>
            <w:r w:rsidRPr="00C955AA">
              <w:rPr>
                <w:rStyle w:val="A4"/>
                <w:rFonts w:asciiTheme="minorHAnsi" w:hAnsiTheme="minorHAnsi"/>
                <w:color w:val="1F497D" w:themeColor="text2"/>
                <w:sz w:val="22"/>
                <w:szCs w:val="22"/>
              </w:rPr>
              <w:t>.</w:t>
            </w:r>
          </w:p>
        </w:tc>
      </w:tr>
      <w:tr w:rsidR="00F27544" w:rsidRPr="00826BDE" w:rsidTr="00F27544">
        <w:trPr>
          <w:cnfStyle w:val="000000100000"/>
          <w:trHeight w:val="229"/>
        </w:trPr>
        <w:tc>
          <w:tcPr>
            <w:cnfStyle w:val="000010000000"/>
            <w:tcW w:w="2150" w:type="dxa"/>
            <w:tcBorders>
              <w:left w:val="none" w:sz="0" w:space="0" w:color="auto"/>
              <w:bottom w:val="none" w:sz="0" w:space="0" w:color="auto"/>
              <w:right w:val="none" w:sz="0" w:space="0" w:color="auto"/>
            </w:tcBorders>
          </w:tcPr>
          <w:p w:rsidR="00F27544" w:rsidRPr="00C955AA" w:rsidRDefault="00C55C31" w:rsidP="00F27544">
            <w:pPr>
              <w:pStyle w:val="Pa7"/>
              <w:rPr>
                <w:rFonts w:asciiTheme="minorHAnsi" w:hAnsiTheme="minorHAnsi" w:cs="Myriad Pro Light"/>
                <w:color w:val="1F497D" w:themeColor="text2"/>
                <w:sz w:val="22"/>
                <w:szCs w:val="22"/>
              </w:rPr>
            </w:pPr>
            <w:r>
              <w:rPr>
                <w:rFonts w:asciiTheme="minorHAnsi" w:hAnsiTheme="minorHAnsi" w:cs="Myriad Pro Light"/>
                <w:color w:val="1F497D" w:themeColor="text2"/>
                <w:sz w:val="22"/>
                <w:szCs w:val="22"/>
              </w:rPr>
              <w:t>Meets Expectations</w:t>
            </w:r>
          </w:p>
        </w:tc>
        <w:tc>
          <w:tcPr>
            <w:tcW w:w="6928" w:type="dxa"/>
            <w:tcBorders>
              <w:left w:val="none" w:sz="0" w:space="0" w:color="auto"/>
              <w:right w:val="none" w:sz="0" w:space="0" w:color="auto"/>
            </w:tcBorders>
            <w:shd w:val="clear" w:color="auto" w:fill="auto"/>
          </w:tcPr>
          <w:p w:rsidR="00F27544" w:rsidRPr="00C955AA" w:rsidRDefault="00F27544" w:rsidP="00B63B44">
            <w:pPr>
              <w:pStyle w:val="Pa1"/>
              <w:cnfStyle w:val="000000100000"/>
              <w:rPr>
                <w:rFonts w:asciiTheme="minorHAnsi" w:hAnsiTheme="minorHAnsi" w:cs="Myriad Pro Light"/>
                <w:color w:val="1F497D" w:themeColor="text2"/>
                <w:sz w:val="22"/>
                <w:szCs w:val="22"/>
              </w:rPr>
            </w:pPr>
            <w:r w:rsidRPr="00C955AA">
              <w:rPr>
                <w:rStyle w:val="A4"/>
                <w:rFonts w:asciiTheme="minorHAnsi" w:hAnsiTheme="minorHAnsi"/>
                <w:color w:val="1F497D" w:themeColor="text2"/>
                <w:sz w:val="22"/>
                <w:szCs w:val="22"/>
              </w:rPr>
              <w:t xml:space="preserve">Less than </w:t>
            </w:r>
            <w:r>
              <w:rPr>
                <w:rStyle w:val="A4"/>
                <w:rFonts w:asciiTheme="minorHAnsi" w:hAnsiTheme="minorHAnsi"/>
                <w:color w:val="1F497D" w:themeColor="text2"/>
                <w:sz w:val="22"/>
                <w:szCs w:val="22"/>
              </w:rPr>
              <w:t>75</w:t>
            </w:r>
            <w:r w:rsidRPr="00C955AA">
              <w:rPr>
                <w:rStyle w:val="A4"/>
                <w:rFonts w:asciiTheme="minorHAnsi" w:hAnsiTheme="minorHAnsi"/>
                <w:color w:val="1F497D" w:themeColor="text2"/>
                <w:sz w:val="22"/>
                <w:szCs w:val="22"/>
              </w:rPr>
              <w:t xml:space="preserve">% (but greater than </w:t>
            </w:r>
            <w:r>
              <w:rPr>
                <w:rStyle w:val="A4"/>
                <w:rFonts w:asciiTheme="minorHAnsi" w:hAnsiTheme="minorHAnsi"/>
                <w:color w:val="1F497D" w:themeColor="text2"/>
                <w:sz w:val="22"/>
                <w:szCs w:val="22"/>
              </w:rPr>
              <w:t>5</w:t>
            </w:r>
            <w:r w:rsidRPr="00C955AA">
              <w:rPr>
                <w:rStyle w:val="A4"/>
                <w:rFonts w:asciiTheme="minorHAnsi" w:hAnsiTheme="minorHAnsi"/>
                <w:color w:val="1F497D" w:themeColor="text2"/>
                <w:sz w:val="22"/>
                <w:szCs w:val="22"/>
              </w:rPr>
              <w:t xml:space="preserve">0%) of the activity, knowledge or resources described within the question are </w:t>
            </w:r>
            <w:r w:rsidR="00B63B44">
              <w:rPr>
                <w:rStyle w:val="A4"/>
                <w:rFonts w:asciiTheme="minorHAnsi" w:hAnsiTheme="minorHAnsi"/>
                <w:color w:val="1F497D" w:themeColor="text2"/>
                <w:sz w:val="22"/>
                <w:szCs w:val="22"/>
              </w:rPr>
              <w:t>provided</w:t>
            </w:r>
            <w:r w:rsidRPr="00C955AA">
              <w:rPr>
                <w:rStyle w:val="A4"/>
                <w:rFonts w:asciiTheme="minorHAnsi" w:hAnsiTheme="minorHAnsi"/>
                <w:color w:val="1F497D" w:themeColor="text2"/>
                <w:sz w:val="22"/>
                <w:szCs w:val="22"/>
              </w:rPr>
              <w:t>.</w:t>
            </w:r>
          </w:p>
        </w:tc>
      </w:tr>
      <w:tr w:rsidR="00F27544" w:rsidRPr="00826BDE" w:rsidTr="00F27544">
        <w:trPr>
          <w:trHeight w:val="229"/>
        </w:trPr>
        <w:tc>
          <w:tcPr>
            <w:cnfStyle w:val="000010000000"/>
            <w:tcW w:w="2150" w:type="dxa"/>
            <w:tcBorders>
              <w:left w:val="none" w:sz="0" w:space="0" w:color="auto"/>
              <w:right w:val="none" w:sz="0" w:space="0" w:color="auto"/>
            </w:tcBorders>
          </w:tcPr>
          <w:p w:rsidR="00F27544" w:rsidRPr="00C955AA" w:rsidRDefault="00F27544" w:rsidP="00F27544">
            <w:pPr>
              <w:pStyle w:val="Pa7"/>
              <w:rPr>
                <w:rFonts w:asciiTheme="minorHAnsi" w:hAnsiTheme="minorHAnsi" w:cs="Myriad Pro Light"/>
                <w:color w:val="1F497D" w:themeColor="text2"/>
                <w:sz w:val="22"/>
                <w:szCs w:val="22"/>
              </w:rPr>
            </w:pPr>
            <w:r w:rsidRPr="00C955AA">
              <w:rPr>
                <w:rFonts w:asciiTheme="minorHAnsi" w:hAnsiTheme="minorHAnsi" w:cs="Myriad Pro Light"/>
                <w:color w:val="1F497D" w:themeColor="text2"/>
                <w:sz w:val="22"/>
                <w:szCs w:val="22"/>
              </w:rPr>
              <w:t>Exceeds Expectations</w:t>
            </w:r>
          </w:p>
        </w:tc>
        <w:tc>
          <w:tcPr>
            <w:tcW w:w="6928" w:type="dxa"/>
            <w:shd w:val="clear" w:color="auto" w:fill="auto"/>
          </w:tcPr>
          <w:p w:rsidR="00F27544" w:rsidRPr="00C955AA" w:rsidRDefault="00F27544" w:rsidP="00B63B44">
            <w:pPr>
              <w:pStyle w:val="Pa1"/>
              <w:cnfStyle w:val="000000000000"/>
              <w:rPr>
                <w:rFonts w:asciiTheme="minorHAnsi" w:hAnsiTheme="minorHAnsi" w:cs="Myriad Pro Light"/>
                <w:color w:val="1F497D" w:themeColor="text2"/>
                <w:sz w:val="22"/>
                <w:szCs w:val="22"/>
              </w:rPr>
            </w:pPr>
            <w:r>
              <w:rPr>
                <w:rStyle w:val="A4"/>
                <w:rFonts w:asciiTheme="minorHAnsi" w:hAnsiTheme="minorHAnsi"/>
                <w:color w:val="1F497D" w:themeColor="text2"/>
                <w:sz w:val="22"/>
                <w:szCs w:val="22"/>
              </w:rPr>
              <w:t>Greater than 75%</w:t>
            </w:r>
            <w:r w:rsidRPr="00C955AA">
              <w:rPr>
                <w:rStyle w:val="A4"/>
                <w:rFonts w:asciiTheme="minorHAnsi" w:hAnsiTheme="minorHAnsi"/>
                <w:color w:val="1F497D" w:themeColor="text2"/>
                <w:sz w:val="22"/>
                <w:szCs w:val="22"/>
              </w:rPr>
              <w:t xml:space="preserve"> of the activity, knowledge or resources described within the question are </w:t>
            </w:r>
            <w:r w:rsidR="00B63B44">
              <w:rPr>
                <w:rStyle w:val="A4"/>
                <w:rFonts w:asciiTheme="minorHAnsi" w:hAnsiTheme="minorHAnsi"/>
                <w:color w:val="1F497D" w:themeColor="text2"/>
                <w:sz w:val="22"/>
                <w:szCs w:val="22"/>
              </w:rPr>
              <w:t>provided</w:t>
            </w:r>
            <w:r w:rsidRPr="00C955AA">
              <w:rPr>
                <w:rStyle w:val="A4"/>
                <w:rFonts w:asciiTheme="minorHAnsi" w:hAnsiTheme="minorHAnsi"/>
                <w:color w:val="1F497D" w:themeColor="text2"/>
                <w:sz w:val="22"/>
                <w:szCs w:val="22"/>
              </w:rPr>
              <w:t>.</w:t>
            </w:r>
          </w:p>
        </w:tc>
      </w:tr>
    </w:tbl>
    <w:tbl>
      <w:tblPr>
        <w:tblStyle w:val="TableGrid"/>
        <w:tblpPr w:leftFromText="180" w:rightFromText="180" w:vertAnchor="page" w:horzAnchor="margin" w:tblpXSpec="center" w:tblpY="5416"/>
        <w:tblW w:w="11448" w:type="dxa"/>
        <w:tblLook w:val="04A0"/>
      </w:tblPr>
      <w:tblGrid>
        <w:gridCol w:w="6302"/>
        <w:gridCol w:w="1177"/>
        <w:gridCol w:w="1146"/>
        <w:gridCol w:w="1385"/>
        <w:gridCol w:w="1438"/>
      </w:tblGrid>
      <w:tr w:rsidR="00871C26" w:rsidTr="00871C26">
        <w:tc>
          <w:tcPr>
            <w:tcW w:w="6302" w:type="dxa"/>
            <w:shd w:val="clear" w:color="auto" w:fill="EEECE1" w:themeFill="background2"/>
          </w:tcPr>
          <w:p w:rsidR="00871C26" w:rsidRDefault="00871C26" w:rsidP="00871C26">
            <w:pPr>
              <w:keepNext/>
              <w:keepLines/>
              <w:outlineLvl w:val="0"/>
              <w:rPr>
                <w:b/>
              </w:rPr>
            </w:pPr>
            <w:r>
              <w:rPr>
                <w:b/>
              </w:rPr>
              <w:t>SUPPORT ACTIVITY PROVIDED BY CDC CEFO HEADQUARTERS</w:t>
            </w:r>
          </w:p>
        </w:tc>
        <w:tc>
          <w:tcPr>
            <w:tcW w:w="1177" w:type="dxa"/>
            <w:shd w:val="clear" w:color="auto" w:fill="EEECE1" w:themeFill="background2"/>
          </w:tcPr>
          <w:p w:rsidR="00871C26" w:rsidRPr="001D7B14" w:rsidRDefault="00871C26" w:rsidP="00871C26">
            <w:pPr>
              <w:pStyle w:val="Pa7"/>
              <w:jc w:val="center"/>
              <w:rPr>
                <w:rFonts w:asciiTheme="minorHAnsi" w:hAnsiTheme="minorHAnsi" w:cs="Myriad Pro Light"/>
                <w:b/>
                <w:color w:val="1F497D" w:themeColor="text2"/>
                <w:sz w:val="22"/>
                <w:szCs w:val="22"/>
              </w:rPr>
            </w:pPr>
            <w:r w:rsidRPr="001D7B14">
              <w:rPr>
                <w:rFonts w:asciiTheme="minorHAnsi" w:hAnsiTheme="minorHAnsi" w:cs="Myriad Pro Light"/>
                <w:b/>
                <w:color w:val="1F497D" w:themeColor="text2"/>
                <w:sz w:val="22"/>
                <w:szCs w:val="22"/>
              </w:rPr>
              <w:t>Not Applicable</w:t>
            </w:r>
          </w:p>
        </w:tc>
        <w:tc>
          <w:tcPr>
            <w:tcW w:w="1146" w:type="dxa"/>
            <w:shd w:val="clear" w:color="auto" w:fill="EEECE1" w:themeFill="background2"/>
          </w:tcPr>
          <w:p w:rsidR="00871C26" w:rsidRPr="001D7B14" w:rsidRDefault="00871C26" w:rsidP="00871C26">
            <w:pPr>
              <w:pStyle w:val="Pa7"/>
              <w:jc w:val="center"/>
              <w:rPr>
                <w:rFonts w:asciiTheme="minorHAnsi" w:hAnsiTheme="minorHAnsi" w:cs="Myriad Pro Light"/>
                <w:b/>
                <w:color w:val="1F497D" w:themeColor="text2"/>
                <w:sz w:val="22"/>
                <w:szCs w:val="22"/>
              </w:rPr>
            </w:pPr>
            <w:r w:rsidRPr="001D7B14">
              <w:rPr>
                <w:rFonts w:asciiTheme="minorHAnsi" w:hAnsiTheme="minorHAnsi" w:cs="Myriad Pro Light"/>
                <w:b/>
                <w:color w:val="1F497D" w:themeColor="text2"/>
                <w:sz w:val="22"/>
                <w:szCs w:val="22"/>
              </w:rPr>
              <w:t>Minimally</w:t>
            </w:r>
          </w:p>
        </w:tc>
        <w:tc>
          <w:tcPr>
            <w:tcW w:w="1385" w:type="dxa"/>
            <w:shd w:val="clear" w:color="auto" w:fill="EEECE1" w:themeFill="background2"/>
          </w:tcPr>
          <w:p w:rsidR="00871C26" w:rsidRPr="001D7B14" w:rsidRDefault="00871C26" w:rsidP="00871C26">
            <w:pPr>
              <w:pStyle w:val="Pa7"/>
              <w:jc w:val="center"/>
              <w:rPr>
                <w:rFonts w:asciiTheme="minorHAnsi" w:hAnsiTheme="minorHAnsi" w:cs="Myriad Pro Light"/>
                <w:b/>
                <w:color w:val="1F497D" w:themeColor="text2"/>
                <w:sz w:val="22"/>
                <w:szCs w:val="22"/>
              </w:rPr>
            </w:pPr>
            <w:r>
              <w:rPr>
                <w:rFonts w:asciiTheme="minorHAnsi" w:hAnsiTheme="minorHAnsi" w:cs="Myriad Pro Light"/>
                <w:b/>
                <w:color w:val="1F497D" w:themeColor="text2"/>
                <w:sz w:val="22"/>
                <w:szCs w:val="22"/>
              </w:rPr>
              <w:t>Meets Expectations</w:t>
            </w:r>
          </w:p>
        </w:tc>
        <w:tc>
          <w:tcPr>
            <w:tcW w:w="1438" w:type="dxa"/>
            <w:shd w:val="clear" w:color="auto" w:fill="EEECE1" w:themeFill="background2"/>
          </w:tcPr>
          <w:p w:rsidR="00871C26" w:rsidRPr="001D7B14" w:rsidRDefault="00871C26" w:rsidP="00871C26">
            <w:pPr>
              <w:jc w:val="center"/>
              <w:rPr>
                <w:b/>
              </w:rPr>
            </w:pPr>
            <w:r w:rsidRPr="001D7B14">
              <w:rPr>
                <w:rFonts w:cs="Myriad Pro Light"/>
                <w:b/>
                <w:color w:val="1F497D" w:themeColor="text2"/>
              </w:rPr>
              <w:t>Exceeds Expectations</w:t>
            </w:r>
          </w:p>
        </w:tc>
      </w:tr>
      <w:tr w:rsidR="00871C26" w:rsidTr="00871C26">
        <w:tc>
          <w:tcPr>
            <w:tcW w:w="6302" w:type="dxa"/>
          </w:tcPr>
          <w:p w:rsidR="00871C26" w:rsidRPr="005C0F68" w:rsidRDefault="00871C26" w:rsidP="00871C26">
            <w:pPr>
              <w:rPr>
                <w:b/>
              </w:rPr>
            </w:pPr>
            <w:r>
              <w:rPr>
                <w:b/>
              </w:rPr>
              <w:t xml:space="preserve">5.3.1 </w:t>
            </w:r>
            <w:r w:rsidRPr="005C0F68">
              <w:rPr>
                <w:b/>
              </w:rPr>
              <w:t>Information</w:t>
            </w:r>
          </w:p>
        </w:tc>
        <w:tc>
          <w:tcPr>
            <w:tcW w:w="1177" w:type="dxa"/>
          </w:tcPr>
          <w:p w:rsidR="00871C26" w:rsidRPr="001D7B14" w:rsidRDefault="00871C26" w:rsidP="00871C26">
            <w:pPr>
              <w:pStyle w:val="Pa7"/>
              <w:jc w:val="center"/>
              <w:rPr>
                <w:rFonts w:asciiTheme="minorHAnsi" w:hAnsiTheme="minorHAnsi" w:cs="Myriad Pro Light"/>
                <w:b/>
                <w:color w:val="1F497D" w:themeColor="text2"/>
                <w:sz w:val="22"/>
                <w:szCs w:val="22"/>
              </w:rPr>
            </w:pPr>
          </w:p>
        </w:tc>
        <w:tc>
          <w:tcPr>
            <w:tcW w:w="1146" w:type="dxa"/>
          </w:tcPr>
          <w:p w:rsidR="00871C26" w:rsidRPr="001D7B14" w:rsidRDefault="00871C26" w:rsidP="00871C26">
            <w:pPr>
              <w:pStyle w:val="Pa7"/>
              <w:jc w:val="center"/>
              <w:rPr>
                <w:rFonts w:asciiTheme="minorHAnsi" w:hAnsiTheme="minorHAnsi" w:cs="Myriad Pro Light"/>
                <w:b/>
                <w:color w:val="1F497D" w:themeColor="text2"/>
                <w:sz w:val="22"/>
                <w:szCs w:val="22"/>
              </w:rPr>
            </w:pPr>
          </w:p>
        </w:tc>
        <w:tc>
          <w:tcPr>
            <w:tcW w:w="1385" w:type="dxa"/>
          </w:tcPr>
          <w:p w:rsidR="00871C26" w:rsidRPr="001D7B14" w:rsidRDefault="00871C26" w:rsidP="00871C26">
            <w:pPr>
              <w:pStyle w:val="Pa7"/>
              <w:jc w:val="center"/>
              <w:rPr>
                <w:rFonts w:asciiTheme="minorHAnsi" w:hAnsiTheme="minorHAnsi" w:cs="Myriad Pro Light"/>
                <w:b/>
                <w:color w:val="1F497D" w:themeColor="text2"/>
                <w:sz w:val="22"/>
                <w:szCs w:val="22"/>
              </w:rPr>
            </w:pPr>
          </w:p>
        </w:tc>
        <w:tc>
          <w:tcPr>
            <w:tcW w:w="1438" w:type="dxa"/>
          </w:tcPr>
          <w:p w:rsidR="00871C26" w:rsidRPr="001D7B14" w:rsidRDefault="00871C26" w:rsidP="00871C26">
            <w:pPr>
              <w:jc w:val="center"/>
              <w:rPr>
                <w:b/>
              </w:rPr>
            </w:pPr>
          </w:p>
        </w:tc>
      </w:tr>
      <w:tr w:rsidR="00871C26" w:rsidTr="00871C26">
        <w:tc>
          <w:tcPr>
            <w:tcW w:w="6302" w:type="dxa"/>
          </w:tcPr>
          <w:p w:rsidR="00871C26" w:rsidRPr="008E17AC" w:rsidRDefault="00871C26" w:rsidP="00871C26">
            <w:pPr>
              <w:rPr>
                <w:sz w:val="20"/>
                <w:szCs w:val="20"/>
              </w:rPr>
            </w:pPr>
            <w:r w:rsidRPr="008E17AC">
              <w:rPr>
                <w:sz w:val="20"/>
                <w:szCs w:val="20"/>
              </w:rPr>
              <w:t>5.3.1.1 Update about plans and policies related to CEFO positions</w:t>
            </w:r>
          </w:p>
        </w:tc>
        <w:tc>
          <w:tcPr>
            <w:tcW w:w="1177" w:type="dxa"/>
          </w:tcPr>
          <w:p w:rsidR="00871C26" w:rsidRPr="00C955AA" w:rsidRDefault="00871C26" w:rsidP="00871C26">
            <w:pPr>
              <w:pStyle w:val="Pa7"/>
              <w:rPr>
                <w:rFonts w:asciiTheme="minorHAnsi" w:hAnsiTheme="minorHAnsi" w:cs="Myriad Pro Light"/>
                <w:color w:val="1F497D" w:themeColor="text2"/>
                <w:sz w:val="22"/>
                <w:szCs w:val="22"/>
              </w:rPr>
            </w:pPr>
          </w:p>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8E17AC" w:rsidRDefault="00871C26" w:rsidP="00871C26">
            <w:pPr>
              <w:rPr>
                <w:sz w:val="20"/>
                <w:szCs w:val="20"/>
              </w:rPr>
            </w:pPr>
            <w:r w:rsidRPr="003B4C4C">
              <w:rPr>
                <w:sz w:val="20"/>
                <w:szCs w:val="20"/>
              </w:rPr>
              <w:t>5.3.3.</w:t>
            </w:r>
            <w:r>
              <w:rPr>
                <w:sz w:val="20"/>
                <w:szCs w:val="20"/>
              </w:rPr>
              <w:t>2</w:t>
            </w:r>
            <w:r w:rsidRPr="003B4C4C">
              <w:rPr>
                <w:sz w:val="20"/>
                <w:szCs w:val="20"/>
              </w:rPr>
              <w:t xml:space="preserve"> </w:t>
            </w:r>
            <w:r>
              <w:rPr>
                <w:sz w:val="20"/>
                <w:szCs w:val="20"/>
              </w:rPr>
              <w:t>Establish networks and linkages</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8E17AC" w:rsidRDefault="00871C26" w:rsidP="00871C26">
            <w:pPr>
              <w:rPr>
                <w:b/>
                <w:sz w:val="20"/>
                <w:szCs w:val="20"/>
              </w:rPr>
            </w:pPr>
            <w:r w:rsidRPr="008E17AC">
              <w:rPr>
                <w:sz w:val="20"/>
                <w:szCs w:val="20"/>
              </w:rPr>
              <w:t>5.3.1.</w:t>
            </w:r>
            <w:r>
              <w:rPr>
                <w:sz w:val="20"/>
                <w:szCs w:val="20"/>
              </w:rPr>
              <w:t>3</w:t>
            </w:r>
            <w:r w:rsidRPr="008E17AC">
              <w:rPr>
                <w:sz w:val="20"/>
                <w:szCs w:val="20"/>
              </w:rPr>
              <w:t xml:space="preserve"> Other (related to information)</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1D7B14" w:rsidRDefault="00871C26" w:rsidP="00871C26">
            <w:pPr>
              <w:rPr>
                <w:b/>
                <w:sz w:val="20"/>
                <w:szCs w:val="20"/>
              </w:rPr>
            </w:pP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5C0F68" w:rsidRDefault="00871C26" w:rsidP="00871C26">
            <w:pPr>
              <w:rPr>
                <w:b/>
              </w:rPr>
            </w:pPr>
            <w:r>
              <w:rPr>
                <w:b/>
              </w:rPr>
              <w:t xml:space="preserve">5.3.2 </w:t>
            </w:r>
            <w:r w:rsidRPr="005C0F68">
              <w:rPr>
                <w:b/>
              </w:rPr>
              <w:t>Administrative support</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8E17AC" w:rsidRDefault="00871C26" w:rsidP="00871C26">
            <w:pPr>
              <w:rPr>
                <w:sz w:val="20"/>
                <w:szCs w:val="20"/>
              </w:rPr>
            </w:pPr>
            <w:r>
              <w:rPr>
                <w:sz w:val="20"/>
                <w:szCs w:val="20"/>
              </w:rPr>
              <w:t>5.3.2.1 Develop relevant work plans</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8E17AC" w:rsidRDefault="00871C26" w:rsidP="00871C26">
            <w:pPr>
              <w:rPr>
                <w:sz w:val="20"/>
                <w:szCs w:val="20"/>
              </w:rPr>
            </w:pPr>
            <w:r>
              <w:rPr>
                <w:sz w:val="20"/>
                <w:szCs w:val="20"/>
              </w:rPr>
              <w:t>5.3.2.2 Recruit and select CEFOs</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8E17AC" w:rsidRDefault="00871C26" w:rsidP="00871C26">
            <w:pPr>
              <w:rPr>
                <w:sz w:val="20"/>
                <w:szCs w:val="20"/>
              </w:rPr>
            </w:pPr>
            <w:r>
              <w:rPr>
                <w:sz w:val="20"/>
                <w:szCs w:val="20"/>
              </w:rPr>
              <w:t>5.3.2.3 Orient new CEFOs</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8E17AC" w:rsidRDefault="00871C26" w:rsidP="00871C26">
            <w:pPr>
              <w:rPr>
                <w:b/>
                <w:sz w:val="20"/>
                <w:szCs w:val="20"/>
              </w:rPr>
            </w:pPr>
            <w:r w:rsidRPr="008E17AC">
              <w:rPr>
                <w:sz w:val="20"/>
                <w:szCs w:val="20"/>
              </w:rPr>
              <w:t>5.3.2.</w:t>
            </w:r>
            <w:r>
              <w:rPr>
                <w:sz w:val="20"/>
                <w:szCs w:val="20"/>
              </w:rPr>
              <w:t>4</w:t>
            </w:r>
            <w:r w:rsidRPr="008E17AC">
              <w:rPr>
                <w:sz w:val="20"/>
                <w:szCs w:val="20"/>
              </w:rPr>
              <w:t xml:space="preserve"> Support for CEFOs’ travel plans</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8E17AC" w:rsidRDefault="00871C26" w:rsidP="00871C26">
            <w:pPr>
              <w:rPr>
                <w:sz w:val="20"/>
                <w:szCs w:val="20"/>
              </w:rPr>
            </w:pPr>
            <w:r w:rsidRPr="008E17AC">
              <w:rPr>
                <w:sz w:val="20"/>
                <w:szCs w:val="20"/>
              </w:rPr>
              <w:t>5.3.2.</w:t>
            </w:r>
            <w:r>
              <w:rPr>
                <w:sz w:val="20"/>
                <w:szCs w:val="20"/>
              </w:rPr>
              <w:t xml:space="preserve">5 </w:t>
            </w:r>
            <w:r w:rsidRPr="008E17AC">
              <w:rPr>
                <w:sz w:val="20"/>
                <w:szCs w:val="20"/>
              </w:rPr>
              <w:t>Support for reimbursements</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8E17AC" w:rsidRDefault="00871C26" w:rsidP="00871C26">
            <w:pPr>
              <w:rPr>
                <w:sz w:val="20"/>
                <w:szCs w:val="20"/>
              </w:rPr>
            </w:pPr>
            <w:r w:rsidRPr="008E17AC">
              <w:rPr>
                <w:sz w:val="20"/>
                <w:szCs w:val="20"/>
              </w:rPr>
              <w:t>5.3.2.</w:t>
            </w:r>
            <w:r>
              <w:rPr>
                <w:sz w:val="20"/>
                <w:szCs w:val="20"/>
              </w:rPr>
              <w:t>6</w:t>
            </w:r>
            <w:r w:rsidRPr="008E17AC">
              <w:rPr>
                <w:sz w:val="20"/>
                <w:szCs w:val="20"/>
              </w:rPr>
              <w:t xml:space="preserve"> Other (related to administrative support)</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6E2DF9" w:rsidRDefault="00871C26" w:rsidP="00871C26"/>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c>
          <w:tcPr>
            <w:tcW w:w="6302" w:type="dxa"/>
          </w:tcPr>
          <w:p w:rsidR="00871C26" w:rsidRPr="006E2DF9" w:rsidRDefault="00871C26" w:rsidP="00871C26">
            <w:r>
              <w:rPr>
                <w:b/>
              </w:rPr>
              <w:t xml:space="preserve">5.3.3 </w:t>
            </w:r>
            <w:r w:rsidRPr="005C0F68">
              <w:rPr>
                <w:b/>
              </w:rPr>
              <w:t>Managerial support</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rPr>
          <w:trHeight w:val="70"/>
        </w:trPr>
        <w:tc>
          <w:tcPr>
            <w:tcW w:w="6302" w:type="dxa"/>
          </w:tcPr>
          <w:p w:rsidR="00871C26" w:rsidRPr="008E17AC" w:rsidRDefault="00871C26" w:rsidP="00871C26">
            <w:pPr>
              <w:rPr>
                <w:sz w:val="20"/>
                <w:szCs w:val="20"/>
              </w:rPr>
            </w:pPr>
            <w:r w:rsidRPr="008E17AC">
              <w:rPr>
                <w:sz w:val="20"/>
                <w:szCs w:val="20"/>
              </w:rPr>
              <w:t xml:space="preserve">5.3.3.1 </w:t>
            </w:r>
            <w:r>
              <w:rPr>
                <w:sz w:val="20"/>
                <w:szCs w:val="20"/>
              </w:rPr>
              <w:t>Technical support and leadership</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rPr>
          <w:trHeight w:val="70"/>
        </w:trPr>
        <w:tc>
          <w:tcPr>
            <w:tcW w:w="6302" w:type="dxa"/>
          </w:tcPr>
          <w:p w:rsidR="00871C26" w:rsidRPr="008E17AC" w:rsidRDefault="00871C26" w:rsidP="00871C26">
            <w:pPr>
              <w:rPr>
                <w:sz w:val="20"/>
                <w:szCs w:val="20"/>
              </w:rPr>
            </w:pPr>
            <w:r w:rsidRPr="008E17AC">
              <w:rPr>
                <w:sz w:val="20"/>
                <w:szCs w:val="20"/>
              </w:rPr>
              <w:t>5.3.3.2 Support for clearance process</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rPr>
          <w:trHeight w:val="70"/>
        </w:trPr>
        <w:tc>
          <w:tcPr>
            <w:tcW w:w="6302" w:type="dxa"/>
          </w:tcPr>
          <w:p w:rsidR="00871C26" w:rsidRPr="008E17AC" w:rsidRDefault="00871C26" w:rsidP="00871C26">
            <w:pPr>
              <w:rPr>
                <w:sz w:val="20"/>
                <w:szCs w:val="20"/>
              </w:rPr>
            </w:pPr>
            <w:r>
              <w:rPr>
                <w:sz w:val="20"/>
                <w:szCs w:val="20"/>
              </w:rPr>
              <w:t>5.3.3.3 Evaluate program performance</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rPr>
          <w:trHeight w:val="70"/>
        </w:trPr>
        <w:tc>
          <w:tcPr>
            <w:tcW w:w="6302" w:type="dxa"/>
          </w:tcPr>
          <w:p w:rsidR="00871C26" w:rsidRPr="001D7B14" w:rsidRDefault="00871C26" w:rsidP="00871C26">
            <w:pPr>
              <w:rPr>
                <w:b/>
                <w:sz w:val="20"/>
                <w:szCs w:val="20"/>
              </w:rPr>
            </w:pPr>
            <w:r w:rsidRPr="008E17AC">
              <w:rPr>
                <w:sz w:val="20"/>
                <w:szCs w:val="20"/>
              </w:rPr>
              <w:t>5.3.3.</w:t>
            </w:r>
            <w:r>
              <w:rPr>
                <w:sz w:val="20"/>
                <w:szCs w:val="20"/>
              </w:rPr>
              <w:t>4</w:t>
            </w:r>
            <w:r w:rsidRPr="008E17AC">
              <w:rPr>
                <w:sz w:val="20"/>
                <w:szCs w:val="20"/>
              </w:rPr>
              <w:t xml:space="preserve"> Other (related managerial support)</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rPr>
          <w:trHeight w:val="70"/>
        </w:trPr>
        <w:tc>
          <w:tcPr>
            <w:tcW w:w="6302" w:type="dxa"/>
          </w:tcPr>
          <w:p w:rsidR="00871C26" w:rsidRPr="001D7B14" w:rsidRDefault="00871C26" w:rsidP="00871C26">
            <w:pPr>
              <w:rPr>
                <w:b/>
                <w:sz w:val="20"/>
                <w:szCs w:val="20"/>
              </w:rPr>
            </w:pP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rPr>
          <w:trHeight w:val="70"/>
        </w:trPr>
        <w:tc>
          <w:tcPr>
            <w:tcW w:w="6302" w:type="dxa"/>
          </w:tcPr>
          <w:p w:rsidR="00871C26" w:rsidRPr="001D7B14" w:rsidRDefault="00871C26" w:rsidP="00871C26">
            <w:pPr>
              <w:rPr>
                <w:sz w:val="20"/>
                <w:szCs w:val="20"/>
              </w:rPr>
            </w:pPr>
            <w:r>
              <w:rPr>
                <w:b/>
              </w:rPr>
              <w:t xml:space="preserve">5.3.4 </w:t>
            </w:r>
            <w:r w:rsidRPr="005C0F68">
              <w:rPr>
                <w:b/>
              </w:rPr>
              <w:t>Scientific support</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rPr>
          <w:trHeight w:val="70"/>
        </w:trPr>
        <w:tc>
          <w:tcPr>
            <w:tcW w:w="6302" w:type="dxa"/>
          </w:tcPr>
          <w:p w:rsidR="00871C26" w:rsidRPr="008E17AC" w:rsidRDefault="00871C26" w:rsidP="00871C26">
            <w:pPr>
              <w:rPr>
                <w:sz w:val="20"/>
                <w:szCs w:val="20"/>
              </w:rPr>
            </w:pPr>
            <w:r w:rsidRPr="008E17AC">
              <w:rPr>
                <w:sz w:val="20"/>
                <w:szCs w:val="20"/>
              </w:rPr>
              <w:t xml:space="preserve">5.3.4.1 </w:t>
            </w:r>
            <w:r>
              <w:rPr>
                <w:sz w:val="20"/>
                <w:szCs w:val="20"/>
              </w:rPr>
              <w:t xml:space="preserve">Scientific </w:t>
            </w:r>
            <w:r w:rsidRPr="008E17AC">
              <w:rPr>
                <w:sz w:val="20"/>
                <w:szCs w:val="20"/>
              </w:rPr>
              <w:t xml:space="preserve">writing </w:t>
            </w:r>
            <w:r>
              <w:rPr>
                <w:sz w:val="20"/>
                <w:szCs w:val="20"/>
              </w:rPr>
              <w:t>and editing</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rPr>
          <w:trHeight w:val="70"/>
        </w:trPr>
        <w:tc>
          <w:tcPr>
            <w:tcW w:w="6302" w:type="dxa"/>
          </w:tcPr>
          <w:p w:rsidR="00871C26" w:rsidRPr="008E17AC" w:rsidRDefault="00871C26" w:rsidP="00871C26">
            <w:pPr>
              <w:rPr>
                <w:sz w:val="20"/>
                <w:szCs w:val="20"/>
              </w:rPr>
            </w:pPr>
            <w:r w:rsidRPr="008E17AC">
              <w:rPr>
                <w:sz w:val="20"/>
                <w:szCs w:val="20"/>
              </w:rPr>
              <w:t xml:space="preserve">5.3.4.2 </w:t>
            </w:r>
            <w:r>
              <w:rPr>
                <w:sz w:val="20"/>
                <w:szCs w:val="20"/>
              </w:rPr>
              <w:t>A</w:t>
            </w:r>
            <w:r w:rsidRPr="008E17AC">
              <w:rPr>
                <w:sz w:val="20"/>
                <w:szCs w:val="20"/>
              </w:rPr>
              <w:t>dvice on investigations or facilitating connections with CDC subject experts</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r w:rsidR="00871C26" w:rsidTr="00871C26">
        <w:trPr>
          <w:trHeight w:val="70"/>
        </w:trPr>
        <w:tc>
          <w:tcPr>
            <w:tcW w:w="6302" w:type="dxa"/>
          </w:tcPr>
          <w:p w:rsidR="00871C26" w:rsidRPr="008E17AC" w:rsidRDefault="00871C26" w:rsidP="00871C26">
            <w:pPr>
              <w:rPr>
                <w:sz w:val="20"/>
                <w:szCs w:val="20"/>
              </w:rPr>
            </w:pPr>
            <w:r w:rsidRPr="008E17AC">
              <w:rPr>
                <w:sz w:val="20"/>
                <w:szCs w:val="20"/>
              </w:rPr>
              <w:t>5.3.4.3 Other (related to scientific support)</w:t>
            </w:r>
          </w:p>
        </w:tc>
        <w:tc>
          <w:tcPr>
            <w:tcW w:w="1177" w:type="dxa"/>
          </w:tcPr>
          <w:p w:rsidR="00871C26" w:rsidRDefault="00871C26" w:rsidP="00871C26"/>
        </w:tc>
        <w:tc>
          <w:tcPr>
            <w:tcW w:w="1146" w:type="dxa"/>
          </w:tcPr>
          <w:p w:rsidR="00871C26" w:rsidRDefault="00871C26" w:rsidP="00871C26"/>
        </w:tc>
        <w:tc>
          <w:tcPr>
            <w:tcW w:w="1385" w:type="dxa"/>
          </w:tcPr>
          <w:p w:rsidR="00871C26" w:rsidRDefault="00871C26" w:rsidP="00871C26"/>
        </w:tc>
        <w:tc>
          <w:tcPr>
            <w:tcW w:w="1438" w:type="dxa"/>
          </w:tcPr>
          <w:p w:rsidR="00871C26" w:rsidRDefault="00871C26" w:rsidP="00871C26"/>
        </w:tc>
      </w:tr>
    </w:tbl>
    <w:p w:rsidR="007A0CD3" w:rsidRDefault="007A0CD3"/>
    <w:p w:rsidR="007A0CD3" w:rsidRDefault="007A0CD3" w:rsidP="007A0CD3"/>
    <w:p w:rsidR="00871C26" w:rsidRDefault="00871C26">
      <w:r>
        <w:br w:type="page"/>
      </w:r>
    </w:p>
    <w:p w:rsidR="00352C09" w:rsidRDefault="006B0770" w:rsidP="0020127F">
      <w:pPr>
        <w:rPr>
          <w:b/>
          <w:i/>
          <w:color w:val="1F497D" w:themeColor="text2"/>
          <w:sz w:val="20"/>
          <w:szCs w:val="20"/>
        </w:rPr>
      </w:pPr>
      <w:r w:rsidRPr="0020127F">
        <w:rPr>
          <w:b/>
        </w:rPr>
        <w:lastRenderedPageBreak/>
        <w:t>Section 6.</w:t>
      </w:r>
      <w:r w:rsidR="001E2A8B">
        <w:rPr>
          <w:b/>
        </w:rPr>
        <w:t xml:space="preserve"> </w:t>
      </w:r>
      <w:r w:rsidR="00DA1F19">
        <w:t>The following questions pertain to the funding mechanism for supporting the CEFO positions</w:t>
      </w:r>
      <w:r w:rsidR="00352C09" w:rsidRPr="00352C09">
        <w:t>.</w:t>
      </w:r>
      <w:r w:rsidR="001E2A8B">
        <w:rPr>
          <w:b/>
        </w:rPr>
        <w:t xml:space="preserve"> </w:t>
      </w:r>
    </w:p>
    <w:p w:rsidR="0020127F" w:rsidRPr="00352C09" w:rsidRDefault="0020127F" w:rsidP="0020127F">
      <w:pPr>
        <w:rPr>
          <w:color w:val="000000" w:themeColor="text1"/>
        </w:rPr>
      </w:pPr>
      <w:r w:rsidRPr="00352C09">
        <w:rPr>
          <w:color w:val="000000" w:themeColor="text1"/>
        </w:rPr>
        <w:t>CEFO positions are funded through the Direct Assistance mechanism of the requesting health department’s PHEP cooperative agreement allocation. The requesting agency must commit to funding the CEFO initially for two years with the option to renew the request annually.</w:t>
      </w:r>
      <w:r w:rsidR="00EE16CB">
        <w:rPr>
          <w:color w:val="000000" w:themeColor="text1"/>
        </w:rPr>
        <w:br/>
      </w:r>
    </w:p>
    <w:p w:rsidR="00EE16CB" w:rsidRPr="00EE16CB" w:rsidRDefault="00EE16CB" w:rsidP="00C50222">
      <w:pPr>
        <w:pStyle w:val="ListParagraph"/>
        <w:numPr>
          <w:ilvl w:val="1"/>
          <w:numId w:val="31"/>
        </w:numPr>
        <w:rPr>
          <w:b/>
        </w:rPr>
      </w:pPr>
      <w:bookmarkStart w:id="0" w:name="OLE_LINK3"/>
      <w:bookmarkStart w:id="1" w:name="OLE_LINK2"/>
      <w:r w:rsidRPr="00EE16CB">
        <w:rPr>
          <w:b/>
        </w:rPr>
        <w:t>Do you believe that the existing CEFO funding m</w:t>
      </w:r>
      <w:r w:rsidR="00EC0AEB">
        <w:rPr>
          <w:b/>
        </w:rPr>
        <w:t>echanism</w:t>
      </w:r>
      <w:r w:rsidRPr="00EE16CB">
        <w:rPr>
          <w:b/>
        </w:rPr>
        <w:t xml:space="preserve"> is working well for your health department?</w:t>
      </w:r>
      <w:r w:rsidRPr="00EE16CB">
        <w:rPr>
          <w:b/>
        </w:rPr>
        <w:br/>
      </w:r>
    </w:p>
    <w:p w:rsidR="00EE16CB" w:rsidRPr="00826BDE" w:rsidRDefault="00EE16CB" w:rsidP="00C50222">
      <w:pPr>
        <w:pStyle w:val="ListParagraph"/>
        <w:numPr>
          <w:ilvl w:val="0"/>
          <w:numId w:val="30"/>
        </w:numPr>
      </w:pPr>
      <w:r w:rsidRPr="006E2DF9">
        <w:t>Yes</w:t>
      </w:r>
    </w:p>
    <w:p w:rsidR="00EE16CB" w:rsidRPr="00826BDE" w:rsidRDefault="00EE16CB" w:rsidP="00C50222">
      <w:pPr>
        <w:pStyle w:val="ListParagraph"/>
        <w:numPr>
          <w:ilvl w:val="0"/>
          <w:numId w:val="30"/>
        </w:numPr>
      </w:pPr>
      <w:r w:rsidRPr="006E2DF9">
        <w:t>No</w:t>
      </w:r>
    </w:p>
    <w:p w:rsidR="00EE16CB" w:rsidRPr="00826BDE" w:rsidRDefault="00EE16CB" w:rsidP="00C50222">
      <w:pPr>
        <w:pStyle w:val="ListParagraph"/>
        <w:numPr>
          <w:ilvl w:val="0"/>
          <w:numId w:val="30"/>
        </w:numPr>
      </w:pPr>
      <w:r>
        <w:t>Do not know</w:t>
      </w:r>
    </w:p>
    <w:p w:rsidR="00EE16CB" w:rsidRDefault="00EE16CB" w:rsidP="00EE16CB">
      <w:pPr>
        <w:ind w:left="1440"/>
      </w:pPr>
      <w:r w:rsidRPr="006E2DF9">
        <w:t xml:space="preserve">If no, why not? </w:t>
      </w:r>
    </w:p>
    <w:p w:rsidR="00EE16CB" w:rsidRDefault="00EE16CB" w:rsidP="00EE16CB">
      <w:pPr>
        <w:pStyle w:val="ListParagraph"/>
        <w:ind w:left="522"/>
      </w:pPr>
    </w:p>
    <w:p w:rsidR="00EE16CB" w:rsidRPr="00EC0AEB" w:rsidRDefault="00673964" w:rsidP="00EE16CB">
      <w:pPr>
        <w:rPr>
          <w:b/>
        </w:rPr>
      </w:pPr>
      <w:r>
        <w:rPr>
          <w:b/>
        </w:rPr>
        <w:t>6.2- 6.</w:t>
      </w:r>
      <w:r w:rsidR="00525AA5">
        <w:rPr>
          <w:b/>
        </w:rPr>
        <w:t>6</w:t>
      </w:r>
      <w:r>
        <w:rPr>
          <w:b/>
        </w:rPr>
        <w:t xml:space="preserve"> </w:t>
      </w:r>
      <w:r w:rsidR="00EE16CB" w:rsidRPr="00EC0AEB">
        <w:rPr>
          <w:b/>
        </w:rPr>
        <w:t>Please use the scale provided</w:t>
      </w:r>
      <w:r w:rsidR="00EC0AEB">
        <w:rPr>
          <w:b/>
        </w:rPr>
        <w:t xml:space="preserve"> below</w:t>
      </w:r>
      <w:r w:rsidR="00EE16CB" w:rsidRPr="00EC0AEB">
        <w:rPr>
          <w:b/>
        </w:rPr>
        <w:t xml:space="preserve"> to rate </w:t>
      </w:r>
      <w:r w:rsidR="00EC0AEB">
        <w:rPr>
          <w:b/>
        </w:rPr>
        <w:t>the statements in</w:t>
      </w:r>
      <w:r w:rsidR="00EE16CB" w:rsidRPr="00EC0AEB">
        <w:rPr>
          <w:b/>
        </w:rPr>
        <w:t xml:space="preserve"> 6.2 to 6.</w:t>
      </w:r>
      <w:r w:rsidR="00E97818">
        <w:rPr>
          <w:b/>
        </w:rPr>
        <w:t>6</w:t>
      </w:r>
      <w:r w:rsidR="00EC0AEB">
        <w:rPr>
          <w:b/>
        </w:rPr>
        <w:t>.</w:t>
      </w:r>
    </w:p>
    <w:p w:rsidR="00274D6D" w:rsidRDefault="00274D6D" w:rsidP="00274D6D">
      <w:pPr>
        <w:rPr>
          <w:i/>
        </w:rPr>
      </w:pPr>
      <w:r w:rsidRPr="00FC1623">
        <w:rPr>
          <w:i/>
        </w:rPr>
        <w:t>5 = Strongly Agree, 4 = Agree, 3 = Neither Agree nor Disagree,</w:t>
      </w:r>
      <w:r w:rsidR="001E2A8B">
        <w:rPr>
          <w:i/>
        </w:rPr>
        <w:t xml:space="preserve"> </w:t>
      </w:r>
      <w:r w:rsidRPr="00FC1623">
        <w:rPr>
          <w:i/>
        </w:rPr>
        <w:t>2 = Disagree,</w:t>
      </w:r>
      <w:r w:rsidR="001E2A8B">
        <w:rPr>
          <w:i/>
        </w:rPr>
        <w:t xml:space="preserve"> </w:t>
      </w:r>
      <w:r w:rsidRPr="00FC1623">
        <w:rPr>
          <w:i/>
        </w:rPr>
        <w:t>1 = Strongly Disagree</w:t>
      </w:r>
    </w:p>
    <w:p w:rsidR="00673964" w:rsidRPr="00EC0AEB" w:rsidRDefault="00673964" w:rsidP="00274D6D">
      <w:pPr>
        <w:rPr>
          <w:b/>
          <w:i/>
        </w:rPr>
      </w:pPr>
    </w:p>
    <w:p w:rsidR="00EC0AEB" w:rsidRDefault="00EC0AEB" w:rsidP="00EC0AEB">
      <w:pPr>
        <w:pStyle w:val="ListParagraph"/>
        <w:numPr>
          <w:ilvl w:val="1"/>
          <w:numId w:val="31"/>
        </w:numPr>
      </w:pPr>
      <w:r>
        <w:t xml:space="preserve">The current funding mechanism for supporting the CEFO positions is </w:t>
      </w:r>
      <w:r w:rsidRPr="00EC0AEB">
        <w:rPr>
          <w:i/>
        </w:rPr>
        <w:t>equitable</w:t>
      </w:r>
      <w:r>
        <w:t xml:space="preserve">. </w:t>
      </w:r>
      <w:r w:rsidR="00673964">
        <w:br/>
      </w:r>
    </w:p>
    <w:p w:rsidR="00EC0AEB" w:rsidRPr="00EC0AEB" w:rsidRDefault="00EC0AEB" w:rsidP="00EC0AEB">
      <w:pPr>
        <w:pStyle w:val="ListParagraph"/>
        <w:numPr>
          <w:ilvl w:val="1"/>
          <w:numId w:val="31"/>
        </w:numPr>
        <w:rPr>
          <w:i/>
        </w:rPr>
      </w:pPr>
      <w:r>
        <w:t xml:space="preserve">The current funding mechanism for supporting the CEFO positions is </w:t>
      </w:r>
      <w:r w:rsidRPr="00EC0AEB">
        <w:rPr>
          <w:i/>
        </w:rPr>
        <w:t>sustainable.</w:t>
      </w:r>
      <w:r w:rsidR="00673964">
        <w:rPr>
          <w:i/>
        </w:rPr>
        <w:br/>
      </w:r>
    </w:p>
    <w:p w:rsidR="00EC0AEB" w:rsidRPr="00DA1F19" w:rsidRDefault="00EC0AEB" w:rsidP="002F5FBA">
      <w:pPr>
        <w:pStyle w:val="ListParagraph"/>
        <w:numPr>
          <w:ilvl w:val="1"/>
          <w:numId w:val="31"/>
        </w:numPr>
        <w:spacing w:after="0"/>
      </w:pPr>
      <w:r>
        <w:t xml:space="preserve">The current funding mechanism for supporting the CEFO positions is </w:t>
      </w:r>
      <w:r w:rsidRPr="00EC0AEB">
        <w:rPr>
          <w:i/>
        </w:rPr>
        <w:t>optimal.</w:t>
      </w:r>
      <w:r w:rsidR="00673964">
        <w:rPr>
          <w:i/>
        </w:rPr>
        <w:br/>
      </w:r>
    </w:p>
    <w:p w:rsidR="00485C10" w:rsidRDefault="00BC0165" w:rsidP="002F5FBA">
      <w:pPr>
        <w:spacing w:after="0"/>
      </w:pPr>
      <w:r w:rsidRPr="00BC0165">
        <w:rPr>
          <w:b/>
        </w:rPr>
        <w:t xml:space="preserve"> 6.5</w:t>
      </w:r>
      <w:r w:rsidR="00525AA5">
        <w:t xml:space="preserve"> </w:t>
      </w:r>
      <w:r w:rsidR="00673964" w:rsidRPr="00673964">
        <w:t>A combination of funding from multiple CDC programs should be used to support the CEFO positions.</w:t>
      </w:r>
      <w:r w:rsidR="001E2A8B" w:rsidRPr="00525AA5">
        <w:rPr>
          <w:i/>
        </w:rPr>
        <w:t xml:space="preserve"> </w:t>
      </w:r>
      <w:r w:rsidR="00673964" w:rsidRPr="00525AA5">
        <w:rPr>
          <w:i/>
        </w:rPr>
        <w:t>(e.g., funding combined from PHEP, and Immunization, or Emerging Infections)</w:t>
      </w:r>
      <w:r w:rsidR="00673964" w:rsidRPr="00525AA5">
        <w:rPr>
          <w:i/>
        </w:rPr>
        <w:br/>
      </w:r>
    </w:p>
    <w:p w:rsidR="00485C10" w:rsidRDefault="00673964">
      <w:pPr>
        <w:pStyle w:val="ListParagraph"/>
        <w:numPr>
          <w:ilvl w:val="1"/>
          <w:numId w:val="44"/>
        </w:numPr>
        <w:ind w:left="360"/>
        <w:rPr>
          <w:i/>
        </w:rPr>
      </w:pPr>
      <w:r w:rsidRPr="00525AA5">
        <w:t>A different funding mechanism should be executed to support the CEFO positions.</w:t>
      </w:r>
      <w:r w:rsidR="001E2A8B" w:rsidRPr="00525AA5">
        <w:t xml:space="preserve"> </w:t>
      </w:r>
    </w:p>
    <w:p w:rsidR="00673964" w:rsidRDefault="0096108F" w:rsidP="0096108F">
      <w:pPr>
        <w:pStyle w:val="ListParagraph"/>
        <w:ind w:left="360"/>
      </w:pPr>
      <w:r w:rsidRPr="0096108F">
        <w:rPr>
          <w:i/>
        </w:rPr>
        <w:t xml:space="preserve">If you responded “strongly agree” or “agree”, please describe </w:t>
      </w:r>
      <w:r>
        <w:rPr>
          <w:i/>
        </w:rPr>
        <w:t>the</w:t>
      </w:r>
      <w:r w:rsidRPr="0096108F">
        <w:rPr>
          <w:i/>
        </w:rPr>
        <w:t xml:space="preserve"> different funding mechanism that you</w:t>
      </w:r>
      <w:r w:rsidR="000062FC">
        <w:rPr>
          <w:i/>
        </w:rPr>
        <w:t xml:space="preserve"> would suggest be considered</w:t>
      </w:r>
      <w:r w:rsidRPr="0096108F">
        <w:rPr>
          <w:i/>
        </w:rPr>
        <w:t xml:space="preserve">. </w:t>
      </w:r>
      <w:r w:rsidR="00673964">
        <w:br w:type="page"/>
      </w:r>
    </w:p>
    <w:p w:rsidR="007A0CD3" w:rsidRDefault="00CE55E1" w:rsidP="00EC0AEB">
      <w:r w:rsidRPr="00767CD0">
        <w:rPr>
          <w:b/>
        </w:rPr>
        <w:lastRenderedPageBreak/>
        <w:t>Section 7</w:t>
      </w:r>
      <w:r w:rsidR="00767CD0" w:rsidRPr="00767CD0">
        <w:rPr>
          <w:b/>
        </w:rPr>
        <w:t>.</w:t>
      </w:r>
      <w:r w:rsidR="00767CD0">
        <w:t xml:space="preserve"> The following questions are focused on the strengths and opportunities for improvement of the CEFO Program.</w:t>
      </w:r>
    </w:p>
    <w:p w:rsidR="00767CD0" w:rsidRDefault="00CE55E1" w:rsidP="007D3308">
      <w:pPr>
        <w:spacing w:after="0"/>
        <w:ind w:left="360" w:hanging="360"/>
      </w:pPr>
      <w:r w:rsidRPr="00767CD0">
        <w:rPr>
          <w:b/>
        </w:rPr>
        <w:t>7.1</w:t>
      </w:r>
      <w:r w:rsidRPr="00767CD0">
        <w:t xml:space="preserve"> </w:t>
      </w:r>
      <w:r w:rsidR="007A0CD3" w:rsidRPr="00767CD0">
        <w:t>In your opinion, what are the strengths of the CEFO Program for your health department?</w:t>
      </w:r>
      <w:r w:rsidR="00767CD0" w:rsidRPr="00767CD0" w:rsidDel="00767CD0">
        <w:t xml:space="preserve"> </w:t>
      </w:r>
    </w:p>
    <w:p w:rsidR="007D3308" w:rsidRDefault="007D3308" w:rsidP="007D3308">
      <w:pPr>
        <w:spacing w:after="0"/>
        <w:ind w:left="360" w:hanging="360"/>
      </w:pPr>
    </w:p>
    <w:p w:rsidR="00434F3A" w:rsidRPr="00767CD0" w:rsidRDefault="00767CD0" w:rsidP="00767CD0">
      <w:pPr>
        <w:spacing w:after="0"/>
        <w:ind w:left="360" w:hanging="360"/>
      </w:pPr>
      <w:r w:rsidRPr="00767CD0">
        <w:rPr>
          <w:b/>
        </w:rPr>
        <w:t>7.2</w:t>
      </w:r>
      <w:r w:rsidRPr="00767CD0">
        <w:t xml:space="preserve"> In</w:t>
      </w:r>
      <w:r w:rsidR="006F4DAB" w:rsidRPr="00767CD0">
        <w:t xml:space="preserve"> your opinion, what are the opportunities for improvement in the CEFO program? </w:t>
      </w:r>
    </w:p>
    <w:p w:rsidR="00434F3A" w:rsidRPr="00767CD0" w:rsidRDefault="00434F3A" w:rsidP="00767CD0">
      <w:pPr>
        <w:pStyle w:val="ListParagraph"/>
        <w:spacing w:after="0"/>
        <w:ind w:left="1080"/>
      </w:pPr>
    </w:p>
    <w:p w:rsidR="00940C5C" w:rsidRDefault="006F4DAB" w:rsidP="00940C5C">
      <w:pPr>
        <w:pStyle w:val="ListParagraph"/>
        <w:numPr>
          <w:ilvl w:val="1"/>
          <w:numId w:val="39"/>
        </w:numPr>
        <w:spacing w:after="0"/>
        <w:ind w:left="360"/>
      </w:pPr>
      <w:r w:rsidRPr="00767CD0">
        <w:t>What do you see as the major risks for your ability to support a CEFO in your health department?</w:t>
      </w:r>
    </w:p>
    <w:p w:rsidR="00C6360C" w:rsidRDefault="00C6360C">
      <w:pPr>
        <w:pStyle w:val="ListParagraph"/>
        <w:spacing w:after="0"/>
        <w:ind w:left="360"/>
      </w:pPr>
    </w:p>
    <w:p w:rsidR="00940C5C" w:rsidRDefault="00612037" w:rsidP="00940C5C">
      <w:pPr>
        <w:pStyle w:val="ListParagraph"/>
        <w:numPr>
          <w:ilvl w:val="1"/>
          <w:numId w:val="39"/>
        </w:numPr>
        <w:spacing w:after="0"/>
        <w:ind w:left="360"/>
      </w:pPr>
      <w:r>
        <w:t xml:space="preserve">What additional </w:t>
      </w:r>
      <w:r w:rsidR="00A56E70">
        <w:t>support do you need from the CEFO Program</w:t>
      </w:r>
      <w:r w:rsidR="00940C5C">
        <w:t>?</w:t>
      </w:r>
    </w:p>
    <w:p w:rsidR="00DD326A" w:rsidRDefault="00DD326A" w:rsidP="00EC0AEB"/>
    <w:bookmarkEnd w:id="0"/>
    <w:bookmarkEnd w:id="1"/>
    <w:p w:rsidR="00434F3A" w:rsidRDefault="00062A4B">
      <w:pPr>
        <w:rPr>
          <w:b/>
          <w:color w:val="C0504D" w:themeColor="accent2"/>
          <w:sz w:val="24"/>
          <w:szCs w:val="24"/>
        </w:rPr>
      </w:pPr>
      <w:r>
        <w:rPr>
          <w:b/>
          <w:color w:val="C0504D" w:themeColor="accent2"/>
          <w:sz w:val="24"/>
          <w:szCs w:val="24"/>
        </w:rPr>
        <w:t>Thank you for participating in this survey!</w:t>
      </w:r>
    </w:p>
    <w:p w:rsidR="00B341F0" w:rsidRPr="00B21555" w:rsidRDefault="00062A4B" w:rsidP="00062A4B">
      <w:pPr>
        <w:rPr>
          <w:b/>
          <w:color w:val="1F497D" w:themeColor="text2"/>
        </w:rPr>
      </w:pPr>
      <w:r w:rsidRPr="00872EAA">
        <w:rPr>
          <w:b/>
          <w:color w:val="C0504D" w:themeColor="accent2"/>
          <w:sz w:val="24"/>
          <w:szCs w:val="24"/>
        </w:rPr>
        <w:t>END OF SURVEY</w:t>
      </w:r>
    </w:p>
    <w:sectPr w:rsidR="00B341F0" w:rsidRPr="00B21555" w:rsidSect="00075FD6">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DED" w:rsidRDefault="00630DED" w:rsidP="00A84087">
      <w:pPr>
        <w:spacing w:after="0" w:line="240" w:lineRule="auto"/>
      </w:pPr>
      <w:r>
        <w:separator/>
      </w:r>
    </w:p>
  </w:endnote>
  <w:endnote w:type="continuationSeparator" w:id="0">
    <w:p w:rsidR="00630DED" w:rsidRDefault="00630DED" w:rsidP="00A84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413158"/>
      <w:docPartObj>
        <w:docPartGallery w:val="Page Numbers (Bottom of Page)"/>
        <w:docPartUnique/>
      </w:docPartObj>
    </w:sdtPr>
    <w:sdtContent>
      <w:p w:rsidR="00630DED" w:rsidRDefault="00A45A17">
        <w:pPr>
          <w:pStyle w:val="Footer"/>
          <w:jc w:val="right"/>
        </w:pPr>
        <w:fldSimple w:instr=" PAGE   \* MERGEFORMAT ">
          <w:r w:rsidR="00E97818">
            <w:rPr>
              <w:noProof/>
            </w:rPr>
            <w:t>12</w:t>
          </w:r>
        </w:fldSimple>
      </w:p>
    </w:sdtContent>
  </w:sdt>
  <w:p w:rsidR="00630DED" w:rsidRDefault="00630D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ED" w:rsidRPr="00D96391" w:rsidRDefault="00630DED">
    <w:pPr>
      <w:pStyle w:val="Footer"/>
      <w:rPr>
        <w:sz w:val="20"/>
        <w:szCs w:val="20"/>
      </w:rPr>
    </w:pPr>
    <w:r w:rsidRPr="00D96391">
      <w:rPr>
        <w:sz w:val="20"/>
        <w:szCs w:val="20"/>
      </w:rPr>
      <w:t xml:space="preserve">Public reporting burden of this collection of information is estimated to average 18 minutes </w:t>
    </w:r>
    <w:r w:rsidRPr="001B0D5C">
      <w:rPr>
        <w:sz w:val="20"/>
        <w:szCs w:val="20"/>
      </w:rPr>
      <w:t>per response</w:t>
    </w:r>
    <w:r w:rsidRPr="00D96391">
      <w:rPr>
        <w:sz w:val="20"/>
        <w:szCs w:val="20"/>
      </w:rPr>
      <w:t>,</w:t>
    </w:r>
    <w:r>
      <w:rPr>
        <w:sz w:val="20"/>
        <w:szCs w:val="20"/>
      </w:rPr>
      <w:t xml:space="preserve"> </w:t>
    </w:r>
    <w:r w:rsidRPr="00D96391">
      <w:rPr>
        <w:sz w:val="20"/>
        <w:szCs w:val="20"/>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w:t>
    </w:r>
    <w:r w:rsidRPr="00C75C86">
      <w:rPr>
        <w:sz w:val="20"/>
        <w:szCs w:val="20"/>
      </w:rPr>
      <w:t>urden to CDC/ATSDR Information Collection Review Office, 1600 Clifton Road NE, MS D-74, Atlanta, GA 30333;</w:t>
    </w:r>
    <w:r w:rsidRPr="00D96391">
      <w:rPr>
        <w:sz w:val="20"/>
        <w:szCs w:val="20"/>
      </w:rPr>
      <w:t xml:space="preserve"> ATTN: PRA (0910-</w:t>
    </w:r>
    <w:r>
      <w:rPr>
        <w:sz w:val="20"/>
        <w:szCs w:val="20"/>
      </w:rPr>
      <w:t>0360</w:t>
    </w:r>
    <w:r w:rsidRPr="00D96391">
      <w:rP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DED" w:rsidRDefault="00630DED" w:rsidP="00A84087">
      <w:pPr>
        <w:spacing w:after="0" w:line="240" w:lineRule="auto"/>
      </w:pPr>
      <w:r>
        <w:separator/>
      </w:r>
    </w:p>
  </w:footnote>
  <w:footnote w:type="continuationSeparator" w:id="0">
    <w:p w:rsidR="00630DED" w:rsidRDefault="00630DED" w:rsidP="00A840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ED" w:rsidRDefault="00630DED" w:rsidP="00F26257">
    <w:pPr>
      <w:pStyle w:val="Header"/>
      <w:jc w:val="right"/>
    </w:pPr>
    <w:r>
      <w:t>DRAFT 3/14/2011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ED" w:rsidRPr="00D96391" w:rsidRDefault="00630DED" w:rsidP="00075FD6">
    <w:pPr>
      <w:pStyle w:val="Header"/>
      <w:tabs>
        <w:tab w:val="clear" w:pos="4680"/>
        <w:tab w:val="left" w:pos="7470"/>
      </w:tabs>
      <w:rPr>
        <w:sz w:val="20"/>
        <w:szCs w:val="20"/>
      </w:rPr>
    </w:pPr>
    <w:r>
      <w:tab/>
    </w:r>
    <w:r w:rsidRPr="00D96391">
      <w:rPr>
        <w:sz w:val="20"/>
        <w:szCs w:val="20"/>
      </w:rPr>
      <w:t>Form Approved</w:t>
    </w:r>
  </w:p>
  <w:p w:rsidR="00630DED" w:rsidRPr="00D96391" w:rsidRDefault="00630DED" w:rsidP="00075FD6">
    <w:pPr>
      <w:pStyle w:val="Header"/>
      <w:tabs>
        <w:tab w:val="clear" w:pos="4680"/>
        <w:tab w:val="left" w:pos="7470"/>
      </w:tabs>
      <w:rPr>
        <w:sz w:val="20"/>
        <w:szCs w:val="20"/>
      </w:rPr>
    </w:pPr>
    <w:r w:rsidRPr="00D96391">
      <w:rPr>
        <w:sz w:val="20"/>
        <w:szCs w:val="20"/>
      </w:rPr>
      <w:tab/>
      <w:t>OMB No: 0910-</w:t>
    </w:r>
    <w:r>
      <w:rPr>
        <w:sz w:val="20"/>
        <w:szCs w:val="20"/>
      </w:rPr>
      <w:t>0360</w:t>
    </w:r>
  </w:p>
  <w:p w:rsidR="00630DED" w:rsidRDefault="00630DED" w:rsidP="00075FD6">
    <w:pPr>
      <w:pStyle w:val="Header"/>
      <w:tabs>
        <w:tab w:val="clear" w:pos="4680"/>
        <w:tab w:val="left" w:pos="7470"/>
      </w:tabs>
    </w:pPr>
    <w:r w:rsidRPr="00D96391">
      <w:rPr>
        <w:sz w:val="20"/>
        <w:szCs w:val="20"/>
      </w:rPr>
      <w:tab/>
      <w:t>Exp Date xx/xx/20xx</w:t>
    </w:r>
  </w:p>
  <w:p w:rsidR="00630DED" w:rsidRDefault="00630D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DE8"/>
    <w:multiLevelType w:val="multilevel"/>
    <w:tmpl w:val="79067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0B0508"/>
    <w:multiLevelType w:val="multilevel"/>
    <w:tmpl w:val="87CCFEA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B33269"/>
    <w:multiLevelType w:val="hybridMultilevel"/>
    <w:tmpl w:val="305A3B72"/>
    <w:lvl w:ilvl="0" w:tplc="D69E18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F5ACC"/>
    <w:multiLevelType w:val="multilevel"/>
    <w:tmpl w:val="22E063F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4">
    <w:nsid w:val="08F13CB7"/>
    <w:multiLevelType w:val="hybridMultilevel"/>
    <w:tmpl w:val="14C8A51C"/>
    <w:lvl w:ilvl="0" w:tplc="D69E18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96B42"/>
    <w:multiLevelType w:val="hybridMultilevel"/>
    <w:tmpl w:val="0E9A7790"/>
    <w:lvl w:ilvl="0" w:tplc="D69E18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D27362"/>
    <w:multiLevelType w:val="multilevel"/>
    <w:tmpl w:val="2E70C7CE"/>
    <w:lvl w:ilvl="0">
      <w:start w:val="1"/>
      <w:numFmt w:val="bullet"/>
      <w:lvlText w:val=""/>
      <w:lvlJc w:val="left"/>
      <w:pPr>
        <w:ind w:left="1875" w:hanging="435"/>
      </w:pPr>
      <w:rPr>
        <w:rFonts w:ascii="Symbol" w:hAnsi="Symbol" w:hint="default"/>
        <w:color w:val="auto"/>
      </w:rPr>
    </w:lvl>
    <w:lvl w:ilvl="1">
      <w:start w:val="4"/>
      <w:numFmt w:val="decimal"/>
      <w:lvlText w:val="%1.%2"/>
      <w:lvlJc w:val="left"/>
      <w:pPr>
        <w:ind w:left="1875" w:hanging="435"/>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2880" w:hanging="1440"/>
      </w:pPr>
      <w:rPr>
        <w:rFonts w:hint="default"/>
      </w:rPr>
    </w:lvl>
  </w:abstractNum>
  <w:abstractNum w:abstractNumId="7">
    <w:nsid w:val="0E255FB0"/>
    <w:multiLevelType w:val="hybridMultilevel"/>
    <w:tmpl w:val="786A04AC"/>
    <w:lvl w:ilvl="0" w:tplc="D69E18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E4333E"/>
    <w:multiLevelType w:val="hybridMultilevel"/>
    <w:tmpl w:val="7310A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C46B1"/>
    <w:multiLevelType w:val="multilevel"/>
    <w:tmpl w:val="798EA154"/>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nsid w:val="159B7E02"/>
    <w:multiLevelType w:val="multilevel"/>
    <w:tmpl w:val="2E70C7CE"/>
    <w:lvl w:ilvl="0">
      <w:start w:val="1"/>
      <w:numFmt w:val="bullet"/>
      <w:lvlText w:val=""/>
      <w:lvlJc w:val="left"/>
      <w:pPr>
        <w:ind w:left="1155" w:hanging="435"/>
      </w:pPr>
      <w:rPr>
        <w:rFonts w:ascii="Symbol" w:hAnsi="Symbol" w:hint="default"/>
        <w:color w:val="auto"/>
      </w:rPr>
    </w:lvl>
    <w:lvl w:ilvl="1">
      <w:start w:val="4"/>
      <w:numFmt w:val="decimal"/>
      <w:lvlText w:val="%1.%2"/>
      <w:lvlJc w:val="left"/>
      <w:pPr>
        <w:ind w:left="115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11">
    <w:nsid w:val="1E2949C4"/>
    <w:multiLevelType w:val="hybridMultilevel"/>
    <w:tmpl w:val="3A008CF2"/>
    <w:lvl w:ilvl="0" w:tplc="D69E18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7F2ED4"/>
    <w:multiLevelType w:val="hybridMultilevel"/>
    <w:tmpl w:val="6A825B20"/>
    <w:lvl w:ilvl="0" w:tplc="D69E18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127D63"/>
    <w:multiLevelType w:val="multilevel"/>
    <w:tmpl w:val="2BBE7416"/>
    <w:lvl w:ilvl="0">
      <w:start w:val="4"/>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4">
    <w:nsid w:val="24546C98"/>
    <w:multiLevelType w:val="hybridMultilevel"/>
    <w:tmpl w:val="84BEFEBE"/>
    <w:lvl w:ilvl="0" w:tplc="E8803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F33479"/>
    <w:multiLevelType w:val="hybridMultilevel"/>
    <w:tmpl w:val="AA1EAD0C"/>
    <w:lvl w:ilvl="0" w:tplc="D69E18AA">
      <w:start w:val="1"/>
      <w:numFmt w:val="bullet"/>
      <w:lvlText w:val=""/>
      <w:lvlJc w:val="left"/>
      <w:pPr>
        <w:ind w:left="882" w:hanging="360"/>
      </w:pPr>
      <w:rPr>
        <w:rFonts w:ascii="Symbol" w:hAnsi="Symbol" w:hint="default"/>
        <w:color w:val="auto"/>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6">
    <w:nsid w:val="26AD7436"/>
    <w:multiLevelType w:val="multilevel"/>
    <w:tmpl w:val="F53C8348"/>
    <w:lvl w:ilvl="0">
      <w:start w:val="2"/>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274C3AAD"/>
    <w:multiLevelType w:val="multilevel"/>
    <w:tmpl w:val="76424042"/>
    <w:lvl w:ilvl="0">
      <w:start w:val="6"/>
      <w:numFmt w:val="decimal"/>
      <w:lvlText w:val="%1"/>
      <w:lvlJc w:val="left"/>
      <w:pPr>
        <w:ind w:left="360" w:hanging="360"/>
      </w:pPr>
      <w:rPr>
        <w:rFonts w:hint="default"/>
        <w:i w:val="0"/>
      </w:rPr>
    </w:lvl>
    <w:lvl w:ilvl="1">
      <w:start w:val="6"/>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200" w:hanging="1440"/>
      </w:pPr>
      <w:rPr>
        <w:rFonts w:hint="default"/>
        <w:i w:val="0"/>
      </w:rPr>
    </w:lvl>
  </w:abstractNum>
  <w:abstractNum w:abstractNumId="18">
    <w:nsid w:val="27BD3826"/>
    <w:multiLevelType w:val="hybridMultilevel"/>
    <w:tmpl w:val="9DDA3016"/>
    <w:lvl w:ilvl="0" w:tplc="D69E18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9F71404"/>
    <w:multiLevelType w:val="multilevel"/>
    <w:tmpl w:val="03F8B67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B6E5FCD"/>
    <w:multiLevelType w:val="hybridMultilevel"/>
    <w:tmpl w:val="D458ADA6"/>
    <w:lvl w:ilvl="0" w:tplc="0CA21F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001EDD"/>
    <w:multiLevelType w:val="hybridMultilevel"/>
    <w:tmpl w:val="96C800EC"/>
    <w:lvl w:ilvl="0" w:tplc="D69E18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BA4B4C"/>
    <w:multiLevelType w:val="hybridMultilevel"/>
    <w:tmpl w:val="E6BE9CF6"/>
    <w:lvl w:ilvl="0" w:tplc="D69E18AA">
      <w:start w:val="1"/>
      <w:numFmt w:val="bullet"/>
      <w:lvlText w:val=""/>
      <w:lvlJc w:val="left"/>
      <w:pPr>
        <w:ind w:left="882" w:hanging="360"/>
      </w:pPr>
      <w:rPr>
        <w:rFonts w:ascii="Symbol" w:hAnsi="Symbol" w:hint="default"/>
        <w:color w:val="auto"/>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3">
    <w:nsid w:val="30001D48"/>
    <w:multiLevelType w:val="hybridMultilevel"/>
    <w:tmpl w:val="F99EB74C"/>
    <w:lvl w:ilvl="0" w:tplc="D69E18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0AE51A8"/>
    <w:multiLevelType w:val="hybridMultilevel"/>
    <w:tmpl w:val="CE94A7D6"/>
    <w:lvl w:ilvl="0" w:tplc="D69E18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3B43437"/>
    <w:multiLevelType w:val="hybridMultilevel"/>
    <w:tmpl w:val="DFD0B61A"/>
    <w:lvl w:ilvl="0" w:tplc="D69E18A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4AC6CD5"/>
    <w:multiLevelType w:val="multilevel"/>
    <w:tmpl w:val="87869A78"/>
    <w:lvl w:ilvl="0">
      <w:start w:val="7"/>
      <w:numFmt w:val="decimal"/>
      <w:lvlText w:val="%1"/>
      <w:lvlJc w:val="left"/>
      <w:pPr>
        <w:ind w:left="360" w:hanging="360"/>
      </w:pPr>
      <w:rPr>
        <w:rFonts w:hint="default"/>
      </w:rPr>
    </w:lvl>
    <w:lvl w:ilvl="1">
      <w:start w:val="3"/>
      <w:numFmt w:val="decimal"/>
      <w:lvlText w:val="%1.%2"/>
      <w:lvlJc w:val="left"/>
      <w:pPr>
        <w:ind w:left="45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nsid w:val="351E742D"/>
    <w:multiLevelType w:val="hybridMultilevel"/>
    <w:tmpl w:val="6AB41A6A"/>
    <w:lvl w:ilvl="0" w:tplc="D69E18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D31E46"/>
    <w:multiLevelType w:val="hybridMultilevel"/>
    <w:tmpl w:val="36E2D56C"/>
    <w:lvl w:ilvl="0" w:tplc="D69E18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85C53A3"/>
    <w:multiLevelType w:val="hybridMultilevel"/>
    <w:tmpl w:val="1CF669AC"/>
    <w:lvl w:ilvl="0" w:tplc="5518D6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D82A24"/>
    <w:multiLevelType w:val="hybridMultilevel"/>
    <w:tmpl w:val="6BBA3882"/>
    <w:lvl w:ilvl="0" w:tplc="E648F54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44D754B"/>
    <w:multiLevelType w:val="multilevel"/>
    <w:tmpl w:val="66B213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75832CF"/>
    <w:multiLevelType w:val="hybridMultilevel"/>
    <w:tmpl w:val="EBCED8B0"/>
    <w:lvl w:ilvl="0" w:tplc="D69E18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B0B28A5"/>
    <w:multiLevelType w:val="multilevel"/>
    <w:tmpl w:val="085064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DC37CA5"/>
    <w:multiLevelType w:val="multilevel"/>
    <w:tmpl w:val="585C35D8"/>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5">
    <w:nsid w:val="56E14A13"/>
    <w:multiLevelType w:val="hybridMultilevel"/>
    <w:tmpl w:val="EADEDF8A"/>
    <w:lvl w:ilvl="0" w:tplc="D69E18A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BC1432F"/>
    <w:multiLevelType w:val="multilevel"/>
    <w:tmpl w:val="666A49CA"/>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nsid w:val="5DD5795E"/>
    <w:multiLevelType w:val="hybridMultilevel"/>
    <w:tmpl w:val="CB7AC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F366FB3"/>
    <w:multiLevelType w:val="multilevel"/>
    <w:tmpl w:val="2E70C7CE"/>
    <w:lvl w:ilvl="0">
      <w:start w:val="1"/>
      <w:numFmt w:val="bullet"/>
      <w:lvlText w:val=""/>
      <w:lvlJc w:val="left"/>
      <w:pPr>
        <w:ind w:left="1590" w:hanging="435"/>
      </w:pPr>
      <w:rPr>
        <w:rFonts w:ascii="Symbol" w:hAnsi="Symbol" w:hint="default"/>
        <w:color w:val="auto"/>
      </w:rPr>
    </w:lvl>
    <w:lvl w:ilvl="1">
      <w:start w:val="4"/>
      <w:numFmt w:val="decimal"/>
      <w:lvlText w:val="%1.%2"/>
      <w:lvlJc w:val="left"/>
      <w:pPr>
        <w:ind w:left="1590" w:hanging="435"/>
      </w:pPr>
      <w:rPr>
        <w:rFonts w:hint="default"/>
      </w:rPr>
    </w:lvl>
    <w:lvl w:ilvl="2">
      <w:start w:val="4"/>
      <w:numFmt w:val="decimal"/>
      <w:lvlText w:val="%1.%2.%3"/>
      <w:lvlJc w:val="left"/>
      <w:pPr>
        <w:ind w:left="1875" w:hanging="720"/>
      </w:pPr>
      <w:rPr>
        <w:rFonts w:hint="default"/>
      </w:rPr>
    </w:lvl>
    <w:lvl w:ilvl="3">
      <w:start w:val="1"/>
      <w:numFmt w:val="decimal"/>
      <w:lvlText w:val="%1.%2.%3.%4"/>
      <w:lvlJc w:val="left"/>
      <w:pPr>
        <w:ind w:left="1875" w:hanging="720"/>
      </w:pPr>
      <w:rPr>
        <w:rFonts w:hint="default"/>
      </w:rPr>
    </w:lvl>
    <w:lvl w:ilvl="4">
      <w:start w:val="1"/>
      <w:numFmt w:val="decimal"/>
      <w:lvlText w:val="%1.%2.%3.%4.%5"/>
      <w:lvlJc w:val="left"/>
      <w:pPr>
        <w:ind w:left="2235" w:hanging="1080"/>
      </w:pPr>
      <w:rPr>
        <w:rFonts w:hint="default"/>
      </w:rPr>
    </w:lvl>
    <w:lvl w:ilvl="5">
      <w:start w:val="1"/>
      <w:numFmt w:val="decimal"/>
      <w:lvlText w:val="%1.%2.%3.%4.%5.%6"/>
      <w:lvlJc w:val="left"/>
      <w:pPr>
        <w:ind w:left="2235" w:hanging="1080"/>
      </w:pPr>
      <w:rPr>
        <w:rFonts w:hint="default"/>
      </w:rPr>
    </w:lvl>
    <w:lvl w:ilvl="6">
      <w:start w:val="1"/>
      <w:numFmt w:val="decimal"/>
      <w:lvlText w:val="%1.%2.%3.%4.%5.%6.%7"/>
      <w:lvlJc w:val="left"/>
      <w:pPr>
        <w:ind w:left="2595"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2595" w:hanging="1440"/>
      </w:pPr>
      <w:rPr>
        <w:rFonts w:hint="default"/>
      </w:rPr>
    </w:lvl>
  </w:abstractNum>
  <w:abstractNum w:abstractNumId="39">
    <w:nsid w:val="6CBC4910"/>
    <w:multiLevelType w:val="hybridMultilevel"/>
    <w:tmpl w:val="68BA3C68"/>
    <w:lvl w:ilvl="0" w:tplc="54C8D09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CF71E5E"/>
    <w:multiLevelType w:val="hybridMultilevel"/>
    <w:tmpl w:val="D0E0BE4A"/>
    <w:lvl w:ilvl="0" w:tplc="D69E18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F22C39"/>
    <w:multiLevelType w:val="hybridMultilevel"/>
    <w:tmpl w:val="788E7034"/>
    <w:lvl w:ilvl="0" w:tplc="0CA21FD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F184289"/>
    <w:multiLevelType w:val="multilevel"/>
    <w:tmpl w:val="1E864722"/>
    <w:lvl w:ilvl="0">
      <w:start w:val="5"/>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nsid w:val="70ED151E"/>
    <w:multiLevelType w:val="hybridMultilevel"/>
    <w:tmpl w:val="68BA3C68"/>
    <w:lvl w:ilvl="0" w:tplc="54C8D09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7B94F0C"/>
    <w:multiLevelType w:val="hybridMultilevel"/>
    <w:tmpl w:val="8370C320"/>
    <w:lvl w:ilvl="0" w:tplc="D69E18AA">
      <w:start w:val="1"/>
      <w:numFmt w:val="bullet"/>
      <w:lvlText w:val=""/>
      <w:lvlJc w:val="left"/>
      <w:pPr>
        <w:ind w:left="882" w:hanging="360"/>
      </w:pPr>
      <w:rPr>
        <w:rFonts w:ascii="Symbol" w:hAnsi="Symbol" w:hint="default"/>
        <w:color w:val="auto"/>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5">
    <w:nsid w:val="7AE27318"/>
    <w:multiLevelType w:val="multilevel"/>
    <w:tmpl w:val="5F5A7D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0"/>
  </w:num>
  <w:num w:numId="2">
    <w:abstractNumId w:val="20"/>
  </w:num>
  <w:num w:numId="3">
    <w:abstractNumId w:val="14"/>
  </w:num>
  <w:num w:numId="4">
    <w:abstractNumId w:val="0"/>
  </w:num>
  <w:num w:numId="5">
    <w:abstractNumId w:val="5"/>
  </w:num>
  <w:num w:numId="6">
    <w:abstractNumId w:val="27"/>
  </w:num>
  <w:num w:numId="7">
    <w:abstractNumId w:val="11"/>
  </w:num>
  <w:num w:numId="8">
    <w:abstractNumId w:val="21"/>
  </w:num>
  <w:num w:numId="9">
    <w:abstractNumId w:val="22"/>
  </w:num>
  <w:num w:numId="10">
    <w:abstractNumId w:val="33"/>
  </w:num>
  <w:num w:numId="11">
    <w:abstractNumId w:val="44"/>
  </w:num>
  <w:num w:numId="12">
    <w:abstractNumId w:val="15"/>
  </w:num>
  <w:num w:numId="13">
    <w:abstractNumId w:val="3"/>
  </w:num>
  <w:num w:numId="14">
    <w:abstractNumId w:val="7"/>
  </w:num>
  <w:num w:numId="15">
    <w:abstractNumId w:val="24"/>
  </w:num>
  <w:num w:numId="16">
    <w:abstractNumId w:val="35"/>
  </w:num>
  <w:num w:numId="17">
    <w:abstractNumId w:val="18"/>
  </w:num>
  <w:num w:numId="18">
    <w:abstractNumId w:val="28"/>
  </w:num>
  <w:num w:numId="19">
    <w:abstractNumId w:val="23"/>
  </w:num>
  <w:num w:numId="20">
    <w:abstractNumId w:val="4"/>
  </w:num>
  <w:num w:numId="21">
    <w:abstractNumId w:val="32"/>
  </w:num>
  <w:num w:numId="22">
    <w:abstractNumId w:val="45"/>
  </w:num>
  <w:num w:numId="23">
    <w:abstractNumId w:val="25"/>
  </w:num>
  <w:num w:numId="24">
    <w:abstractNumId w:val="1"/>
  </w:num>
  <w:num w:numId="25">
    <w:abstractNumId w:val="13"/>
  </w:num>
  <w:num w:numId="26">
    <w:abstractNumId w:val="19"/>
  </w:num>
  <w:num w:numId="27">
    <w:abstractNumId w:val="42"/>
  </w:num>
  <w:num w:numId="28">
    <w:abstractNumId w:val="12"/>
  </w:num>
  <w:num w:numId="29">
    <w:abstractNumId w:val="38"/>
  </w:num>
  <w:num w:numId="30">
    <w:abstractNumId w:val="6"/>
  </w:num>
  <w:num w:numId="31">
    <w:abstractNumId w:val="31"/>
  </w:num>
  <w:num w:numId="32">
    <w:abstractNumId w:val="34"/>
  </w:num>
  <w:num w:numId="33">
    <w:abstractNumId w:val="36"/>
  </w:num>
  <w:num w:numId="34">
    <w:abstractNumId w:val="10"/>
  </w:num>
  <w:num w:numId="35">
    <w:abstractNumId w:val="30"/>
  </w:num>
  <w:num w:numId="36">
    <w:abstractNumId w:val="39"/>
  </w:num>
  <w:num w:numId="37">
    <w:abstractNumId w:val="43"/>
  </w:num>
  <w:num w:numId="38">
    <w:abstractNumId w:val="9"/>
  </w:num>
  <w:num w:numId="39">
    <w:abstractNumId w:val="26"/>
  </w:num>
  <w:num w:numId="40">
    <w:abstractNumId w:val="2"/>
  </w:num>
  <w:num w:numId="41">
    <w:abstractNumId w:val="8"/>
  </w:num>
  <w:num w:numId="42">
    <w:abstractNumId w:val="37"/>
  </w:num>
  <w:num w:numId="43">
    <w:abstractNumId w:val="41"/>
  </w:num>
  <w:num w:numId="44">
    <w:abstractNumId w:val="17"/>
  </w:num>
  <w:num w:numId="45">
    <w:abstractNumId w:val="29"/>
  </w:num>
  <w:num w:numId="46">
    <w:abstractNumId w:val="1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90B5A"/>
    <w:rsid w:val="00003716"/>
    <w:rsid w:val="000062FC"/>
    <w:rsid w:val="0001386C"/>
    <w:rsid w:val="0001785E"/>
    <w:rsid w:val="00027D09"/>
    <w:rsid w:val="00041670"/>
    <w:rsid w:val="00045668"/>
    <w:rsid w:val="00046D4A"/>
    <w:rsid w:val="00054948"/>
    <w:rsid w:val="00061F50"/>
    <w:rsid w:val="00062A4B"/>
    <w:rsid w:val="00067FEC"/>
    <w:rsid w:val="00071C33"/>
    <w:rsid w:val="000725D9"/>
    <w:rsid w:val="00074768"/>
    <w:rsid w:val="00075FD6"/>
    <w:rsid w:val="00076E27"/>
    <w:rsid w:val="000775C9"/>
    <w:rsid w:val="00091D06"/>
    <w:rsid w:val="000932A7"/>
    <w:rsid w:val="000975E5"/>
    <w:rsid w:val="000C167B"/>
    <w:rsid w:val="000D27C7"/>
    <w:rsid w:val="000D5604"/>
    <w:rsid w:val="000D65E3"/>
    <w:rsid w:val="000E1ACF"/>
    <w:rsid w:val="000E202C"/>
    <w:rsid w:val="000E2ACF"/>
    <w:rsid w:val="000E7EA4"/>
    <w:rsid w:val="000F4219"/>
    <w:rsid w:val="000F4F6E"/>
    <w:rsid w:val="001037D1"/>
    <w:rsid w:val="00103ADA"/>
    <w:rsid w:val="001052A0"/>
    <w:rsid w:val="00110135"/>
    <w:rsid w:val="00110A03"/>
    <w:rsid w:val="00110F8E"/>
    <w:rsid w:val="001129CD"/>
    <w:rsid w:val="001129DA"/>
    <w:rsid w:val="00113302"/>
    <w:rsid w:val="0011607E"/>
    <w:rsid w:val="001210B0"/>
    <w:rsid w:val="001232E8"/>
    <w:rsid w:val="001310E3"/>
    <w:rsid w:val="00136A3F"/>
    <w:rsid w:val="00143C03"/>
    <w:rsid w:val="00143FDC"/>
    <w:rsid w:val="001475BD"/>
    <w:rsid w:val="00147CCD"/>
    <w:rsid w:val="001506E0"/>
    <w:rsid w:val="001519AF"/>
    <w:rsid w:val="00163482"/>
    <w:rsid w:val="00166360"/>
    <w:rsid w:val="00171AF6"/>
    <w:rsid w:val="00174BB6"/>
    <w:rsid w:val="00176939"/>
    <w:rsid w:val="00177E94"/>
    <w:rsid w:val="00183739"/>
    <w:rsid w:val="00187CEE"/>
    <w:rsid w:val="001909E0"/>
    <w:rsid w:val="00192145"/>
    <w:rsid w:val="001B0A4C"/>
    <w:rsid w:val="001B0D5C"/>
    <w:rsid w:val="001B3780"/>
    <w:rsid w:val="001B5588"/>
    <w:rsid w:val="001C44CC"/>
    <w:rsid w:val="001C708E"/>
    <w:rsid w:val="001D1C2A"/>
    <w:rsid w:val="001D4EA3"/>
    <w:rsid w:val="001D6C67"/>
    <w:rsid w:val="001E0371"/>
    <w:rsid w:val="001E1E81"/>
    <w:rsid w:val="001E2A8B"/>
    <w:rsid w:val="001F0888"/>
    <w:rsid w:val="001F5012"/>
    <w:rsid w:val="001F6BBB"/>
    <w:rsid w:val="0020127F"/>
    <w:rsid w:val="0020286A"/>
    <w:rsid w:val="0020575D"/>
    <w:rsid w:val="00221C27"/>
    <w:rsid w:val="00222729"/>
    <w:rsid w:val="002242D6"/>
    <w:rsid w:val="002251C8"/>
    <w:rsid w:val="00227AFF"/>
    <w:rsid w:val="002330EB"/>
    <w:rsid w:val="0024326B"/>
    <w:rsid w:val="0024480A"/>
    <w:rsid w:val="00247FB4"/>
    <w:rsid w:val="00251117"/>
    <w:rsid w:val="00254232"/>
    <w:rsid w:val="0026290A"/>
    <w:rsid w:val="00263DA8"/>
    <w:rsid w:val="00270278"/>
    <w:rsid w:val="0027346F"/>
    <w:rsid w:val="00274D6D"/>
    <w:rsid w:val="0028256A"/>
    <w:rsid w:val="00293533"/>
    <w:rsid w:val="002961FA"/>
    <w:rsid w:val="002969A3"/>
    <w:rsid w:val="002A385D"/>
    <w:rsid w:val="002A6865"/>
    <w:rsid w:val="002B1B47"/>
    <w:rsid w:val="002B22A4"/>
    <w:rsid w:val="002C0189"/>
    <w:rsid w:val="002C0884"/>
    <w:rsid w:val="002C1ED3"/>
    <w:rsid w:val="002C32AD"/>
    <w:rsid w:val="002C35E9"/>
    <w:rsid w:val="002D3A1C"/>
    <w:rsid w:val="002D52FC"/>
    <w:rsid w:val="002D666C"/>
    <w:rsid w:val="002E02E0"/>
    <w:rsid w:val="002E1A27"/>
    <w:rsid w:val="002E3A08"/>
    <w:rsid w:val="002E64FC"/>
    <w:rsid w:val="002F0830"/>
    <w:rsid w:val="002F5FBA"/>
    <w:rsid w:val="002F788A"/>
    <w:rsid w:val="002F78A3"/>
    <w:rsid w:val="00305162"/>
    <w:rsid w:val="003113C7"/>
    <w:rsid w:val="0031162E"/>
    <w:rsid w:val="0032430B"/>
    <w:rsid w:val="003318E4"/>
    <w:rsid w:val="00343BEF"/>
    <w:rsid w:val="00347595"/>
    <w:rsid w:val="00352C09"/>
    <w:rsid w:val="00356BC6"/>
    <w:rsid w:val="00357960"/>
    <w:rsid w:val="0036288C"/>
    <w:rsid w:val="00363D11"/>
    <w:rsid w:val="00375C6F"/>
    <w:rsid w:val="00390B5A"/>
    <w:rsid w:val="00397478"/>
    <w:rsid w:val="003A3F8D"/>
    <w:rsid w:val="003B4868"/>
    <w:rsid w:val="003B6DA3"/>
    <w:rsid w:val="003C103F"/>
    <w:rsid w:val="003C127C"/>
    <w:rsid w:val="003C4CD1"/>
    <w:rsid w:val="003C4D9D"/>
    <w:rsid w:val="003D33F1"/>
    <w:rsid w:val="003D42C7"/>
    <w:rsid w:val="003D60C0"/>
    <w:rsid w:val="003D625E"/>
    <w:rsid w:val="003E24E3"/>
    <w:rsid w:val="003F0BB5"/>
    <w:rsid w:val="003F6D4C"/>
    <w:rsid w:val="00402315"/>
    <w:rsid w:val="00410A4D"/>
    <w:rsid w:val="0041718D"/>
    <w:rsid w:val="00417AC5"/>
    <w:rsid w:val="0042229E"/>
    <w:rsid w:val="00425C3D"/>
    <w:rsid w:val="00433FA9"/>
    <w:rsid w:val="00434F3A"/>
    <w:rsid w:val="00452742"/>
    <w:rsid w:val="00453773"/>
    <w:rsid w:val="0045407E"/>
    <w:rsid w:val="00455B91"/>
    <w:rsid w:val="00462812"/>
    <w:rsid w:val="00470BE6"/>
    <w:rsid w:val="00483E0F"/>
    <w:rsid w:val="00485C10"/>
    <w:rsid w:val="004A1411"/>
    <w:rsid w:val="004A4DEF"/>
    <w:rsid w:val="004B5724"/>
    <w:rsid w:val="004B6169"/>
    <w:rsid w:val="004C1AEE"/>
    <w:rsid w:val="004C2993"/>
    <w:rsid w:val="004C672B"/>
    <w:rsid w:val="004C76BA"/>
    <w:rsid w:val="004D0576"/>
    <w:rsid w:val="004D443C"/>
    <w:rsid w:val="004E0182"/>
    <w:rsid w:val="004E3E5C"/>
    <w:rsid w:val="004F6179"/>
    <w:rsid w:val="005008C0"/>
    <w:rsid w:val="00500A47"/>
    <w:rsid w:val="0050641B"/>
    <w:rsid w:val="00512C62"/>
    <w:rsid w:val="00516DC6"/>
    <w:rsid w:val="00524800"/>
    <w:rsid w:val="00525AA5"/>
    <w:rsid w:val="00526840"/>
    <w:rsid w:val="00533045"/>
    <w:rsid w:val="0053352E"/>
    <w:rsid w:val="0053590F"/>
    <w:rsid w:val="00537043"/>
    <w:rsid w:val="005452AC"/>
    <w:rsid w:val="00555CB6"/>
    <w:rsid w:val="005561F4"/>
    <w:rsid w:val="00556309"/>
    <w:rsid w:val="00556D5E"/>
    <w:rsid w:val="005600A9"/>
    <w:rsid w:val="00561425"/>
    <w:rsid w:val="00571368"/>
    <w:rsid w:val="00576EEA"/>
    <w:rsid w:val="005776CE"/>
    <w:rsid w:val="005845EA"/>
    <w:rsid w:val="005930DF"/>
    <w:rsid w:val="00594BC3"/>
    <w:rsid w:val="005A2979"/>
    <w:rsid w:val="005A4BFB"/>
    <w:rsid w:val="005A68C7"/>
    <w:rsid w:val="005B2821"/>
    <w:rsid w:val="005B68C2"/>
    <w:rsid w:val="005D2CDE"/>
    <w:rsid w:val="005D7459"/>
    <w:rsid w:val="005E0DEA"/>
    <w:rsid w:val="005E16D9"/>
    <w:rsid w:val="005E2AFB"/>
    <w:rsid w:val="005F1BEE"/>
    <w:rsid w:val="005F3776"/>
    <w:rsid w:val="006026D9"/>
    <w:rsid w:val="00610A53"/>
    <w:rsid w:val="00612037"/>
    <w:rsid w:val="006129F2"/>
    <w:rsid w:val="006149A1"/>
    <w:rsid w:val="00615FF3"/>
    <w:rsid w:val="0062011F"/>
    <w:rsid w:val="00620CF9"/>
    <w:rsid w:val="00630DED"/>
    <w:rsid w:val="0063678E"/>
    <w:rsid w:val="00636FDE"/>
    <w:rsid w:val="0064429A"/>
    <w:rsid w:val="00644803"/>
    <w:rsid w:val="0065660F"/>
    <w:rsid w:val="00656FD6"/>
    <w:rsid w:val="00657A6C"/>
    <w:rsid w:val="00673964"/>
    <w:rsid w:val="00676704"/>
    <w:rsid w:val="00677E95"/>
    <w:rsid w:val="00684441"/>
    <w:rsid w:val="0068496A"/>
    <w:rsid w:val="00695EC9"/>
    <w:rsid w:val="006A43BE"/>
    <w:rsid w:val="006A4CC9"/>
    <w:rsid w:val="006B0770"/>
    <w:rsid w:val="006B120F"/>
    <w:rsid w:val="006B6E72"/>
    <w:rsid w:val="006B7DD9"/>
    <w:rsid w:val="006C044F"/>
    <w:rsid w:val="006C1BE5"/>
    <w:rsid w:val="006E2DF9"/>
    <w:rsid w:val="006E6F09"/>
    <w:rsid w:val="006E7D0F"/>
    <w:rsid w:val="006F4DAB"/>
    <w:rsid w:val="006F566F"/>
    <w:rsid w:val="00702268"/>
    <w:rsid w:val="00707B08"/>
    <w:rsid w:val="0071090C"/>
    <w:rsid w:val="007212E1"/>
    <w:rsid w:val="00723957"/>
    <w:rsid w:val="00726515"/>
    <w:rsid w:val="00737483"/>
    <w:rsid w:val="0075655E"/>
    <w:rsid w:val="0076124E"/>
    <w:rsid w:val="0076132B"/>
    <w:rsid w:val="00761FE5"/>
    <w:rsid w:val="0076501B"/>
    <w:rsid w:val="00765BD1"/>
    <w:rsid w:val="0076725D"/>
    <w:rsid w:val="00767CD0"/>
    <w:rsid w:val="00770811"/>
    <w:rsid w:val="007711D4"/>
    <w:rsid w:val="00772726"/>
    <w:rsid w:val="00773E53"/>
    <w:rsid w:val="00774F43"/>
    <w:rsid w:val="0077578B"/>
    <w:rsid w:val="00775E53"/>
    <w:rsid w:val="0077670F"/>
    <w:rsid w:val="00780217"/>
    <w:rsid w:val="00780AA0"/>
    <w:rsid w:val="00791A36"/>
    <w:rsid w:val="00792956"/>
    <w:rsid w:val="00793EDB"/>
    <w:rsid w:val="00794CFA"/>
    <w:rsid w:val="00795B59"/>
    <w:rsid w:val="007A0CD3"/>
    <w:rsid w:val="007A483F"/>
    <w:rsid w:val="007A7E52"/>
    <w:rsid w:val="007B172E"/>
    <w:rsid w:val="007B1C2C"/>
    <w:rsid w:val="007B30CF"/>
    <w:rsid w:val="007C09A2"/>
    <w:rsid w:val="007C3B44"/>
    <w:rsid w:val="007C3E39"/>
    <w:rsid w:val="007C4811"/>
    <w:rsid w:val="007D3308"/>
    <w:rsid w:val="007D3A6E"/>
    <w:rsid w:val="007D3C72"/>
    <w:rsid w:val="007D6469"/>
    <w:rsid w:val="007E7A70"/>
    <w:rsid w:val="007F4217"/>
    <w:rsid w:val="007F6254"/>
    <w:rsid w:val="007F6FB2"/>
    <w:rsid w:val="0080113E"/>
    <w:rsid w:val="00810FBB"/>
    <w:rsid w:val="008135EC"/>
    <w:rsid w:val="00813AB9"/>
    <w:rsid w:val="00826BDE"/>
    <w:rsid w:val="00833A6B"/>
    <w:rsid w:val="00836497"/>
    <w:rsid w:val="00842214"/>
    <w:rsid w:val="00850A0D"/>
    <w:rsid w:val="008514B8"/>
    <w:rsid w:val="00856B62"/>
    <w:rsid w:val="00860F4E"/>
    <w:rsid w:val="00865124"/>
    <w:rsid w:val="0087029C"/>
    <w:rsid w:val="00871C26"/>
    <w:rsid w:val="00872EAA"/>
    <w:rsid w:val="0087397E"/>
    <w:rsid w:val="008831EE"/>
    <w:rsid w:val="00884F78"/>
    <w:rsid w:val="0089170D"/>
    <w:rsid w:val="008933D3"/>
    <w:rsid w:val="00894F35"/>
    <w:rsid w:val="008A2EEC"/>
    <w:rsid w:val="008A45E3"/>
    <w:rsid w:val="008B1BC6"/>
    <w:rsid w:val="008C2449"/>
    <w:rsid w:val="008C3539"/>
    <w:rsid w:val="008D0E82"/>
    <w:rsid w:val="008D38AA"/>
    <w:rsid w:val="008D6BF5"/>
    <w:rsid w:val="008E4FD8"/>
    <w:rsid w:val="008E512B"/>
    <w:rsid w:val="008F0C7F"/>
    <w:rsid w:val="008F6386"/>
    <w:rsid w:val="008F6A4C"/>
    <w:rsid w:val="00900344"/>
    <w:rsid w:val="00902CDA"/>
    <w:rsid w:val="009078DC"/>
    <w:rsid w:val="00907B4E"/>
    <w:rsid w:val="00913E63"/>
    <w:rsid w:val="0091463D"/>
    <w:rsid w:val="00915CF4"/>
    <w:rsid w:val="0092203F"/>
    <w:rsid w:val="0093162B"/>
    <w:rsid w:val="00940C5C"/>
    <w:rsid w:val="0094488E"/>
    <w:rsid w:val="00947365"/>
    <w:rsid w:val="00952932"/>
    <w:rsid w:val="00953893"/>
    <w:rsid w:val="0096108F"/>
    <w:rsid w:val="009616BD"/>
    <w:rsid w:val="00962192"/>
    <w:rsid w:val="00965F60"/>
    <w:rsid w:val="009663AF"/>
    <w:rsid w:val="0097098C"/>
    <w:rsid w:val="00970F93"/>
    <w:rsid w:val="0097396A"/>
    <w:rsid w:val="00974DFB"/>
    <w:rsid w:val="00981386"/>
    <w:rsid w:val="00984226"/>
    <w:rsid w:val="0098467C"/>
    <w:rsid w:val="00984D67"/>
    <w:rsid w:val="009957B9"/>
    <w:rsid w:val="00995A8E"/>
    <w:rsid w:val="009A5CB6"/>
    <w:rsid w:val="009B0634"/>
    <w:rsid w:val="009B2E86"/>
    <w:rsid w:val="009B4AF2"/>
    <w:rsid w:val="009B5050"/>
    <w:rsid w:val="009C090C"/>
    <w:rsid w:val="009C441E"/>
    <w:rsid w:val="009C7998"/>
    <w:rsid w:val="009E0794"/>
    <w:rsid w:val="009E0A85"/>
    <w:rsid w:val="009E1B40"/>
    <w:rsid w:val="009E6D2F"/>
    <w:rsid w:val="009F324C"/>
    <w:rsid w:val="00A02879"/>
    <w:rsid w:val="00A11A13"/>
    <w:rsid w:val="00A11D05"/>
    <w:rsid w:val="00A14E75"/>
    <w:rsid w:val="00A159DA"/>
    <w:rsid w:val="00A234D4"/>
    <w:rsid w:val="00A25AF8"/>
    <w:rsid w:val="00A3393B"/>
    <w:rsid w:val="00A4054A"/>
    <w:rsid w:val="00A41025"/>
    <w:rsid w:val="00A42B09"/>
    <w:rsid w:val="00A45A17"/>
    <w:rsid w:val="00A478E3"/>
    <w:rsid w:val="00A502E5"/>
    <w:rsid w:val="00A51D54"/>
    <w:rsid w:val="00A56E70"/>
    <w:rsid w:val="00A602FD"/>
    <w:rsid w:val="00A60FAC"/>
    <w:rsid w:val="00A64235"/>
    <w:rsid w:val="00A74036"/>
    <w:rsid w:val="00A81533"/>
    <w:rsid w:val="00A8359D"/>
    <w:rsid w:val="00A84087"/>
    <w:rsid w:val="00A84618"/>
    <w:rsid w:val="00A92E16"/>
    <w:rsid w:val="00AA11FF"/>
    <w:rsid w:val="00AA32EB"/>
    <w:rsid w:val="00AA7047"/>
    <w:rsid w:val="00AB4F9D"/>
    <w:rsid w:val="00AB7943"/>
    <w:rsid w:val="00AC6207"/>
    <w:rsid w:val="00AC6699"/>
    <w:rsid w:val="00AC759A"/>
    <w:rsid w:val="00AC7CC3"/>
    <w:rsid w:val="00AD15E9"/>
    <w:rsid w:val="00AD4DF4"/>
    <w:rsid w:val="00AD5F48"/>
    <w:rsid w:val="00AE40E5"/>
    <w:rsid w:val="00AE46AD"/>
    <w:rsid w:val="00AE619C"/>
    <w:rsid w:val="00AE7C3E"/>
    <w:rsid w:val="00AF421B"/>
    <w:rsid w:val="00AF5AF5"/>
    <w:rsid w:val="00AF6FAB"/>
    <w:rsid w:val="00AF7A0D"/>
    <w:rsid w:val="00B00D45"/>
    <w:rsid w:val="00B17300"/>
    <w:rsid w:val="00B21555"/>
    <w:rsid w:val="00B23E16"/>
    <w:rsid w:val="00B24D1C"/>
    <w:rsid w:val="00B25677"/>
    <w:rsid w:val="00B27EE6"/>
    <w:rsid w:val="00B30DB4"/>
    <w:rsid w:val="00B3147E"/>
    <w:rsid w:val="00B32E96"/>
    <w:rsid w:val="00B341F0"/>
    <w:rsid w:val="00B34DC0"/>
    <w:rsid w:val="00B37007"/>
    <w:rsid w:val="00B37072"/>
    <w:rsid w:val="00B37258"/>
    <w:rsid w:val="00B413CA"/>
    <w:rsid w:val="00B4519B"/>
    <w:rsid w:val="00B45D5F"/>
    <w:rsid w:val="00B63987"/>
    <w:rsid w:val="00B63B44"/>
    <w:rsid w:val="00B70BB0"/>
    <w:rsid w:val="00B7101C"/>
    <w:rsid w:val="00B73017"/>
    <w:rsid w:val="00B77CF6"/>
    <w:rsid w:val="00B77F56"/>
    <w:rsid w:val="00B841F5"/>
    <w:rsid w:val="00B8495E"/>
    <w:rsid w:val="00B94D6E"/>
    <w:rsid w:val="00B96AFE"/>
    <w:rsid w:val="00B9735E"/>
    <w:rsid w:val="00B97EA0"/>
    <w:rsid w:val="00BA04C4"/>
    <w:rsid w:val="00BA4F79"/>
    <w:rsid w:val="00BB03FD"/>
    <w:rsid w:val="00BC0165"/>
    <w:rsid w:val="00BC07D5"/>
    <w:rsid w:val="00BD278F"/>
    <w:rsid w:val="00BD5D76"/>
    <w:rsid w:val="00BD6ADE"/>
    <w:rsid w:val="00BD7E0B"/>
    <w:rsid w:val="00BE183B"/>
    <w:rsid w:val="00BE477C"/>
    <w:rsid w:val="00BF3C69"/>
    <w:rsid w:val="00BF453F"/>
    <w:rsid w:val="00BF49E1"/>
    <w:rsid w:val="00BF4D3F"/>
    <w:rsid w:val="00C06572"/>
    <w:rsid w:val="00C16337"/>
    <w:rsid w:val="00C16520"/>
    <w:rsid w:val="00C2712A"/>
    <w:rsid w:val="00C27866"/>
    <w:rsid w:val="00C31AC5"/>
    <w:rsid w:val="00C32EF2"/>
    <w:rsid w:val="00C4187B"/>
    <w:rsid w:val="00C43B85"/>
    <w:rsid w:val="00C4418A"/>
    <w:rsid w:val="00C44614"/>
    <w:rsid w:val="00C44775"/>
    <w:rsid w:val="00C447D4"/>
    <w:rsid w:val="00C452B5"/>
    <w:rsid w:val="00C46129"/>
    <w:rsid w:val="00C501AB"/>
    <w:rsid w:val="00C50222"/>
    <w:rsid w:val="00C53ACB"/>
    <w:rsid w:val="00C5500F"/>
    <w:rsid w:val="00C55C31"/>
    <w:rsid w:val="00C6360C"/>
    <w:rsid w:val="00C668F7"/>
    <w:rsid w:val="00C74F1C"/>
    <w:rsid w:val="00C75C86"/>
    <w:rsid w:val="00C8207C"/>
    <w:rsid w:val="00C83007"/>
    <w:rsid w:val="00C8725A"/>
    <w:rsid w:val="00C955AA"/>
    <w:rsid w:val="00C960E1"/>
    <w:rsid w:val="00C97C5F"/>
    <w:rsid w:val="00CA08DC"/>
    <w:rsid w:val="00CA5227"/>
    <w:rsid w:val="00CB0C5E"/>
    <w:rsid w:val="00CB3989"/>
    <w:rsid w:val="00CB4AC6"/>
    <w:rsid w:val="00CB5299"/>
    <w:rsid w:val="00CC0852"/>
    <w:rsid w:val="00CC2013"/>
    <w:rsid w:val="00CC6378"/>
    <w:rsid w:val="00CD3085"/>
    <w:rsid w:val="00CD365D"/>
    <w:rsid w:val="00CD3D9F"/>
    <w:rsid w:val="00CD5176"/>
    <w:rsid w:val="00CE0B15"/>
    <w:rsid w:val="00CE0DD9"/>
    <w:rsid w:val="00CE2947"/>
    <w:rsid w:val="00CE417E"/>
    <w:rsid w:val="00CE55E1"/>
    <w:rsid w:val="00CF12AD"/>
    <w:rsid w:val="00CF13CF"/>
    <w:rsid w:val="00D06D33"/>
    <w:rsid w:val="00D07116"/>
    <w:rsid w:val="00D157A5"/>
    <w:rsid w:val="00D218BE"/>
    <w:rsid w:val="00D25EED"/>
    <w:rsid w:val="00D3016F"/>
    <w:rsid w:val="00D37162"/>
    <w:rsid w:val="00D47981"/>
    <w:rsid w:val="00D668AD"/>
    <w:rsid w:val="00D708D8"/>
    <w:rsid w:val="00D7408D"/>
    <w:rsid w:val="00D76491"/>
    <w:rsid w:val="00D8086C"/>
    <w:rsid w:val="00D833F0"/>
    <w:rsid w:val="00D9082D"/>
    <w:rsid w:val="00D95EB2"/>
    <w:rsid w:val="00D96391"/>
    <w:rsid w:val="00D974F1"/>
    <w:rsid w:val="00DA0709"/>
    <w:rsid w:val="00DA1F19"/>
    <w:rsid w:val="00DA4FE9"/>
    <w:rsid w:val="00DB23A9"/>
    <w:rsid w:val="00DC70D6"/>
    <w:rsid w:val="00DD061E"/>
    <w:rsid w:val="00DD326A"/>
    <w:rsid w:val="00DE0DC1"/>
    <w:rsid w:val="00DE595C"/>
    <w:rsid w:val="00DF1C28"/>
    <w:rsid w:val="00DF7D1D"/>
    <w:rsid w:val="00E0175D"/>
    <w:rsid w:val="00E0679C"/>
    <w:rsid w:val="00E10F0A"/>
    <w:rsid w:val="00E14824"/>
    <w:rsid w:val="00E233B3"/>
    <w:rsid w:val="00E367B4"/>
    <w:rsid w:val="00E427C8"/>
    <w:rsid w:val="00E44FFA"/>
    <w:rsid w:val="00E456D0"/>
    <w:rsid w:val="00E50B38"/>
    <w:rsid w:val="00E52B9D"/>
    <w:rsid w:val="00E53C05"/>
    <w:rsid w:val="00E6111D"/>
    <w:rsid w:val="00E715E1"/>
    <w:rsid w:val="00E7462F"/>
    <w:rsid w:val="00E90239"/>
    <w:rsid w:val="00E90676"/>
    <w:rsid w:val="00E90838"/>
    <w:rsid w:val="00E9671D"/>
    <w:rsid w:val="00E96BB2"/>
    <w:rsid w:val="00E97818"/>
    <w:rsid w:val="00EA38D2"/>
    <w:rsid w:val="00EA5B4D"/>
    <w:rsid w:val="00EA7265"/>
    <w:rsid w:val="00EB6D25"/>
    <w:rsid w:val="00EB71BC"/>
    <w:rsid w:val="00EC0AEB"/>
    <w:rsid w:val="00EC1B13"/>
    <w:rsid w:val="00EC2229"/>
    <w:rsid w:val="00EC2AC5"/>
    <w:rsid w:val="00EC4AA7"/>
    <w:rsid w:val="00EC5C4A"/>
    <w:rsid w:val="00EE16CB"/>
    <w:rsid w:val="00F062BC"/>
    <w:rsid w:val="00F1326D"/>
    <w:rsid w:val="00F136EC"/>
    <w:rsid w:val="00F14508"/>
    <w:rsid w:val="00F155D1"/>
    <w:rsid w:val="00F22312"/>
    <w:rsid w:val="00F26257"/>
    <w:rsid w:val="00F27544"/>
    <w:rsid w:val="00F30F06"/>
    <w:rsid w:val="00F3245B"/>
    <w:rsid w:val="00F32757"/>
    <w:rsid w:val="00F32CE9"/>
    <w:rsid w:val="00F365F4"/>
    <w:rsid w:val="00F42DBA"/>
    <w:rsid w:val="00F45487"/>
    <w:rsid w:val="00F475D5"/>
    <w:rsid w:val="00F47FD9"/>
    <w:rsid w:val="00F514B5"/>
    <w:rsid w:val="00F643D9"/>
    <w:rsid w:val="00F73F2D"/>
    <w:rsid w:val="00F80483"/>
    <w:rsid w:val="00F81822"/>
    <w:rsid w:val="00F873D2"/>
    <w:rsid w:val="00F9059D"/>
    <w:rsid w:val="00F92677"/>
    <w:rsid w:val="00F958CA"/>
    <w:rsid w:val="00FA57B3"/>
    <w:rsid w:val="00FB0246"/>
    <w:rsid w:val="00FB1344"/>
    <w:rsid w:val="00FB1DA9"/>
    <w:rsid w:val="00FB65C3"/>
    <w:rsid w:val="00FC0C68"/>
    <w:rsid w:val="00FC1623"/>
    <w:rsid w:val="00FC3E64"/>
    <w:rsid w:val="00FD1071"/>
    <w:rsid w:val="00FD1423"/>
    <w:rsid w:val="00FE66E2"/>
    <w:rsid w:val="00FE6C7F"/>
    <w:rsid w:val="00FE7EC4"/>
    <w:rsid w:val="00FF4C25"/>
    <w:rsid w:val="00FF5BD2"/>
    <w:rsid w:val="00FF7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B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840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087"/>
  </w:style>
  <w:style w:type="paragraph" w:styleId="Footer">
    <w:name w:val="footer"/>
    <w:basedOn w:val="Normal"/>
    <w:link w:val="FooterChar"/>
    <w:uiPriority w:val="99"/>
    <w:unhideWhenUsed/>
    <w:rsid w:val="00A84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087"/>
  </w:style>
  <w:style w:type="paragraph" w:styleId="ListParagraph">
    <w:name w:val="List Paragraph"/>
    <w:basedOn w:val="Normal"/>
    <w:uiPriority w:val="34"/>
    <w:qFormat/>
    <w:rsid w:val="00F81822"/>
    <w:pPr>
      <w:ind w:left="720"/>
      <w:contextualSpacing/>
    </w:pPr>
  </w:style>
  <w:style w:type="character" w:styleId="CommentReference">
    <w:name w:val="annotation reference"/>
    <w:basedOn w:val="DefaultParagraphFont"/>
    <w:uiPriority w:val="99"/>
    <w:semiHidden/>
    <w:unhideWhenUsed/>
    <w:rsid w:val="00FB0246"/>
    <w:rPr>
      <w:sz w:val="16"/>
      <w:szCs w:val="16"/>
    </w:rPr>
  </w:style>
  <w:style w:type="paragraph" w:styleId="CommentText">
    <w:name w:val="annotation text"/>
    <w:basedOn w:val="Normal"/>
    <w:link w:val="CommentTextChar"/>
    <w:uiPriority w:val="99"/>
    <w:semiHidden/>
    <w:unhideWhenUsed/>
    <w:rsid w:val="00FB0246"/>
    <w:pPr>
      <w:spacing w:line="240" w:lineRule="auto"/>
    </w:pPr>
    <w:rPr>
      <w:sz w:val="20"/>
      <w:szCs w:val="20"/>
    </w:rPr>
  </w:style>
  <w:style w:type="character" w:customStyle="1" w:styleId="CommentTextChar">
    <w:name w:val="Comment Text Char"/>
    <w:basedOn w:val="DefaultParagraphFont"/>
    <w:link w:val="CommentText"/>
    <w:uiPriority w:val="99"/>
    <w:semiHidden/>
    <w:rsid w:val="00FB0246"/>
    <w:rPr>
      <w:sz w:val="20"/>
      <w:szCs w:val="20"/>
    </w:rPr>
  </w:style>
  <w:style w:type="paragraph" w:styleId="CommentSubject">
    <w:name w:val="annotation subject"/>
    <w:basedOn w:val="CommentText"/>
    <w:next w:val="CommentText"/>
    <w:link w:val="CommentSubjectChar"/>
    <w:uiPriority w:val="99"/>
    <w:semiHidden/>
    <w:unhideWhenUsed/>
    <w:rsid w:val="00FB0246"/>
    <w:rPr>
      <w:b/>
      <w:bCs/>
    </w:rPr>
  </w:style>
  <w:style w:type="character" w:customStyle="1" w:styleId="CommentSubjectChar">
    <w:name w:val="Comment Subject Char"/>
    <w:basedOn w:val="CommentTextChar"/>
    <w:link w:val="CommentSubject"/>
    <w:uiPriority w:val="99"/>
    <w:semiHidden/>
    <w:rsid w:val="00FB0246"/>
    <w:rPr>
      <w:b/>
      <w:bCs/>
    </w:rPr>
  </w:style>
  <w:style w:type="paragraph" w:styleId="BalloonText">
    <w:name w:val="Balloon Text"/>
    <w:basedOn w:val="Normal"/>
    <w:link w:val="BalloonTextChar"/>
    <w:uiPriority w:val="99"/>
    <w:semiHidden/>
    <w:unhideWhenUsed/>
    <w:rsid w:val="00FB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246"/>
    <w:rPr>
      <w:rFonts w:ascii="Tahoma" w:hAnsi="Tahoma" w:cs="Tahoma"/>
      <w:sz w:val="16"/>
      <w:szCs w:val="16"/>
    </w:rPr>
  </w:style>
  <w:style w:type="paragraph" w:customStyle="1" w:styleId="Pa1">
    <w:name w:val="Pa1"/>
    <w:basedOn w:val="Normal"/>
    <w:next w:val="Normal"/>
    <w:uiPriority w:val="99"/>
    <w:rsid w:val="00A4054A"/>
    <w:pPr>
      <w:autoSpaceDE w:val="0"/>
      <w:autoSpaceDN w:val="0"/>
      <w:adjustRightInd w:val="0"/>
      <w:spacing w:after="0" w:line="241" w:lineRule="atLeast"/>
    </w:pPr>
    <w:rPr>
      <w:rFonts w:ascii="Myriad Pro Light" w:hAnsi="Myriad Pro Light"/>
      <w:sz w:val="24"/>
      <w:szCs w:val="24"/>
    </w:rPr>
  </w:style>
  <w:style w:type="paragraph" w:customStyle="1" w:styleId="Pa7">
    <w:name w:val="Pa7"/>
    <w:basedOn w:val="Normal"/>
    <w:next w:val="Normal"/>
    <w:uiPriority w:val="99"/>
    <w:rsid w:val="00A4054A"/>
    <w:pPr>
      <w:autoSpaceDE w:val="0"/>
      <w:autoSpaceDN w:val="0"/>
      <w:adjustRightInd w:val="0"/>
      <w:spacing w:after="0" w:line="191" w:lineRule="atLeast"/>
    </w:pPr>
    <w:rPr>
      <w:rFonts w:ascii="Myriad Pro Light" w:hAnsi="Myriad Pro Light"/>
      <w:sz w:val="24"/>
      <w:szCs w:val="24"/>
    </w:rPr>
  </w:style>
  <w:style w:type="character" w:customStyle="1" w:styleId="A4">
    <w:name w:val="A4"/>
    <w:uiPriority w:val="99"/>
    <w:rsid w:val="00A4054A"/>
    <w:rPr>
      <w:rFonts w:cs="Myriad Pro Light"/>
      <w:color w:val="221E1F"/>
      <w:sz w:val="20"/>
      <w:szCs w:val="20"/>
    </w:rPr>
  </w:style>
  <w:style w:type="table" w:styleId="LightShading-Accent3">
    <w:name w:val="Light Shading Accent 3"/>
    <w:basedOn w:val="TableNormal"/>
    <w:uiPriority w:val="60"/>
    <w:rsid w:val="003318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11">
    <w:name w:val="Light Shading - Accent 11"/>
    <w:basedOn w:val="TableNormal"/>
    <w:uiPriority w:val="60"/>
    <w:rsid w:val="003318E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DarkList-Accent2">
    <w:name w:val="Dark List Accent 2"/>
    <w:basedOn w:val="TableNormal"/>
    <w:uiPriority w:val="70"/>
    <w:rsid w:val="003318E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paragraph" w:styleId="Revision">
    <w:name w:val="Revision"/>
    <w:hidden/>
    <w:uiPriority w:val="99"/>
    <w:semiHidden/>
    <w:rsid w:val="00A84618"/>
    <w:pPr>
      <w:spacing w:after="0" w:line="240" w:lineRule="auto"/>
    </w:pPr>
  </w:style>
  <w:style w:type="character" w:styleId="Hyperlink">
    <w:name w:val="Hyperlink"/>
    <w:basedOn w:val="DefaultParagraphFont"/>
    <w:uiPriority w:val="99"/>
    <w:unhideWhenUsed/>
    <w:rsid w:val="00BD278F"/>
    <w:rPr>
      <w:color w:val="0000FF" w:themeColor="hyperlink"/>
      <w:u w:val="single"/>
    </w:rPr>
  </w:style>
  <w:style w:type="character" w:styleId="Emphasis">
    <w:name w:val="Emphasis"/>
    <w:basedOn w:val="DefaultParagraphFont"/>
    <w:uiPriority w:val="20"/>
    <w:qFormat/>
    <w:rsid w:val="00767CD0"/>
    <w:rPr>
      <w:i/>
      <w:iCs/>
    </w:rPr>
  </w:style>
</w:styles>
</file>

<file path=word/webSettings.xml><?xml version="1.0" encoding="utf-8"?>
<w:webSettings xmlns:r="http://schemas.openxmlformats.org/officeDocument/2006/relationships" xmlns:w="http://schemas.openxmlformats.org/wordprocessingml/2006/main">
  <w:divs>
    <w:div w:id="1233931305">
      <w:bodyDiv w:val="1"/>
      <w:marLeft w:val="0"/>
      <w:marRight w:val="0"/>
      <w:marTop w:val="0"/>
      <w:marBottom w:val="0"/>
      <w:divBdr>
        <w:top w:val="none" w:sz="0" w:space="0" w:color="auto"/>
        <w:left w:val="none" w:sz="0" w:space="0" w:color="auto"/>
        <w:bottom w:val="none" w:sz="0" w:space="0" w:color="auto"/>
        <w:right w:val="none" w:sz="0" w:space="0" w:color="auto"/>
      </w:divBdr>
    </w:div>
    <w:div w:id="1512603110">
      <w:bodyDiv w:val="1"/>
      <w:marLeft w:val="0"/>
      <w:marRight w:val="0"/>
      <w:marTop w:val="0"/>
      <w:marBottom w:val="0"/>
      <w:divBdr>
        <w:top w:val="none" w:sz="0" w:space="0" w:color="auto"/>
        <w:left w:val="none" w:sz="0" w:space="0" w:color="auto"/>
        <w:bottom w:val="none" w:sz="0" w:space="0" w:color="auto"/>
        <w:right w:val="none" w:sz="0" w:space="0" w:color="auto"/>
      </w:divBdr>
    </w:div>
    <w:div w:id="153180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HPRsurveys.cdc.gov/mrIWeb/mrIWeb.dll?I.Project=CEFOSTAKEHOLD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osmanally@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35B22-F01D-469F-B84B-84EB6F99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Centers for Disease Control &amp; Prevention</cp:lastModifiedBy>
  <cp:revision>5</cp:revision>
  <cp:lastPrinted>2011-03-14T17:04:00Z</cp:lastPrinted>
  <dcterms:created xsi:type="dcterms:W3CDTF">2011-03-14T19:39:00Z</dcterms:created>
  <dcterms:modified xsi:type="dcterms:W3CDTF">2011-03-14T21:15:00Z</dcterms:modified>
</cp:coreProperties>
</file>