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D6" w:rsidRDefault="00A118D6">
      <w:pPr>
        <w:spacing w:before="40" w:after="40" w:line="240" w:lineRule="atLeast"/>
        <w:jc w:val="center"/>
        <w:rPr>
          <w:color w:val="000080"/>
          <w:sz w:val="48"/>
          <w:szCs w:val="48"/>
        </w:rPr>
      </w:pPr>
      <w:r w:rsidRPr="00545631">
        <w:rPr>
          <w:color w:val="00008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42.8pt">
            <v:imagedata r:id="rId7" o:title=""/>
          </v:shape>
        </w:pict>
      </w:r>
    </w:p>
    <w:p w:rsidR="00A118D6" w:rsidRDefault="00A118D6">
      <w:pPr>
        <w:spacing w:before="40" w:after="40" w:line="240" w:lineRule="atLeast"/>
        <w:jc w:val="center"/>
        <w:rPr>
          <w:color w:val="000080"/>
          <w:sz w:val="48"/>
          <w:szCs w:val="48"/>
        </w:rPr>
      </w:pPr>
    </w:p>
    <w:p w:rsidR="00A118D6" w:rsidRDefault="00A118D6">
      <w:pPr>
        <w:spacing w:before="40" w:after="40" w:line="240" w:lineRule="atLeast"/>
        <w:jc w:val="center"/>
        <w:rPr>
          <w:color w:val="000080"/>
          <w:sz w:val="48"/>
          <w:szCs w:val="48"/>
        </w:rPr>
      </w:pPr>
    </w:p>
    <w:p w:rsidR="00A118D6" w:rsidRDefault="00A118D6">
      <w:pPr>
        <w:spacing w:before="40" w:after="40" w:line="240" w:lineRule="atLeast"/>
        <w:jc w:val="center"/>
        <w:rPr>
          <w:rFonts w:ascii="Arial" w:hAnsi="Arial" w:cs="Arial"/>
          <w:sz w:val="48"/>
          <w:szCs w:val="48"/>
        </w:rPr>
      </w:pPr>
      <w:r>
        <w:rPr>
          <w:rFonts w:ascii="Arial" w:hAnsi="Arial" w:cs="Arial"/>
          <w:sz w:val="48"/>
          <w:szCs w:val="48"/>
        </w:rPr>
        <w:t xml:space="preserve">Supporting Statement </w:t>
      </w:r>
    </w:p>
    <w:p w:rsidR="00A118D6" w:rsidRDefault="00A118D6">
      <w:pPr>
        <w:spacing w:before="40" w:after="40" w:line="240" w:lineRule="atLeast"/>
        <w:jc w:val="center"/>
        <w:rPr>
          <w:rFonts w:ascii="Arial" w:hAnsi="Arial" w:cs="Arial"/>
          <w:sz w:val="48"/>
          <w:szCs w:val="48"/>
        </w:rPr>
      </w:pPr>
      <w:r>
        <w:rPr>
          <w:rFonts w:ascii="Arial" w:hAnsi="Arial" w:cs="Arial"/>
          <w:sz w:val="48"/>
          <w:szCs w:val="48"/>
        </w:rPr>
        <w:br/>
      </w:r>
    </w:p>
    <w:p w:rsidR="00A118D6" w:rsidRDefault="00A118D6">
      <w:pPr>
        <w:spacing w:before="120" w:after="120" w:line="240" w:lineRule="atLeast"/>
        <w:jc w:val="center"/>
        <w:rPr>
          <w:rFonts w:ascii="Arial" w:hAnsi="Arial" w:cs="Arial"/>
          <w:sz w:val="36"/>
          <w:szCs w:val="36"/>
        </w:rPr>
      </w:pPr>
      <w:r>
        <w:rPr>
          <w:rFonts w:ascii="Arial" w:hAnsi="Arial" w:cs="Arial"/>
          <w:sz w:val="36"/>
          <w:szCs w:val="36"/>
        </w:rPr>
        <w:t>Request for Clearance</w:t>
      </w:r>
    </w:p>
    <w:p w:rsidR="00A118D6" w:rsidRDefault="00A118D6">
      <w:pPr>
        <w:spacing w:before="120" w:after="120" w:line="240" w:lineRule="atLeast"/>
        <w:jc w:val="center"/>
        <w:rPr>
          <w:rFonts w:ascii="Arial" w:hAnsi="Arial" w:cs="Arial"/>
          <w:sz w:val="36"/>
          <w:szCs w:val="36"/>
        </w:rPr>
      </w:pPr>
      <w:r>
        <w:rPr>
          <w:rFonts w:ascii="Arial" w:hAnsi="Arial" w:cs="Arial"/>
          <w:sz w:val="36"/>
          <w:szCs w:val="36"/>
        </w:rPr>
        <w:t>For</w:t>
      </w:r>
    </w:p>
    <w:p w:rsidR="00A118D6" w:rsidRDefault="00A118D6">
      <w:pPr>
        <w:pStyle w:val="SL-FlLftSgl"/>
        <w:spacing w:before="120" w:after="120" w:line="560" w:lineRule="exact"/>
        <w:jc w:val="center"/>
        <w:rPr>
          <w:rFonts w:ascii="Arial" w:hAnsi="Arial" w:cs="Arial"/>
          <w:sz w:val="36"/>
          <w:szCs w:val="36"/>
        </w:rPr>
      </w:pPr>
      <w:r>
        <w:rPr>
          <w:rFonts w:ascii="Arial" w:hAnsi="Arial" w:cs="Arial"/>
          <w:sz w:val="36"/>
          <w:szCs w:val="36"/>
        </w:rPr>
        <w:t xml:space="preserve">Medicare Contractor Provider Satisfaction Survey </w:t>
      </w:r>
    </w:p>
    <w:p w:rsidR="00A118D6" w:rsidRDefault="00A118D6">
      <w:pPr>
        <w:pStyle w:val="SL-FlLftSgl"/>
        <w:spacing w:before="120" w:after="120" w:line="560" w:lineRule="exact"/>
        <w:jc w:val="center"/>
        <w:rPr>
          <w:rFonts w:ascii="Arial" w:hAnsi="Arial" w:cs="Arial"/>
          <w:sz w:val="36"/>
          <w:szCs w:val="36"/>
        </w:rPr>
      </w:pPr>
      <w:r>
        <w:rPr>
          <w:rFonts w:ascii="Arial" w:hAnsi="Arial" w:cs="Arial"/>
          <w:sz w:val="36"/>
          <w:szCs w:val="36"/>
        </w:rPr>
        <w:t>(</w:t>
      </w:r>
      <w:smartTag w:uri="urn:schemas-microsoft-com:office:smarttags" w:element="PersonName">
        <w:r>
          <w:rPr>
            <w:rFonts w:ascii="Arial" w:hAnsi="Arial" w:cs="Arial"/>
            <w:sz w:val="36"/>
            <w:szCs w:val="36"/>
          </w:rPr>
          <w:t>MCPSS</w:t>
        </w:r>
      </w:smartTag>
      <w:r>
        <w:rPr>
          <w:rFonts w:ascii="Arial" w:hAnsi="Arial" w:cs="Arial"/>
          <w:sz w:val="36"/>
          <w:szCs w:val="36"/>
        </w:rPr>
        <w:t>)</w:t>
      </w:r>
    </w:p>
    <w:p w:rsidR="00A118D6" w:rsidRDefault="00A118D6">
      <w:pPr>
        <w:pStyle w:val="SL-FlLftSgl"/>
        <w:spacing w:before="120" w:after="120" w:line="560" w:lineRule="exact"/>
        <w:jc w:val="center"/>
        <w:rPr>
          <w:rFonts w:ascii="Arial" w:hAnsi="Arial" w:cs="Arial"/>
          <w:sz w:val="36"/>
          <w:szCs w:val="36"/>
        </w:rPr>
      </w:pPr>
      <w:r>
        <w:rPr>
          <w:rFonts w:ascii="Arial" w:hAnsi="Arial" w:cs="Arial"/>
          <w:sz w:val="36"/>
          <w:szCs w:val="36"/>
        </w:rPr>
        <w:t xml:space="preserve"> National Implementation</w:t>
      </w:r>
    </w:p>
    <w:p w:rsidR="00A118D6" w:rsidRDefault="00A118D6">
      <w:pPr>
        <w:pStyle w:val="SL-FlLftSgl"/>
        <w:spacing w:line="290" w:lineRule="exact"/>
        <w:ind w:left="3067"/>
        <w:jc w:val="center"/>
        <w:outlineLvl w:val="0"/>
        <w:rPr>
          <w:b/>
          <w:sz w:val="24"/>
        </w:rPr>
      </w:pPr>
    </w:p>
    <w:p w:rsidR="00A118D6" w:rsidRPr="00CA2C39" w:rsidRDefault="00A118D6">
      <w:pPr>
        <w:pStyle w:val="SL-FlLftSgl"/>
        <w:spacing w:line="290" w:lineRule="exact"/>
        <w:jc w:val="center"/>
        <w:outlineLvl w:val="0"/>
        <w:rPr>
          <w:rFonts w:ascii="Arial" w:hAnsi="Arial" w:cs="Arial"/>
          <w:b/>
          <w:sz w:val="24"/>
        </w:rPr>
      </w:pPr>
      <w:r w:rsidRPr="00CA2C39">
        <w:rPr>
          <w:rFonts w:ascii="Arial" w:hAnsi="Arial" w:cs="Arial"/>
          <w:b/>
          <w:sz w:val="24"/>
        </w:rPr>
        <w:t>Part A</w:t>
      </w:r>
    </w:p>
    <w:p w:rsidR="00A118D6" w:rsidRDefault="00A118D6">
      <w:pPr>
        <w:pStyle w:val="SL-FlLftSgl"/>
        <w:spacing w:line="290" w:lineRule="exact"/>
        <w:jc w:val="center"/>
        <w:outlineLvl w:val="0"/>
        <w:rPr>
          <w:rFonts w:ascii="Trebuchet MS" w:hAnsi="Trebuchet MS"/>
          <w:b/>
          <w:sz w:val="24"/>
        </w:rPr>
      </w:pPr>
    </w:p>
    <w:p w:rsidR="00A118D6" w:rsidRDefault="00A118D6">
      <w:pPr>
        <w:pStyle w:val="SL-FlLftSgl"/>
        <w:spacing w:line="290" w:lineRule="exact"/>
        <w:jc w:val="center"/>
        <w:outlineLvl w:val="0"/>
        <w:rPr>
          <w:rFonts w:ascii="Trebuchet MS" w:hAnsi="Trebuchet MS"/>
          <w:b/>
          <w:sz w:val="24"/>
        </w:rPr>
      </w:pPr>
    </w:p>
    <w:p w:rsidR="00A118D6" w:rsidRDefault="00A118D6">
      <w:pPr>
        <w:pStyle w:val="SL-FlLftSgl"/>
        <w:spacing w:line="290" w:lineRule="exact"/>
        <w:jc w:val="center"/>
        <w:outlineLvl w:val="0"/>
        <w:rPr>
          <w:rFonts w:ascii="Trebuchet MS" w:hAnsi="Trebuchet MS"/>
          <w:b/>
          <w:sz w:val="24"/>
        </w:rPr>
      </w:pPr>
    </w:p>
    <w:p w:rsidR="00A118D6" w:rsidRDefault="00A118D6">
      <w:pPr>
        <w:pStyle w:val="SL-FlLftSgl"/>
        <w:spacing w:line="290" w:lineRule="exact"/>
        <w:jc w:val="center"/>
        <w:outlineLvl w:val="0"/>
        <w:rPr>
          <w:rFonts w:ascii="Trebuchet MS" w:hAnsi="Trebuchet MS"/>
          <w:b/>
          <w:sz w:val="24"/>
        </w:rPr>
      </w:pPr>
    </w:p>
    <w:p w:rsidR="00A118D6" w:rsidRDefault="00A118D6">
      <w:pPr>
        <w:pStyle w:val="SL-FlLftSgl"/>
        <w:spacing w:line="290" w:lineRule="exact"/>
        <w:jc w:val="center"/>
        <w:outlineLvl w:val="0"/>
        <w:rPr>
          <w:rFonts w:ascii="Trebuchet MS" w:hAnsi="Trebuchet MS"/>
          <w:b/>
          <w:sz w:val="24"/>
        </w:rPr>
      </w:pPr>
    </w:p>
    <w:p w:rsidR="00A118D6" w:rsidRPr="00726778" w:rsidRDefault="00A118D6">
      <w:pPr>
        <w:pStyle w:val="SL-FlLftSgl"/>
        <w:spacing w:line="290" w:lineRule="exact"/>
        <w:jc w:val="center"/>
        <w:outlineLvl w:val="0"/>
        <w:rPr>
          <w:rFonts w:ascii="Arial" w:hAnsi="Arial" w:cs="Arial"/>
          <w:b/>
          <w:sz w:val="28"/>
          <w:szCs w:val="28"/>
        </w:rPr>
      </w:pPr>
      <w:smartTag w:uri="urn:schemas-microsoft-com:office:smarttags" w:element="date">
        <w:smartTagPr>
          <w:attr w:name="Year" w:val="2008"/>
          <w:attr w:name="Day" w:val="10"/>
          <w:attr w:name="Month" w:val="4"/>
        </w:smartTagPr>
        <w:r>
          <w:rPr>
            <w:rFonts w:ascii="Arial" w:hAnsi="Arial" w:cs="Arial"/>
            <w:b/>
            <w:sz w:val="28"/>
            <w:szCs w:val="28"/>
          </w:rPr>
          <w:t>April 10, 2008</w:t>
        </w:r>
      </w:smartTag>
    </w:p>
    <w:p w:rsidR="00A118D6" w:rsidRDefault="00A118D6">
      <w:pPr>
        <w:pStyle w:val="SL-FlLftSgl"/>
        <w:ind w:left="3067"/>
        <w:jc w:val="left"/>
        <w:outlineLvl w:val="0"/>
        <w:rPr>
          <w:rFonts w:ascii="Trebuchet MS" w:hAnsi="Trebuchet MS"/>
          <w:b/>
          <w:sz w:val="24"/>
        </w:rPr>
      </w:pPr>
    </w:p>
    <w:p w:rsidR="00A118D6" w:rsidRDefault="00A118D6">
      <w:pPr>
        <w:spacing w:before="40" w:after="40" w:line="240" w:lineRule="atLeast"/>
        <w:jc w:val="center"/>
        <w:rPr>
          <w:b/>
          <w:smallCaps/>
          <w:sz w:val="28"/>
          <w:szCs w:val="28"/>
          <w:u w:val="single"/>
        </w:rPr>
        <w:sectPr w:rsidR="00A118D6">
          <w:footerReference w:type="even" r:id="rId8"/>
          <w:footerReference w:type="default" r:id="rId9"/>
          <w:endnotePr>
            <w:numFmt w:val="decimal"/>
          </w:endnotePr>
          <w:type w:val="continuous"/>
          <w:pgSz w:w="12240" w:h="15840"/>
          <w:pgMar w:top="630" w:right="900" w:bottom="1440" w:left="1440" w:header="720" w:footer="720" w:gutter="0"/>
          <w:cols w:space="720"/>
          <w:noEndnote/>
        </w:sectPr>
      </w:pPr>
    </w:p>
    <w:p w:rsidR="00A118D6" w:rsidRPr="003C3B7B" w:rsidRDefault="00A118D6" w:rsidP="00D46C56">
      <w:pPr>
        <w:pStyle w:val="Style20"/>
        <w:ind w:firstLine="0"/>
      </w:pPr>
    </w:p>
    <w:p w:rsidR="00A118D6" w:rsidRPr="003C3B7B" w:rsidRDefault="00A118D6" w:rsidP="00D46C56">
      <w:pPr>
        <w:rPr>
          <w:sz w:val="22"/>
          <w:szCs w:val="22"/>
        </w:rPr>
      </w:pPr>
    </w:p>
    <w:p w:rsidR="00A118D6" w:rsidRDefault="00A118D6" w:rsidP="0004374E">
      <w:pPr>
        <w:spacing w:before="40" w:after="40" w:line="240" w:lineRule="atLeast"/>
        <w:rPr>
          <w:b/>
          <w:smallCaps/>
          <w:sz w:val="28"/>
          <w:szCs w:val="28"/>
          <w:u w:val="single"/>
        </w:rPr>
        <w:sectPr w:rsidR="00A118D6" w:rsidSect="00066C54">
          <w:footerReference w:type="default" r:id="rId10"/>
          <w:endnotePr>
            <w:numFmt w:val="decimal"/>
          </w:endnotePr>
          <w:pgSz w:w="12240" w:h="15840"/>
          <w:pgMar w:top="1440" w:right="1440" w:bottom="1440" w:left="1440" w:header="720" w:footer="720" w:gutter="0"/>
          <w:pgNumType w:fmt="lowerRoman" w:start="1"/>
          <w:cols w:space="720"/>
          <w:noEndnote/>
          <w:titlePg/>
        </w:sectPr>
      </w:pPr>
    </w:p>
    <w:p w:rsidR="00A118D6" w:rsidRPr="003F7532" w:rsidRDefault="00A118D6">
      <w:pPr>
        <w:spacing w:before="40" w:after="40" w:line="240" w:lineRule="atLeast"/>
        <w:jc w:val="center"/>
        <w:rPr>
          <w:b/>
          <w:smallCaps/>
          <w:sz w:val="28"/>
          <w:szCs w:val="28"/>
          <w:u w:val="single"/>
        </w:rPr>
      </w:pPr>
      <w:r w:rsidRPr="003F7532">
        <w:rPr>
          <w:b/>
          <w:smallCaps/>
          <w:sz w:val="28"/>
          <w:szCs w:val="28"/>
          <w:u w:val="single"/>
        </w:rPr>
        <w:t>TABLE OF CONTENTS</w:t>
      </w:r>
    </w:p>
    <w:p w:rsidR="00A118D6" w:rsidRDefault="00A118D6">
      <w:pPr>
        <w:spacing w:before="40" w:after="40" w:line="240" w:lineRule="atLeast"/>
        <w:jc w:val="right"/>
        <w:rPr>
          <w:b/>
          <w:sz w:val="22"/>
          <w:szCs w:val="22"/>
        </w:rPr>
      </w:pPr>
      <w:r>
        <w:rPr>
          <w:b/>
          <w:sz w:val="22"/>
          <w:szCs w:val="22"/>
        </w:rPr>
        <w:t>PAGE</w:t>
      </w:r>
    </w:p>
    <w:p w:rsidR="00A118D6" w:rsidRDefault="00A118D6">
      <w:pPr>
        <w:spacing w:before="40" w:after="40" w:line="240" w:lineRule="atLeast"/>
        <w:jc w:val="center"/>
        <w:rPr>
          <w:b/>
          <w:smallCaps/>
          <w:sz w:val="28"/>
          <w:szCs w:val="28"/>
        </w:rPr>
      </w:pPr>
    </w:p>
    <w:p w:rsidR="00A118D6" w:rsidRDefault="00A118D6" w:rsidP="00AA390E">
      <w:pPr>
        <w:pStyle w:val="TOC1"/>
        <w:spacing w:before="0" w:after="0" w:line="320" w:lineRule="atLeast"/>
        <w:rPr>
          <w:b w:val="0"/>
        </w:rPr>
      </w:pPr>
      <w:r>
        <w:rPr>
          <w:smallCaps/>
        </w:rPr>
        <w:fldChar w:fldCharType="begin"/>
      </w:r>
      <w:r>
        <w:rPr>
          <w:smallCaps/>
        </w:rPr>
        <w:instrText xml:space="preserve"> TOC \h \z \t "Style 1,1,Style1,1,Style 11,2,Style111,3" </w:instrText>
      </w:r>
      <w:r>
        <w:rPr>
          <w:smallCaps/>
        </w:rPr>
        <w:fldChar w:fldCharType="separate"/>
      </w:r>
      <w:hyperlink w:anchor="_Toc156632413" w:history="1">
        <w:r w:rsidRPr="007C1346">
          <w:rPr>
            <w:rStyle w:val="Hyperlink"/>
          </w:rPr>
          <w:t>Introduction</w:t>
        </w:r>
        <w:r>
          <w:rPr>
            <w:webHidden/>
          </w:rPr>
          <w:tab/>
        </w:r>
        <w:r>
          <w:rPr>
            <w:webHidden/>
          </w:rPr>
          <w:fldChar w:fldCharType="begin"/>
        </w:r>
        <w:r>
          <w:rPr>
            <w:webHidden/>
          </w:rPr>
          <w:instrText xml:space="preserve"> PAGEREF _Toc156632413 \h </w:instrText>
        </w:r>
        <w:r>
          <w:rPr>
            <w:webHidden/>
          </w:rPr>
          <w:fldChar w:fldCharType="separate"/>
        </w:r>
        <w:r>
          <w:rPr>
            <w:webHidden/>
          </w:rPr>
          <w:t>1</w:t>
        </w:r>
        <w:r>
          <w:rPr>
            <w:webHidden/>
          </w:rPr>
          <w:fldChar w:fldCharType="end"/>
        </w:r>
      </w:hyperlink>
    </w:p>
    <w:p w:rsidR="00A118D6" w:rsidRDefault="00A118D6" w:rsidP="00AA390E">
      <w:pPr>
        <w:pStyle w:val="TOC1"/>
        <w:spacing w:before="0" w:after="0" w:line="320" w:lineRule="atLeast"/>
        <w:rPr>
          <w:b w:val="0"/>
        </w:rPr>
      </w:pPr>
      <w:hyperlink w:anchor="_Toc156632414" w:history="1">
        <w:r w:rsidRPr="007C1346">
          <w:rPr>
            <w:rStyle w:val="Hyperlink"/>
          </w:rPr>
          <w:t>A.</w:t>
        </w:r>
        <w:r>
          <w:rPr>
            <w:b w:val="0"/>
          </w:rPr>
          <w:tab/>
        </w:r>
        <w:r w:rsidRPr="007C1346">
          <w:rPr>
            <w:rStyle w:val="Hyperlink"/>
          </w:rPr>
          <w:t>Background</w:t>
        </w:r>
        <w:r>
          <w:rPr>
            <w:webHidden/>
          </w:rPr>
          <w:tab/>
        </w:r>
        <w:r>
          <w:rPr>
            <w:webHidden/>
          </w:rPr>
          <w:fldChar w:fldCharType="begin"/>
        </w:r>
        <w:r>
          <w:rPr>
            <w:webHidden/>
          </w:rPr>
          <w:instrText xml:space="preserve"> PAGEREF _Toc156632414 \h </w:instrText>
        </w:r>
        <w:r>
          <w:rPr>
            <w:webHidden/>
          </w:rPr>
          <w:fldChar w:fldCharType="separate"/>
        </w:r>
        <w:r>
          <w:rPr>
            <w:webHidden/>
          </w:rPr>
          <w:t>1</w:t>
        </w:r>
        <w:r>
          <w:rPr>
            <w:webHidden/>
          </w:rPr>
          <w:fldChar w:fldCharType="end"/>
        </w:r>
      </w:hyperlink>
    </w:p>
    <w:p w:rsidR="00A118D6" w:rsidRDefault="00A118D6" w:rsidP="00AA390E">
      <w:pPr>
        <w:pStyle w:val="TOC1"/>
        <w:spacing w:before="0" w:after="0" w:line="320" w:lineRule="atLeast"/>
        <w:rPr>
          <w:b w:val="0"/>
        </w:rPr>
      </w:pPr>
      <w:hyperlink w:anchor="_Toc156632415" w:history="1">
        <w:r w:rsidRPr="007C1346">
          <w:rPr>
            <w:rStyle w:val="Hyperlink"/>
          </w:rPr>
          <w:t>B.</w:t>
        </w:r>
        <w:r>
          <w:rPr>
            <w:b w:val="0"/>
          </w:rPr>
          <w:tab/>
        </w:r>
        <w:r w:rsidRPr="007C1346">
          <w:rPr>
            <w:rStyle w:val="Hyperlink"/>
          </w:rPr>
          <w:t>Justification</w:t>
        </w:r>
        <w:r>
          <w:rPr>
            <w:webHidden/>
          </w:rPr>
          <w:tab/>
        </w:r>
        <w:r>
          <w:rPr>
            <w:webHidden/>
          </w:rPr>
          <w:fldChar w:fldCharType="begin"/>
        </w:r>
        <w:r>
          <w:rPr>
            <w:webHidden/>
          </w:rPr>
          <w:instrText xml:space="preserve"> PAGEREF _Toc156632415 \h </w:instrText>
        </w:r>
        <w:r>
          <w:rPr>
            <w:webHidden/>
          </w:rPr>
          <w:fldChar w:fldCharType="separate"/>
        </w:r>
        <w:r>
          <w:rPr>
            <w:webHidden/>
          </w:rPr>
          <w:t>1</w:t>
        </w:r>
        <w:r>
          <w:rPr>
            <w:webHidden/>
          </w:rPr>
          <w:fldChar w:fldCharType="end"/>
        </w:r>
      </w:hyperlink>
    </w:p>
    <w:p w:rsidR="00A118D6" w:rsidRDefault="00A118D6" w:rsidP="00AA390E">
      <w:pPr>
        <w:pStyle w:val="TOC2"/>
        <w:spacing w:before="0" w:after="0" w:line="320" w:lineRule="atLeast"/>
        <w:rPr>
          <w:noProof/>
          <w:sz w:val="24"/>
        </w:rPr>
      </w:pPr>
      <w:hyperlink w:anchor="_Toc156632416" w:history="1">
        <w:r w:rsidRPr="007C1346">
          <w:rPr>
            <w:rStyle w:val="Hyperlink"/>
            <w:noProof/>
          </w:rPr>
          <w:t>B-1.</w:t>
        </w:r>
        <w:r>
          <w:rPr>
            <w:noProof/>
            <w:sz w:val="24"/>
          </w:rPr>
          <w:tab/>
        </w:r>
        <w:r w:rsidRPr="007C1346">
          <w:rPr>
            <w:rStyle w:val="Hyperlink"/>
            <w:noProof/>
          </w:rPr>
          <w:t>Need and Legal Basis</w:t>
        </w:r>
        <w:r>
          <w:rPr>
            <w:noProof/>
            <w:webHidden/>
          </w:rPr>
          <w:tab/>
        </w:r>
        <w:r>
          <w:rPr>
            <w:noProof/>
            <w:webHidden/>
          </w:rPr>
          <w:fldChar w:fldCharType="begin"/>
        </w:r>
        <w:r>
          <w:rPr>
            <w:noProof/>
            <w:webHidden/>
          </w:rPr>
          <w:instrText xml:space="preserve"> PAGEREF _Toc156632416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17" w:history="1">
        <w:r w:rsidRPr="007C1346">
          <w:rPr>
            <w:rStyle w:val="Hyperlink"/>
            <w:noProof/>
          </w:rPr>
          <w:t>B-2.</w:t>
        </w:r>
        <w:r>
          <w:rPr>
            <w:noProof/>
            <w:sz w:val="24"/>
          </w:rPr>
          <w:tab/>
        </w:r>
        <w:r w:rsidRPr="007C1346">
          <w:rPr>
            <w:rStyle w:val="Hyperlink"/>
            <w:noProof/>
          </w:rPr>
          <w:t>Information Users</w:t>
        </w:r>
        <w:r>
          <w:rPr>
            <w:noProof/>
            <w:webHidden/>
          </w:rPr>
          <w:tab/>
        </w:r>
        <w:r>
          <w:rPr>
            <w:noProof/>
            <w:webHidden/>
          </w:rPr>
          <w:fldChar w:fldCharType="begin"/>
        </w:r>
        <w:r>
          <w:rPr>
            <w:noProof/>
            <w:webHidden/>
          </w:rPr>
          <w:instrText xml:space="preserve"> PAGEREF _Toc156632417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18" w:history="1">
        <w:r w:rsidRPr="007C1346">
          <w:rPr>
            <w:rStyle w:val="Hyperlink"/>
            <w:noProof/>
          </w:rPr>
          <w:t>B-3.</w:t>
        </w:r>
        <w:r>
          <w:rPr>
            <w:noProof/>
            <w:sz w:val="24"/>
          </w:rPr>
          <w:tab/>
        </w:r>
        <w:r w:rsidRPr="007C1346">
          <w:rPr>
            <w:rStyle w:val="Hyperlink"/>
            <w:noProof/>
          </w:rPr>
          <w:t>Use of Information Technology</w:t>
        </w:r>
        <w:r>
          <w:rPr>
            <w:noProof/>
            <w:webHidden/>
          </w:rPr>
          <w:tab/>
        </w:r>
        <w:r>
          <w:rPr>
            <w:noProof/>
            <w:webHidden/>
          </w:rPr>
          <w:fldChar w:fldCharType="begin"/>
        </w:r>
        <w:r>
          <w:rPr>
            <w:noProof/>
            <w:webHidden/>
          </w:rPr>
          <w:instrText xml:space="preserve"> PAGEREF _Toc156632418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19" w:history="1">
        <w:r w:rsidRPr="007C1346">
          <w:rPr>
            <w:rStyle w:val="Hyperlink"/>
            <w:noProof/>
          </w:rPr>
          <w:t>B-4.</w:t>
        </w:r>
        <w:r>
          <w:rPr>
            <w:noProof/>
            <w:sz w:val="24"/>
          </w:rPr>
          <w:tab/>
        </w:r>
        <w:r w:rsidRPr="007C1346">
          <w:rPr>
            <w:rStyle w:val="Hyperlink"/>
            <w:noProof/>
          </w:rPr>
          <w:t>Duplication of Efforts</w:t>
        </w:r>
        <w:r>
          <w:rPr>
            <w:noProof/>
            <w:webHidden/>
          </w:rPr>
          <w:tab/>
        </w:r>
        <w:r>
          <w:rPr>
            <w:noProof/>
            <w:webHidden/>
          </w:rPr>
          <w:fldChar w:fldCharType="begin"/>
        </w:r>
        <w:r>
          <w:rPr>
            <w:noProof/>
            <w:webHidden/>
          </w:rPr>
          <w:instrText xml:space="preserve"> PAGEREF _Toc156632419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0" w:history="1">
        <w:r w:rsidRPr="007C1346">
          <w:rPr>
            <w:rStyle w:val="Hyperlink"/>
            <w:noProof/>
          </w:rPr>
          <w:t>B-5.</w:t>
        </w:r>
        <w:r>
          <w:rPr>
            <w:noProof/>
            <w:sz w:val="24"/>
          </w:rPr>
          <w:tab/>
        </w:r>
        <w:r w:rsidRPr="007C1346">
          <w:rPr>
            <w:rStyle w:val="Hyperlink"/>
            <w:noProof/>
          </w:rPr>
          <w:t>Small Businesses</w:t>
        </w:r>
        <w:r>
          <w:rPr>
            <w:noProof/>
            <w:webHidden/>
          </w:rPr>
          <w:tab/>
        </w:r>
        <w:r>
          <w:rPr>
            <w:noProof/>
            <w:webHidden/>
          </w:rPr>
          <w:fldChar w:fldCharType="begin"/>
        </w:r>
        <w:r>
          <w:rPr>
            <w:noProof/>
            <w:webHidden/>
          </w:rPr>
          <w:instrText xml:space="preserve"> PAGEREF _Toc156632420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1" w:history="1">
        <w:r w:rsidRPr="007C1346">
          <w:rPr>
            <w:rStyle w:val="Hyperlink"/>
            <w:noProof/>
          </w:rPr>
          <w:t>B-6.</w:t>
        </w:r>
        <w:r>
          <w:rPr>
            <w:noProof/>
            <w:sz w:val="24"/>
          </w:rPr>
          <w:tab/>
        </w:r>
        <w:r w:rsidRPr="007C1346">
          <w:rPr>
            <w:rStyle w:val="Hyperlink"/>
            <w:noProof/>
          </w:rPr>
          <w:t>Less Frequent Collection</w:t>
        </w:r>
        <w:r>
          <w:rPr>
            <w:noProof/>
            <w:webHidden/>
          </w:rPr>
          <w:tab/>
        </w:r>
        <w:r>
          <w:rPr>
            <w:noProof/>
            <w:webHidden/>
          </w:rPr>
          <w:fldChar w:fldCharType="begin"/>
        </w:r>
        <w:r>
          <w:rPr>
            <w:noProof/>
            <w:webHidden/>
          </w:rPr>
          <w:instrText xml:space="preserve"> PAGEREF _Toc156632421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2" w:history="1">
        <w:r w:rsidRPr="007C1346">
          <w:rPr>
            <w:rStyle w:val="Hyperlink"/>
            <w:noProof/>
          </w:rPr>
          <w:t>B-7.</w:t>
        </w:r>
        <w:r>
          <w:rPr>
            <w:noProof/>
            <w:sz w:val="24"/>
          </w:rPr>
          <w:tab/>
        </w:r>
        <w:r w:rsidRPr="007C1346">
          <w:rPr>
            <w:rStyle w:val="Hyperlink"/>
            <w:noProof/>
          </w:rPr>
          <w:t>Special Circumstances</w:t>
        </w:r>
        <w:r>
          <w:rPr>
            <w:noProof/>
            <w:webHidden/>
          </w:rPr>
          <w:tab/>
        </w:r>
        <w:r>
          <w:rPr>
            <w:noProof/>
            <w:webHidden/>
          </w:rPr>
          <w:fldChar w:fldCharType="begin"/>
        </w:r>
        <w:r>
          <w:rPr>
            <w:noProof/>
            <w:webHidden/>
          </w:rPr>
          <w:instrText xml:space="preserve"> PAGEREF _Toc156632422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3" w:history="1">
        <w:r w:rsidRPr="007C1346">
          <w:rPr>
            <w:rStyle w:val="Hyperlink"/>
            <w:noProof/>
          </w:rPr>
          <w:t>B-8</w:t>
        </w:r>
        <w:r>
          <w:rPr>
            <w:noProof/>
            <w:sz w:val="24"/>
          </w:rPr>
          <w:tab/>
        </w:r>
        <w:r w:rsidRPr="007C1346">
          <w:rPr>
            <w:rStyle w:val="Hyperlink"/>
            <w:noProof/>
          </w:rPr>
          <w:t>Federal Register/Outside Consultation</w:t>
        </w:r>
        <w:r>
          <w:rPr>
            <w:noProof/>
            <w:webHidden/>
          </w:rPr>
          <w:tab/>
        </w:r>
        <w:r>
          <w:rPr>
            <w:noProof/>
            <w:webHidden/>
          </w:rPr>
          <w:fldChar w:fldCharType="begin"/>
        </w:r>
        <w:r>
          <w:rPr>
            <w:noProof/>
            <w:webHidden/>
          </w:rPr>
          <w:instrText xml:space="preserve"> PAGEREF _Toc156632423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4" w:history="1">
        <w:r w:rsidRPr="007C1346">
          <w:rPr>
            <w:rStyle w:val="Hyperlink"/>
            <w:noProof/>
          </w:rPr>
          <w:t>B-9.</w:t>
        </w:r>
        <w:r>
          <w:rPr>
            <w:noProof/>
            <w:sz w:val="24"/>
          </w:rPr>
          <w:tab/>
        </w:r>
        <w:r w:rsidRPr="007C1346">
          <w:rPr>
            <w:rStyle w:val="Hyperlink"/>
            <w:noProof/>
          </w:rPr>
          <w:t>Payments/Gifts to Respondents</w:t>
        </w:r>
        <w:r>
          <w:rPr>
            <w:noProof/>
            <w:webHidden/>
          </w:rPr>
          <w:tab/>
        </w:r>
        <w:r>
          <w:rPr>
            <w:noProof/>
            <w:webHidden/>
          </w:rPr>
          <w:fldChar w:fldCharType="begin"/>
        </w:r>
        <w:r>
          <w:rPr>
            <w:noProof/>
            <w:webHidden/>
          </w:rPr>
          <w:instrText xml:space="preserve"> PAGEREF _Toc156632424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5" w:history="1">
        <w:r w:rsidRPr="007C1346">
          <w:rPr>
            <w:rStyle w:val="Hyperlink"/>
            <w:noProof/>
          </w:rPr>
          <w:t>B-10.</w:t>
        </w:r>
        <w:r>
          <w:rPr>
            <w:noProof/>
            <w:sz w:val="24"/>
          </w:rPr>
          <w:tab/>
        </w:r>
        <w:r w:rsidRPr="007C1346">
          <w:rPr>
            <w:rStyle w:val="Hyperlink"/>
            <w:noProof/>
          </w:rPr>
          <w:t>Confidentiality</w:t>
        </w:r>
        <w:r>
          <w:rPr>
            <w:noProof/>
            <w:webHidden/>
          </w:rPr>
          <w:tab/>
        </w:r>
        <w:r>
          <w:rPr>
            <w:noProof/>
            <w:webHidden/>
          </w:rPr>
          <w:fldChar w:fldCharType="begin"/>
        </w:r>
        <w:r>
          <w:rPr>
            <w:noProof/>
            <w:webHidden/>
          </w:rPr>
          <w:instrText xml:space="preserve"> PAGEREF _Toc156632425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6" w:history="1">
        <w:r w:rsidRPr="007C1346">
          <w:rPr>
            <w:rStyle w:val="Hyperlink"/>
            <w:noProof/>
          </w:rPr>
          <w:t>B-11.</w:t>
        </w:r>
        <w:r>
          <w:rPr>
            <w:noProof/>
            <w:sz w:val="24"/>
          </w:rPr>
          <w:tab/>
        </w:r>
        <w:r w:rsidRPr="007C1346">
          <w:rPr>
            <w:rStyle w:val="Hyperlink"/>
            <w:noProof/>
          </w:rPr>
          <w:t>Sensitive Questions</w:t>
        </w:r>
        <w:r>
          <w:rPr>
            <w:noProof/>
            <w:webHidden/>
          </w:rPr>
          <w:tab/>
        </w:r>
        <w:r>
          <w:rPr>
            <w:noProof/>
            <w:webHidden/>
          </w:rPr>
          <w:fldChar w:fldCharType="begin"/>
        </w:r>
        <w:r>
          <w:rPr>
            <w:noProof/>
            <w:webHidden/>
          </w:rPr>
          <w:instrText xml:space="preserve"> PAGEREF _Toc156632426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7" w:history="1">
        <w:r w:rsidRPr="007C1346">
          <w:rPr>
            <w:rStyle w:val="Hyperlink"/>
            <w:noProof/>
          </w:rPr>
          <w:t>B-12.</w:t>
        </w:r>
        <w:r>
          <w:rPr>
            <w:noProof/>
            <w:sz w:val="24"/>
          </w:rPr>
          <w:tab/>
        </w:r>
        <w:r w:rsidRPr="007C1346">
          <w:rPr>
            <w:rStyle w:val="Hyperlink"/>
            <w:noProof/>
          </w:rPr>
          <w:t>Burden Estimates (Hours &amp; Wages)</w:t>
        </w:r>
        <w:r>
          <w:rPr>
            <w:noProof/>
            <w:webHidden/>
          </w:rPr>
          <w:tab/>
        </w:r>
        <w:r>
          <w:rPr>
            <w:noProof/>
            <w:webHidden/>
          </w:rPr>
          <w:fldChar w:fldCharType="begin"/>
        </w:r>
        <w:r>
          <w:rPr>
            <w:noProof/>
            <w:webHidden/>
          </w:rPr>
          <w:instrText xml:space="preserve"> PAGEREF _Toc156632427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8" w:history="1">
        <w:r w:rsidRPr="007C1346">
          <w:rPr>
            <w:rStyle w:val="Hyperlink"/>
            <w:noProof/>
          </w:rPr>
          <w:t>B-13.</w:t>
        </w:r>
        <w:r>
          <w:rPr>
            <w:noProof/>
            <w:sz w:val="24"/>
          </w:rPr>
          <w:tab/>
        </w:r>
        <w:r w:rsidRPr="007C1346">
          <w:rPr>
            <w:rStyle w:val="Hyperlink"/>
            <w:noProof/>
          </w:rPr>
          <w:t>Capital Costs</w:t>
        </w:r>
        <w:r>
          <w:rPr>
            <w:noProof/>
            <w:webHidden/>
          </w:rPr>
          <w:tab/>
        </w:r>
        <w:r>
          <w:rPr>
            <w:noProof/>
            <w:webHidden/>
          </w:rPr>
          <w:fldChar w:fldCharType="begin"/>
        </w:r>
        <w:r>
          <w:rPr>
            <w:noProof/>
            <w:webHidden/>
          </w:rPr>
          <w:instrText xml:space="preserve"> PAGEREF _Toc156632428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29" w:history="1">
        <w:r w:rsidRPr="007C1346">
          <w:rPr>
            <w:rStyle w:val="Hyperlink"/>
            <w:noProof/>
          </w:rPr>
          <w:t>B-14.</w:t>
        </w:r>
        <w:r>
          <w:rPr>
            <w:noProof/>
            <w:sz w:val="24"/>
          </w:rPr>
          <w:tab/>
        </w:r>
        <w:r w:rsidRPr="007C1346">
          <w:rPr>
            <w:rStyle w:val="Hyperlink"/>
            <w:noProof/>
          </w:rPr>
          <w:t>Cost to Federal Government</w:t>
        </w:r>
        <w:r>
          <w:rPr>
            <w:noProof/>
            <w:webHidden/>
          </w:rPr>
          <w:tab/>
        </w:r>
        <w:r>
          <w:rPr>
            <w:noProof/>
            <w:webHidden/>
          </w:rPr>
          <w:fldChar w:fldCharType="begin"/>
        </w:r>
        <w:r>
          <w:rPr>
            <w:noProof/>
            <w:webHidden/>
          </w:rPr>
          <w:instrText xml:space="preserve"> PAGEREF _Toc156632429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30" w:history="1">
        <w:r w:rsidRPr="007C1346">
          <w:rPr>
            <w:rStyle w:val="Hyperlink"/>
            <w:noProof/>
          </w:rPr>
          <w:t>B-15.</w:t>
        </w:r>
        <w:r>
          <w:rPr>
            <w:noProof/>
            <w:sz w:val="24"/>
          </w:rPr>
          <w:tab/>
        </w:r>
        <w:r w:rsidRPr="007C1346">
          <w:rPr>
            <w:rStyle w:val="Hyperlink"/>
            <w:noProof/>
          </w:rPr>
          <w:t>Changes to Burden</w:t>
        </w:r>
        <w:r>
          <w:rPr>
            <w:noProof/>
            <w:webHidden/>
          </w:rPr>
          <w:tab/>
        </w:r>
        <w:r>
          <w:rPr>
            <w:noProof/>
            <w:webHidden/>
          </w:rPr>
          <w:fldChar w:fldCharType="begin"/>
        </w:r>
        <w:r>
          <w:rPr>
            <w:noProof/>
            <w:webHidden/>
          </w:rPr>
          <w:instrText xml:space="preserve"> PAGEREF _Toc156632430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31" w:history="1">
        <w:r w:rsidRPr="007C1346">
          <w:rPr>
            <w:rStyle w:val="Hyperlink"/>
            <w:noProof/>
          </w:rPr>
          <w:t>B-16.</w:t>
        </w:r>
        <w:r>
          <w:rPr>
            <w:noProof/>
            <w:sz w:val="24"/>
          </w:rPr>
          <w:tab/>
        </w:r>
        <w:r w:rsidRPr="007C1346">
          <w:rPr>
            <w:rStyle w:val="Hyperlink"/>
            <w:noProof/>
          </w:rPr>
          <w:t>Publication/Tabulation Dates</w:t>
        </w:r>
        <w:r>
          <w:rPr>
            <w:noProof/>
            <w:webHidden/>
          </w:rPr>
          <w:tab/>
        </w:r>
        <w:r>
          <w:rPr>
            <w:noProof/>
            <w:webHidden/>
          </w:rPr>
          <w:fldChar w:fldCharType="begin"/>
        </w:r>
        <w:r>
          <w:rPr>
            <w:noProof/>
            <w:webHidden/>
          </w:rPr>
          <w:instrText xml:space="preserve"> PAGEREF _Toc156632431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32" w:history="1">
        <w:r w:rsidRPr="007C1346">
          <w:rPr>
            <w:rStyle w:val="Hyperlink"/>
            <w:noProof/>
          </w:rPr>
          <w:t>B-17.</w:t>
        </w:r>
        <w:r>
          <w:rPr>
            <w:noProof/>
            <w:sz w:val="24"/>
          </w:rPr>
          <w:tab/>
        </w:r>
        <w:r w:rsidRPr="007C1346">
          <w:rPr>
            <w:rStyle w:val="Hyperlink"/>
            <w:noProof/>
          </w:rPr>
          <w:t>Expiration Date</w:t>
        </w:r>
        <w:r>
          <w:rPr>
            <w:noProof/>
            <w:webHidden/>
          </w:rPr>
          <w:tab/>
        </w:r>
        <w:r>
          <w:rPr>
            <w:noProof/>
            <w:webHidden/>
          </w:rPr>
          <w:fldChar w:fldCharType="begin"/>
        </w:r>
        <w:r>
          <w:rPr>
            <w:noProof/>
            <w:webHidden/>
          </w:rPr>
          <w:instrText xml:space="preserve"> PAGEREF _Toc156632432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hyperlink w:anchor="_Toc156632433" w:history="1">
        <w:r w:rsidRPr="007C1346">
          <w:rPr>
            <w:rStyle w:val="Hyperlink"/>
            <w:noProof/>
          </w:rPr>
          <w:t>B-18.</w:t>
        </w:r>
        <w:r>
          <w:rPr>
            <w:noProof/>
            <w:sz w:val="24"/>
          </w:rPr>
          <w:tab/>
        </w:r>
        <w:r w:rsidRPr="007C1346">
          <w:rPr>
            <w:rStyle w:val="Hyperlink"/>
            <w:noProof/>
          </w:rPr>
          <w:t>Certification Statement</w:t>
        </w:r>
        <w:r>
          <w:rPr>
            <w:noProof/>
            <w:webHidden/>
          </w:rPr>
          <w:tab/>
        </w:r>
        <w:r>
          <w:rPr>
            <w:noProof/>
            <w:webHidden/>
          </w:rPr>
          <w:fldChar w:fldCharType="begin"/>
        </w:r>
        <w:r>
          <w:rPr>
            <w:noProof/>
            <w:webHidden/>
          </w:rPr>
          <w:instrText xml:space="preserve"> PAGEREF _Toc156632433 \h </w:instrText>
        </w:r>
        <w:r>
          <w:rPr>
            <w:noProof/>
          </w:rPr>
        </w:r>
        <w:r>
          <w:rPr>
            <w:noProof/>
            <w:webHidden/>
          </w:rPr>
          <w:fldChar w:fldCharType="separate"/>
        </w:r>
        <w:r>
          <w:rPr>
            <w:noProof/>
            <w:webHidden/>
          </w:rPr>
          <w:t>1</w:t>
        </w:r>
        <w:r>
          <w:rPr>
            <w:noProof/>
            <w:webHidden/>
          </w:rPr>
          <w:fldChar w:fldCharType="end"/>
        </w:r>
      </w:hyperlink>
    </w:p>
    <w:p w:rsidR="00A118D6" w:rsidRDefault="00A118D6" w:rsidP="00AA390E">
      <w:pPr>
        <w:pStyle w:val="TOC2"/>
        <w:spacing w:before="0" w:after="0" w:line="320" w:lineRule="atLeast"/>
        <w:rPr>
          <w:noProof/>
          <w:sz w:val="24"/>
        </w:rPr>
      </w:pPr>
    </w:p>
    <w:p w:rsidR="00A118D6" w:rsidRDefault="00A118D6" w:rsidP="00AA390E">
      <w:pPr>
        <w:spacing w:line="320" w:lineRule="atLeast"/>
        <w:jc w:val="center"/>
        <w:rPr>
          <w:b/>
          <w:smallCaps/>
          <w:sz w:val="28"/>
          <w:szCs w:val="28"/>
        </w:rPr>
      </w:pPr>
      <w:r>
        <w:rPr>
          <w:smallCaps/>
        </w:rPr>
        <w:fldChar w:fldCharType="end"/>
      </w:r>
      <w:r>
        <w:rPr>
          <w:b/>
          <w:smallCaps/>
          <w:sz w:val="28"/>
          <w:szCs w:val="28"/>
        </w:rPr>
        <w:t>Tables and Figures</w:t>
      </w:r>
    </w:p>
    <w:p w:rsidR="00A118D6" w:rsidRDefault="00A118D6">
      <w:pPr>
        <w:spacing w:before="40" w:after="40" w:line="240" w:lineRule="atLeast"/>
        <w:jc w:val="center"/>
        <w:rPr>
          <w:b/>
          <w:smallCaps/>
          <w:sz w:val="28"/>
          <w:szCs w:val="28"/>
        </w:rPr>
      </w:pPr>
    </w:p>
    <w:p w:rsidR="00A118D6" w:rsidRDefault="00A118D6">
      <w:pPr>
        <w:pStyle w:val="TOC1"/>
        <w:rPr>
          <w:b w:val="0"/>
        </w:rPr>
      </w:pPr>
      <w:r>
        <w:rPr>
          <w:b w:val="0"/>
          <w:smallCaps/>
        </w:rPr>
        <w:fldChar w:fldCharType="begin"/>
      </w:r>
      <w:r>
        <w:rPr>
          <w:b w:val="0"/>
          <w:smallCaps/>
        </w:rPr>
        <w:instrText xml:space="preserve"> TOC \h \z \t "Table,1" </w:instrText>
      </w:r>
      <w:r>
        <w:rPr>
          <w:b w:val="0"/>
          <w:smallCaps/>
        </w:rPr>
        <w:fldChar w:fldCharType="separate"/>
      </w:r>
      <w:hyperlink w:anchor="_Toc156632452" w:history="1">
        <w:r w:rsidRPr="00D0073D">
          <w:rPr>
            <w:rStyle w:val="Hyperlink"/>
          </w:rPr>
          <w:t xml:space="preserve">Table 1 </w:t>
        </w:r>
        <w:r>
          <w:rPr>
            <w:rStyle w:val="Hyperlink"/>
          </w:rPr>
          <w:tab/>
        </w:r>
        <w:r w:rsidRPr="00D0073D">
          <w:rPr>
            <w:rStyle w:val="Hyperlink"/>
          </w:rPr>
          <w:t>Time Burden per Survey Module</w:t>
        </w:r>
        <w:r>
          <w:rPr>
            <w:webHidden/>
          </w:rPr>
          <w:tab/>
        </w:r>
        <w:r>
          <w:rPr>
            <w:webHidden/>
          </w:rPr>
          <w:fldChar w:fldCharType="begin"/>
        </w:r>
        <w:r>
          <w:rPr>
            <w:webHidden/>
          </w:rPr>
          <w:instrText xml:space="preserve"> PAGEREF _Toc156632452 \h </w:instrText>
        </w:r>
        <w:r>
          <w:rPr>
            <w:webHidden/>
          </w:rPr>
          <w:fldChar w:fldCharType="separate"/>
        </w:r>
        <w:r>
          <w:rPr>
            <w:webHidden/>
          </w:rPr>
          <w:t>1</w:t>
        </w:r>
        <w:r>
          <w:rPr>
            <w:webHidden/>
          </w:rPr>
          <w:fldChar w:fldCharType="end"/>
        </w:r>
      </w:hyperlink>
    </w:p>
    <w:p w:rsidR="00A118D6" w:rsidRDefault="00A118D6">
      <w:pPr>
        <w:pStyle w:val="TOC1"/>
        <w:rPr>
          <w:b w:val="0"/>
        </w:rPr>
      </w:pPr>
      <w:hyperlink w:anchor="_Toc156632453" w:history="1">
        <w:r w:rsidRPr="00D0073D">
          <w:rPr>
            <w:rStyle w:val="Hyperlink"/>
          </w:rPr>
          <w:t xml:space="preserve">Table 2 </w:t>
        </w:r>
        <w:r>
          <w:rPr>
            <w:rStyle w:val="Hyperlink"/>
          </w:rPr>
          <w:tab/>
        </w:r>
        <w:r w:rsidRPr="00D0073D">
          <w:rPr>
            <w:rStyle w:val="Hyperlink"/>
          </w:rPr>
          <w:t>Time and Cost Burden</w:t>
        </w:r>
        <w:r>
          <w:rPr>
            <w:webHidden/>
          </w:rPr>
          <w:tab/>
        </w:r>
        <w:r>
          <w:rPr>
            <w:webHidden/>
          </w:rPr>
          <w:fldChar w:fldCharType="begin"/>
        </w:r>
        <w:r>
          <w:rPr>
            <w:webHidden/>
          </w:rPr>
          <w:instrText xml:space="preserve"> PAGEREF _Toc156632453 \h </w:instrText>
        </w:r>
        <w:r>
          <w:rPr>
            <w:webHidden/>
          </w:rPr>
          <w:fldChar w:fldCharType="separate"/>
        </w:r>
        <w:r>
          <w:rPr>
            <w:webHidden/>
          </w:rPr>
          <w:t>1</w:t>
        </w:r>
        <w:r>
          <w:rPr>
            <w:webHidden/>
          </w:rPr>
          <w:fldChar w:fldCharType="end"/>
        </w:r>
      </w:hyperlink>
    </w:p>
    <w:p w:rsidR="00A118D6" w:rsidRDefault="00A118D6">
      <w:pPr>
        <w:pStyle w:val="TOC1"/>
        <w:rPr>
          <w:b w:val="0"/>
        </w:rPr>
      </w:pPr>
      <w:hyperlink w:anchor="_Toc156632454" w:history="1">
        <w:r>
          <w:rPr>
            <w:rStyle w:val="Hyperlink"/>
          </w:rPr>
          <w:t xml:space="preserve">Table 3 </w:t>
        </w:r>
        <w:r>
          <w:rPr>
            <w:rStyle w:val="Hyperlink"/>
          </w:rPr>
          <w:tab/>
        </w:r>
        <w:r w:rsidRPr="00D0073D">
          <w:rPr>
            <w:rStyle w:val="Hyperlink"/>
          </w:rPr>
          <w:t>Schedule of Key Project Activities and Milestones for MCPSS</w:t>
        </w:r>
        <w:r>
          <w:rPr>
            <w:webHidden/>
          </w:rPr>
          <w:tab/>
        </w:r>
        <w:r>
          <w:rPr>
            <w:webHidden/>
          </w:rPr>
          <w:fldChar w:fldCharType="begin"/>
        </w:r>
        <w:r>
          <w:rPr>
            <w:webHidden/>
          </w:rPr>
          <w:instrText xml:space="preserve"> PAGEREF _Toc156632454 \h </w:instrText>
        </w:r>
        <w:r>
          <w:rPr>
            <w:webHidden/>
          </w:rPr>
          <w:fldChar w:fldCharType="separate"/>
        </w:r>
        <w:r>
          <w:rPr>
            <w:webHidden/>
          </w:rPr>
          <w:t>1</w:t>
        </w:r>
        <w:r>
          <w:rPr>
            <w:webHidden/>
          </w:rPr>
          <w:fldChar w:fldCharType="end"/>
        </w:r>
      </w:hyperlink>
    </w:p>
    <w:p w:rsidR="00A118D6" w:rsidRDefault="00A118D6">
      <w:pPr>
        <w:spacing w:before="10" w:after="20" w:line="240" w:lineRule="atLeast"/>
        <w:rPr>
          <w:b/>
          <w:smallCaps/>
          <w:sz w:val="28"/>
          <w:szCs w:val="28"/>
        </w:rPr>
      </w:pPr>
      <w:r>
        <w:rPr>
          <w:b/>
          <w:smallCaps/>
        </w:rPr>
        <w:fldChar w:fldCharType="end"/>
      </w:r>
    </w:p>
    <w:p w:rsidR="00A118D6" w:rsidRDefault="00A118D6">
      <w:pPr>
        <w:jc w:val="center"/>
        <w:rPr>
          <w:b/>
          <w:sz w:val="24"/>
        </w:rPr>
      </w:pPr>
      <w:r>
        <w:rPr>
          <w:b/>
          <w:sz w:val="24"/>
        </w:rPr>
        <w:t>ATTACHMENTS</w:t>
      </w:r>
    </w:p>
    <w:p w:rsidR="00A118D6" w:rsidRDefault="00A118D6">
      <w:pPr>
        <w:spacing w:before="40" w:after="40" w:line="240" w:lineRule="atLeast"/>
        <w:jc w:val="center"/>
        <w:rPr>
          <w:b/>
          <w:smallCaps/>
          <w:sz w:val="24"/>
        </w:rPr>
      </w:pPr>
    </w:p>
    <w:p w:rsidR="00A118D6" w:rsidRDefault="00A118D6">
      <w:pPr>
        <w:spacing w:before="40" w:after="40" w:line="240" w:lineRule="atLeast"/>
        <w:rPr>
          <w:sz w:val="24"/>
        </w:rPr>
      </w:pPr>
      <w:r>
        <w:rPr>
          <w:b/>
          <w:sz w:val="24"/>
        </w:rPr>
        <w:t>Attachment 1</w:t>
      </w:r>
      <w:r>
        <w:rPr>
          <w:sz w:val="24"/>
        </w:rPr>
        <w:t xml:space="preserve"> National Implementation Sample Design</w:t>
      </w:r>
    </w:p>
    <w:p w:rsidR="00A118D6" w:rsidRDefault="00A118D6">
      <w:pPr>
        <w:spacing w:before="40" w:after="40" w:line="240" w:lineRule="atLeast"/>
        <w:rPr>
          <w:sz w:val="24"/>
        </w:rPr>
      </w:pPr>
      <w:r>
        <w:rPr>
          <w:b/>
          <w:sz w:val="24"/>
        </w:rPr>
        <w:t>Attachment 2</w:t>
      </w:r>
      <w:r>
        <w:rPr>
          <w:sz w:val="24"/>
        </w:rPr>
        <w:t xml:space="preserve"> National Implementation Survey Instrument </w:t>
      </w:r>
    </w:p>
    <w:p w:rsidR="00A118D6" w:rsidRDefault="00A118D6">
      <w:pPr>
        <w:spacing w:before="40" w:after="40" w:line="240" w:lineRule="atLeast"/>
        <w:rPr>
          <w:sz w:val="24"/>
        </w:rPr>
      </w:pPr>
      <w:r w:rsidRPr="00C87DA7">
        <w:rPr>
          <w:b/>
          <w:sz w:val="24"/>
        </w:rPr>
        <w:t>Attachment 3</w:t>
      </w:r>
      <w:r>
        <w:rPr>
          <w:sz w:val="24"/>
        </w:rPr>
        <w:t xml:space="preserve"> “Redline” version of the 2009 Survey Instrument</w:t>
      </w:r>
    </w:p>
    <w:p w:rsidR="00A118D6" w:rsidRDefault="00A118D6">
      <w:pPr>
        <w:spacing w:before="40" w:after="40" w:line="240" w:lineRule="atLeast"/>
        <w:rPr>
          <w:sz w:val="24"/>
        </w:rPr>
      </w:pPr>
      <w:r w:rsidRPr="00C87DA7">
        <w:rPr>
          <w:b/>
          <w:sz w:val="24"/>
        </w:rPr>
        <w:t>Attachment 4</w:t>
      </w:r>
      <w:r>
        <w:rPr>
          <w:sz w:val="24"/>
        </w:rPr>
        <w:tab/>
        <w:t>Sample Cognitive Interview Protocol</w:t>
      </w:r>
    </w:p>
    <w:p w:rsidR="00A118D6" w:rsidRDefault="00A118D6" w:rsidP="00557287">
      <w:pPr>
        <w:spacing w:before="40" w:after="40" w:line="240" w:lineRule="atLeast"/>
        <w:rPr>
          <w:sz w:val="24"/>
        </w:rPr>
      </w:pPr>
      <w:r w:rsidRPr="00C87DA7">
        <w:rPr>
          <w:b/>
          <w:sz w:val="24"/>
        </w:rPr>
        <w:t xml:space="preserve">Attachment </w:t>
      </w:r>
      <w:r>
        <w:rPr>
          <w:b/>
          <w:sz w:val="24"/>
        </w:rPr>
        <w:t>5</w:t>
      </w:r>
      <w:r>
        <w:rPr>
          <w:sz w:val="24"/>
        </w:rPr>
        <w:tab/>
        <w:t>Analysis of Data for Determining a New Definition of a Completed Survey</w:t>
      </w:r>
    </w:p>
    <w:p w:rsidR="00A118D6" w:rsidRDefault="00A118D6">
      <w:pPr>
        <w:spacing w:before="40" w:after="40" w:line="240" w:lineRule="atLeast"/>
        <w:rPr>
          <w:sz w:val="24"/>
        </w:rPr>
      </w:pPr>
    </w:p>
    <w:p w:rsidR="00A118D6" w:rsidRDefault="00A118D6">
      <w:pPr>
        <w:jc w:val="center"/>
        <w:rPr>
          <w:b/>
          <w:sz w:val="24"/>
        </w:rPr>
      </w:pPr>
    </w:p>
    <w:p w:rsidR="00A118D6" w:rsidRDefault="00A118D6">
      <w:pPr>
        <w:spacing w:before="40" w:after="40" w:line="240" w:lineRule="atLeast"/>
        <w:rPr>
          <w:sz w:val="24"/>
        </w:rPr>
        <w:sectPr w:rsidR="00A118D6">
          <w:endnotePr>
            <w:numFmt w:val="decimal"/>
          </w:endnotePr>
          <w:pgSz w:w="12240" w:h="15840"/>
          <w:pgMar w:top="1440" w:right="1440" w:bottom="1440" w:left="1440" w:header="720" w:footer="720" w:gutter="0"/>
          <w:pgNumType w:fmt="lowerRoman" w:start="1"/>
          <w:cols w:space="720"/>
          <w:noEndnote/>
        </w:sectPr>
      </w:pPr>
    </w:p>
    <w:p w:rsidR="00A118D6" w:rsidRDefault="00A118D6">
      <w:pPr>
        <w:spacing w:before="40" w:after="40" w:line="240" w:lineRule="atLeast"/>
        <w:jc w:val="center"/>
        <w:rPr>
          <w:b/>
          <w:smallCaps/>
          <w:sz w:val="28"/>
          <w:szCs w:val="28"/>
        </w:rPr>
      </w:pPr>
      <w:r>
        <w:rPr>
          <w:b/>
          <w:smallCaps/>
          <w:sz w:val="28"/>
          <w:szCs w:val="28"/>
        </w:rPr>
        <w:t>Supporting Statement</w:t>
      </w:r>
    </w:p>
    <w:p w:rsidR="00A118D6" w:rsidRPr="00726778" w:rsidRDefault="00A118D6">
      <w:pPr>
        <w:spacing w:before="40" w:after="40" w:line="240" w:lineRule="atLeast"/>
        <w:jc w:val="center"/>
        <w:rPr>
          <w:b/>
          <w:smallCaps/>
          <w:sz w:val="28"/>
          <w:szCs w:val="28"/>
        </w:rPr>
      </w:pPr>
      <w:r w:rsidRPr="00726778">
        <w:rPr>
          <w:b/>
          <w:smallCaps/>
          <w:sz w:val="28"/>
          <w:szCs w:val="28"/>
        </w:rPr>
        <w:t>Request for Clearance</w:t>
      </w:r>
    </w:p>
    <w:p w:rsidR="00A118D6" w:rsidRPr="00726778" w:rsidRDefault="00A118D6">
      <w:pPr>
        <w:spacing w:before="40" w:after="40" w:line="240" w:lineRule="atLeast"/>
        <w:jc w:val="center"/>
        <w:rPr>
          <w:b/>
          <w:smallCaps/>
          <w:sz w:val="28"/>
          <w:szCs w:val="28"/>
        </w:rPr>
      </w:pPr>
      <w:r w:rsidRPr="00726778">
        <w:rPr>
          <w:b/>
          <w:smallCaps/>
          <w:sz w:val="28"/>
          <w:szCs w:val="28"/>
        </w:rPr>
        <w:t>Medicare Contractor Provider Satisfaction Survey (</w:t>
      </w:r>
      <w:smartTag w:uri="urn:schemas-microsoft-com:office:smarttags" w:element="PersonName">
        <w:r w:rsidRPr="00726778">
          <w:rPr>
            <w:b/>
            <w:smallCaps/>
            <w:sz w:val="28"/>
            <w:szCs w:val="28"/>
          </w:rPr>
          <w:t>MCPSS</w:t>
        </w:r>
      </w:smartTag>
      <w:r w:rsidRPr="00726778">
        <w:rPr>
          <w:b/>
          <w:smallCaps/>
          <w:sz w:val="28"/>
          <w:szCs w:val="28"/>
        </w:rPr>
        <w:t>)</w:t>
      </w:r>
    </w:p>
    <w:p w:rsidR="00A118D6" w:rsidRDefault="00A118D6" w:rsidP="00EA1E4A">
      <w:pPr>
        <w:pStyle w:val="Style1"/>
      </w:pPr>
    </w:p>
    <w:p w:rsidR="00A118D6" w:rsidRPr="00726778" w:rsidRDefault="00A118D6" w:rsidP="00EA1E4A">
      <w:pPr>
        <w:pStyle w:val="Style1"/>
      </w:pPr>
      <w:bookmarkStart w:id="0" w:name="_Toc156632413"/>
      <w:r>
        <w:t>Introduction</w:t>
      </w:r>
      <w:bookmarkEnd w:id="0"/>
      <w:r w:rsidRPr="00726778">
        <w:t xml:space="preserve"> </w:t>
      </w:r>
    </w:p>
    <w:p w:rsidR="00A118D6" w:rsidRDefault="00A118D6" w:rsidP="00EA1E4A">
      <w:pPr>
        <w:pStyle w:val="Style20"/>
      </w:pPr>
      <w:r w:rsidRPr="00FC53DA">
        <w:t xml:space="preserve">On </w:t>
      </w:r>
      <w:r>
        <w:t xml:space="preserve">August </w:t>
      </w:r>
      <w:r w:rsidRPr="00FC53DA">
        <w:t>200</w:t>
      </w:r>
      <w:r>
        <w:t>7</w:t>
      </w:r>
      <w:r w:rsidRPr="00FC53DA">
        <w:t xml:space="preserve">, the Office of Management and Budget (OMB) approved </w:t>
      </w:r>
      <w:r>
        <w:t xml:space="preserve">revisions for </w:t>
      </w:r>
      <w:r w:rsidRPr="00FC53DA">
        <w:t>the Centers for Medicar</w:t>
      </w:r>
      <w:r>
        <w:t xml:space="preserve">e and </w:t>
      </w:r>
      <w:r w:rsidRPr="00FC53DA">
        <w:t>Medicaid Services (CMS) administration of the 200</w:t>
      </w:r>
      <w:r>
        <w:t>8</w:t>
      </w:r>
      <w:r w:rsidRPr="00FC53DA">
        <w:t>-20</w:t>
      </w:r>
      <w:r>
        <w:t>10</w:t>
      </w:r>
      <w:r w:rsidRPr="00FC53DA">
        <w:t xml:space="preserve"> Medicare Contractor Provider Satisfaction Survey (MCPSS</w:t>
      </w:r>
      <w:r>
        <w:t xml:space="preserve">). </w:t>
      </w:r>
      <w:r w:rsidRPr="00FC53DA">
        <w:t xml:space="preserve">OMB approved </w:t>
      </w:r>
      <w:r>
        <w:t>an increase in the maximum annual sample size (from 20,514 to 24,239).  The August 2007 approval was for a 65</w:t>
      </w:r>
      <w:r w:rsidRPr="00FC53DA">
        <w:t xml:space="preserve"> item instrument, estimated to take 22 minutes to complete.  </w:t>
      </w:r>
      <w:r>
        <w:t xml:space="preserve">The August 2007 approval also covered cognitive interviews for a maximum of 40 respondents, annually (for a total of 24,279 respondents overall). </w:t>
      </w:r>
    </w:p>
    <w:p w:rsidR="00A118D6" w:rsidRPr="00FC53DA" w:rsidRDefault="00A118D6" w:rsidP="00EA1E4A">
      <w:pPr>
        <w:pStyle w:val="Style20"/>
      </w:pPr>
      <w:r w:rsidRPr="00FC53DA">
        <w:t>Due to changes in CMS</w:t>
      </w:r>
      <w:r>
        <w:t>’ reporting needs</w:t>
      </w:r>
      <w:r w:rsidRPr="00FC53DA">
        <w:t xml:space="preserve">, CMS </w:t>
      </w:r>
      <w:r>
        <w:t xml:space="preserve">requested and received approval for </w:t>
      </w:r>
      <w:r w:rsidRPr="00FC53DA">
        <w:t>a</w:t>
      </w:r>
      <w:r>
        <w:t>n</w:t>
      </w:r>
      <w:r w:rsidRPr="00FC53DA">
        <w:t xml:space="preserve"> increase in the number of completed surveys</w:t>
      </w:r>
      <w:r>
        <w:t xml:space="preserve">. </w:t>
      </w:r>
      <w:r w:rsidRPr="00FC53DA">
        <w:t xml:space="preserve">This increase </w:t>
      </w:r>
      <w:r>
        <w:t xml:space="preserve">allowed CMS to have not only Contractor-specific, but also jurisdiction and state-specific data which, in turn, enabled </w:t>
      </w:r>
      <w:r w:rsidRPr="00726778">
        <w:t>Contractors</w:t>
      </w:r>
      <w:r>
        <w:t xml:space="preserve"> to enhance </w:t>
      </w:r>
      <w:r w:rsidRPr="00726778">
        <w:t>performance improvement activities within their organizations</w:t>
      </w:r>
      <w:r>
        <w:t>. This increase affected the 2008 administration and will continue for the 2009 administration.</w:t>
      </w:r>
    </w:p>
    <w:p w:rsidR="00A118D6" w:rsidRDefault="00A118D6" w:rsidP="005030BC">
      <w:pPr>
        <w:pStyle w:val="Style20"/>
      </w:pPr>
      <w:r>
        <w:t xml:space="preserve">While the change in sample size is supporting CMS needs, the instrument is unable to assess CMS’ recent outreach and education efforts. For this reason, CMS would like to add two questions that address current education and outreach efforts.  Finally, CMS is requesting slight wording changes to the open-ended questions (those where respondents are asked to provide optional comments).  </w:t>
      </w:r>
    </w:p>
    <w:p w:rsidR="00A118D6" w:rsidRDefault="00A118D6" w:rsidP="005030BC">
      <w:pPr>
        <w:pStyle w:val="Style20"/>
      </w:pPr>
      <w:r>
        <w:t>In addition to changes to the survey instrument, CMS would like to revise the definition of a completed survey.  Currently the survey is considered complete if there is one item complete in the Claims Processing section, and one item complete in any other section.  Recent statistical analyses have shown that the majority of a respondent’s “overall satisfaction” can be explained by only three survey questions for any given provider group.  In Attachment 5 we provide a summary of the analyses and recommended changes to the definition of a completed survey.</w:t>
      </w:r>
    </w:p>
    <w:p w:rsidR="00A118D6" w:rsidRDefault="00A118D6" w:rsidP="005030BC">
      <w:pPr>
        <w:pStyle w:val="Style20"/>
      </w:pPr>
      <w:r>
        <w:t xml:space="preserve">In summary, the 2009 MCPSS will differ from 2008 in two ways: (1) the questionnaire will be slightly modified, including the net addition of two questions; and (2) the definition of a completed survey will be revised. </w:t>
      </w:r>
    </w:p>
    <w:p w:rsidR="00A118D6" w:rsidRPr="00FC53DA" w:rsidRDefault="00A118D6" w:rsidP="005030BC">
      <w:pPr>
        <w:pStyle w:val="Style20"/>
      </w:pPr>
    </w:p>
    <w:p w:rsidR="00A118D6" w:rsidRPr="00FC53DA" w:rsidRDefault="00A118D6">
      <w:pPr>
        <w:pStyle w:val="Style1"/>
      </w:pPr>
      <w:bookmarkStart w:id="1" w:name="_Toc156632414"/>
      <w:r w:rsidRPr="00FC53DA">
        <w:t>A.</w:t>
      </w:r>
      <w:r w:rsidRPr="00FC53DA">
        <w:tab/>
        <w:t>Background</w:t>
      </w:r>
      <w:bookmarkEnd w:id="1"/>
      <w:r w:rsidRPr="00FC53DA">
        <w:t xml:space="preserve"> </w:t>
      </w:r>
    </w:p>
    <w:p w:rsidR="00A118D6" w:rsidRPr="00FC53DA" w:rsidRDefault="00A118D6">
      <w:pPr>
        <w:pStyle w:val="Style20"/>
      </w:pPr>
      <w:bookmarkStart w:id="2" w:name="OLE_LINK1"/>
      <w:r>
        <w:t xml:space="preserve">Medicare </w:t>
      </w:r>
      <w:r w:rsidRPr="00FC53DA">
        <w:t xml:space="preserve">Contractors are charged with processing Medicare claims and related activities and </w:t>
      </w:r>
      <w:r>
        <w:t>p</w:t>
      </w:r>
      <w:r w:rsidRPr="00FC53DA">
        <w:t>roviders interact with them on a daily basis</w:t>
      </w:r>
      <w:r>
        <w:t>.</w:t>
      </w:r>
      <w:r w:rsidRPr="00FC53DA">
        <w:t xml:space="preserve"> The Medicare Contractor Provider Satisfaction Survey (</w:t>
      </w:r>
      <w:smartTag w:uri="urn:schemas-microsoft-com:office:smarttags" w:element="PersonName">
        <w:r w:rsidRPr="00FC53DA">
          <w:t>MCPSS</w:t>
        </w:r>
      </w:smartTag>
      <w:r w:rsidRPr="00FC53DA">
        <w:t xml:space="preserve">) measures </w:t>
      </w:r>
      <w:r>
        <w:t>this</w:t>
      </w:r>
      <w:r w:rsidRPr="00FC53DA">
        <w:t xml:space="preserve"> Provider-Contractor relationship</w:t>
      </w:r>
      <w:bookmarkEnd w:id="2"/>
      <w:r>
        <w:t>.</w:t>
      </w:r>
      <w:r w:rsidRPr="00FC53DA">
        <w:t xml:space="preserve"> The Contractors are currently using, and will continue to use, the MCPSS results to implement performance improvement activities within their organizations.</w:t>
      </w:r>
      <w:r>
        <w:t xml:space="preserve"> </w:t>
      </w:r>
    </w:p>
    <w:p w:rsidR="00A118D6" w:rsidRPr="00FC53DA" w:rsidRDefault="00A118D6">
      <w:pPr>
        <w:pStyle w:val="Style20"/>
      </w:pPr>
      <w:r w:rsidRPr="00FC53DA">
        <w:t>C</w:t>
      </w:r>
      <w:r>
        <w:t>MS is currently conducting year-3</w:t>
      </w:r>
      <w:r w:rsidRPr="00FC53DA">
        <w:t xml:space="preserve"> of the national implementation (OMB No 0938-0915) and is presenting this request for </w:t>
      </w:r>
      <w:r>
        <w:t xml:space="preserve">changes that would be implemented in </w:t>
      </w:r>
      <w:r w:rsidRPr="00FC53DA">
        <w:t xml:space="preserve">year </w:t>
      </w:r>
      <w:r>
        <w:t>4 of this annual survey and continue in subsequent years</w:t>
      </w:r>
      <w:r w:rsidRPr="00FC53DA">
        <w:t xml:space="preserve">. </w:t>
      </w:r>
    </w:p>
    <w:p w:rsidR="00A118D6" w:rsidRPr="00FC53DA" w:rsidRDefault="00A118D6">
      <w:pPr>
        <w:pStyle w:val="Style20"/>
      </w:pPr>
      <w:r w:rsidRPr="00FC53DA">
        <w:t xml:space="preserve">The </w:t>
      </w:r>
      <w:smartTag w:uri="urn:schemas-microsoft-com:office:smarttags" w:element="PersonName">
        <w:r w:rsidRPr="00FC53DA">
          <w:t>MCPSS</w:t>
        </w:r>
      </w:smartTag>
      <w:r w:rsidRPr="00FC53DA">
        <w:t xml:space="preserve"> questionnaire includes the following topics: provider inquiries, </w:t>
      </w:r>
      <w:r w:rsidRPr="00FA50F7">
        <w:t>provider outreach &amp; education</w:t>
      </w:r>
      <w:r w:rsidRPr="00FC53DA">
        <w:t xml:space="preserve">, claims processing, appeals, provider enrollment, medical review, and provider audit &amp; reimbursement. The study sample includes the following provider types: </w:t>
      </w:r>
    </w:p>
    <w:p w:rsidR="00A118D6" w:rsidRPr="00FC53DA" w:rsidRDefault="00A118D6">
      <w:pPr>
        <w:pStyle w:val="Style32"/>
        <w:numPr>
          <w:ilvl w:val="0"/>
          <w:numId w:val="22"/>
        </w:numPr>
      </w:pPr>
      <w:r w:rsidRPr="00FC53DA">
        <w:t>Hospitals and in-patient Clinics</w:t>
      </w:r>
    </w:p>
    <w:p w:rsidR="00A118D6" w:rsidRPr="00FC53DA" w:rsidRDefault="00A118D6">
      <w:pPr>
        <w:pStyle w:val="Style32"/>
        <w:numPr>
          <w:ilvl w:val="0"/>
          <w:numId w:val="22"/>
        </w:numPr>
      </w:pPr>
      <w:r w:rsidRPr="00FC53DA">
        <w:t>Skilled Nursing Facilities (SNFs)</w:t>
      </w:r>
    </w:p>
    <w:p w:rsidR="00A118D6" w:rsidRPr="00FC53DA" w:rsidRDefault="00A118D6">
      <w:pPr>
        <w:pStyle w:val="Style32"/>
        <w:numPr>
          <w:ilvl w:val="0"/>
          <w:numId w:val="22"/>
        </w:numPr>
      </w:pPr>
      <w:r w:rsidRPr="00FC53DA">
        <w:t>Rural Health Clinics</w:t>
      </w:r>
    </w:p>
    <w:p w:rsidR="00A118D6" w:rsidRPr="00FC53DA" w:rsidRDefault="00A118D6">
      <w:pPr>
        <w:pStyle w:val="Style32"/>
        <w:numPr>
          <w:ilvl w:val="0"/>
          <w:numId w:val="22"/>
        </w:numPr>
      </w:pPr>
      <w:r w:rsidRPr="00FC53DA">
        <w:t>End Stage Renal Disease Clinics</w:t>
      </w:r>
    </w:p>
    <w:p w:rsidR="00A118D6" w:rsidRPr="00FC53DA" w:rsidRDefault="00A118D6" w:rsidP="00A57E24">
      <w:pPr>
        <w:pStyle w:val="Style32"/>
        <w:numPr>
          <w:ilvl w:val="0"/>
          <w:numId w:val="22"/>
        </w:numPr>
      </w:pPr>
      <w:r w:rsidRPr="00FC53DA">
        <w:t xml:space="preserve">Other provider groups participating in Medicare Part A, e.g., federally qualified health care centers, community mental health clinics, comprehensive outpatient rehabilitation facilities </w:t>
      </w:r>
    </w:p>
    <w:p w:rsidR="00A118D6" w:rsidRPr="00FC53DA" w:rsidRDefault="00A118D6">
      <w:pPr>
        <w:pStyle w:val="Style32"/>
        <w:numPr>
          <w:ilvl w:val="0"/>
          <w:numId w:val="22"/>
        </w:numPr>
      </w:pPr>
      <w:r w:rsidRPr="00FC53DA">
        <w:t>Home Health Agencies and Hospice Facilities</w:t>
      </w:r>
    </w:p>
    <w:p w:rsidR="00A118D6" w:rsidRPr="00FC53DA" w:rsidRDefault="00A118D6" w:rsidP="009E7BF1">
      <w:pPr>
        <w:pStyle w:val="Style32"/>
        <w:numPr>
          <w:ilvl w:val="0"/>
          <w:numId w:val="22"/>
        </w:numPr>
      </w:pPr>
      <w:r w:rsidRPr="00FC53DA">
        <w:t>Physicians</w:t>
      </w:r>
    </w:p>
    <w:p w:rsidR="00A118D6" w:rsidRPr="00FC53DA" w:rsidRDefault="00A118D6" w:rsidP="009E7BF1">
      <w:pPr>
        <w:pStyle w:val="Style32"/>
        <w:numPr>
          <w:ilvl w:val="0"/>
          <w:numId w:val="22"/>
        </w:numPr>
      </w:pPr>
      <w:r w:rsidRPr="00FC53DA">
        <w:t>Ambulance Service Providers</w:t>
      </w:r>
    </w:p>
    <w:p w:rsidR="00A118D6" w:rsidRPr="00FC53DA" w:rsidRDefault="00A118D6">
      <w:pPr>
        <w:pStyle w:val="Style32"/>
        <w:numPr>
          <w:ilvl w:val="0"/>
          <w:numId w:val="23"/>
        </w:numPr>
      </w:pPr>
      <w:r w:rsidRPr="00FC53DA">
        <w:t>Licensed practitioners, e.g., LPs, RNs, Physician’s assistants</w:t>
      </w:r>
    </w:p>
    <w:p w:rsidR="00A118D6" w:rsidRPr="00FC53DA" w:rsidRDefault="00A118D6">
      <w:pPr>
        <w:pStyle w:val="Style32"/>
        <w:numPr>
          <w:ilvl w:val="0"/>
          <w:numId w:val="22"/>
        </w:numPr>
      </w:pPr>
      <w:r w:rsidRPr="00FC53DA">
        <w:t xml:space="preserve">Other provider groups participating in Part B, e.g., immunization or radiation centers, pain management centers, </w:t>
      </w:r>
    </w:p>
    <w:p w:rsidR="00A118D6" w:rsidRPr="00FC53DA" w:rsidRDefault="00A118D6">
      <w:pPr>
        <w:pStyle w:val="Style32"/>
        <w:numPr>
          <w:ilvl w:val="0"/>
          <w:numId w:val="22"/>
        </w:numPr>
      </w:pPr>
      <w:r w:rsidRPr="00FC53DA">
        <w:t>Durable Medical Equipment (DME) Suppliers</w:t>
      </w:r>
    </w:p>
    <w:p w:rsidR="00A118D6" w:rsidRPr="00FC53DA" w:rsidRDefault="00A118D6">
      <w:pPr>
        <w:pStyle w:val="Style32"/>
        <w:numPr>
          <w:ilvl w:val="0"/>
          <w:numId w:val="0"/>
        </w:numPr>
        <w:ind w:left="720"/>
      </w:pPr>
    </w:p>
    <w:p w:rsidR="00A118D6" w:rsidRPr="00FC53DA" w:rsidRDefault="00A118D6">
      <w:pPr>
        <w:pStyle w:val="Style20"/>
      </w:pPr>
      <w:r w:rsidRPr="00FC53DA">
        <w:t xml:space="preserve">These </w:t>
      </w:r>
      <w:r>
        <w:t>provider</w:t>
      </w:r>
      <w:r w:rsidRPr="00FC53DA">
        <w:t>s are asked to rate their satisfaction with Medicare Fiscal Intermediaries</w:t>
      </w:r>
      <w:r>
        <w:t xml:space="preserve"> (FIs)</w:t>
      </w:r>
      <w:r w:rsidRPr="00FC53DA">
        <w:t>, Regional Home Health Intermediaries (RHHIs), Carriers, Durable Medical Equipment Regional Carriers (DMERCs),  Durable Medical Equipment Medicare Administrative Contractors (</w:t>
      </w:r>
      <w:r>
        <w:t>DME-</w:t>
      </w:r>
      <w:r w:rsidRPr="00FC53DA">
        <w:t>MACs), and  Part A/B Medicare Administrative Contractors. A more detailed description of the sampling and data collection plans for this Survey</w:t>
      </w:r>
      <w:r>
        <w:t xml:space="preserve"> </w:t>
      </w:r>
      <w:r w:rsidRPr="00FC53DA">
        <w:t xml:space="preserve">is included in Section C of this Supporting Statement.   </w:t>
      </w:r>
    </w:p>
    <w:p w:rsidR="00A118D6" w:rsidRDefault="00A118D6">
      <w:pPr>
        <w:pStyle w:val="Style1"/>
      </w:pPr>
      <w:bookmarkStart w:id="3" w:name="_Toc156632415"/>
    </w:p>
    <w:p w:rsidR="00A118D6" w:rsidRPr="00FC53DA" w:rsidRDefault="00A118D6">
      <w:pPr>
        <w:pStyle w:val="Style1"/>
      </w:pPr>
      <w:r w:rsidRPr="00FC53DA">
        <w:t>B.</w:t>
      </w:r>
      <w:r w:rsidRPr="00FC53DA">
        <w:tab/>
        <w:t>Justification</w:t>
      </w:r>
      <w:bookmarkEnd w:id="3"/>
    </w:p>
    <w:p w:rsidR="00A118D6" w:rsidRPr="00FC53DA" w:rsidRDefault="00A118D6">
      <w:pPr>
        <w:pStyle w:val="Style11"/>
        <w:rPr>
          <w:i/>
        </w:rPr>
      </w:pPr>
      <w:bookmarkStart w:id="4" w:name="_Toc156632416"/>
      <w:r w:rsidRPr="00FC53DA">
        <w:t>B-1.</w:t>
      </w:r>
      <w:r w:rsidRPr="00FC53DA">
        <w:tab/>
      </w:r>
      <w:r w:rsidRPr="00FC53DA">
        <w:tab/>
        <w:t>Need and Legal Basis</w:t>
      </w:r>
      <w:bookmarkEnd w:id="4"/>
      <w:r w:rsidRPr="00FC53DA">
        <w:t xml:space="preserve">   </w:t>
      </w:r>
    </w:p>
    <w:p w:rsidR="00A118D6" w:rsidRPr="00FC53DA" w:rsidRDefault="00A118D6">
      <w:pPr>
        <w:pStyle w:val="Style20"/>
      </w:pPr>
      <w:r w:rsidRPr="00FC53DA">
        <w:t xml:space="preserve">CMS is required under the Medicare Modernization Act of 2003 Section 911 (b) (3) (B) to develop contract performance requirements and standards for measurement, which shall include provider satisfaction levels.  </w:t>
      </w:r>
    </w:p>
    <w:p w:rsidR="00A118D6" w:rsidRPr="00FC53DA" w:rsidRDefault="00A118D6">
      <w:pPr>
        <w:pStyle w:val="Style20"/>
      </w:pPr>
      <w:r w:rsidRPr="00FC53DA">
        <w:t xml:space="preserve">Under </w:t>
      </w:r>
      <w:bookmarkStart w:id="5" w:name="OLE_LINK5"/>
      <w:r w:rsidRPr="00FC53DA">
        <w:t>Section 18(f) of the Social Security Act, and cited in 42 CFR 421.120 and 421.122</w:t>
      </w:r>
      <w:bookmarkEnd w:id="5"/>
      <w:r w:rsidRPr="00FC53DA">
        <w:t xml:space="preserve">, CMS is required to develop standards, criteria and procedures to evaluate Contractors’ performance. </w:t>
      </w:r>
    </w:p>
    <w:p w:rsidR="00A118D6" w:rsidRPr="00FC53DA" w:rsidRDefault="00A118D6">
      <w:pPr>
        <w:pStyle w:val="Style20"/>
      </w:pPr>
      <w:r w:rsidRPr="00FC53DA">
        <w:t xml:space="preserve"> CMS is responsible for the administration of the Medicare program. As such, one of CMS’ many goals is to protect and improve beneficiary health and satisfaction. Beneficiary health and satisfaction is most stron</w:t>
      </w:r>
      <w:r>
        <w:t>gly affected by their Medicare p</w:t>
      </w:r>
      <w:r w:rsidRPr="00FC53DA">
        <w:t>roviders (physicians, hospita</w:t>
      </w:r>
      <w:r>
        <w:t xml:space="preserve">ls, home health agencies, etc). </w:t>
      </w:r>
      <w:r w:rsidRPr="00FC53DA">
        <w:t xml:space="preserve">Therefore, </w:t>
      </w:r>
      <w:r>
        <w:t>it is imperative that Medicare p</w:t>
      </w:r>
      <w:r w:rsidRPr="00FC53DA">
        <w:t xml:space="preserve">roviders are able to provide innovative, high quality care to beneficiaries and save money in Medicare the right way, by preventing avoidable complications and by making our health system work more efficiently. </w:t>
      </w:r>
    </w:p>
    <w:p w:rsidR="00A118D6" w:rsidRPr="00FC53DA" w:rsidRDefault="00A118D6">
      <w:pPr>
        <w:pStyle w:val="Style20"/>
      </w:pPr>
      <w:r w:rsidRPr="00FC53DA">
        <w:t xml:space="preserve">CMS realizes that there are challenges imposed on </w:t>
      </w:r>
      <w:r>
        <w:t>p</w:t>
      </w:r>
      <w:r w:rsidRPr="00FC53DA">
        <w:t xml:space="preserve">roviders by both the Medicare program and the broader healthcare environment. CMS is actively working to give Medicare’s 1.2 million physicians, providers, and suppliers the information they need to understand the program, keep current of the changes and bill correctly. CMS has set the goal of being responsive to providers. The Provider Communications Group (PCG) within CMS is charged with improving provider </w:t>
      </w:r>
      <w:r>
        <w:t>outreach</w:t>
      </w:r>
      <w:r w:rsidRPr="00FC53DA">
        <w:t xml:space="preserve"> and education ef</w:t>
      </w:r>
      <w:r>
        <w:t xml:space="preserve">forts for the Medicare Program. </w:t>
      </w:r>
      <w:r w:rsidRPr="00FC53DA">
        <w:t>Since its initiation, PCG has succeeded in defining and addressing various provider communication issues by developing a wide array of educational products using a variety of information delivery systems including enlisting the help of national and regional provider associations.</w:t>
      </w:r>
    </w:p>
    <w:p w:rsidR="00A118D6" w:rsidRPr="00FC53DA" w:rsidRDefault="00A118D6">
      <w:pPr>
        <w:pStyle w:val="Style20"/>
      </w:pPr>
      <w:r w:rsidRPr="00FC53DA">
        <w:t xml:space="preserve">CMS primarily reaches its </w:t>
      </w:r>
      <w:r>
        <w:t>provider</w:t>
      </w:r>
      <w:r w:rsidRPr="00FC53DA">
        <w:t xml:space="preserve">s through Medicare Fee-for-Service (FFS) and Medicare Administrative Contractors (MAC). CMS contracts with them to act as a liaison with </w:t>
      </w:r>
      <w:r>
        <w:t>providers on its behalf.</w:t>
      </w:r>
      <w:r w:rsidRPr="00FC53DA">
        <w:t xml:space="preserve"> The Contractor-Provider interaction takes place on a daily basis since Contractors are charged with </w:t>
      </w:r>
      <w:r>
        <w:t>Medicare claims administration.</w:t>
      </w:r>
      <w:r w:rsidRPr="00FC53DA">
        <w:t xml:space="preserve"> The relationships and interactions between </w:t>
      </w:r>
      <w:r>
        <w:t>provider</w:t>
      </w:r>
      <w:r w:rsidRPr="00FC53DA">
        <w:t xml:space="preserve">s and Contractors tell CMS a great deal about barriers and obstacles to reaching the goals related to the care that beneficiaries ultimately receive from the Medicare program. </w:t>
      </w:r>
    </w:p>
    <w:p w:rsidR="00A118D6" w:rsidRPr="00FC53DA" w:rsidRDefault="00A118D6">
      <w:pPr>
        <w:pStyle w:val="Style20"/>
      </w:pPr>
      <w:r w:rsidRPr="00FC53DA">
        <w:t xml:space="preserve">One way to examine this Contractor-Provider relationship is to understand satisfaction with Contractor performance from the </w:t>
      </w:r>
      <w:r>
        <w:t xml:space="preserve">provider's prospective. CMS will use the survey data to support process improvements by Contractors to better serve providers and to support contract reform in the Medicare Program. </w:t>
      </w:r>
      <w:r w:rsidRPr="00FC53DA">
        <w:t xml:space="preserve">The Medicare Contractor Provider Satisfaction Survey (Survey) grew out of this need described above. </w:t>
      </w:r>
    </w:p>
    <w:p w:rsidR="00A118D6" w:rsidRPr="00FC53DA" w:rsidRDefault="00A118D6" w:rsidP="000A6F0A">
      <w:pPr>
        <w:pStyle w:val="Style20"/>
      </w:pPr>
      <w:r w:rsidRPr="00FC53DA">
        <w:t xml:space="preserve">One major part of MCPSS’ utility to CMS is that, not only can it produce reliable estimates of provider satisfaction with Contractors, but that it will also be able to determine provider satisfaction at the state level. This is important due to the CMS transition </w:t>
      </w:r>
      <w:r>
        <w:t>to the MAC environment.</w:t>
      </w:r>
      <w:r w:rsidRPr="00FC53DA">
        <w:t xml:space="preserve">  Since CMS is concerned that this transition may cause difficulties for providers, it wants to ensure that it has state-level data with which to monitor the transition.  </w:t>
      </w:r>
    </w:p>
    <w:p w:rsidR="00A118D6" w:rsidRPr="00FC53DA" w:rsidRDefault="00A118D6">
      <w:pPr>
        <w:pStyle w:val="Style20"/>
      </w:pPr>
      <w:r w:rsidRPr="00FC53DA">
        <w:t xml:space="preserve">The Survey is aimed at gauging </w:t>
      </w:r>
      <w:r>
        <w:t>provider</w:t>
      </w:r>
      <w:r w:rsidRPr="00FC53DA">
        <w:t xml:space="preserve"> satisfaction with and perceptions of Contractors. CMS is using and will continue to use the survey data to develop a satisfaction score for each Contractor. This information is necessary for CMS to:</w:t>
      </w:r>
    </w:p>
    <w:p w:rsidR="00A118D6" w:rsidRPr="00FC53DA" w:rsidRDefault="00A118D6">
      <w:pPr>
        <w:pStyle w:val="Style32"/>
        <w:numPr>
          <w:ilvl w:val="0"/>
          <w:numId w:val="21"/>
        </w:numPr>
      </w:pPr>
      <w:r w:rsidRPr="00FC53DA">
        <w:t>Increase its understanding of Contractor performance using quantitative, objective measures</w:t>
      </w:r>
      <w:r>
        <w:t>;</w:t>
      </w:r>
    </w:p>
    <w:p w:rsidR="00A118D6" w:rsidRPr="00FC53DA" w:rsidRDefault="00A118D6">
      <w:pPr>
        <w:pStyle w:val="Style32"/>
        <w:numPr>
          <w:ilvl w:val="0"/>
          <w:numId w:val="21"/>
        </w:numPr>
      </w:pPr>
      <w:r w:rsidRPr="00FC53DA">
        <w:t xml:space="preserve">Appropriately understand </w:t>
      </w:r>
      <w:r>
        <w:t>provider</w:t>
      </w:r>
      <w:r w:rsidRPr="00FC53DA">
        <w:t xml:space="preserve"> concerns regarding their interactions with the Contractors</w:t>
      </w:r>
      <w:r>
        <w:t>; and</w:t>
      </w:r>
    </w:p>
    <w:p w:rsidR="00A118D6" w:rsidRPr="00FC53DA" w:rsidRDefault="00A118D6">
      <w:pPr>
        <w:pStyle w:val="Style32"/>
        <w:numPr>
          <w:ilvl w:val="0"/>
          <w:numId w:val="21"/>
        </w:numPr>
      </w:pPr>
      <w:r w:rsidRPr="00FC53DA">
        <w:t xml:space="preserve">Provide information for Contractors in using the survey results for </w:t>
      </w:r>
      <w:r>
        <w:t xml:space="preserve">process </w:t>
      </w:r>
      <w:r w:rsidRPr="00FC53DA">
        <w:t xml:space="preserve">improvement </w:t>
      </w:r>
      <w:r>
        <w:t>initiatives.</w:t>
      </w:r>
    </w:p>
    <w:p w:rsidR="00A118D6" w:rsidRPr="00FC53DA" w:rsidRDefault="00A118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rPr>
          <w:b/>
          <w:sz w:val="24"/>
        </w:rPr>
      </w:pPr>
    </w:p>
    <w:p w:rsidR="00A118D6" w:rsidRPr="00FC53DA" w:rsidRDefault="00A118D6">
      <w:pPr>
        <w:pStyle w:val="Style11"/>
      </w:pPr>
      <w:bookmarkStart w:id="6" w:name="_Toc156632417"/>
      <w:r w:rsidRPr="00FC53DA">
        <w:t>B-2.</w:t>
      </w:r>
      <w:r w:rsidRPr="00FC53DA">
        <w:tab/>
      </w:r>
      <w:r w:rsidRPr="00FC53DA">
        <w:tab/>
        <w:t>Information Users</w:t>
      </w:r>
      <w:bookmarkEnd w:id="6"/>
      <w:r w:rsidRPr="00FC53DA">
        <w:t xml:space="preserve"> </w:t>
      </w:r>
    </w:p>
    <w:p w:rsidR="00A118D6" w:rsidRPr="00FC53DA" w:rsidRDefault="00A118D6">
      <w:pPr>
        <w:pStyle w:val="Style20"/>
      </w:pPr>
      <w:r w:rsidRPr="00FC53DA">
        <w:t xml:space="preserve">CMS is using and will continue to use the survey data to meet the information needs described above. The Survey is designed to measure </w:t>
      </w:r>
      <w:r>
        <w:t>provider</w:t>
      </w:r>
      <w:r w:rsidRPr="00FC53DA">
        <w:t xml:space="preserve"> satisfaction, </w:t>
      </w:r>
      <w:r w:rsidRPr="00FC53DA">
        <w:rPr>
          <w:spacing w:val="-2"/>
        </w:rPr>
        <w:t>attitudes, perceptions and opinions about the services provided by their respective</w:t>
      </w:r>
      <w:r w:rsidRPr="00FC53DA">
        <w:t xml:space="preserve"> Contractor. The results include quantitative data (a satisfaction score) and qualitative information (comments relevant to specific topics). The questionnaire includes seven topics that address most of the interactions between Contractors and </w:t>
      </w:r>
      <w:r>
        <w:t>provider</w:t>
      </w:r>
      <w:r w:rsidRPr="00FC53DA">
        <w:t xml:space="preserve">s. The topics are: </w:t>
      </w:r>
    </w:p>
    <w:p w:rsidR="00A118D6" w:rsidRPr="00FC53DA" w:rsidRDefault="00A118D6">
      <w:pPr>
        <w:pStyle w:val="Style32"/>
        <w:numPr>
          <w:ilvl w:val="0"/>
          <w:numId w:val="19"/>
        </w:numPr>
        <w:tabs>
          <w:tab w:val="clear" w:pos="1440"/>
          <w:tab w:val="num" w:pos="1080"/>
        </w:tabs>
        <w:ind w:hanging="720"/>
      </w:pPr>
      <w:r w:rsidRPr="00FC53DA">
        <w:t>Provider Inquiries</w:t>
      </w:r>
    </w:p>
    <w:p w:rsidR="00A118D6" w:rsidRPr="00FC53DA" w:rsidRDefault="00A118D6">
      <w:pPr>
        <w:pStyle w:val="Style32"/>
        <w:numPr>
          <w:ilvl w:val="0"/>
          <w:numId w:val="19"/>
        </w:numPr>
        <w:tabs>
          <w:tab w:val="clear" w:pos="1440"/>
          <w:tab w:val="num" w:pos="1080"/>
        </w:tabs>
        <w:ind w:hanging="720"/>
      </w:pPr>
      <w:r>
        <w:t>P</w:t>
      </w:r>
      <w:r w:rsidRPr="00FA50F7">
        <w:t xml:space="preserve">rovider </w:t>
      </w:r>
      <w:r>
        <w:t>O</w:t>
      </w:r>
      <w:r w:rsidRPr="00FA50F7">
        <w:t xml:space="preserve">utreach &amp; </w:t>
      </w:r>
      <w:r>
        <w:t>E</w:t>
      </w:r>
      <w:r w:rsidRPr="00FA50F7">
        <w:t>ducation</w:t>
      </w:r>
    </w:p>
    <w:p w:rsidR="00A118D6" w:rsidRPr="00FC53DA" w:rsidRDefault="00A118D6">
      <w:pPr>
        <w:pStyle w:val="Style32"/>
        <w:numPr>
          <w:ilvl w:val="0"/>
          <w:numId w:val="19"/>
        </w:numPr>
        <w:tabs>
          <w:tab w:val="clear" w:pos="1440"/>
          <w:tab w:val="num" w:pos="1080"/>
        </w:tabs>
        <w:ind w:hanging="720"/>
      </w:pPr>
      <w:r w:rsidRPr="00FC53DA">
        <w:t>Claims Processing</w:t>
      </w:r>
    </w:p>
    <w:p w:rsidR="00A118D6" w:rsidRPr="00FC53DA" w:rsidRDefault="00A118D6">
      <w:pPr>
        <w:pStyle w:val="Style32"/>
        <w:numPr>
          <w:ilvl w:val="0"/>
          <w:numId w:val="19"/>
        </w:numPr>
        <w:tabs>
          <w:tab w:val="clear" w:pos="1440"/>
          <w:tab w:val="num" w:pos="1080"/>
        </w:tabs>
        <w:ind w:hanging="720"/>
      </w:pPr>
      <w:r w:rsidRPr="00FC53DA">
        <w:t>Appeals</w:t>
      </w:r>
    </w:p>
    <w:p w:rsidR="00A118D6" w:rsidRPr="00FC53DA" w:rsidRDefault="00A118D6">
      <w:pPr>
        <w:pStyle w:val="Style32"/>
        <w:numPr>
          <w:ilvl w:val="0"/>
          <w:numId w:val="19"/>
        </w:numPr>
        <w:tabs>
          <w:tab w:val="clear" w:pos="1440"/>
          <w:tab w:val="num" w:pos="1080"/>
        </w:tabs>
        <w:ind w:hanging="720"/>
      </w:pPr>
      <w:r w:rsidRPr="00FC53DA">
        <w:t>Provider Enrollment</w:t>
      </w:r>
    </w:p>
    <w:p w:rsidR="00A118D6" w:rsidRPr="00FC53DA" w:rsidRDefault="00A118D6">
      <w:pPr>
        <w:pStyle w:val="Style32"/>
        <w:numPr>
          <w:ilvl w:val="0"/>
          <w:numId w:val="19"/>
        </w:numPr>
        <w:tabs>
          <w:tab w:val="clear" w:pos="1440"/>
          <w:tab w:val="num" w:pos="1080"/>
        </w:tabs>
        <w:ind w:hanging="720"/>
      </w:pPr>
      <w:r w:rsidRPr="00FC53DA">
        <w:t>Medical Review</w:t>
      </w:r>
    </w:p>
    <w:p w:rsidR="00A118D6" w:rsidRPr="00FC53DA" w:rsidRDefault="00A118D6">
      <w:pPr>
        <w:pStyle w:val="Style32"/>
        <w:numPr>
          <w:ilvl w:val="0"/>
          <w:numId w:val="19"/>
        </w:numPr>
        <w:tabs>
          <w:tab w:val="clear" w:pos="1440"/>
          <w:tab w:val="num" w:pos="1080"/>
        </w:tabs>
        <w:ind w:hanging="720"/>
      </w:pPr>
      <w:r w:rsidRPr="00FC53DA">
        <w:t>Provider Audit &amp; Reimbursement</w:t>
      </w:r>
    </w:p>
    <w:p w:rsidR="00A118D6" w:rsidRPr="00FC53DA" w:rsidRDefault="00A118D6">
      <w:pPr>
        <w:pStyle w:val="Style20"/>
      </w:pPr>
    </w:p>
    <w:p w:rsidR="00A118D6" w:rsidRPr="00FC53DA" w:rsidRDefault="00A118D6">
      <w:pPr>
        <w:pStyle w:val="Style20"/>
      </w:pPr>
      <w:r w:rsidRPr="00FC53DA">
        <w:t xml:space="preserve">Some of these topics do not pertain to some Contractors and their respective providers. As such, CMS customizes the questionnaire, so providers receive a questionnaire with topics that are relevant to their interaction with the Contractor. </w:t>
      </w:r>
    </w:p>
    <w:p w:rsidR="00A118D6" w:rsidRPr="00FC53DA" w:rsidRDefault="00A118D6">
      <w:pPr>
        <w:pStyle w:val="Style20"/>
      </w:pPr>
      <w:r w:rsidRPr="00FC53DA">
        <w:t xml:space="preserve">CMS obtains aggregate satisfaction scores for each section, </w:t>
      </w:r>
      <w:r>
        <w:t>provider</w:t>
      </w:r>
      <w:r w:rsidRPr="00FC53DA">
        <w:t>-type and Contractor.</w:t>
      </w:r>
      <w:r>
        <w:t xml:space="preserve"> </w:t>
      </w:r>
      <w:r w:rsidRPr="006D2CE8">
        <w:t>With this approval, Contractors will also have state-level scores.</w:t>
      </w:r>
      <w:r>
        <w:t xml:space="preserve"> </w:t>
      </w:r>
      <w:r w:rsidRPr="00FC53DA">
        <w:t xml:space="preserve">In addition to their own scores, Contractors also receive a “benchmark” score, which is the average score of all </w:t>
      </w:r>
      <w:r>
        <w:t>Contractor</w:t>
      </w:r>
      <w:r w:rsidRPr="00FC53DA">
        <w:t>s (of a similar type). e.g., Fiscal Intermediaries (FI) get their own individu</w:t>
      </w:r>
      <w:r>
        <w:t xml:space="preserve">al scores and comparisons to an </w:t>
      </w:r>
      <w:r w:rsidRPr="00FC53DA">
        <w:t xml:space="preserve">FI average score. Both the Contractor scores and the comparison scores (all Contractor averages) reflect </w:t>
      </w:r>
      <w:r w:rsidRPr="00FC53DA">
        <w:rPr>
          <w:b/>
        </w:rPr>
        <w:t>only</w:t>
      </w:r>
      <w:r w:rsidRPr="00FC53DA">
        <w:t xml:space="preserve"> services rendered by the Contractor to their providers.</w:t>
      </w:r>
    </w:p>
    <w:p w:rsidR="00A118D6" w:rsidRPr="00FC53DA" w:rsidRDefault="00A118D6" w:rsidP="00A57E24">
      <w:pPr>
        <w:pStyle w:val="Style20"/>
      </w:pPr>
      <w:r w:rsidRPr="00FC53DA">
        <w:t>The information is being used and will continue to be used to:</w:t>
      </w:r>
    </w:p>
    <w:p w:rsidR="00A118D6" w:rsidRPr="00FC53DA" w:rsidRDefault="00A118D6" w:rsidP="005C677C">
      <w:pPr>
        <w:pStyle w:val="Style32"/>
        <w:numPr>
          <w:ilvl w:val="0"/>
          <w:numId w:val="20"/>
        </w:numPr>
      </w:pPr>
      <w:r w:rsidRPr="00FC53DA">
        <w:t>Capture and quantify a thorough examination of the effects of Contractor performance using provider satisfaction as a measure</w:t>
      </w:r>
      <w:r>
        <w:t>.</w:t>
      </w:r>
    </w:p>
    <w:p w:rsidR="00A118D6" w:rsidRPr="00FC53DA" w:rsidRDefault="00A118D6">
      <w:pPr>
        <w:pStyle w:val="Style32"/>
        <w:numPr>
          <w:ilvl w:val="0"/>
          <w:numId w:val="20"/>
        </w:numPr>
      </w:pPr>
      <w:r w:rsidRPr="00FC53DA">
        <w:t xml:space="preserve">Identify opportunities for improving </w:t>
      </w:r>
      <w:r>
        <w:t>provider</w:t>
      </w:r>
      <w:r w:rsidRPr="00FC53DA">
        <w:t xml:space="preserve"> satisfaction</w:t>
      </w:r>
      <w:r>
        <w:t>.</w:t>
      </w:r>
    </w:p>
    <w:p w:rsidR="00A118D6" w:rsidRPr="00FC53DA" w:rsidRDefault="00A118D6">
      <w:pPr>
        <w:pStyle w:val="Style32"/>
        <w:numPr>
          <w:ilvl w:val="0"/>
          <w:numId w:val="20"/>
        </w:numPr>
      </w:pPr>
      <w:r w:rsidRPr="00FC53DA">
        <w:t>Assist Contractors to identify areas for improvement</w:t>
      </w:r>
      <w:r>
        <w:t>.</w:t>
      </w:r>
    </w:p>
    <w:p w:rsidR="00A118D6" w:rsidRPr="00FC53DA" w:rsidRDefault="00A118D6">
      <w:pPr>
        <w:pStyle w:val="Style32"/>
        <w:numPr>
          <w:ilvl w:val="0"/>
          <w:numId w:val="20"/>
        </w:numPr>
      </w:pPr>
      <w:r w:rsidRPr="00FC53DA">
        <w:t xml:space="preserve">Identify problematic aspects of the Medicare program from the </w:t>
      </w:r>
      <w:r>
        <w:t>provider</w:t>
      </w:r>
      <w:r w:rsidRPr="00FC53DA">
        <w:t>s’ perspective</w:t>
      </w:r>
      <w:r>
        <w:t>.</w:t>
      </w:r>
    </w:p>
    <w:p w:rsidR="00A118D6" w:rsidRPr="00FC53DA" w:rsidRDefault="00A118D6">
      <w:pPr>
        <w:pStyle w:val="Style32"/>
        <w:numPr>
          <w:ilvl w:val="0"/>
          <w:numId w:val="20"/>
        </w:numPr>
      </w:pPr>
      <w:r>
        <w:t xml:space="preserve">Allow </w:t>
      </w:r>
      <w:r w:rsidRPr="00FC53DA">
        <w:t xml:space="preserve">CMS </w:t>
      </w:r>
      <w:r>
        <w:t>to</w:t>
      </w:r>
      <w:r w:rsidRPr="00FC53DA">
        <w:t xml:space="preserve"> also use the results for Contractor oversight</w:t>
      </w:r>
      <w:r>
        <w:t>.</w:t>
      </w:r>
    </w:p>
    <w:p w:rsidR="00A118D6" w:rsidRPr="00FC53DA" w:rsidRDefault="00A118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rPr>
          <w:sz w:val="24"/>
        </w:rPr>
      </w:pPr>
    </w:p>
    <w:p w:rsidR="00A118D6" w:rsidRPr="00FC53DA" w:rsidRDefault="00A118D6">
      <w:pPr>
        <w:pStyle w:val="Style11"/>
        <w:rPr>
          <w:i/>
        </w:rPr>
      </w:pPr>
      <w:bookmarkStart w:id="7" w:name="_Toc156632418"/>
      <w:r w:rsidRPr="00FC53DA">
        <w:t>B-3.</w:t>
      </w:r>
      <w:r w:rsidRPr="00FC53DA">
        <w:tab/>
      </w:r>
      <w:r w:rsidRPr="00FC53DA">
        <w:tab/>
        <w:t>Use of Information Technology</w:t>
      </w:r>
      <w:bookmarkEnd w:id="7"/>
    </w:p>
    <w:p w:rsidR="00A118D6" w:rsidRPr="00FC53DA" w:rsidRDefault="00A118D6">
      <w:pPr>
        <w:pStyle w:val="Style20"/>
      </w:pPr>
      <w:r w:rsidRPr="00FC53DA">
        <w:t xml:space="preserve">The studies that accompanied the development of the survey found that offering an electronic survey would significantly reduce burden on respondents and reduce costs to CMS. </w:t>
      </w:r>
      <w:r>
        <w:t xml:space="preserve">In the pilot and subsequent national </w:t>
      </w:r>
      <w:r w:rsidRPr="00FC53DA">
        <w:t>implementation</w:t>
      </w:r>
      <w:r>
        <w:t>s</w:t>
      </w:r>
      <w:r w:rsidRPr="00FC53DA">
        <w:t xml:space="preserve">, all sampled </w:t>
      </w:r>
      <w:r>
        <w:t>provider</w:t>
      </w:r>
      <w:r w:rsidRPr="00FC53DA">
        <w:t xml:space="preserve">s could access the survey on a secure Web site. The site provides background information and instructions for completing the Survey on-line. </w:t>
      </w:r>
      <w:r>
        <w:t>CMS</w:t>
      </w:r>
      <w:r w:rsidRPr="00FC53DA">
        <w:t xml:space="preserve"> found that the Web application worked very smoothly, and it was used successfully again during the first national implementation.</w:t>
      </w:r>
    </w:p>
    <w:p w:rsidR="00A118D6" w:rsidRPr="00FC53DA" w:rsidRDefault="00A118D6">
      <w:pPr>
        <w:pStyle w:val="Style20"/>
      </w:pPr>
      <w:r w:rsidRPr="00FC53DA">
        <w:t xml:space="preserve">The electronic submissions reduce human error. Electronic submissions can be tracked and monitored for quality control issues, reject any duplicate submissions from a </w:t>
      </w:r>
      <w:r>
        <w:t>provider</w:t>
      </w:r>
      <w:r w:rsidRPr="00FC53DA">
        <w:t>, and produce status reports.</w:t>
      </w:r>
    </w:p>
    <w:p w:rsidR="00A118D6" w:rsidRPr="00FC53DA" w:rsidRDefault="00A118D6">
      <w:pPr>
        <w:pStyle w:val="Style20"/>
      </w:pPr>
      <w:r w:rsidRPr="00FC53DA">
        <w:t xml:space="preserve">Electronic efforts also provide CMS with security, as it can create, select, assign and verify all identification numbers and all passwords used with every submission. Providers use the </w:t>
      </w:r>
      <w:r>
        <w:t>pre</w:t>
      </w:r>
      <w:r w:rsidRPr="00FC53DA">
        <w:t>-</w:t>
      </w:r>
      <w:r w:rsidRPr="00FC53DA">
        <w:rPr>
          <w:spacing w:val="-2"/>
        </w:rPr>
        <w:t>coded identification numbers to identify their submission without requiring them to</w:t>
      </w:r>
      <w:r w:rsidRPr="00FC53DA">
        <w:t xml:space="preserve"> include demographic information on every page of their submission. The survey vendor keeps all identifying information about a provider, linked to their identification number, in strict confidence.</w:t>
      </w:r>
    </w:p>
    <w:p w:rsidR="00A118D6" w:rsidRPr="00FC53DA" w:rsidRDefault="00A118D6">
      <w:pPr>
        <w:pStyle w:val="Style20"/>
      </w:pPr>
      <w:r w:rsidRPr="00FC53DA">
        <w:t xml:space="preserve">The survey instructions encourage </w:t>
      </w:r>
      <w:r>
        <w:t>provider</w:t>
      </w:r>
      <w:r w:rsidRPr="00FC53DA">
        <w:t>s to take advantage of the Web survey; as it helps minimize processing errors.</w:t>
      </w:r>
    </w:p>
    <w:p w:rsidR="00A118D6" w:rsidRPr="00FC53DA" w:rsidRDefault="00A118D6">
      <w:pPr>
        <w:pStyle w:val="Style20"/>
      </w:pPr>
      <w:r w:rsidRPr="00FC53DA">
        <w:t xml:space="preserve">CMS has conducted usability testing of the </w:t>
      </w:r>
      <w:r>
        <w:t>Web</w:t>
      </w:r>
      <w:r w:rsidRPr="00FC53DA">
        <w:t xml:space="preserve"> survey application. The purpose of the testing was to improve the functionality and navigation of the </w:t>
      </w:r>
      <w:r>
        <w:t>Web</w:t>
      </w:r>
      <w:r w:rsidRPr="00FC53DA">
        <w:t xml:space="preserve"> survey. CMS staff</w:t>
      </w:r>
      <w:r>
        <w:t xml:space="preserve">, </w:t>
      </w:r>
      <w:r w:rsidRPr="00FC53DA">
        <w:t>Medicare</w:t>
      </w:r>
      <w:r>
        <w:t xml:space="preserve"> Contractors and</w:t>
      </w:r>
      <w:r w:rsidRPr="00FC53DA">
        <w:t xml:space="preserve"> providers tested the application. Feedback from the testing was used to revise and fine tune the application. </w:t>
      </w:r>
    </w:p>
    <w:p w:rsidR="00A118D6" w:rsidRPr="00FC53DA" w:rsidRDefault="00A118D6">
      <w:pPr>
        <w:pStyle w:val="Style20"/>
      </w:pPr>
      <w:r w:rsidRPr="00FC53DA">
        <w:t xml:space="preserve">CMS is also using the </w:t>
      </w:r>
      <w:r>
        <w:t>Web</w:t>
      </w:r>
      <w:r w:rsidRPr="00FC53DA">
        <w:t xml:space="preserve"> interface to present the study results. The on-line reporting tool enhances Contractors’ ability to access the reports, drill down to the information they need, and use the results for quality improvement. The tool also allows CMS to suppress small cells and thus ensure respondent confidentiality (this suppression allows the MCPSS to maintain compliance with the Confidential Information Protection and Statistical Efficiency Act, CIPSEA).</w:t>
      </w:r>
      <w:r>
        <w:t xml:space="preserve"> CMS conducted usability testing of the on-line tool as well and it has </w:t>
      </w:r>
      <w:r w:rsidRPr="00FC53DA">
        <w:t>received a very favorable response from both CMS and the Medicare Contractors</w:t>
      </w:r>
      <w:r>
        <w:t>.</w:t>
      </w:r>
      <w:r w:rsidRPr="00FC53DA">
        <w:t xml:space="preserve"> The Contractors and CMS users indicate that the system is very user-friendly and that they are using the survey to i</w:t>
      </w:r>
      <w:r>
        <w:t xml:space="preserve">dentify areas for improvement. </w:t>
      </w:r>
      <w:r w:rsidRPr="00FC53DA">
        <w:t>Not only do Contractors use it to compare their results with other Contractors, but they also use the site to review qualitative comments provided by respondents – Contractors have said that these qualitative data have been quite useful in their quality improvement efforts.</w:t>
      </w:r>
      <w:r>
        <w:t xml:space="preserve"> With this submission, CMS will provide state-level data which will enhance Contractor’s ability to make further organizational changes.  </w:t>
      </w:r>
    </w:p>
    <w:p w:rsidR="00A118D6" w:rsidRPr="00FC53DA" w:rsidRDefault="00A118D6"/>
    <w:p w:rsidR="00A118D6" w:rsidRPr="00FC53DA" w:rsidRDefault="00A118D6">
      <w:pPr>
        <w:pStyle w:val="Style11"/>
      </w:pPr>
      <w:bookmarkStart w:id="8" w:name="_Toc156632419"/>
      <w:r w:rsidRPr="00FC53DA">
        <w:t>B-4.</w:t>
      </w:r>
      <w:r w:rsidRPr="00FC53DA">
        <w:tab/>
      </w:r>
      <w:r w:rsidRPr="00FC53DA">
        <w:tab/>
        <w:t>Duplication of Efforts</w:t>
      </w:r>
      <w:bookmarkEnd w:id="8"/>
      <w:r w:rsidRPr="00FC53DA">
        <w:t xml:space="preserve"> </w:t>
      </w:r>
    </w:p>
    <w:p w:rsidR="00A118D6" w:rsidRPr="00FC53DA" w:rsidRDefault="00A118D6">
      <w:pPr>
        <w:pStyle w:val="Style20"/>
      </w:pPr>
      <w:r w:rsidRPr="00FC53DA">
        <w:t xml:space="preserve">Currently, there are no surveys of </w:t>
      </w:r>
      <w:r>
        <w:t>provider</w:t>
      </w:r>
      <w:r w:rsidRPr="00FC53DA">
        <w:t xml:space="preserve"> satisfaction with Medicare FFS Contractors’ or MAC’s performance of the seven business functions that allow for comparisons across Contractors </w:t>
      </w:r>
      <w:r>
        <w:t>and provider types</w:t>
      </w:r>
      <w:r w:rsidRPr="00FC53DA">
        <w:t xml:space="preserve">. Prior to implementing the MCPSS, CMS thoroughly reviewed existing literature and did not identify any duplicate Surveys. Several meetings were held with the Program Integrity Group (PIG) and other groups within CMS that have similar federal objectives in order to identify what, if any, sources for this or similar information are available. While there had been some efforts to develop provider satisfaction surveys, none offer information as valid, thorough or specific enough as what is necessary to meet the needs described in this application. </w:t>
      </w:r>
    </w:p>
    <w:p w:rsidR="00A118D6" w:rsidRPr="00FC53DA" w:rsidRDefault="00A118D6"/>
    <w:p w:rsidR="00A118D6" w:rsidRDefault="00A118D6">
      <w:pPr>
        <w:pStyle w:val="Style11"/>
      </w:pPr>
      <w:bookmarkStart w:id="9" w:name="_Toc156632420"/>
    </w:p>
    <w:p w:rsidR="00A118D6" w:rsidRDefault="00A118D6">
      <w:pPr>
        <w:pStyle w:val="Style11"/>
      </w:pPr>
    </w:p>
    <w:p w:rsidR="00A118D6" w:rsidRPr="00FC53DA" w:rsidRDefault="00A118D6">
      <w:pPr>
        <w:pStyle w:val="Style11"/>
      </w:pPr>
      <w:r w:rsidRPr="00FC53DA">
        <w:t>B-5.</w:t>
      </w:r>
      <w:r w:rsidRPr="00FC53DA">
        <w:tab/>
      </w:r>
      <w:r w:rsidRPr="00FC53DA">
        <w:tab/>
        <w:t>Small Businesses</w:t>
      </w:r>
      <w:bookmarkEnd w:id="9"/>
      <w:r w:rsidRPr="00FC53DA">
        <w:t xml:space="preserve">  </w:t>
      </w:r>
    </w:p>
    <w:p w:rsidR="00A118D6" w:rsidRPr="00FC53DA" w:rsidRDefault="00A118D6">
      <w:pPr>
        <w:pStyle w:val="Style20"/>
      </w:pPr>
      <w:r w:rsidRPr="00FC53DA">
        <w:t xml:space="preserve">The respondents for the MCPSS will be primarily the billing office managers for various types of Medicare </w:t>
      </w:r>
      <w:r>
        <w:t>provider</w:t>
      </w:r>
      <w:r w:rsidRPr="00FC53DA">
        <w:t xml:space="preserve">s. While most of the organizations are large, some may be small businesses. The Survey’s requirements do not have a significant impact on small businesses. CMS has kept the sample for this survey to the minimum needed to achieve reliable data and the survey content has been limited to information essential to the research objectives. Furthermore, the Survey is voluntary and the introduction to each section includes a time estimate for each module. </w:t>
      </w:r>
    </w:p>
    <w:p w:rsidR="00A118D6" w:rsidRPr="00FC53DA" w:rsidRDefault="00A118D6"/>
    <w:p w:rsidR="00A118D6" w:rsidRPr="00FC53DA" w:rsidRDefault="00A118D6">
      <w:pPr>
        <w:pStyle w:val="Style11"/>
      </w:pPr>
      <w:bookmarkStart w:id="10" w:name="_Toc156632421"/>
      <w:r w:rsidRPr="00FC53DA">
        <w:t>B-6.</w:t>
      </w:r>
      <w:r w:rsidRPr="00FC53DA">
        <w:tab/>
      </w:r>
      <w:r w:rsidRPr="00FC53DA">
        <w:tab/>
        <w:t>Less Frequent Collection</w:t>
      </w:r>
      <w:bookmarkEnd w:id="10"/>
      <w:r w:rsidRPr="00FC53DA">
        <w:t xml:space="preserve">  </w:t>
      </w:r>
    </w:p>
    <w:p w:rsidR="00A118D6" w:rsidRPr="00FC53DA" w:rsidRDefault="00A118D6">
      <w:pPr>
        <w:pStyle w:val="Style20"/>
      </w:pPr>
      <w:r w:rsidRPr="00FC53DA">
        <w:t xml:space="preserve">Without these data, CMS will not get a valid or complete review of how or where the Medicare program is affecting its </w:t>
      </w:r>
      <w:r>
        <w:t>provider</w:t>
      </w:r>
      <w:r w:rsidRPr="00FC53DA">
        <w:t xml:space="preserve">s. Medicare will not hear directly from representative </w:t>
      </w:r>
      <w:r>
        <w:t>provider</w:t>
      </w:r>
      <w:r w:rsidRPr="00FC53DA">
        <w:t xml:space="preserve">s about how well Contractors are performing their duties as contracted by CMS. If CMS is to ensure the improvement and protection of beneficiary health, </w:t>
      </w:r>
      <w:r>
        <w:t>provider</w:t>
      </w:r>
      <w:r w:rsidRPr="00FC53DA">
        <w:t xml:space="preserve"> satisfaction with Contractor performance must be monitored and managed. CMS cannot do this effectively or as well without</w:t>
      </w:r>
      <w:r>
        <w:t xml:space="preserve"> </w:t>
      </w:r>
      <w:r w:rsidRPr="00FC53DA">
        <w:t>this information.</w:t>
      </w:r>
    </w:p>
    <w:p w:rsidR="00A118D6" w:rsidRPr="00FC53DA" w:rsidRDefault="00A118D6"/>
    <w:p w:rsidR="00A118D6" w:rsidRPr="00FC53DA" w:rsidRDefault="00A118D6">
      <w:pPr>
        <w:pStyle w:val="Style11"/>
      </w:pPr>
      <w:bookmarkStart w:id="11" w:name="_Toc156632422"/>
      <w:r w:rsidRPr="00FC53DA">
        <w:t>B-7.</w:t>
      </w:r>
      <w:r w:rsidRPr="00FC53DA">
        <w:tab/>
      </w:r>
      <w:r w:rsidRPr="00FC53DA">
        <w:tab/>
        <w:t>Special Circumstances</w:t>
      </w:r>
      <w:bookmarkEnd w:id="11"/>
    </w:p>
    <w:p w:rsidR="00A118D6" w:rsidRPr="00FC53DA" w:rsidRDefault="00A118D6">
      <w:pPr>
        <w:pStyle w:val="Style20"/>
      </w:pPr>
      <w:r w:rsidRPr="00FC53DA">
        <w:t>There are no special circumstances.</w:t>
      </w:r>
    </w:p>
    <w:p w:rsidR="00A118D6" w:rsidRPr="00FC53DA" w:rsidRDefault="00A118D6">
      <w:pPr>
        <w:pStyle w:val="Style11"/>
      </w:pPr>
      <w:bookmarkStart w:id="12" w:name="_Toc156632423"/>
      <w:r w:rsidRPr="00FC53DA">
        <w:t>B-8</w:t>
      </w:r>
      <w:r w:rsidRPr="00FC53DA">
        <w:tab/>
        <w:t>Federal Register/Outside Consultation</w:t>
      </w:r>
      <w:bookmarkEnd w:id="12"/>
      <w:r w:rsidRPr="00FC53DA">
        <w:t xml:space="preserve"> </w:t>
      </w:r>
    </w:p>
    <w:p w:rsidR="00A118D6" w:rsidRPr="00BA4776" w:rsidRDefault="00A118D6">
      <w:pPr>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rPr>
          <w:color w:val="000000"/>
          <w:sz w:val="24"/>
        </w:rPr>
      </w:pPr>
      <w:r w:rsidRPr="00BA4776">
        <w:rPr>
          <w:color w:val="000000"/>
          <w:sz w:val="24"/>
        </w:rPr>
        <w:t>60-day Fe</w:t>
      </w:r>
      <w:r>
        <w:rPr>
          <w:color w:val="000000"/>
          <w:sz w:val="24"/>
        </w:rPr>
        <w:t>deral R</w:t>
      </w:r>
      <w:r w:rsidRPr="00BA4776">
        <w:rPr>
          <w:color w:val="000000"/>
          <w:sz w:val="24"/>
        </w:rPr>
        <w:t>egister Notice was published Friday, May 2, 2008</w:t>
      </w:r>
      <w:r>
        <w:rPr>
          <w:color w:val="000000"/>
          <w:sz w:val="24"/>
        </w:rPr>
        <w:t>.</w:t>
      </w:r>
      <w:r w:rsidRPr="00BA4776">
        <w:rPr>
          <w:color w:val="000000"/>
          <w:sz w:val="24"/>
        </w:rPr>
        <w:t xml:space="preserve"> </w:t>
      </w:r>
    </w:p>
    <w:p w:rsidR="00A118D6" w:rsidRPr="00FC53DA" w:rsidRDefault="00A118D6">
      <w:pPr>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rPr>
          <w:sz w:val="24"/>
        </w:rPr>
      </w:pPr>
      <w:r w:rsidRPr="00FC53DA">
        <w:rPr>
          <w:sz w:val="24"/>
        </w:rPr>
        <w:t xml:space="preserve">Outside consultation From Westat: </w:t>
      </w:r>
    </w:p>
    <w:p w:rsidR="00A118D6" w:rsidRPr="00FC53DA" w:rsidRDefault="00A118D6" w:rsidP="001424F1">
      <w:pPr>
        <w:numPr>
          <w:ilvl w:val="0"/>
          <w:numId w:val="2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53DA">
        <w:rPr>
          <w:sz w:val="24"/>
        </w:rPr>
        <w:t>David Cantor, Associate Director, 301.294.2080</w:t>
      </w:r>
    </w:p>
    <w:p w:rsidR="00A118D6" w:rsidRPr="00FC53DA" w:rsidRDefault="00A118D6" w:rsidP="00D366C2">
      <w:pPr>
        <w:numPr>
          <w:ilvl w:val="0"/>
          <w:numId w:val="25"/>
        </w:numPr>
        <w:tabs>
          <w:tab w:val="left" w:pos="0"/>
          <w:tab w:val="left" w:pos="72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rPr>
          <w:sz w:val="24"/>
        </w:rPr>
      </w:pPr>
      <w:r w:rsidRPr="00FC53DA">
        <w:rPr>
          <w:sz w:val="24"/>
        </w:rPr>
        <w:t>Sherm Edwards, Vice President, 301.294.3993</w:t>
      </w:r>
    </w:p>
    <w:p w:rsidR="00A118D6" w:rsidRPr="00FC53DA" w:rsidRDefault="00A118D6" w:rsidP="001424F1">
      <w:pPr>
        <w:numPr>
          <w:ilvl w:val="0"/>
          <w:numId w:val="2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53DA">
        <w:rPr>
          <w:sz w:val="24"/>
        </w:rPr>
        <w:t>Pamela Giambo, Senior Study Director, 240.453.2981</w:t>
      </w:r>
    </w:p>
    <w:p w:rsidR="00A118D6" w:rsidRPr="00FC53DA" w:rsidRDefault="00A118D6" w:rsidP="00D366C2">
      <w:pPr>
        <w:numPr>
          <w:ilvl w:val="0"/>
          <w:numId w:val="2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53DA">
        <w:rPr>
          <w:sz w:val="24"/>
        </w:rPr>
        <w:t>Huseyin Goksel, Senior Statistician, 301.251.4395</w:t>
      </w:r>
    </w:p>
    <w:p w:rsidR="00A118D6" w:rsidRPr="00FC53DA" w:rsidRDefault="00A118D6" w:rsidP="00D366C2">
      <w:pPr>
        <w:numPr>
          <w:ilvl w:val="0"/>
          <w:numId w:val="2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53DA">
        <w:rPr>
          <w:sz w:val="24"/>
        </w:rPr>
        <w:t>Vasudha Narayanan, Senior Study Director, 301.294.3808</w:t>
      </w:r>
    </w:p>
    <w:p w:rsidR="00A118D6" w:rsidRPr="00FC53DA" w:rsidRDefault="00A118D6" w:rsidP="00D366C2">
      <w:pPr>
        <w:tabs>
          <w:tab w:val="left" w:pos="720"/>
          <w:tab w:val="left" w:pos="1080"/>
        </w:tabs>
        <w:spacing w:before="120"/>
        <w:rPr>
          <w:sz w:val="24"/>
        </w:rPr>
      </w:pPr>
      <w:r w:rsidRPr="00FC53DA">
        <w:tab/>
      </w:r>
      <w:r w:rsidRPr="00FC53DA">
        <w:rPr>
          <w:sz w:val="24"/>
        </w:rPr>
        <w:t xml:space="preserve">3. </w:t>
      </w:r>
      <w:r w:rsidRPr="00FC53DA">
        <w:rPr>
          <w:sz w:val="24"/>
        </w:rPr>
        <w:tab/>
        <w:t>CMS staff who participated in the design include:</w:t>
      </w:r>
      <w:r w:rsidRPr="00FC53DA">
        <w:rPr>
          <w:sz w:val="24"/>
        </w:rPr>
        <w:tab/>
      </w:r>
      <w:r w:rsidRPr="00FC53DA">
        <w:rPr>
          <w:sz w:val="24"/>
        </w:rPr>
        <w:tab/>
      </w:r>
    </w:p>
    <w:p w:rsidR="00A118D6" w:rsidRPr="00FC53DA" w:rsidRDefault="00A118D6" w:rsidP="001424F1">
      <w:pPr>
        <w:numPr>
          <w:ilvl w:val="0"/>
          <w:numId w:val="24"/>
        </w:numPr>
        <w:rPr>
          <w:sz w:val="24"/>
        </w:rPr>
      </w:pPr>
      <w:r w:rsidRPr="00FC53DA">
        <w:rPr>
          <w:sz w:val="24"/>
        </w:rPr>
        <w:t>David Clark, Director, Division of Provider Relations and Evaluations, 410.786.6843</w:t>
      </w:r>
    </w:p>
    <w:p w:rsidR="00A118D6" w:rsidRPr="00FC53DA" w:rsidRDefault="00A118D6" w:rsidP="001424F1">
      <w:pPr>
        <w:numPr>
          <w:ilvl w:val="0"/>
          <w:numId w:val="24"/>
        </w:numPr>
        <w:rPr>
          <w:sz w:val="24"/>
        </w:rPr>
      </w:pPr>
      <w:r w:rsidRPr="00FC53DA">
        <w:rPr>
          <w:sz w:val="24"/>
        </w:rPr>
        <w:t xml:space="preserve">Alan Constantian, </w:t>
      </w:r>
      <w:r>
        <w:rPr>
          <w:sz w:val="24"/>
        </w:rPr>
        <w:t>Acting Regional Administrator, Seattle Regional Office</w:t>
      </w:r>
      <w:r w:rsidRPr="00FC53DA">
        <w:rPr>
          <w:sz w:val="24"/>
        </w:rPr>
        <w:t xml:space="preserve">, </w:t>
      </w:r>
      <w:r>
        <w:rPr>
          <w:sz w:val="24"/>
        </w:rPr>
        <w:t>206.615.2306</w:t>
      </w:r>
    </w:p>
    <w:p w:rsidR="00A118D6" w:rsidRPr="00FC53DA" w:rsidRDefault="00A118D6">
      <w:pPr>
        <w:numPr>
          <w:ilvl w:val="0"/>
          <w:numId w:val="24"/>
        </w:numPr>
        <w:rPr>
          <w:sz w:val="24"/>
        </w:rPr>
      </w:pPr>
      <w:r w:rsidRPr="00FC53DA">
        <w:rPr>
          <w:sz w:val="24"/>
        </w:rPr>
        <w:t>Elizabeth Goldstein, PhD, Director, Division of Beneficiary Analysis, 410.786.6665</w:t>
      </w:r>
    </w:p>
    <w:p w:rsidR="00A118D6" w:rsidRPr="00FC53DA" w:rsidRDefault="00A118D6">
      <w:pPr>
        <w:numPr>
          <w:ilvl w:val="0"/>
          <w:numId w:val="24"/>
        </w:numPr>
        <w:rPr>
          <w:sz w:val="24"/>
        </w:rPr>
      </w:pPr>
      <w:r w:rsidRPr="00FC53DA">
        <w:rPr>
          <w:sz w:val="24"/>
        </w:rPr>
        <w:t>Mel Ingber, PhD, Director, Division of Payment Research, 410.786.1913</w:t>
      </w:r>
    </w:p>
    <w:p w:rsidR="00A118D6" w:rsidRPr="00FC53DA" w:rsidRDefault="00A118D6">
      <w:pPr>
        <w:numPr>
          <w:ilvl w:val="0"/>
          <w:numId w:val="24"/>
        </w:numPr>
        <w:rPr>
          <w:sz w:val="24"/>
        </w:rPr>
      </w:pPr>
      <w:r w:rsidRPr="00FC53DA">
        <w:rPr>
          <w:sz w:val="24"/>
        </w:rPr>
        <w:t xml:space="preserve">Karen Jackson, Director, Medicare Contractor Management Group, 410.786.0079 </w:t>
      </w:r>
    </w:p>
    <w:p w:rsidR="00A118D6" w:rsidRPr="00FC53DA" w:rsidRDefault="00A118D6">
      <w:pPr>
        <w:numPr>
          <w:ilvl w:val="0"/>
          <w:numId w:val="24"/>
        </w:numPr>
        <w:rPr>
          <w:sz w:val="24"/>
        </w:rPr>
      </w:pPr>
      <w:r w:rsidRPr="00FC53DA">
        <w:rPr>
          <w:sz w:val="24"/>
        </w:rPr>
        <w:t>Rene Mentnech, Director, Division of Beneficiary Analysis, 410.786.6692</w:t>
      </w:r>
    </w:p>
    <w:p w:rsidR="00A118D6" w:rsidRPr="00FC53DA" w:rsidRDefault="00A118D6">
      <w:pPr>
        <w:numPr>
          <w:ilvl w:val="0"/>
          <w:numId w:val="24"/>
        </w:numPr>
        <w:rPr>
          <w:sz w:val="24"/>
        </w:rPr>
      </w:pPr>
      <w:r w:rsidRPr="00FC53DA">
        <w:rPr>
          <w:sz w:val="24"/>
        </w:rPr>
        <w:t xml:space="preserve">Geraldine Nicholson, Director, Provider Communications Group, </w:t>
      </w:r>
      <w:r>
        <w:rPr>
          <w:sz w:val="24"/>
        </w:rPr>
        <w:br/>
      </w:r>
      <w:r w:rsidRPr="00FC53DA">
        <w:rPr>
          <w:sz w:val="24"/>
        </w:rPr>
        <w:t>410.786.</w:t>
      </w:r>
      <w:r w:rsidRPr="00FC53DA">
        <w:rPr>
          <w:rFonts w:ascii="Arial" w:hAnsi="Arial" w:cs="Arial"/>
          <w:szCs w:val="20"/>
        </w:rPr>
        <w:t xml:space="preserve"> </w:t>
      </w:r>
      <w:r w:rsidRPr="00FC53DA">
        <w:rPr>
          <w:sz w:val="24"/>
        </w:rPr>
        <w:t>6967</w:t>
      </w:r>
    </w:p>
    <w:p w:rsidR="00A118D6" w:rsidRPr="00FC53DA" w:rsidRDefault="00A118D6">
      <w:pPr>
        <w:numPr>
          <w:ilvl w:val="0"/>
          <w:numId w:val="24"/>
        </w:numPr>
        <w:rPr>
          <w:sz w:val="24"/>
        </w:rPr>
      </w:pPr>
      <w:r w:rsidRPr="00FC53DA">
        <w:rPr>
          <w:sz w:val="24"/>
        </w:rPr>
        <w:t>Colette Shatto, Division of Provider Relations and Evaluations, 410.786.6932</w:t>
      </w:r>
    </w:p>
    <w:p w:rsidR="00A118D6" w:rsidRPr="00FC53DA" w:rsidRDefault="00A118D6">
      <w:pPr>
        <w:numPr>
          <w:ilvl w:val="0"/>
          <w:numId w:val="24"/>
        </w:numPr>
        <w:rPr>
          <w:sz w:val="24"/>
        </w:rPr>
      </w:pPr>
      <w:r w:rsidRPr="00FC53DA">
        <w:rPr>
          <w:sz w:val="24"/>
        </w:rPr>
        <w:t xml:space="preserve">Gladys Valentín, </w:t>
      </w:r>
      <w:r>
        <w:rPr>
          <w:sz w:val="24"/>
        </w:rPr>
        <w:t xml:space="preserve">MCPSS Project Officer, </w:t>
      </w:r>
      <w:r w:rsidRPr="00FC53DA">
        <w:rPr>
          <w:sz w:val="24"/>
        </w:rPr>
        <w:t>Division of Provider Relations and Evaluations, 410.786.1620</w:t>
      </w:r>
    </w:p>
    <w:p w:rsidR="00A118D6" w:rsidRPr="00FC53DA" w:rsidRDefault="00A118D6" w:rsidP="00385D54">
      <w:pPr>
        <w:ind w:left="1440"/>
        <w:rPr>
          <w:sz w:val="24"/>
        </w:rPr>
      </w:pPr>
      <w:r w:rsidRPr="00FC53DA">
        <w:rPr>
          <w:sz w:val="24"/>
        </w:rPr>
        <w:br/>
      </w:r>
    </w:p>
    <w:p w:rsidR="00A118D6" w:rsidRPr="00FC53DA" w:rsidRDefault="00A118D6">
      <w:pPr>
        <w:pStyle w:val="Style11"/>
      </w:pPr>
      <w:bookmarkStart w:id="13" w:name="_Toc156632424"/>
      <w:r w:rsidRPr="00FC53DA">
        <w:t>B-9.</w:t>
      </w:r>
      <w:r w:rsidRPr="00FC53DA">
        <w:tab/>
      </w:r>
      <w:r w:rsidRPr="00FC53DA">
        <w:tab/>
        <w:t>Payments/Gifts to Respondents</w:t>
      </w:r>
      <w:bookmarkEnd w:id="13"/>
      <w:r w:rsidRPr="00FC53DA">
        <w:t xml:space="preserve">  </w:t>
      </w:r>
    </w:p>
    <w:p w:rsidR="00A118D6" w:rsidRPr="00FC53DA" w:rsidRDefault="00A118D6">
      <w:pPr>
        <w:pStyle w:val="Style20"/>
      </w:pPr>
      <w:r w:rsidRPr="00FC53DA">
        <w:t xml:space="preserve">CMS will not offer payment or gifts to </w:t>
      </w:r>
      <w:r>
        <w:t>provider</w:t>
      </w:r>
      <w:r w:rsidRPr="00FC53DA">
        <w:t>s as incentives to complete the Survey.</w:t>
      </w:r>
    </w:p>
    <w:p w:rsidR="00A118D6" w:rsidRPr="00FC53DA" w:rsidRDefault="00A118D6">
      <w:pPr>
        <w:pStyle w:val="Style11"/>
      </w:pPr>
      <w:bookmarkStart w:id="14" w:name="_Toc156632425"/>
      <w:r w:rsidRPr="00FC53DA">
        <w:t>B-10.</w:t>
      </w:r>
      <w:r w:rsidRPr="00FC53DA">
        <w:tab/>
        <w:t>Confidentiality</w:t>
      </w:r>
      <w:bookmarkEnd w:id="14"/>
    </w:p>
    <w:p w:rsidR="00A118D6" w:rsidRPr="00FC53DA" w:rsidRDefault="00A118D6">
      <w:pPr>
        <w:pStyle w:val="Style20"/>
      </w:pPr>
      <w:r w:rsidRPr="00FC53DA">
        <w:t xml:space="preserve">CMS is and will continue to collect the data with a guarantee that the survey vendor will hold identifying information in strict confidence. As information is made public, it is only in an aggregate, statistical form. The survey vendor has taken (and will continue to take) precautionary measures to minimize the risk of unauthorized access to the survey data and identifying information, such as password protection for electronic data files and storage of the hard copy questionnaires in locked rooms. Any transfer of identifying data between CMS and Westat, or between Westat and the Contractors (for example, data that allow Westat to contact sampled entities), is completed using encryption software, so that the data cannot be read by third parties. All identifying information are protected and masked with a pre-coded identification number. Only the survey vendor has access to </w:t>
      </w:r>
      <w:r w:rsidRPr="00FC53DA">
        <w:rPr>
          <w:spacing w:val="-2"/>
        </w:rPr>
        <w:t xml:space="preserve">the identities associated with each number. The survey vendor protects (and will continue to protect) the Web survey application with a </w:t>
      </w:r>
      <w:r w:rsidRPr="00FC53DA">
        <w:t>password and identification number. Sampled providers can access the Web survey ONLY with the password and ID assigned to them. Finally, small analytic cells are automatically suppressed so that Contractors cannot generate frequencies that would allow for identification of an individual provider.</w:t>
      </w:r>
    </w:p>
    <w:p w:rsidR="00A118D6" w:rsidRPr="00FC53DA" w:rsidRDefault="00A118D6">
      <w:pPr>
        <w:pStyle w:val="Style20"/>
      </w:pPr>
      <w:r w:rsidRPr="00FC53DA">
        <w:t>Finally, the survey material includes the following text:</w:t>
      </w:r>
    </w:p>
    <w:p w:rsidR="00A118D6" w:rsidRPr="00FC53DA" w:rsidRDefault="00A118D6">
      <w:pPr>
        <w:pStyle w:val="Style20"/>
      </w:pPr>
      <w:r w:rsidRPr="00FC53DA">
        <w:t>“Responses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 except as required by law.”</w:t>
      </w:r>
    </w:p>
    <w:p w:rsidR="00A118D6" w:rsidRPr="00FC53DA" w:rsidRDefault="00A118D6"/>
    <w:p w:rsidR="00A118D6" w:rsidRDefault="00A118D6">
      <w:pPr>
        <w:pStyle w:val="Style11"/>
      </w:pPr>
      <w:bookmarkStart w:id="15" w:name="_Toc156632426"/>
    </w:p>
    <w:p w:rsidR="00A118D6" w:rsidRPr="00FC53DA" w:rsidRDefault="00A118D6">
      <w:pPr>
        <w:pStyle w:val="Style11"/>
      </w:pPr>
      <w:r w:rsidRPr="00FC53DA">
        <w:t>B-11.</w:t>
      </w:r>
      <w:r w:rsidRPr="00FC53DA">
        <w:tab/>
        <w:t>Sensitive Questions</w:t>
      </w:r>
      <w:bookmarkEnd w:id="15"/>
      <w:r w:rsidRPr="00FC53DA">
        <w:t xml:space="preserve"> </w:t>
      </w:r>
      <w:r w:rsidRPr="00FC53DA">
        <w:rPr>
          <w:i/>
        </w:rPr>
        <w:t xml:space="preserve"> </w:t>
      </w:r>
    </w:p>
    <w:p w:rsidR="00A118D6" w:rsidRPr="00FC53DA" w:rsidRDefault="00A118D6">
      <w:pPr>
        <w:spacing w:before="40" w:after="240" w:line="320" w:lineRule="atLeast"/>
        <w:ind w:firstLine="720"/>
        <w:jc w:val="both"/>
        <w:rPr>
          <w:sz w:val="24"/>
        </w:rPr>
      </w:pPr>
      <w:r w:rsidRPr="00FC53DA">
        <w:rPr>
          <w:sz w:val="24"/>
        </w:rPr>
        <w:t xml:space="preserve">The Survey asks about the </w:t>
      </w:r>
      <w:r>
        <w:rPr>
          <w:sz w:val="24"/>
        </w:rPr>
        <w:t>provider</w:t>
      </w:r>
      <w:r w:rsidRPr="00FC53DA">
        <w:rPr>
          <w:sz w:val="24"/>
        </w:rPr>
        <w:t>s' satisfaction with their Contractor's performance on specific topics; it does not contain questions considered personally sensitive or commercially proprietary.</w:t>
      </w:r>
    </w:p>
    <w:p w:rsidR="00A118D6" w:rsidRPr="00FC53DA" w:rsidRDefault="00A118D6"/>
    <w:p w:rsidR="00A118D6" w:rsidRPr="00FC53DA" w:rsidRDefault="00A118D6">
      <w:pPr>
        <w:pStyle w:val="Style11"/>
      </w:pPr>
      <w:bookmarkStart w:id="16" w:name="_Toc156632427"/>
      <w:r w:rsidRPr="00FC53DA">
        <w:t>B-12.</w:t>
      </w:r>
      <w:r w:rsidRPr="00FC53DA">
        <w:tab/>
        <w:t>Burden Estimates (Hours &amp; Wages)</w:t>
      </w:r>
      <w:bookmarkEnd w:id="16"/>
    </w:p>
    <w:p w:rsidR="00A118D6" w:rsidRPr="00FC53DA" w:rsidRDefault="00A118D6">
      <w:pPr>
        <w:pStyle w:val="Style20"/>
      </w:pPr>
      <w:r w:rsidRPr="00FC53DA">
        <w:t xml:space="preserve">The </w:t>
      </w:r>
      <w:r>
        <w:t>MCPSS</w:t>
      </w:r>
      <w:r w:rsidRPr="00FC53DA">
        <w:t xml:space="preserve"> asks </w:t>
      </w:r>
      <w:r>
        <w:t>provider</w:t>
      </w:r>
      <w:r w:rsidRPr="00FC53DA">
        <w:t xml:space="preserve"> staff to rate their satisfaction with their Contractor's performance on the following topics:</w:t>
      </w:r>
    </w:p>
    <w:p w:rsidR="00A118D6" w:rsidRPr="00FC53DA" w:rsidRDefault="00A118D6">
      <w:pPr>
        <w:pStyle w:val="Style32"/>
        <w:numPr>
          <w:ilvl w:val="0"/>
          <w:numId w:val="18"/>
        </w:numPr>
        <w:tabs>
          <w:tab w:val="left" w:pos="1080"/>
        </w:tabs>
        <w:ind w:hanging="720"/>
      </w:pPr>
      <w:r w:rsidRPr="00FC53DA">
        <w:t>Inquiries</w:t>
      </w:r>
    </w:p>
    <w:p w:rsidR="00A118D6" w:rsidRPr="00FC53DA" w:rsidRDefault="00A118D6">
      <w:pPr>
        <w:pStyle w:val="Style32"/>
        <w:numPr>
          <w:ilvl w:val="0"/>
          <w:numId w:val="18"/>
        </w:numPr>
        <w:tabs>
          <w:tab w:val="left" w:pos="1080"/>
        </w:tabs>
        <w:ind w:hanging="720"/>
      </w:pPr>
      <w:r>
        <w:t>P</w:t>
      </w:r>
      <w:r w:rsidRPr="00FA50F7">
        <w:t xml:space="preserve">rovider </w:t>
      </w:r>
      <w:r>
        <w:t>O</w:t>
      </w:r>
      <w:r w:rsidRPr="00FA50F7">
        <w:t xml:space="preserve">utreach &amp; </w:t>
      </w:r>
      <w:r>
        <w:t>E</w:t>
      </w:r>
      <w:r w:rsidRPr="00FA50F7">
        <w:t>ducation</w:t>
      </w:r>
    </w:p>
    <w:p w:rsidR="00A118D6" w:rsidRPr="00FC53DA" w:rsidRDefault="00A118D6">
      <w:pPr>
        <w:pStyle w:val="Style32"/>
        <w:numPr>
          <w:ilvl w:val="0"/>
          <w:numId w:val="18"/>
        </w:numPr>
        <w:tabs>
          <w:tab w:val="left" w:pos="1080"/>
        </w:tabs>
        <w:ind w:hanging="720"/>
      </w:pPr>
      <w:r w:rsidRPr="00FC53DA">
        <w:t>Claims Processing</w:t>
      </w:r>
    </w:p>
    <w:p w:rsidR="00A118D6" w:rsidRPr="00FC53DA" w:rsidRDefault="00A118D6">
      <w:pPr>
        <w:pStyle w:val="Style32"/>
        <w:numPr>
          <w:ilvl w:val="0"/>
          <w:numId w:val="18"/>
        </w:numPr>
        <w:tabs>
          <w:tab w:val="left" w:pos="1080"/>
        </w:tabs>
        <w:ind w:hanging="720"/>
      </w:pPr>
      <w:r w:rsidRPr="00FC53DA">
        <w:t>Appeals</w:t>
      </w:r>
    </w:p>
    <w:p w:rsidR="00A118D6" w:rsidRPr="00FC53DA" w:rsidRDefault="00A118D6">
      <w:pPr>
        <w:pStyle w:val="Style32"/>
        <w:numPr>
          <w:ilvl w:val="0"/>
          <w:numId w:val="18"/>
        </w:numPr>
        <w:tabs>
          <w:tab w:val="left" w:pos="1080"/>
        </w:tabs>
        <w:ind w:hanging="720"/>
      </w:pPr>
      <w:r w:rsidRPr="00FC53DA">
        <w:t>Provider Enrollment</w:t>
      </w:r>
    </w:p>
    <w:p w:rsidR="00A118D6" w:rsidRPr="00FC53DA" w:rsidRDefault="00A118D6">
      <w:pPr>
        <w:pStyle w:val="Style32"/>
        <w:numPr>
          <w:ilvl w:val="0"/>
          <w:numId w:val="18"/>
        </w:numPr>
        <w:tabs>
          <w:tab w:val="left" w:pos="1080"/>
        </w:tabs>
        <w:ind w:hanging="720"/>
      </w:pPr>
      <w:r w:rsidRPr="00FC53DA">
        <w:t>Medical Review</w:t>
      </w:r>
    </w:p>
    <w:p w:rsidR="00A118D6" w:rsidRPr="00FC53DA" w:rsidRDefault="00A118D6">
      <w:pPr>
        <w:pStyle w:val="Style32"/>
        <w:numPr>
          <w:ilvl w:val="0"/>
          <w:numId w:val="18"/>
        </w:numPr>
        <w:tabs>
          <w:tab w:val="left" w:pos="1080"/>
        </w:tabs>
        <w:ind w:hanging="720"/>
      </w:pPr>
      <w:r w:rsidRPr="00FC53DA">
        <w:t>Provider Audit &amp; Reimbursement</w:t>
      </w:r>
    </w:p>
    <w:p w:rsidR="00A118D6" w:rsidRPr="00FC53DA" w:rsidRDefault="00A118D6">
      <w:pPr>
        <w:pStyle w:val="Style32"/>
        <w:numPr>
          <w:ilvl w:val="0"/>
          <w:numId w:val="0"/>
        </w:numPr>
        <w:ind w:left="720"/>
      </w:pPr>
    </w:p>
    <w:p w:rsidR="00A118D6" w:rsidRPr="00FC53DA" w:rsidRDefault="00A118D6">
      <w:pPr>
        <w:pStyle w:val="Style20"/>
      </w:pPr>
      <w:r w:rsidRPr="00FC53DA">
        <w:t xml:space="preserve">CMS has promoted (and will continue to promote) the survey through State professional associations, Contractor communications and CMS communications as appropriate. Newsletters, email and other standard outreach efforts that have NO additional burden are used to alert </w:t>
      </w:r>
      <w:r>
        <w:t>provider</w:t>
      </w:r>
      <w:r w:rsidRPr="00FC53DA">
        <w:t xml:space="preserve">s to the following messages regarding the Survey: </w:t>
      </w:r>
    </w:p>
    <w:p w:rsidR="00A118D6" w:rsidRPr="00FC53DA" w:rsidRDefault="00A118D6"/>
    <w:p w:rsidR="00A118D6" w:rsidRPr="00FC53DA" w:rsidRDefault="00A118D6">
      <w:pPr>
        <w:pStyle w:val="Style32"/>
        <w:numPr>
          <w:ilvl w:val="0"/>
          <w:numId w:val="17"/>
        </w:numPr>
        <w:tabs>
          <w:tab w:val="clear" w:pos="1440"/>
          <w:tab w:val="num" w:pos="1080"/>
        </w:tabs>
        <w:ind w:left="1080"/>
      </w:pPr>
      <w:r w:rsidRPr="00FC53DA">
        <w:t xml:space="preserve">CMS is conducting a survey to measure </w:t>
      </w:r>
      <w:r>
        <w:t>provider</w:t>
      </w:r>
      <w:r w:rsidRPr="00FC53DA">
        <w:t xml:space="preserve"> satisfaction with Contractor performance.</w:t>
      </w:r>
    </w:p>
    <w:p w:rsidR="00A118D6" w:rsidRPr="00FC53DA" w:rsidRDefault="00A118D6">
      <w:pPr>
        <w:pStyle w:val="Style32"/>
        <w:numPr>
          <w:ilvl w:val="0"/>
          <w:numId w:val="17"/>
        </w:numPr>
        <w:tabs>
          <w:tab w:val="clear" w:pos="1440"/>
          <w:tab w:val="num" w:pos="1080"/>
        </w:tabs>
        <w:ind w:left="1080"/>
      </w:pPr>
      <w:r w:rsidRPr="00FC53DA">
        <w:rPr>
          <w:noProof/>
        </w:rPr>
        <w:t xml:space="preserve">A sample of </w:t>
      </w:r>
      <w:r>
        <w:t>provider</w:t>
      </w:r>
      <w:r w:rsidRPr="00FC53DA">
        <w:t>s will be selected each year to participate in the Survey.</w:t>
      </w:r>
    </w:p>
    <w:p w:rsidR="00A118D6" w:rsidRPr="00FC53DA" w:rsidRDefault="00A118D6">
      <w:pPr>
        <w:pStyle w:val="Style32"/>
        <w:numPr>
          <w:ilvl w:val="0"/>
          <w:numId w:val="17"/>
        </w:numPr>
        <w:tabs>
          <w:tab w:val="clear" w:pos="1440"/>
          <w:tab w:val="num" w:pos="1080"/>
        </w:tabs>
        <w:ind w:left="1080"/>
      </w:pPr>
      <w:r w:rsidRPr="00FC53DA">
        <w:t xml:space="preserve">CMS notifies sampled </w:t>
      </w:r>
      <w:r>
        <w:t>provider</w:t>
      </w:r>
      <w:r w:rsidRPr="00FC53DA">
        <w:t>s about the survey.</w:t>
      </w:r>
    </w:p>
    <w:p w:rsidR="00A118D6" w:rsidRPr="00FC53DA" w:rsidRDefault="00A118D6">
      <w:pPr>
        <w:pStyle w:val="Style32"/>
        <w:numPr>
          <w:ilvl w:val="0"/>
          <w:numId w:val="17"/>
        </w:numPr>
        <w:tabs>
          <w:tab w:val="clear" w:pos="1440"/>
          <w:tab w:val="num" w:pos="1080"/>
        </w:tabs>
        <w:ind w:left="1080"/>
      </w:pPr>
      <w:r w:rsidRPr="00FC53DA">
        <w:t>The selection notification and invitation to complete the Survey arrive in specially marked CMS stationery, to distinguish it from all other mail items.</w:t>
      </w:r>
    </w:p>
    <w:p w:rsidR="00A118D6" w:rsidRPr="00FC53DA" w:rsidRDefault="00A118D6">
      <w:pPr>
        <w:pStyle w:val="Style32"/>
        <w:numPr>
          <w:ilvl w:val="0"/>
          <w:numId w:val="17"/>
        </w:numPr>
        <w:tabs>
          <w:tab w:val="clear" w:pos="1440"/>
          <w:tab w:val="num" w:pos="1080"/>
        </w:tabs>
        <w:ind w:left="1080"/>
      </w:pPr>
      <w:r w:rsidRPr="00FC53DA">
        <w:t>Results from the prior year are available at the MCPSS Web site.</w:t>
      </w:r>
    </w:p>
    <w:p w:rsidR="00A118D6" w:rsidRPr="00FC53DA" w:rsidRDefault="00A118D6">
      <w:pPr>
        <w:pStyle w:val="Style20"/>
      </w:pPr>
    </w:p>
    <w:p w:rsidR="00A118D6" w:rsidRDefault="00A118D6" w:rsidP="00FF7B11">
      <w:pPr>
        <w:pStyle w:val="Style20"/>
      </w:pPr>
      <w:r w:rsidRPr="00FC53DA">
        <w:rPr>
          <w:b/>
        </w:rPr>
        <w:t>Estimate for research and development activities:</w:t>
      </w:r>
      <w:r w:rsidRPr="00FC53DA">
        <w:t xml:space="preserve"> Each year, CMS will complete research </w:t>
      </w:r>
      <w:r>
        <w:t xml:space="preserve">and development (R&amp;D) </w:t>
      </w:r>
      <w:r w:rsidRPr="00FC53DA">
        <w:t xml:space="preserve">activities so that it can continuously improve the instrument and the data collection methods, as well as to improve the dissemination of information to CMS staff, the Contractors and to public stakeholders.  Generally, these activities include: discussions with CMS key area experts (for example, to revise questionnaire content); discussions and/or testing with the CMS Medicare Contractors (for example, to revise their on-line reporting tool); interviews with providers (for example, to fine tune revised questions, or to ensure that the instrument includes the necessary content).  Since the latter group, providers are subject to OMB burden restrictions, CMS </w:t>
      </w:r>
      <w:r>
        <w:t xml:space="preserve">is including the potential burden in this submission. While </w:t>
      </w:r>
      <w:r w:rsidRPr="00FC53DA">
        <w:t>CMS tries to keep the provider interviews brief – to no more than 1 to 1 ½ hours per interview</w:t>
      </w:r>
      <w:r>
        <w:t xml:space="preserve"> – CMS may need to interview more than nine respondents as part of its continuous improvement efforts for the MCPSS</w:t>
      </w:r>
      <w:r w:rsidRPr="00FC53DA">
        <w:t xml:space="preserve">. </w:t>
      </w:r>
      <w:r>
        <w:t xml:space="preserve"> CMS may need to speak with as many as 40 providers in any given year of the MCPSS.  These discussions with providers might focus on: the survey design, survey cooperation, and data dissemination. This potential burden is included in Table 2, </w:t>
      </w:r>
      <w:r w:rsidRPr="00722226">
        <w:rPr>
          <w:i/>
        </w:rPr>
        <w:t>Time and Cost Burden</w:t>
      </w:r>
      <w:r>
        <w:t xml:space="preserve">, the row labeled “R&amp;D efforts”. Attachment 4 includes an example of a cognitive interview protocol that may be used. </w:t>
      </w:r>
    </w:p>
    <w:p w:rsidR="00A118D6" w:rsidRPr="00FC53DA" w:rsidRDefault="00A118D6">
      <w:pPr>
        <w:pStyle w:val="Style20"/>
      </w:pPr>
      <w:r w:rsidRPr="00FC53DA">
        <w:rPr>
          <w:b/>
        </w:rPr>
        <w:t>Estimate for Cleaning the Sample / Screening Activities:</w:t>
      </w:r>
      <w:r w:rsidRPr="00FC53DA">
        <w:t xml:space="preserve"> Before data collection begins, the entire sample will be cleaned. There are two steps to the cleaning. The first step is to obtain updated contact information from a third-party vendor that maintains large databases of all providers in the US. The second step is to call all the facilities to verify their contact information, if needed, and to obtain the name of the survey contact. This pre-screening call also asks about the number and type of facilities the respondent handles claims for (which is needed for estimation).  Based on prior experience, the screening call will take an average of seven minutes for a provider facility to complete.  </w:t>
      </w:r>
    </w:p>
    <w:p w:rsidR="00A118D6" w:rsidRPr="00FC53DA" w:rsidRDefault="00A118D6">
      <w:pPr>
        <w:pStyle w:val="Style20"/>
      </w:pPr>
      <w:r w:rsidRPr="00FC53DA">
        <w:rPr>
          <w:b/>
        </w:rPr>
        <w:t>Estimate for Main Study:</w:t>
      </w:r>
      <w:r w:rsidRPr="00FC53DA">
        <w:t xml:space="preserve"> </w:t>
      </w:r>
      <w:r w:rsidRPr="00FC53DA">
        <w:rPr>
          <w:spacing w:val="-2"/>
        </w:rPr>
        <w:t xml:space="preserve">The survey is designed to ensure </w:t>
      </w:r>
      <w:r w:rsidRPr="00FC53DA">
        <w:t xml:space="preserve">that the most appropriate staff will complete each topic in order to produce the most comprehensive and accurate results possible. The burden of the entire Survey will not be placed on any one respondent unless the </w:t>
      </w:r>
      <w:r>
        <w:t>provider</w:t>
      </w:r>
      <w:r w:rsidRPr="00FC53DA">
        <w:t xml:space="preserve"> chooses to do so. At the same time, </w:t>
      </w:r>
      <w:r>
        <w:t>provider</w:t>
      </w:r>
      <w:r w:rsidRPr="00FC53DA">
        <w:t xml:space="preserve">s need only complete the applicable topics. Scoring takes into account any ‘skipped’ or ‘not applicable’ topics submitted by </w:t>
      </w:r>
      <w:r>
        <w:t>provider</w:t>
      </w:r>
      <w:r w:rsidRPr="00FC53DA">
        <w:t xml:space="preserve">s (see Section C.2 </w:t>
      </w:r>
      <w:r w:rsidRPr="00FC53DA">
        <w:rPr>
          <w:i/>
        </w:rPr>
        <w:t xml:space="preserve">Procedures for Collection of Information </w:t>
      </w:r>
      <w:r w:rsidRPr="00FC53DA">
        <w:t>for more information about scoring).</w:t>
      </w:r>
    </w:p>
    <w:p w:rsidR="00A118D6" w:rsidRPr="00FC53DA" w:rsidRDefault="00A118D6">
      <w:pPr>
        <w:pStyle w:val="Style20"/>
      </w:pPr>
      <w:r w:rsidRPr="00FC53DA">
        <w:t xml:space="preserve">Table 1 provides estimates of time to complete each section. </w:t>
      </w:r>
    </w:p>
    <w:p w:rsidR="00A118D6" w:rsidRDefault="00A118D6">
      <w:pPr>
        <w:pStyle w:val="Table"/>
        <w:spacing w:after="0"/>
        <w:ind w:left="1800"/>
      </w:pPr>
      <w:bookmarkStart w:id="17" w:name="_Toc156632452"/>
      <w:r>
        <w:br w:type="page"/>
      </w:r>
      <w:r w:rsidRPr="00FC53DA">
        <w:t>Table 1 Time Burden per Survey Module</w:t>
      </w:r>
      <w:bookmarkEnd w:id="17"/>
    </w:p>
    <w:p w:rsidR="00A118D6" w:rsidRPr="00FC53DA" w:rsidRDefault="00A118D6">
      <w:pPr>
        <w:pStyle w:val="Table"/>
        <w:spacing w:after="0"/>
        <w:ind w:left="180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1260"/>
        <w:gridCol w:w="1260"/>
      </w:tblGrid>
      <w:tr w:rsidR="00A118D6" w:rsidRPr="00FC53DA">
        <w:tc>
          <w:tcPr>
            <w:tcW w:w="3330" w:type="dxa"/>
          </w:tcPr>
          <w:p w:rsidR="00A118D6" w:rsidRPr="00FC53DA" w:rsidRDefault="00A118D6">
            <w:pPr>
              <w:spacing w:before="40" w:after="120" w:line="240" w:lineRule="atLeast"/>
              <w:jc w:val="center"/>
              <w:rPr>
                <w:b/>
                <w:sz w:val="24"/>
              </w:rPr>
            </w:pPr>
            <w:r w:rsidRPr="00FC53DA">
              <w:rPr>
                <w:b/>
                <w:sz w:val="24"/>
              </w:rPr>
              <w:t>Topic</w:t>
            </w:r>
          </w:p>
        </w:tc>
        <w:tc>
          <w:tcPr>
            <w:tcW w:w="1260" w:type="dxa"/>
          </w:tcPr>
          <w:p w:rsidR="00A118D6" w:rsidRPr="00FC53DA" w:rsidRDefault="00A118D6">
            <w:pPr>
              <w:spacing w:before="40" w:after="120" w:line="240" w:lineRule="atLeast"/>
              <w:jc w:val="center"/>
              <w:rPr>
                <w:b/>
                <w:sz w:val="24"/>
              </w:rPr>
            </w:pPr>
            <w:r w:rsidRPr="00FC53DA">
              <w:rPr>
                <w:b/>
                <w:sz w:val="24"/>
              </w:rPr>
              <w:t>Questions</w:t>
            </w:r>
          </w:p>
        </w:tc>
        <w:tc>
          <w:tcPr>
            <w:tcW w:w="1260" w:type="dxa"/>
          </w:tcPr>
          <w:p w:rsidR="00A118D6" w:rsidRPr="00FC53DA" w:rsidRDefault="00A118D6">
            <w:pPr>
              <w:spacing w:before="40" w:after="120" w:line="240" w:lineRule="atLeast"/>
              <w:jc w:val="center"/>
              <w:rPr>
                <w:b/>
                <w:sz w:val="24"/>
              </w:rPr>
            </w:pPr>
            <w:r w:rsidRPr="00FC53DA">
              <w:rPr>
                <w:b/>
                <w:sz w:val="24"/>
              </w:rPr>
              <w:t>Time (minutes)</w:t>
            </w:r>
          </w:p>
        </w:tc>
      </w:tr>
      <w:tr w:rsidR="00A118D6" w:rsidRPr="00FC53DA">
        <w:tc>
          <w:tcPr>
            <w:tcW w:w="3330" w:type="dxa"/>
          </w:tcPr>
          <w:p w:rsidR="00A118D6" w:rsidRPr="00FC53DA" w:rsidRDefault="00A118D6">
            <w:pPr>
              <w:spacing w:before="40" w:after="120" w:line="240" w:lineRule="atLeast"/>
              <w:rPr>
                <w:sz w:val="24"/>
              </w:rPr>
            </w:pPr>
            <w:r w:rsidRPr="00FC53DA">
              <w:rPr>
                <w:sz w:val="24"/>
              </w:rPr>
              <w:t>Inquiries</w:t>
            </w:r>
          </w:p>
        </w:tc>
        <w:tc>
          <w:tcPr>
            <w:tcW w:w="1260" w:type="dxa"/>
            <w:vAlign w:val="center"/>
          </w:tcPr>
          <w:p w:rsidR="00A118D6" w:rsidRPr="00FC53DA" w:rsidRDefault="00A118D6" w:rsidP="00C7098F">
            <w:pPr>
              <w:ind w:right="299"/>
              <w:jc w:val="right"/>
              <w:rPr>
                <w:sz w:val="22"/>
              </w:rPr>
            </w:pPr>
            <w:r w:rsidRPr="00FC53DA">
              <w:rPr>
                <w:sz w:val="22"/>
                <w:szCs w:val="22"/>
              </w:rPr>
              <w:t>11</w:t>
            </w:r>
          </w:p>
        </w:tc>
        <w:tc>
          <w:tcPr>
            <w:tcW w:w="1260" w:type="dxa"/>
            <w:vAlign w:val="center"/>
          </w:tcPr>
          <w:p w:rsidR="00A118D6" w:rsidRPr="00FC53DA" w:rsidRDefault="00A118D6" w:rsidP="00C7098F">
            <w:pPr>
              <w:ind w:right="299"/>
              <w:jc w:val="right"/>
              <w:rPr>
                <w:sz w:val="22"/>
              </w:rPr>
            </w:pPr>
            <w:r w:rsidRPr="00FC53DA">
              <w:rPr>
                <w:sz w:val="22"/>
                <w:szCs w:val="22"/>
              </w:rPr>
              <w:t>2</w:t>
            </w:r>
          </w:p>
        </w:tc>
      </w:tr>
      <w:tr w:rsidR="00A118D6" w:rsidRPr="00FC53DA">
        <w:tc>
          <w:tcPr>
            <w:tcW w:w="3330" w:type="dxa"/>
          </w:tcPr>
          <w:p w:rsidR="00A118D6" w:rsidRPr="00FA50F7" w:rsidRDefault="00A118D6">
            <w:pPr>
              <w:spacing w:before="40" w:after="120" w:line="240" w:lineRule="atLeast"/>
              <w:rPr>
                <w:sz w:val="24"/>
              </w:rPr>
            </w:pPr>
            <w:r>
              <w:rPr>
                <w:sz w:val="24"/>
              </w:rPr>
              <w:t>Provider Outreach &amp; E</w:t>
            </w:r>
            <w:r w:rsidRPr="00FA50F7">
              <w:rPr>
                <w:sz w:val="24"/>
              </w:rPr>
              <w:t>ducation</w:t>
            </w:r>
          </w:p>
        </w:tc>
        <w:tc>
          <w:tcPr>
            <w:tcW w:w="1260" w:type="dxa"/>
            <w:vAlign w:val="center"/>
          </w:tcPr>
          <w:p w:rsidR="00A118D6" w:rsidRPr="00FC53DA" w:rsidRDefault="00A118D6" w:rsidP="00C7098F">
            <w:pPr>
              <w:ind w:right="299"/>
              <w:jc w:val="right"/>
              <w:rPr>
                <w:sz w:val="22"/>
              </w:rPr>
            </w:pPr>
            <w:r>
              <w:rPr>
                <w:sz w:val="22"/>
                <w:szCs w:val="22"/>
              </w:rPr>
              <w:t>15</w:t>
            </w:r>
          </w:p>
        </w:tc>
        <w:tc>
          <w:tcPr>
            <w:tcW w:w="1260" w:type="dxa"/>
            <w:vAlign w:val="center"/>
          </w:tcPr>
          <w:p w:rsidR="00A118D6" w:rsidRPr="00FC53DA" w:rsidRDefault="00A118D6" w:rsidP="00C7098F">
            <w:pPr>
              <w:ind w:right="299"/>
              <w:jc w:val="right"/>
              <w:rPr>
                <w:sz w:val="22"/>
              </w:rPr>
            </w:pPr>
            <w:r w:rsidRPr="00FC53DA">
              <w:rPr>
                <w:sz w:val="22"/>
                <w:szCs w:val="22"/>
              </w:rPr>
              <w:t>3</w:t>
            </w:r>
          </w:p>
        </w:tc>
      </w:tr>
      <w:tr w:rsidR="00A118D6" w:rsidRPr="00FC53DA">
        <w:tc>
          <w:tcPr>
            <w:tcW w:w="3330" w:type="dxa"/>
          </w:tcPr>
          <w:p w:rsidR="00A118D6" w:rsidRPr="00FC53DA" w:rsidRDefault="00A118D6">
            <w:pPr>
              <w:spacing w:before="40" w:after="120" w:line="240" w:lineRule="atLeast"/>
              <w:rPr>
                <w:sz w:val="24"/>
              </w:rPr>
            </w:pPr>
            <w:r w:rsidRPr="00FC53DA">
              <w:rPr>
                <w:sz w:val="24"/>
              </w:rPr>
              <w:t>Claims Processing</w:t>
            </w:r>
          </w:p>
        </w:tc>
        <w:tc>
          <w:tcPr>
            <w:tcW w:w="1260" w:type="dxa"/>
            <w:vAlign w:val="center"/>
          </w:tcPr>
          <w:p w:rsidR="00A118D6" w:rsidRPr="00FC53DA" w:rsidRDefault="00A118D6" w:rsidP="00C7098F">
            <w:pPr>
              <w:ind w:right="299"/>
              <w:jc w:val="right"/>
              <w:rPr>
                <w:sz w:val="22"/>
              </w:rPr>
            </w:pPr>
            <w:r w:rsidRPr="00FC53DA">
              <w:rPr>
                <w:sz w:val="22"/>
                <w:szCs w:val="22"/>
              </w:rPr>
              <w:t>8</w:t>
            </w:r>
          </w:p>
        </w:tc>
        <w:tc>
          <w:tcPr>
            <w:tcW w:w="1260" w:type="dxa"/>
            <w:vAlign w:val="center"/>
          </w:tcPr>
          <w:p w:rsidR="00A118D6" w:rsidRPr="00FC53DA" w:rsidRDefault="00A118D6" w:rsidP="00C7098F">
            <w:pPr>
              <w:ind w:right="299"/>
              <w:jc w:val="right"/>
              <w:rPr>
                <w:sz w:val="22"/>
              </w:rPr>
            </w:pPr>
            <w:r w:rsidRPr="00FC53DA">
              <w:rPr>
                <w:sz w:val="22"/>
                <w:szCs w:val="22"/>
              </w:rPr>
              <w:t>2</w:t>
            </w:r>
          </w:p>
        </w:tc>
      </w:tr>
      <w:tr w:rsidR="00A118D6" w:rsidRPr="00FC53DA">
        <w:tc>
          <w:tcPr>
            <w:tcW w:w="3330" w:type="dxa"/>
          </w:tcPr>
          <w:p w:rsidR="00A118D6" w:rsidRPr="00FC53DA" w:rsidRDefault="00A118D6">
            <w:pPr>
              <w:spacing w:before="40" w:after="120" w:line="240" w:lineRule="atLeast"/>
              <w:rPr>
                <w:sz w:val="24"/>
              </w:rPr>
            </w:pPr>
            <w:r w:rsidRPr="00FC53DA">
              <w:rPr>
                <w:sz w:val="24"/>
              </w:rPr>
              <w:t>Appeals</w:t>
            </w:r>
          </w:p>
        </w:tc>
        <w:tc>
          <w:tcPr>
            <w:tcW w:w="1260" w:type="dxa"/>
            <w:vAlign w:val="center"/>
          </w:tcPr>
          <w:p w:rsidR="00A118D6" w:rsidRPr="00FC53DA" w:rsidRDefault="00A118D6" w:rsidP="00C7098F">
            <w:pPr>
              <w:ind w:right="299"/>
              <w:jc w:val="right"/>
              <w:rPr>
                <w:sz w:val="22"/>
              </w:rPr>
            </w:pPr>
            <w:r w:rsidRPr="00FC53DA">
              <w:rPr>
                <w:sz w:val="22"/>
                <w:szCs w:val="22"/>
              </w:rPr>
              <w:t>5</w:t>
            </w:r>
          </w:p>
        </w:tc>
        <w:tc>
          <w:tcPr>
            <w:tcW w:w="1260" w:type="dxa"/>
            <w:vAlign w:val="center"/>
          </w:tcPr>
          <w:p w:rsidR="00A118D6" w:rsidRPr="00FC53DA" w:rsidRDefault="00A118D6" w:rsidP="00C7098F">
            <w:pPr>
              <w:ind w:right="299"/>
              <w:jc w:val="right"/>
              <w:rPr>
                <w:sz w:val="22"/>
              </w:rPr>
            </w:pPr>
            <w:r w:rsidRPr="00FC53DA">
              <w:rPr>
                <w:sz w:val="22"/>
                <w:szCs w:val="22"/>
              </w:rPr>
              <w:t>1</w:t>
            </w:r>
          </w:p>
        </w:tc>
      </w:tr>
      <w:tr w:rsidR="00A118D6" w:rsidRPr="00FC53DA">
        <w:tc>
          <w:tcPr>
            <w:tcW w:w="3330" w:type="dxa"/>
          </w:tcPr>
          <w:p w:rsidR="00A118D6" w:rsidRPr="00FC53DA" w:rsidRDefault="00A118D6">
            <w:pPr>
              <w:spacing w:before="40" w:after="120" w:line="240" w:lineRule="atLeast"/>
              <w:rPr>
                <w:sz w:val="24"/>
              </w:rPr>
            </w:pPr>
            <w:r w:rsidRPr="00FC53DA">
              <w:rPr>
                <w:sz w:val="24"/>
              </w:rPr>
              <w:t>Provider Enrollment</w:t>
            </w:r>
          </w:p>
        </w:tc>
        <w:tc>
          <w:tcPr>
            <w:tcW w:w="1260" w:type="dxa"/>
            <w:vAlign w:val="center"/>
          </w:tcPr>
          <w:p w:rsidR="00A118D6" w:rsidRPr="00FC53DA" w:rsidRDefault="00A118D6" w:rsidP="00C7098F">
            <w:pPr>
              <w:ind w:right="299"/>
              <w:jc w:val="right"/>
              <w:rPr>
                <w:sz w:val="22"/>
              </w:rPr>
            </w:pPr>
            <w:r>
              <w:rPr>
                <w:sz w:val="22"/>
                <w:szCs w:val="22"/>
              </w:rPr>
              <w:t>7</w:t>
            </w:r>
          </w:p>
        </w:tc>
        <w:tc>
          <w:tcPr>
            <w:tcW w:w="1260" w:type="dxa"/>
            <w:vAlign w:val="center"/>
          </w:tcPr>
          <w:p w:rsidR="00A118D6" w:rsidRPr="00FC53DA" w:rsidRDefault="00A118D6" w:rsidP="00C7098F">
            <w:pPr>
              <w:ind w:right="299"/>
              <w:jc w:val="right"/>
              <w:rPr>
                <w:sz w:val="22"/>
              </w:rPr>
            </w:pPr>
            <w:r w:rsidRPr="00FC53DA">
              <w:rPr>
                <w:sz w:val="22"/>
                <w:szCs w:val="22"/>
              </w:rPr>
              <w:t>2</w:t>
            </w:r>
          </w:p>
        </w:tc>
      </w:tr>
      <w:tr w:rsidR="00A118D6" w:rsidRPr="00FC53DA">
        <w:tc>
          <w:tcPr>
            <w:tcW w:w="3330" w:type="dxa"/>
          </w:tcPr>
          <w:p w:rsidR="00A118D6" w:rsidRPr="00FC53DA" w:rsidRDefault="00A118D6">
            <w:pPr>
              <w:spacing w:before="40" w:after="120" w:line="240" w:lineRule="atLeast"/>
              <w:rPr>
                <w:sz w:val="24"/>
              </w:rPr>
            </w:pPr>
            <w:r w:rsidRPr="00FC53DA">
              <w:rPr>
                <w:sz w:val="24"/>
              </w:rPr>
              <w:t>Medical review</w:t>
            </w:r>
          </w:p>
        </w:tc>
        <w:tc>
          <w:tcPr>
            <w:tcW w:w="1260" w:type="dxa"/>
            <w:vAlign w:val="center"/>
          </w:tcPr>
          <w:p w:rsidR="00A118D6" w:rsidRPr="00FC53DA" w:rsidRDefault="00A118D6" w:rsidP="00C7098F">
            <w:pPr>
              <w:ind w:right="299"/>
              <w:jc w:val="right"/>
              <w:rPr>
                <w:sz w:val="22"/>
              </w:rPr>
            </w:pPr>
            <w:r w:rsidRPr="00FC53DA">
              <w:rPr>
                <w:sz w:val="22"/>
                <w:szCs w:val="22"/>
              </w:rPr>
              <w:t>8</w:t>
            </w:r>
          </w:p>
        </w:tc>
        <w:tc>
          <w:tcPr>
            <w:tcW w:w="1260" w:type="dxa"/>
            <w:vAlign w:val="center"/>
          </w:tcPr>
          <w:p w:rsidR="00A118D6" w:rsidRPr="00FC53DA" w:rsidRDefault="00A118D6" w:rsidP="00C7098F">
            <w:pPr>
              <w:ind w:right="299"/>
              <w:jc w:val="right"/>
              <w:rPr>
                <w:sz w:val="22"/>
              </w:rPr>
            </w:pPr>
            <w:r w:rsidRPr="00FC53DA">
              <w:rPr>
                <w:sz w:val="22"/>
                <w:szCs w:val="22"/>
              </w:rPr>
              <w:t>2</w:t>
            </w:r>
          </w:p>
        </w:tc>
      </w:tr>
      <w:tr w:rsidR="00A118D6" w:rsidRPr="00FC53DA">
        <w:tc>
          <w:tcPr>
            <w:tcW w:w="3330" w:type="dxa"/>
          </w:tcPr>
          <w:p w:rsidR="00A118D6" w:rsidRPr="00FC53DA" w:rsidRDefault="00A118D6">
            <w:pPr>
              <w:spacing w:before="40" w:after="120" w:line="240" w:lineRule="atLeast"/>
              <w:rPr>
                <w:sz w:val="24"/>
              </w:rPr>
            </w:pPr>
            <w:r w:rsidRPr="00FC53DA">
              <w:rPr>
                <w:sz w:val="24"/>
              </w:rPr>
              <w:t>Provider Audit &amp; Reimbursement</w:t>
            </w:r>
          </w:p>
        </w:tc>
        <w:tc>
          <w:tcPr>
            <w:tcW w:w="1260" w:type="dxa"/>
            <w:vAlign w:val="center"/>
          </w:tcPr>
          <w:p w:rsidR="00A118D6" w:rsidRPr="00FC53DA" w:rsidRDefault="00A118D6" w:rsidP="00C7098F">
            <w:pPr>
              <w:ind w:right="299"/>
              <w:jc w:val="right"/>
              <w:rPr>
                <w:sz w:val="22"/>
              </w:rPr>
            </w:pPr>
            <w:r w:rsidRPr="00FC53DA">
              <w:rPr>
                <w:sz w:val="22"/>
                <w:szCs w:val="22"/>
              </w:rPr>
              <w:t>11</w:t>
            </w:r>
          </w:p>
        </w:tc>
        <w:tc>
          <w:tcPr>
            <w:tcW w:w="1260" w:type="dxa"/>
            <w:vAlign w:val="center"/>
          </w:tcPr>
          <w:p w:rsidR="00A118D6" w:rsidRPr="00FC53DA" w:rsidRDefault="00A118D6" w:rsidP="00C7098F">
            <w:pPr>
              <w:ind w:right="299"/>
              <w:jc w:val="right"/>
              <w:rPr>
                <w:sz w:val="22"/>
              </w:rPr>
            </w:pPr>
            <w:r w:rsidRPr="00FC53DA">
              <w:rPr>
                <w:sz w:val="22"/>
                <w:szCs w:val="22"/>
              </w:rPr>
              <w:t>2</w:t>
            </w:r>
          </w:p>
        </w:tc>
      </w:tr>
      <w:tr w:rsidR="00A118D6" w:rsidRPr="00FC53DA">
        <w:tc>
          <w:tcPr>
            <w:tcW w:w="3330" w:type="dxa"/>
          </w:tcPr>
          <w:p w:rsidR="00A118D6" w:rsidRPr="00FC53DA" w:rsidRDefault="00A118D6">
            <w:pPr>
              <w:spacing w:before="40" w:after="120" w:line="240" w:lineRule="atLeast"/>
              <w:rPr>
                <w:sz w:val="24"/>
              </w:rPr>
            </w:pPr>
            <w:r w:rsidRPr="00FC53DA">
              <w:rPr>
                <w:sz w:val="24"/>
              </w:rPr>
              <w:t>Overall Satisfaction</w:t>
            </w:r>
          </w:p>
        </w:tc>
        <w:tc>
          <w:tcPr>
            <w:tcW w:w="1260" w:type="dxa"/>
            <w:vAlign w:val="center"/>
          </w:tcPr>
          <w:p w:rsidR="00A118D6" w:rsidRPr="00FC53DA" w:rsidRDefault="00A118D6" w:rsidP="00C7098F">
            <w:pPr>
              <w:ind w:right="299"/>
              <w:jc w:val="right"/>
              <w:rPr>
                <w:sz w:val="22"/>
              </w:rPr>
            </w:pPr>
            <w:r w:rsidRPr="00FC53DA">
              <w:rPr>
                <w:sz w:val="22"/>
                <w:szCs w:val="22"/>
              </w:rPr>
              <w:t>2</w:t>
            </w:r>
          </w:p>
        </w:tc>
        <w:tc>
          <w:tcPr>
            <w:tcW w:w="1260" w:type="dxa"/>
            <w:vAlign w:val="center"/>
          </w:tcPr>
          <w:p w:rsidR="00A118D6" w:rsidRPr="00FC53DA" w:rsidRDefault="00A118D6" w:rsidP="00C7098F">
            <w:pPr>
              <w:ind w:right="299"/>
              <w:jc w:val="right"/>
              <w:rPr>
                <w:sz w:val="22"/>
              </w:rPr>
            </w:pPr>
            <w:r w:rsidRPr="00FC53DA">
              <w:rPr>
                <w:sz w:val="22"/>
                <w:szCs w:val="22"/>
              </w:rPr>
              <w:t>1</w:t>
            </w:r>
          </w:p>
        </w:tc>
      </w:tr>
      <w:tr w:rsidR="00A118D6" w:rsidRPr="00FC53DA">
        <w:tc>
          <w:tcPr>
            <w:tcW w:w="3330" w:type="dxa"/>
          </w:tcPr>
          <w:p w:rsidR="00A118D6" w:rsidRPr="00FC53DA" w:rsidRDefault="00A118D6">
            <w:pPr>
              <w:spacing w:before="40" w:after="120" w:line="240" w:lineRule="atLeast"/>
              <w:rPr>
                <w:b/>
                <w:sz w:val="24"/>
              </w:rPr>
            </w:pPr>
            <w:r w:rsidRPr="00FC53DA">
              <w:rPr>
                <w:b/>
                <w:sz w:val="24"/>
              </w:rPr>
              <w:t>All Topics</w:t>
            </w:r>
          </w:p>
        </w:tc>
        <w:tc>
          <w:tcPr>
            <w:tcW w:w="1260" w:type="dxa"/>
            <w:vAlign w:val="center"/>
          </w:tcPr>
          <w:p w:rsidR="00A118D6" w:rsidRPr="00FC53DA" w:rsidRDefault="00A118D6" w:rsidP="00C7098F">
            <w:pPr>
              <w:ind w:right="299"/>
              <w:rPr>
                <w:sz w:val="22"/>
              </w:rPr>
            </w:pPr>
            <w:r w:rsidRPr="00FC53DA">
              <w:rPr>
                <w:sz w:val="22"/>
                <w:szCs w:val="22"/>
              </w:rPr>
              <w:t> </w:t>
            </w:r>
          </w:p>
        </w:tc>
        <w:tc>
          <w:tcPr>
            <w:tcW w:w="1260" w:type="dxa"/>
            <w:vAlign w:val="center"/>
          </w:tcPr>
          <w:p w:rsidR="00A118D6" w:rsidRPr="00FC53DA" w:rsidRDefault="00A118D6" w:rsidP="00C7098F">
            <w:pPr>
              <w:ind w:right="299"/>
              <w:jc w:val="right"/>
              <w:rPr>
                <w:sz w:val="22"/>
              </w:rPr>
            </w:pPr>
            <w:r w:rsidRPr="00FC53DA">
              <w:rPr>
                <w:sz w:val="22"/>
                <w:szCs w:val="22"/>
              </w:rPr>
              <w:t>15</w:t>
            </w:r>
          </w:p>
        </w:tc>
      </w:tr>
      <w:tr w:rsidR="00A118D6" w:rsidRPr="00FC53DA">
        <w:tc>
          <w:tcPr>
            <w:tcW w:w="3330" w:type="dxa"/>
          </w:tcPr>
          <w:p w:rsidR="00A118D6" w:rsidRPr="00FC53DA" w:rsidRDefault="00A118D6">
            <w:pPr>
              <w:spacing w:before="40" w:after="120" w:line="240" w:lineRule="atLeast"/>
              <w:rPr>
                <w:sz w:val="24"/>
              </w:rPr>
            </w:pPr>
            <w:r w:rsidRPr="00FC53DA">
              <w:rPr>
                <w:sz w:val="24"/>
              </w:rPr>
              <w:t>Prescreener Interview</w:t>
            </w:r>
          </w:p>
        </w:tc>
        <w:tc>
          <w:tcPr>
            <w:tcW w:w="1260" w:type="dxa"/>
            <w:vAlign w:val="center"/>
          </w:tcPr>
          <w:p w:rsidR="00A118D6" w:rsidRPr="00FC53DA" w:rsidRDefault="00A118D6" w:rsidP="00C7098F">
            <w:pPr>
              <w:ind w:right="299"/>
              <w:rPr>
                <w:sz w:val="22"/>
              </w:rPr>
            </w:pPr>
            <w:r w:rsidRPr="00FC53DA">
              <w:rPr>
                <w:sz w:val="22"/>
                <w:szCs w:val="22"/>
              </w:rPr>
              <w:t> </w:t>
            </w:r>
          </w:p>
        </w:tc>
        <w:tc>
          <w:tcPr>
            <w:tcW w:w="1260" w:type="dxa"/>
            <w:vAlign w:val="center"/>
          </w:tcPr>
          <w:p w:rsidR="00A118D6" w:rsidRPr="00FC53DA" w:rsidRDefault="00A118D6" w:rsidP="00C7098F">
            <w:pPr>
              <w:ind w:right="299"/>
              <w:jc w:val="right"/>
              <w:rPr>
                <w:sz w:val="22"/>
              </w:rPr>
            </w:pPr>
            <w:r w:rsidRPr="00FC53DA">
              <w:rPr>
                <w:sz w:val="22"/>
                <w:szCs w:val="22"/>
              </w:rPr>
              <w:t>7</w:t>
            </w:r>
          </w:p>
        </w:tc>
      </w:tr>
      <w:tr w:rsidR="00A118D6" w:rsidRPr="00FC53DA">
        <w:tc>
          <w:tcPr>
            <w:tcW w:w="3330" w:type="dxa"/>
          </w:tcPr>
          <w:p w:rsidR="00A118D6" w:rsidRPr="00FC53DA" w:rsidRDefault="00A118D6">
            <w:pPr>
              <w:spacing w:before="40" w:after="120" w:line="240" w:lineRule="atLeast"/>
              <w:rPr>
                <w:sz w:val="24"/>
              </w:rPr>
            </w:pPr>
            <w:r w:rsidRPr="00FC53DA">
              <w:rPr>
                <w:sz w:val="24"/>
              </w:rPr>
              <w:t xml:space="preserve">Total </w:t>
            </w:r>
          </w:p>
        </w:tc>
        <w:tc>
          <w:tcPr>
            <w:tcW w:w="1260" w:type="dxa"/>
            <w:vAlign w:val="center"/>
          </w:tcPr>
          <w:p w:rsidR="00A118D6" w:rsidRPr="00FC53DA" w:rsidRDefault="00A118D6" w:rsidP="00C7098F">
            <w:pPr>
              <w:ind w:right="299"/>
              <w:jc w:val="right"/>
              <w:rPr>
                <w:sz w:val="22"/>
              </w:rPr>
            </w:pPr>
            <w:r>
              <w:rPr>
                <w:sz w:val="22"/>
                <w:szCs w:val="22"/>
              </w:rPr>
              <w:t>67</w:t>
            </w:r>
          </w:p>
        </w:tc>
        <w:tc>
          <w:tcPr>
            <w:tcW w:w="1260" w:type="dxa"/>
            <w:vAlign w:val="center"/>
          </w:tcPr>
          <w:p w:rsidR="00A118D6" w:rsidRPr="00FC53DA" w:rsidRDefault="00A118D6" w:rsidP="00C7098F">
            <w:pPr>
              <w:ind w:right="299"/>
              <w:jc w:val="right"/>
              <w:rPr>
                <w:sz w:val="22"/>
              </w:rPr>
            </w:pPr>
            <w:r w:rsidRPr="00FC53DA">
              <w:rPr>
                <w:sz w:val="22"/>
                <w:szCs w:val="22"/>
              </w:rPr>
              <w:t>22</w:t>
            </w:r>
          </w:p>
        </w:tc>
      </w:tr>
    </w:tbl>
    <w:p w:rsidR="00A118D6" w:rsidRDefault="00A118D6">
      <w:pPr>
        <w:pStyle w:val="Style20"/>
      </w:pPr>
    </w:p>
    <w:p w:rsidR="00A118D6" w:rsidRDefault="00A118D6">
      <w:pPr>
        <w:pStyle w:val="Style20"/>
      </w:pPr>
      <w:r>
        <w:t>With the net addition of two questions to section B (Provider Outreach &amp; Education), we do not anticipate an increase in the number of minutes to complete.  We expect that it will take about 30 seconds to read and respond to the additional question.  However, these are very conservative estimates in terms of burden.  In the 2008 MCPSS, the average survey time (for telephone administration) is running at 15 minutes and the screener is taking less than 5 minutes.  Web survey completion times would likely be less than the telephone administration.  Moreover, in 2009 certain providers will not be asked to go through screening (if we have already identified a knowledgeable respondent and have an email address, we will deliver a survey without screening).</w:t>
      </w:r>
    </w:p>
    <w:p w:rsidR="00A118D6" w:rsidRPr="00FC53DA" w:rsidRDefault="00A118D6">
      <w:pPr>
        <w:pStyle w:val="Style20"/>
      </w:pPr>
      <w:r w:rsidRPr="00FC53DA">
        <w:t xml:space="preserve">Costs to </w:t>
      </w:r>
      <w:r>
        <w:t>provider</w:t>
      </w:r>
      <w:r w:rsidRPr="00FC53DA">
        <w:t xml:space="preserve">s vary according to which topics of the Survey they complete. DME suppliers are not asked to complete the </w:t>
      </w:r>
      <w:r w:rsidRPr="00FC53DA">
        <w:rPr>
          <w:i/>
        </w:rPr>
        <w:t xml:space="preserve">Provider Enrollment, Medical Review </w:t>
      </w:r>
      <w:r w:rsidRPr="00FC53DA">
        <w:t xml:space="preserve">or </w:t>
      </w:r>
      <w:r w:rsidRPr="00FC53DA">
        <w:rPr>
          <w:i/>
        </w:rPr>
        <w:t xml:space="preserve">Provider Audit &amp; Reimbursement </w:t>
      </w:r>
      <w:r w:rsidRPr="00FC53DA">
        <w:t xml:space="preserve">topics, as these topics do not apply to their Contractor's duties. Similarly, Carrier </w:t>
      </w:r>
      <w:r>
        <w:t>p</w:t>
      </w:r>
      <w:r w:rsidRPr="00FC53DA">
        <w:t xml:space="preserve">roviders are not asked to complete the </w:t>
      </w:r>
      <w:r w:rsidRPr="00FC53DA">
        <w:rPr>
          <w:i/>
        </w:rPr>
        <w:t xml:space="preserve">Provider Audit &amp; Reimbursement </w:t>
      </w:r>
      <w:r w:rsidRPr="00FC53DA">
        <w:t xml:space="preserve">module, as it does not apply to their Contractor's duties. For estimate purposes, CMS assumes that each </w:t>
      </w:r>
      <w:r>
        <w:t>provider</w:t>
      </w:r>
      <w:r w:rsidRPr="00FC53DA">
        <w:t xml:space="preserve"> that makes a submission will complete all appropriate topics (seven for Intermediaries</w:t>
      </w:r>
      <w:r>
        <w:t>, Part A MACs</w:t>
      </w:r>
      <w:r w:rsidRPr="00FC53DA">
        <w:t xml:space="preserve"> and RHHIs; four for </w:t>
      </w:r>
      <w:r>
        <w:t>DME-MACs</w:t>
      </w:r>
      <w:r w:rsidRPr="00FC53DA">
        <w:t xml:space="preserve"> and six for Carriers</w:t>
      </w:r>
      <w:r>
        <w:t xml:space="preserve"> and Part B MACs</w:t>
      </w:r>
      <w:r w:rsidRPr="00FC53DA">
        <w:t>).</w:t>
      </w:r>
    </w:p>
    <w:p w:rsidR="00A118D6" w:rsidRPr="00FC53DA" w:rsidRDefault="00A118D6">
      <w:pPr>
        <w:pStyle w:val="Style20"/>
      </w:pPr>
      <w:r w:rsidRPr="00FC53DA">
        <w:t xml:space="preserve">Note that burden will be placed only on those sampled </w:t>
      </w:r>
      <w:r>
        <w:t>provider</w:t>
      </w:r>
      <w:r w:rsidRPr="00FC53DA">
        <w:t xml:space="preserve">s that make a submission. Those who reject a request to participate and do not complete the survey will not be burdened. Furthermore, sampled </w:t>
      </w:r>
      <w:r>
        <w:t>provider</w:t>
      </w:r>
      <w:r w:rsidRPr="00FC53DA">
        <w:t xml:space="preserve">s will not need explanation or research about the purpose or content of the Survey, since most likely already be aware of the Survey via numerous the communications CMS undertakes. Therefore, CMS does not expect any additional time burden for sampled </w:t>
      </w:r>
      <w:r>
        <w:t>provider</w:t>
      </w:r>
      <w:r w:rsidRPr="00FC53DA">
        <w:t>s when they receive the notification and make a decision about participating.</w:t>
      </w:r>
    </w:p>
    <w:p w:rsidR="00A118D6" w:rsidRPr="00FC53DA" w:rsidRDefault="00A118D6">
      <w:pPr>
        <w:pStyle w:val="Style20"/>
      </w:pPr>
      <w:r w:rsidRPr="00FC53DA">
        <w:t>CMS researched salary wages and found that the highest average annual salary is about $</w:t>
      </w:r>
      <w:r>
        <w:t>52,168</w:t>
      </w:r>
      <w:r w:rsidRPr="00FC53DA">
        <w:t xml:space="preserve"> for mid-to-senior staff in </w:t>
      </w:r>
      <w:r w:rsidRPr="00FC53DA">
        <w:rPr>
          <w:spacing w:val="-2"/>
        </w:rPr>
        <w:t>healthcare administration (billing managers, office managers, etc). Using this wage,</w:t>
      </w:r>
      <w:r w:rsidRPr="00FC53DA">
        <w:t xml:space="preserve"> we estimated the cost burden on providers (average wage per minute multiplied by total time burden).</w:t>
      </w:r>
    </w:p>
    <w:p w:rsidR="00A118D6" w:rsidRPr="00FC53DA" w:rsidRDefault="00A118D6">
      <w:pPr>
        <w:pStyle w:val="Style20"/>
      </w:pPr>
      <w:r w:rsidRPr="00FC53DA">
        <w:t xml:space="preserve">Table 2 shows how many </w:t>
      </w:r>
      <w:r>
        <w:t>provider</w:t>
      </w:r>
      <w:r w:rsidRPr="00FC53DA">
        <w:t>s are estimated to submit the Survey as well as corresponding minutes and cost burdens</w:t>
      </w:r>
      <w:r>
        <w:t>; the Table also includes the potential burden of the research and development activities.</w:t>
      </w:r>
    </w:p>
    <w:p w:rsidR="00A118D6" w:rsidRPr="00FC53DA" w:rsidRDefault="00A118D6" w:rsidP="00F40B5D">
      <w:pPr>
        <w:pStyle w:val="Table"/>
        <w:spacing w:after="0"/>
      </w:pPr>
      <w:bookmarkStart w:id="18" w:name="_Toc156632453"/>
      <w:r w:rsidRPr="00FC53DA">
        <w:t>Table 2 Time and Cost Burden</w:t>
      </w:r>
      <w:bookmarkEnd w:id="18"/>
      <w:r w:rsidRPr="00FC53DA">
        <w:t xml:space="preserve"> </w:t>
      </w:r>
    </w:p>
    <w:tbl>
      <w:tblPr>
        <w:tblW w:w="8940" w:type="dxa"/>
        <w:tblInd w:w="93" w:type="dxa"/>
        <w:tblLook w:val="0000"/>
      </w:tblPr>
      <w:tblGrid>
        <w:gridCol w:w="1243"/>
        <w:gridCol w:w="1500"/>
        <w:gridCol w:w="1350"/>
        <w:gridCol w:w="1350"/>
        <w:gridCol w:w="1216"/>
        <w:gridCol w:w="1120"/>
        <w:gridCol w:w="1340"/>
      </w:tblGrid>
      <w:tr w:rsidR="00A118D6">
        <w:trPr>
          <w:trHeight w:val="960"/>
        </w:trPr>
        <w:tc>
          <w:tcPr>
            <w:tcW w:w="1200" w:type="dxa"/>
            <w:tcBorders>
              <w:top w:val="single" w:sz="8" w:space="0" w:color="auto"/>
              <w:left w:val="single" w:sz="8" w:space="0" w:color="auto"/>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sidRPr="00C7308B">
              <w:rPr>
                <w:sz w:val="24"/>
              </w:rPr>
              <w:t>Contractor Type</w:t>
            </w:r>
          </w:p>
        </w:tc>
        <w:tc>
          <w:tcPr>
            <w:tcW w:w="1500" w:type="dxa"/>
            <w:tcBorders>
              <w:top w:val="single" w:sz="8" w:space="0" w:color="auto"/>
              <w:left w:val="nil"/>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sidRPr="00C7308B">
              <w:rPr>
                <w:sz w:val="24"/>
              </w:rPr>
              <w:t>Provider Respondents</w:t>
            </w:r>
          </w:p>
        </w:tc>
        <w:tc>
          <w:tcPr>
            <w:tcW w:w="1300" w:type="dxa"/>
            <w:tcBorders>
              <w:top w:val="single" w:sz="8" w:space="0" w:color="auto"/>
              <w:left w:val="nil"/>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sidRPr="00C7308B">
              <w:rPr>
                <w:sz w:val="24"/>
              </w:rPr>
              <w:t>Estimated Minutes/ Respondent</w:t>
            </w:r>
          </w:p>
        </w:tc>
        <w:tc>
          <w:tcPr>
            <w:tcW w:w="1300" w:type="dxa"/>
            <w:tcBorders>
              <w:top w:val="single" w:sz="8" w:space="0" w:color="auto"/>
              <w:left w:val="nil"/>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sidRPr="00C7308B">
              <w:rPr>
                <w:sz w:val="24"/>
              </w:rPr>
              <w:t>Estimated cost/ Respondent</w:t>
            </w:r>
          </w:p>
        </w:tc>
        <w:tc>
          <w:tcPr>
            <w:tcW w:w="1180" w:type="dxa"/>
            <w:tcBorders>
              <w:top w:val="single" w:sz="8" w:space="0" w:color="auto"/>
              <w:left w:val="nil"/>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Pr>
                <w:sz w:val="24"/>
              </w:rPr>
              <w:t xml:space="preserve">Total cost of all </w:t>
            </w:r>
            <w:r w:rsidRPr="00C7308B">
              <w:rPr>
                <w:sz w:val="24"/>
              </w:rPr>
              <w:t>interview</w:t>
            </w:r>
            <w:r>
              <w:rPr>
                <w:sz w:val="24"/>
              </w:rPr>
              <w:t>s</w:t>
            </w:r>
          </w:p>
        </w:tc>
        <w:tc>
          <w:tcPr>
            <w:tcW w:w="1120" w:type="dxa"/>
            <w:tcBorders>
              <w:top w:val="single" w:sz="8" w:space="0" w:color="auto"/>
              <w:left w:val="nil"/>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sidRPr="00C7308B">
              <w:rPr>
                <w:sz w:val="24"/>
              </w:rPr>
              <w:t>Total cost/hour</w:t>
            </w:r>
          </w:p>
        </w:tc>
        <w:tc>
          <w:tcPr>
            <w:tcW w:w="1340" w:type="dxa"/>
            <w:tcBorders>
              <w:top w:val="single" w:sz="8" w:space="0" w:color="auto"/>
              <w:left w:val="nil"/>
              <w:bottom w:val="single" w:sz="8" w:space="0" w:color="auto"/>
              <w:right w:val="single" w:sz="8" w:space="0" w:color="auto"/>
            </w:tcBorders>
          </w:tcPr>
          <w:p w:rsidR="00A118D6" w:rsidRPr="00C7308B" w:rsidRDefault="00A118D6" w:rsidP="00E54C82">
            <w:pPr>
              <w:widowControl/>
              <w:autoSpaceDE/>
              <w:autoSpaceDN/>
              <w:adjustRightInd/>
              <w:jc w:val="center"/>
              <w:rPr>
                <w:sz w:val="24"/>
              </w:rPr>
            </w:pPr>
            <w:r w:rsidRPr="00C7308B">
              <w:rPr>
                <w:sz w:val="24"/>
              </w:rPr>
              <w:t>Total Burden Hrs</w:t>
            </w:r>
          </w:p>
        </w:tc>
      </w:tr>
      <w:tr w:rsidR="00A118D6">
        <w:trPr>
          <w:trHeight w:val="330"/>
        </w:trPr>
        <w:tc>
          <w:tcPr>
            <w:tcW w:w="1200" w:type="dxa"/>
            <w:tcBorders>
              <w:top w:val="nil"/>
              <w:left w:val="single" w:sz="8" w:space="0" w:color="auto"/>
              <w:bottom w:val="single" w:sz="8" w:space="0" w:color="auto"/>
              <w:right w:val="single" w:sz="8" w:space="0" w:color="auto"/>
            </w:tcBorders>
            <w:vAlign w:val="bottom"/>
          </w:tcPr>
          <w:p w:rsidR="00A118D6" w:rsidRPr="00C7308B" w:rsidRDefault="00A118D6" w:rsidP="00C7308B">
            <w:pPr>
              <w:widowControl/>
              <w:autoSpaceDE/>
              <w:autoSpaceDN/>
              <w:adjustRightInd/>
              <w:rPr>
                <w:sz w:val="24"/>
              </w:rPr>
            </w:pPr>
            <w:r w:rsidRPr="00C7308B">
              <w:rPr>
                <w:sz w:val="24"/>
              </w:rPr>
              <w:t xml:space="preserve">FIs </w:t>
            </w:r>
          </w:p>
        </w:tc>
        <w:tc>
          <w:tcPr>
            <w:tcW w:w="15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8,584</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22</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 xml:space="preserve">$9.30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$79,853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$29,279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3417</w:t>
            </w:r>
          </w:p>
        </w:tc>
      </w:tr>
      <w:tr w:rsidR="00A118D6">
        <w:trPr>
          <w:trHeight w:val="330"/>
        </w:trPr>
        <w:tc>
          <w:tcPr>
            <w:tcW w:w="1200" w:type="dxa"/>
            <w:tcBorders>
              <w:top w:val="nil"/>
              <w:left w:val="single" w:sz="8" w:space="0" w:color="auto"/>
              <w:bottom w:val="single" w:sz="8" w:space="0" w:color="auto"/>
              <w:right w:val="single" w:sz="8" w:space="0" w:color="auto"/>
            </w:tcBorders>
            <w:vAlign w:val="bottom"/>
          </w:tcPr>
          <w:p w:rsidR="00A118D6" w:rsidRPr="00C7308B" w:rsidRDefault="00A118D6" w:rsidP="00C7308B">
            <w:pPr>
              <w:widowControl/>
              <w:autoSpaceDE/>
              <w:autoSpaceDN/>
              <w:adjustRightInd/>
              <w:rPr>
                <w:sz w:val="24"/>
              </w:rPr>
            </w:pPr>
            <w:r w:rsidRPr="00C7308B">
              <w:rPr>
                <w:sz w:val="24"/>
              </w:rPr>
              <w:t xml:space="preserve">Carriers </w:t>
            </w:r>
          </w:p>
        </w:tc>
        <w:tc>
          <w:tcPr>
            <w:tcW w:w="15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10,798</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20</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 xml:space="preserve">$8.03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$86,751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$31,809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3599</w:t>
            </w:r>
          </w:p>
        </w:tc>
      </w:tr>
      <w:tr w:rsidR="00A118D6">
        <w:trPr>
          <w:trHeight w:val="330"/>
        </w:trPr>
        <w:tc>
          <w:tcPr>
            <w:tcW w:w="1200" w:type="dxa"/>
            <w:tcBorders>
              <w:top w:val="nil"/>
              <w:left w:val="single" w:sz="8" w:space="0" w:color="auto"/>
              <w:bottom w:val="single" w:sz="8" w:space="0" w:color="auto"/>
              <w:right w:val="single" w:sz="8" w:space="0" w:color="auto"/>
            </w:tcBorders>
            <w:vAlign w:val="bottom"/>
          </w:tcPr>
          <w:p w:rsidR="00A118D6" w:rsidRPr="00C7308B" w:rsidRDefault="00A118D6" w:rsidP="00C7308B">
            <w:pPr>
              <w:widowControl/>
              <w:autoSpaceDE/>
              <w:autoSpaceDN/>
              <w:adjustRightInd/>
              <w:rPr>
                <w:sz w:val="24"/>
              </w:rPr>
            </w:pPr>
            <w:r w:rsidRPr="00C7308B">
              <w:rPr>
                <w:sz w:val="24"/>
              </w:rPr>
              <w:t>RHHI</w:t>
            </w:r>
          </w:p>
        </w:tc>
        <w:tc>
          <w:tcPr>
            <w:tcW w:w="15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2,443</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22</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 xml:space="preserve">$9.30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$22,726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$8,333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896</w:t>
            </w:r>
          </w:p>
        </w:tc>
      </w:tr>
      <w:tr w:rsidR="00A118D6">
        <w:trPr>
          <w:trHeight w:val="330"/>
        </w:trPr>
        <w:tc>
          <w:tcPr>
            <w:tcW w:w="1200" w:type="dxa"/>
            <w:tcBorders>
              <w:top w:val="nil"/>
              <w:left w:val="single" w:sz="8" w:space="0" w:color="auto"/>
              <w:bottom w:val="single" w:sz="8" w:space="0" w:color="auto"/>
              <w:right w:val="single" w:sz="8" w:space="0" w:color="auto"/>
            </w:tcBorders>
            <w:vAlign w:val="bottom"/>
          </w:tcPr>
          <w:p w:rsidR="00A118D6" w:rsidRPr="00C7308B" w:rsidRDefault="00A118D6" w:rsidP="00C7308B">
            <w:pPr>
              <w:widowControl/>
              <w:autoSpaceDE/>
              <w:autoSpaceDN/>
              <w:adjustRightInd/>
              <w:rPr>
                <w:sz w:val="24"/>
              </w:rPr>
            </w:pPr>
            <w:r w:rsidRPr="00C7308B">
              <w:rPr>
                <w:sz w:val="24"/>
              </w:rPr>
              <w:t>DMERC</w:t>
            </w:r>
          </w:p>
        </w:tc>
        <w:tc>
          <w:tcPr>
            <w:tcW w:w="15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2,414</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16</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 xml:space="preserve">$6.34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$15,311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$5,614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644</w:t>
            </w:r>
          </w:p>
        </w:tc>
      </w:tr>
      <w:tr w:rsidR="00A118D6">
        <w:trPr>
          <w:trHeight w:val="330"/>
        </w:trPr>
        <w:tc>
          <w:tcPr>
            <w:tcW w:w="1200" w:type="dxa"/>
            <w:tcBorders>
              <w:top w:val="nil"/>
              <w:left w:val="single" w:sz="8" w:space="0" w:color="auto"/>
              <w:bottom w:val="single" w:sz="8" w:space="0" w:color="auto"/>
              <w:right w:val="single" w:sz="8" w:space="0" w:color="auto"/>
            </w:tcBorders>
            <w:noWrap/>
            <w:vAlign w:val="bottom"/>
          </w:tcPr>
          <w:p w:rsidR="00A118D6" w:rsidRPr="00C7308B" w:rsidRDefault="00A118D6" w:rsidP="00C7308B">
            <w:pPr>
              <w:widowControl/>
              <w:autoSpaceDE/>
              <w:autoSpaceDN/>
              <w:adjustRightInd/>
              <w:rPr>
                <w:b/>
                <w:bCs/>
                <w:szCs w:val="20"/>
              </w:rPr>
            </w:pPr>
            <w:r w:rsidRPr="00C7308B">
              <w:rPr>
                <w:b/>
                <w:bCs/>
                <w:szCs w:val="20"/>
              </w:rPr>
              <w:t>Total Survey</w:t>
            </w:r>
          </w:p>
        </w:tc>
        <w:tc>
          <w:tcPr>
            <w:tcW w:w="150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rFonts w:ascii="Arial" w:hAnsi="Arial" w:cs="Arial"/>
                <w:b/>
                <w:bCs/>
                <w:szCs w:val="20"/>
              </w:rPr>
            </w:pPr>
            <w:r w:rsidRPr="00C7308B">
              <w:rPr>
                <w:rFonts w:ascii="Arial" w:hAnsi="Arial" w:cs="Arial"/>
                <w:b/>
                <w:bCs/>
                <w:szCs w:val="20"/>
              </w:rPr>
              <w:t>24,239</w:t>
            </w:r>
          </w:p>
        </w:tc>
        <w:tc>
          <w:tcPr>
            <w:tcW w:w="130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rPr>
                <w:rFonts w:ascii="Arial" w:hAnsi="Arial" w:cs="Arial"/>
                <w:b/>
                <w:bCs/>
                <w:szCs w:val="20"/>
              </w:rPr>
            </w:pPr>
            <w:r w:rsidRPr="00C7308B">
              <w:rPr>
                <w:rFonts w:ascii="Arial" w:hAnsi="Arial" w:cs="Arial"/>
                <w:b/>
                <w:bCs/>
                <w:szCs w:val="20"/>
              </w:rPr>
              <w:t> </w:t>
            </w:r>
          </w:p>
        </w:tc>
        <w:tc>
          <w:tcPr>
            <w:tcW w:w="130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rPr>
                <w:b/>
                <w:bCs/>
                <w:szCs w:val="20"/>
              </w:rPr>
            </w:pPr>
            <w:r w:rsidRPr="00C7308B">
              <w:rPr>
                <w:b/>
                <w:bCs/>
                <w:szCs w:val="20"/>
              </w:rPr>
              <w:t>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$204,641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$75,035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b/>
                <w:bCs/>
                <w:sz w:val="24"/>
              </w:rPr>
            </w:pPr>
            <w:r w:rsidRPr="00C7308B">
              <w:rPr>
                <w:b/>
                <w:bCs/>
                <w:sz w:val="24"/>
              </w:rPr>
              <w:t>8286</w:t>
            </w:r>
          </w:p>
        </w:tc>
      </w:tr>
      <w:tr w:rsidR="00A118D6">
        <w:trPr>
          <w:trHeight w:val="645"/>
        </w:trPr>
        <w:tc>
          <w:tcPr>
            <w:tcW w:w="1200" w:type="dxa"/>
            <w:tcBorders>
              <w:top w:val="nil"/>
              <w:left w:val="single" w:sz="8" w:space="0" w:color="auto"/>
              <w:bottom w:val="single" w:sz="8" w:space="0" w:color="auto"/>
              <w:right w:val="single" w:sz="8" w:space="0" w:color="auto"/>
            </w:tcBorders>
            <w:vAlign w:val="bottom"/>
          </w:tcPr>
          <w:p w:rsidR="00A118D6" w:rsidRPr="00C7308B" w:rsidRDefault="00A118D6" w:rsidP="00C7308B">
            <w:pPr>
              <w:widowControl/>
              <w:autoSpaceDE/>
              <w:autoSpaceDN/>
              <w:adjustRightInd/>
              <w:rPr>
                <w:sz w:val="24"/>
              </w:rPr>
            </w:pPr>
            <w:r w:rsidRPr="00C7308B">
              <w:rPr>
                <w:sz w:val="24"/>
              </w:rPr>
              <w:t>R&amp;D efforts</w:t>
            </w:r>
          </w:p>
        </w:tc>
        <w:tc>
          <w:tcPr>
            <w:tcW w:w="15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40</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90</w:t>
            </w:r>
          </w:p>
        </w:tc>
        <w:tc>
          <w:tcPr>
            <w:tcW w:w="1300" w:type="dxa"/>
            <w:tcBorders>
              <w:top w:val="nil"/>
              <w:left w:val="nil"/>
              <w:bottom w:val="single" w:sz="8" w:space="0" w:color="auto"/>
              <w:right w:val="single" w:sz="8" w:space="0" w:color="auto"/>
            </w:tcBorders>
            <w:vAlign w:val="bottom"/>
          </w:tcPr>
          <w:p w:rsidR="00A118D6" w:rsidRPr="00C7308B" w:rsidRDefault="00A118D6" w:rsidP="00C7308B">
            <w:pPr>
              <w:widowControl/>
              <w:autoSpaceDE/>
              <w:autoSpaceDN/>
              <w:adjustRightInd/>
              <w:jc w:val="right"/>
              <w:rPr>
                <w:sz w:val="24"/>
              </w:rPr>
            </w:pPr>
            <w:r w:rsidRPr="00C7308B">
              <w:rPr>
                <w:sz w:val="24"/>
              </w:rPr>
              <w:t xml:space="preserve">$37.62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$1,505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$2,257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60</w:t>
            </w:r>
          </w:p>
        </w:tc>
      </w:tr>
      <w:tr w:rsidR="00A118D6">
        <w:trPr>
          <w:trHeight w:val="330"/>
        </w:trPr>
        <w:tc>
          <w:tcPr>
            <w:tcW w:w="1200" w:type="dxa"/>
            <w:tcBorders>
              <w:top w:val="nil"/>
              <w:left w:val="single" w:sz="8" w:space="0" w:color="auto"/>
              <w:bottom w:val="single" w:sz="8" w:space="0" w:color="auto"/>
              <w:right w:val="single" w:sz="8" w:space="0" w:color="auto"/>
            </w:tcBorders>
            <w:noWrap/>
            <w:vAlign w:val="bottom"/>
          </w:tcPr>
          <w:p w:rsidR="00A118D6" w:rsidRPr="00C7308B" w:rsidRDefault="00A118D6" w:rsidP="00C7308B">
            <w:pPr>
              <w:widowControl/>
              <w:autoSpaceDE/>
              <w:autoSpaceDN/>
              <w:adjustRightInd/>
              <w:rPr>
                <w:b/>
                <w:bCs/>
                <w:szCs w:val="20"/>
              </w:rPr>
            </w:pPr>
            <w:r w:rsidRPr="00C7308B">
              <w:rPr>
                <w:b/>
                <w:bCs/>
                <w:szCs w:val="20"/>
              </w:rPr>
              <w:t xml:space="preserve">Total </w:t>
            </w:r>
          </w:p>
        </w:tc>
        <w:tc>
          <w:tcPr>
            <w:tcW w:w="150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rFonts w:ascii="Arial" w:hAnsi="Arial" w:cs="Arial"/>
                <w:b/>
                <w:bCs/>
                <w:szCs w:val="20"/>
              </w:rPr>
            </w:pPr>
            <w:r w:rsidRPr="00C7308B">
              <w:rPr>
                <w:rFonts w:ascii="Arial" w:hAnsi="Arial" w:cs="Arial"/>
                <w:b/>
                <w:bCs/>
                <w:szCs w:val="20"/>
              </w:rPr>
              <w:t>24,279</w:t>
            </w:r>
          </w:p>
        </w:tc>
        <w:tc>
          <w:tcPr>
            <w:tcW w:w="130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rPr>
                <w:rFonts w:ascii="Arial" w:hAnsi="Arial" w:cs="Arial"/>
                <w:b/>
                <w:bCs/>
                <w:szCs w:val="20"/>
              </w:rPr>
            </w:pPr>
            <w:r w:rsidRPr="00C7308B">
              <w:rPr>
                <w:rFonts w:ascii="Arial" w:hAnsi="Arial" w:cs="Arial"/>
                <w:b/>
                <w:bCs/>
                <w:szCs w:val="20"/>
              </w:rPr>
              <w:t> </w:t>
            </w:r>
          </w:p>
        </w:tc>
        <w:tc>
          <w:tcPr>
            <w:tcW w:w="130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rPr>
                <w:b/>
                <w:bCs/>
                <w:szCs w:val="20"/>
              </w:rPr>
            </w:pPr>
            <w:r w:rsidRPr="00C7308B">
              <w:rPr>
                <w:b/>
                <w:bCs/>
                <w:szCs w:val="20"/>
              </w:rPr>
              <w:t> </w:t>
            </w:r>
          </w:p>
        </w:tc>
        <w:tc>
          <w:tcPr>
            <w:tcW w:w="118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$206,146 </w:t>
            </w:r>
          </w:p>
        </w:tc>
        <w:tc>
          <w:tcPr>
            <w:tcW w:w="112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sz w:val="24"/>
              </w:rPr>
            </w:pPr>
            <w:r w:rsidRPr="00C7308B">
              <w:rPr>
                <w:sz w:val="24"/>
              </w:rPr>
              <w:t xml:space="preserve">$77,292 </w:t>
            </w:r>
          </w:p>
        </w:tc>
        <w:tc>
          <w:tcPr>
            <w:tcW w:w="1340" w:type="dxa"/>
            <w:tcBorders>
              <w:top w:val="nil"/>
              <w:left w:val="nil"/>
              <w:bottom w:val="single" w:sz="8" w:space="0" w:color="auto"/>
              <w:right w:val="single" w:sz="8" w:space="0" w:color="auto"/>
            </w:tcBorders>
            <w:noWrap/>
            <w:vAlign w:val="bottom"/>
          </w:tcPr>
          <w:p w:rsidR="00A118D6" w:rsidRPr="00C7308B" w:rsidRDefault="00A118D6" w:rsidP="00C7308B">
            <w:pPr>
              <w:widowControl/>
              <w:autoSpaceDE/>
              <w:autoSpaceDN/>
              <w:adjustRightInd/>
              <w:jc w:val="right"/>
              <w:rPr>
                <w:b/>
                <w:bCs/>
                <w:sz w:val="24"/>
              </w:rPr>
            </w:pPr>
            <w:r w:rsidRPr="00C7308B">
              <w:rPr>
                <w:b/>
                <w:bCs/>
                <w:sz w:val="24"/>
              </w:rPr>
              <w:t>8346</w:t>
            </w:r>
            <w:r w:rsidRPr="00C7308B">
              <w:rPr>
                <w:sz w:val="16"/>
                <w:szCs w:val="16"/>
              </w:rPr>
              <w:t> </w:t>
            </w:r>
          </w:p>
        </w:tc>
      </w:tr>
      <w:tr w:rsidR="00A118D6">
        <w:trPr>
          <w:trHeight w:val="315"/>
        </w:trPr>
        <w:tc>
          <w:tcPr>
            <w:tcW w:w="8940" w:type="dxa"/>
            <w:gridSpan w:val="7"/>
            <w:tcBorders>
              <w:top w:val="single" w:sz="8" w:space="0" w:color="auto"/>
              <w:left w:val="nil"/>
              <w:bottom w:val="nil"/>
              <w:right w:val="nil"/>
            </w:tcBorders>
          </w:tcPr>
          <w:p w:rsidR="00A118D6" w:rsidRPr="00C7308B" w:rsidRDefault="00A118D6" w:rsidP="00C7308B">
            <w:pPr>
              <w:widowControl/>
              <w:autoSpaceDE/>
              <w:autoSpaceDN/>
              <w:adjustRightInd/>
              <w:rPr>
                <w:sz w:val="24"/>
              </w:rPr>
            </w:pPr>
            <w:r w:rsidRPr="00C7308B">
              <w:rPr>
                <w:sz w:val="24"/>
              </w:rPr>
              <w:t>Note: all burden estimates include both prescreening and survey completion activities</w:t>
            </w:r>
          </w:p>
        </w:tc>
      </w:tr>
    </w:tbl>
    <w:p w:rsidR="00A118D6" w:rsidRPr="00FC53DA" w:rsidRDefault="00A118D6">
      <w:pPr>
        <w:pStyle w:val="Style11"/>
      </w:pPr>
    </w:p>
    <w:p w:rsidR="00A118D6" w:rsidRPr="00FC53DA" w:rsidRDefault="00A118D6">
      <w:pPr>
        <w:pStyle w:val="Style11"/>
      </w:pPr>
      <w:bookmarkStart w:id="19" w:name="_Toc156632428"/>
      <w:r w:rsidRPr="00FC53DA">
        <w:t>B-13.</w:t>
      </w:r>
      <w:r w:rsidRPr="00FC53DA">
        <w:tab/>
        <w:t>Capital Costs</w:t>
      </w:r>
      <w:bookmarkEnd w:id="19"/>
    </w:p>
    <w:p w:rsidR="00A118D6" w:rsidRPr="00FC53DA" w:rsidRDefault="00A118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320" w:lineRule="atLeast"/>
        <w:ind w:firstLine="720"/>
        <w:jc w:val="both"/>
        <w:rPr>
          <w:sz w:val="24"/>
        </w:rPr>
      </w:pPr>
      <w:r w:rsidRPr="00FC53DA">
        <w:rPr>
          <w:sz w:val="24"/>
        </w:rPr>
        <w:t>There is no capital cost to respondents.</w:t>
      </w:r>
    </w:p>
    <w:p w:rsidR="00A118D6" w:rsidRPr="00FC53DA" w:rsidRDefault="00A118D6">
      <w:pPr>
        <w:pStyle w:val="Style11"/>
      </w:pPr>
    </w:p>
    <w:p w:rsidR="00A118D6" w:rsidRPr="00FC53DA" w:rsidRDefault="00A118D6">
      <w:pPr>
        <w:pStyle w:val="Style11"/>
      </w:pPr>
      <w:bookmarkStart w:id="20" w:name="_Toc156632429"/>
      <w:r w:rsidRPr="00FC53DA">
        <w:t>B-14.</w:t>
      </w:r>
      <w:r w:rsidRPr="00FC53DA">
        <w:tab/>
        <w:t>Cost to Federal Government</w:t>
      </w:r>
      <w:bookmarkEnd w:id="20"/>
      <w:r w:rsidRPr="00FC53DA">
        <w:t xml:space="preserve">  </w:t>
      </w:r>
    </w:p>
    <w:p w:rsidR="00A118D6" w:rsidRPr="00FC53DA" w:rsidRDefault="00A118D6" w:rsidP="006E19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360" w:lineRule="atLeast"/>
        <w:ind w:firstLine="806"/>
        <w:jc w:val="both"/>
        <w:rPr>
          <w:sz w:val="24"/>
        </w:rPr>
      </w:pPr>
      <w:r w:rsidRPr="00FC53DA">
        <w:rPr>
          <w:sz w:val="24"/>
        </w:rPr>
        <w:t>Costs to the Federal government ($1.</w:t>
      </w:r>
      <w:r>
        <w:rPr>
          <w:sz w:val="24"/>
        </w:rPr>
        <w:t>6</w:t>
      </w:r>
      <w:r w:rsidRPr="00FC53DA">
        <w:rPr>
          <w:sz w:val="24"/>
        </w:rPr>
        <w:t xml:space="preserve"> mn</w:t>
      </w:r>
      <w:r>
        <w:rPr>
          <w:sz w:val="24"/>
        </w:rPr>
        <w:t xml:space="preserve"> in 2008</w:t>
      </w:r>
      <w:r w:rsidRPr="00FC53DA">
        <w:rPr>
          <w:sz w:val="24"/>
        </w:rPr>
        <w:t xml:space="preserve">) include: updating and testing the secure Internet </w:t>
      </w:r>
      <w:r>
        <w:rPr>
          <w:sz w:val="24"/>
        </w:rPr>
        <w:t>Web</w:t>
      </w:r>
      <w:r w:rsidRPr="00FC53DA">
        <w:rPr>
          <w:sz w:val="24"/>
        </w:rPr>
        <w:t xml:space="preserve">site for the survey and Computer Assisted Telephone Interviewing (CATI) program; creating the sample frame, drawing and cleaning the sample; data collection; data processing; weighting and analyzing the survey data; and reporting the survey results.  Data collection accounts for about 71% of the total costs. </w:t>
      </w:r>
    </w:p>
    <w:p w:rsidR="00A118D6" w:rsidRPr="00FC53DA" w:rsidRDefault="00A118D6">
      <w:pPr>
        <w:pStyle w:val="Style11"/>
      </w:pPr>
      <w:bookmarkStart w:id="21" w:name="_Toc156632430"/>
      <w:r w:rsidRPr="00FC53DA">
        <w:t>B-15.</w:t>
      </w:r>
      <w:r w:rsidRPr="00FC53DA">
        <w:tab/>
        <w:t>Changes to Burden</w:t>
      </w:r>
      <w:bookmarkEnd w:id="21"/>
      <w:r w:rsidRPr="00FC53DA">
        <w:t xml:space="preserve">  </w:t>
      </w:r>
    </w:p>
    <w:p w:rsidR="00A118D6" w:rsidRPr="00FC53DA" w:rsidRDefault="00A118D6" w:rsidP="009F4850">
      <w:pPr>
        <w:widowControl/>
        <w:autoSpaceDE/>
        <w:autoSpaceDN/>
        <w:adjustRightInd/>
        <w:spacing w:before="40" w:after="240" w:line="360" w:lineRule="atLeast"/>
        <w:ind w:firstLine="720"/>
        <w:jc w:val="both"/>
        <w:rPr>
          <w:sz w:val="24"/>
        </w:rPr>
      </w:pPr>
      <w:r w:rsidRPr="00FC53DA">
        <w:rPr>
          <w:sz w:val="24"/>
        </w:rPr>
        <w:t>The overall sample burden, including both prescreening and survey completion activities, has been increased from 6923</w:t>
      </w:r>
      <w:r>
        <w:rPr>
          <w:sz w:val="24"/>
        </w:rPr>
        <w:t xml:space="preserve"> in the original submission</w:t>
      </w:r>
      <w:r w:rsidRPr="00FC53DA">
        <w:rPr>
          <w:sz w:val="24"/>
        </w:rPr>
        <w:t xml:space="preserve"> to 8286</w:t>
      </w:r>
      <w:r>
        <w:rPr>
          <w:sz w:val="24"/>
        </w:rPr>
        <w:t xml:space="preserve"> (as reported to OMB last year)</w:t>
      </w:r>
      <w:r w:rsidRPr="00FC53DA">
        <w:rPr>
          <w:sz w:val="24"/>
        </w:rPr>
        <w:t xml:space="preserve">, </w:t>
      </w:r>
      <w:r>
        <w:rPr>
          <w:sz w:val="24"/>
        </w:rPr>
        <w:t xml:space="preserve">this represented </w:t>
      </w:r>
      <w:r w:rsidRPr="00FC53DA">
        <w:rPr>
          <w:sz w:val="24"/>
        </w:rPr>
        <w:t xml:space="preserve">an increase of 1,363 hours.  The reason for this increase </w:t>
      </w:r>
      <w:r>
        <w:rPr>
          <w:sz w:val="24"/>
        </w:rPr>
        <w:t>wa</w:t>
      </w:r>
      <w:r w:rsidRPr="00FC53DA">
        <w:rPr>
          <w:sz w:val="24"/>
        </w:rPr>
        <w:t xml:space="preserve">s so that CMS </w:t>
      </w:r>
      <w:r>
        <w:rPr>
          <w:sz w:val="24"/>
        </w:rPr>
        <w:t xml:space="preserve">could </w:t>
      </w:r>
      <w:r w:rsidRPr="00FC53DA">
        <w:rPr>
          <w:sz w:val="24"/>
        </w:rPr>
        <w:t>obtain state-level estimates, and thus better monitor the work that Contractors are doing with the Medicare providers.</w:t>
      </w:r>
      <w:r>
        <w:rPr>
          <w:sz w:val="24"/>
        </w:rPr>
        <w:t xml:space="preserve"> We also estimate an additional 60 burden hours each year for research and development activities. The total annual increase in burden (from the original submission) is 1,423 hours.</w:t>
      </w:r>
      <w:r w:rsidRPr="00FC53DA">
        <w:rPr>
          <w:sz w:val="24"/>
        </w:rPr>
        <w:t xml:space="preserve"> </w:t>
      </w:r>
      <w:r w:rsidRPr="00FC53DA">
        <w:rPr>
          <w:rFonts w:ascii="Arial" w:hAnsi="Arial" w:cs="Arial"/>
          <w:szCs w:val="20"/>
        </w:rPr>
        <w:t> </w:t>
      </w:r>
      <w:r w:rsidRPr="00FC53DA">
        <w:rPr>
          <w:sz w:val="24"/>
        </w:rPr>
        <w:t> </w:t>
      </w:r>
      <w:r>
        <w:rPr>
          <w:sz w:val="24"/>
        </w:rPr>
        <w:t>This increase has already been approved by OMB.</w:t>
      </w:r>
    </w:p>
    <w:p w:rsidR="00A118D6" w:rsidRPr="00FC53DA" w:rsidRDefault="00A118D6">
      <w:pPr>
        <w:pStyle w:val="Style11"/>
      </w:pPr>
      <w:bookmarkStart w:id="22" w:name="_Toc156632431"/>
      <w:r w:rsidRPr="00FC53DA">
        <w:t>B-16.</w:t>
      </w:r>
      <w:r w:rsidRPr="00FC53DA">
        <w:tab/>
        <w:t>Publication/Tabulation Dates</w:t>
      </w:r>
      <w:bookmarkEnd w:id="22"/>
      <w:r w:rsidRPr="00FC53DA">
        <w:t xml:space="preserve">  </w:t>
      </w:r>
    </w:p>
    <w:p w:rsidR="00A118D6" w:rsidRPr="00FC53DA" w:rsidRDefault="00A118D6">
      <w:pPr>
        <w:pStyle w:val="Style20"/>
      </w:pPr>
      <w:r w:rsidRPr="00FC53DA">
        <w:t xml:space="preserve">As it </w:t>
      </w:r>
      <w:r>
        <w:t xml:space="preserve">has each year of the </w:t>
      </w:r>
      <w:r w:rsidRPr="00FC53DA">
        <w:t>MCPSS national implementation</w:t>
      </w:r>
      <w:r>
        <w:t>s</w:t>
      </w:r>
      <w:r w:rsidRPr="00FC53DA">
        <w:t xml:space="preserve">, CMS will develop a public report of the overall study results for each administration of the MCPSS. This report is (and will be) available through the study Web site (www.mcpsstudy.org) and CMS’ Web site (www.CMS.gov). </w:t>
      </w:r>
    </w:p>
    <w:p w:rsidR="00A118D6" w:rsidRPr="00FC53DA" w:rsidRDefault="00A118D6">
      <w:pPr>
        <w:pStyle w:val="Style20"/>
      </w:pPr>
      <w:r w:rsidRPr="00FC53DA">
        <w:t xml:space="preserve">Table 3 provides a time schedule </w:t>
      </w:r>
      <w:r>
        <w:t xml:space="preserve">we are using </w:t>
      </w:r>
      <w:r w:rsidRPr="00FC53DA">
        <w:t xml:space="preserve">for the </w:t>
      </w:r>
      <w:r>
        <w:t>2008 survey. The timeline is similar for each annual administration of MCPSS.</w:t>
      </w:r>
      <w:r w:rsidRPr="00FC53DA">
        <w:t xml:space="preserve"> </w:t>
      </w:r>
    </w:p>
    <w:p w:rsidR="00A118D6" w:rsidRPr="00FC53DA" w:rsidRDefault="00A118D6" w:rsidP="001D4517">
      <w:pPr>
        <w:pStyle w:val="Table"/>
        <w:ind w:left="90"/>
      </w:pPr>
      <w:bookmarkStart w:id="23" w:name="_Toc156632454"/>
      <w:r w:rsidRPr="00FC53DA">
        <w:t>Table 3   Schedule of Key Project Activities and Milestones for MCPSS</w:t>
      </w:r>
      <w:bookmarkEnd w:id="23"/>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3060"/>
      </w:tblGrid>
      <w:tr w:rsidR="00A118D6" w:rsidRPr="00FC53DA">
        <w:tc>
          <w:tcPr>
            <w:tcW w:w="6300" w:type="dxa"/>
          </w:tcPr>
          <w:p w:rsidR="00A118D6" w:rsidRPr="00FC53DA" w:rsidRDefault="00A118D6">
            <w:pPr>
              <w:spacing w:before="40" w:after="80" w:line="240" w:lineRule="atLeast"/>
              <w:ind w:right="72"/>
              <w:jc w:val="both"/>
              <w:rPr>
                <w:b/>
                <w:sz w:val="24"/>
              </w:rPr>
            </w:pPr>
            <w:r w:rsidRPr="00FC53DA">
              <w:rPr>
                <w:b/>
                <w:sz w:val="24"/>
              </w:rPr>
              <w:t>Activity</w:t>
            </w:r>
          </w:p>
        </w:tc>
        <w:tc>
          <w:tcPr>
            <w:tcW w:w="3060" w:type="dxa"/>
          </w:tcPr>
          <w:p w:rsidR="00A118D6" w:rsidRPr="00FC53DA" w:rsidRDefault="00A118D6">
            <w:pPr>
              <w:spacing w:before="40" w:after="80" w:line="240" w:lineRule="atLeast"/>
              <w:ind w:right="72"/>
              <w:jc w:val="both"/>
              <w:rPr>
                <w:b/>
                <w:sz w:val="24"/>
              </w:rPr>
            </w:pPr>
            <w:r w:rsidRPr="00FC53DA">
              <w:rPr>
                <w:b/>
                <w:sz w:val="24"/>
              </w:rPr>
              <w:t>Milestone Date</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Outreach after Results are released</w:t>
            </w:r>
          </w:p>
        </w:tc>
        <w:tc>
          <w:tcPr>
            <w:tcW w:w="3060" w:type="dxa"/>
          </w:tcPr>
          <w:p w:rsidR="00A118D6" w:rsidRPr="00FC53DA" w:rsidRDefault="00A118D6">
            <w:pPr>
              <w:spacing w:before="40" w:after="80" w:line="240" w:lineRule="atLeast"/>
              <w:ind w:right="72"/>
              <w:jc w:val="both"/>
              <w:rPr>
                <w:sz w:val="24"/>
              </w:rPr>
            </w:pPr>
            <w:r w:rsidRPr="00FC53DA">
              <w:rPr>
                <w:sz w:val="24"/>
              </w:rPr>
              <w:t xml:space="preserve">July-August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Roll-out/outreach to providers via CMS and Contractor communications and partnerships with local, state, and national associations</w:t>
            </w:r>
          </w:p>
        </w:tc>
        <w:tc>
          <w:tcPr>
            <w:tcW w:w="3060" w:type="dxa"/>
          </w:tcPr>
          <w:p w:rsidR="00A118D6" w:rsidRPr="00FC53DA" w:rsidRDefault="00A118D6">
            <w:pPr>
              <w:spacing w:before="40" w:after="80" w:line="240" w:lineRule="atLeast"/>
              <w:ind w:right="72"/>
              <w:jc w:val="both"/>
              <w:rPr>
                <w:sz w:val="24"/>
              </w:rPr>
            </w:pPr>
            <w:r w:rsidRPr="00FC53DA">
              <w:rPr>
                <w:sz w:val="24"/>
              </w:rPr>
              <w:t>October onwards</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Sample selection completed</w:t>
            </w:r>
          </w:p>
        </w:tc>
        <w:tc>
          <w:tcPr>
            <w:tcW w:w="3060" w:type="dxa"/>
          </w:tcPr>
          <w:p w:rsidR="00A118D6" w:rsidRPr="00FC53DA" w:rsidRDefault="00A118D6">
            <w:pPr>
              <w:spacing w:before="40" w:after="80" w:line="240" w:lineRule="atLeast"/>
              <w:ind w:right="72"/>
              <w:jc w:val="both"/>
              <w:rPr>
                <w:sz w:val="24"/>
              </w:rPr>
            </w:pPr>
            <w:r w:rsidRPr="00FC53DA">
              <w:rPr>
                <w:sz w:val="24"/>
              </w:rPr>
              <w:t xml:space="preserve">October-November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Sample “cleaning” / screening begins</w:t>
            </w:r>
          </w:p>
        </w:tc>
        <w:tc>
          <w:tcPr>
            <w:tcW w:w="3060" w:type="dxa"/>
          </w:tcPr>
          <w:p w:rsidR="00A118D6" w:rsidRPr="00FC53DA" w:rsidRDefault="00A118D6">
            <w:pPr>
              <w:spacing w:before="40" w:after="80" w:line="240" w:lineRule="atLeast"/>
              <w:ind w:right="72"/>
              <w:jc w:val="both"/>
              <w:rPr>
                <w:sz w:val="24"/>
              </w:rPr>
            </w:pPr>
            <w:r w:rsidRPr="00FC53DA">
              <w:rPr>
                <w:sz w:val="24"/>
              </w:rPr>
              <w:t xml:space="preserve">End November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Telephone interviewing begins</w:t>
            </w:r>
            <w:r>
              <w:rPr>
                <w:sz w:val="24"/>
              </w:rPr>
              <w:t>.</w:t>
            </w:r>
          </w:p>
        </w:tc>
        <w:tc>
          <w:tcPr>
            <w:tcW w:w="3060" w:type="dxa"/>
          </w:tcPr>
          <w:p w:rsidR="00A118D6" w:rsidRPr="00FC53DA" w:rsidRDefault="00A118D6">
            <w:pPr>
              <w:spacing w:before="40" w:after="80" w:line="240" w:lineRule="atLeast"/>
              <w:ind w:right="72"/>
              <w:jc w:val="both"/>
              <w:rPr>
                <w:sz w:val="24"/>
              </w:rPr>
            </w:pPr>
            <w:r w:rsidRPr="00FC53DA">
              <w:rPr>
                <w:sz w:val="24"/>
              </w:rPr>
              <w:t xml:space="preserve">End November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 xml:space="preserve">Web survey made available </w:t>
            </w:r>
          </w:p>
        </w:tc>
        <w:tc>
          <w:tcPr>
            <w:tcW w:w="3060" w:type="dxa"/>
          </w:tcPr>
          <w:p w:rsidR="00A118D6" w:rsidRPr="00FC53DA" w:rsidRDefault="00A118D6">
            <w:pPr>
              <w:spacing w:before="40" w:after="80" w:line="240" w:lineRule="atLeast"/>
              <w:ind w:right="72"/>
              <w:jc w:val="both"/>
              <w:rPr>
                <w:sz w:val="24"/>
              </w:rPr>
            </w:pPr>
            <w:r w:rsidRPr="00FC53DA">
              <w:rPr>
                <w:sz w:val="24"/>
              </w:rPr>
              <w:t>1</w:t>
            </w:r>
            <w:r w:rsidRPr="00FC53DA">
              <w:rPr>
                <w:sz w:val="24"/>
                <w:vertAlign w:val="superscript"/>
              </w:rPr>
              <w:t>st</w:t>
            </w:r>
            <w:r w:rsidRPr="00FC53DA">
              <w:rPr>
                <w:sz w:val="24"/>
              </w:rPr>
              <w:t xml:space="preserve"> week of Jan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Survey field period ends</w:t>
            </w:r>
          </w:p>
        </w:tc>
        <w:tc>
          <w:tcPr>
            <w:tcW w:w="3060" w:type="dxa"/>
          </w:tcPr>
          <w:p w:rsidR="00A118D6" w:rsidRPr="00FC53DA" w:rsidRDefault="00A118D6">
            <w:pPr>
              <w:spacing w:before="40" w:after="80" w:line="240" w:lineRule="atLeast"/>
              <w:ind w:right="72"/>
              <w:jc w:val="both"/>
              <w:rPr>
                <w:sz w:val="24"/>
              </w:rPr>
            </w:pPr>
            <w:r w:rsidRPr="00FC53DA">
              <w:rPr>
                <w:sz w:val="24"/>
              </w:rPr>
              <w:t xml:space="preserve">End of April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 xml:space="preserve">Draft Report for Contractors Submitted </w:t>
            </w:r>
          </w:p>
        </w:tc>
        <w:tc>
          <w:tcPr>
            <w:tcW w:w="3060" w:type="dxa"/>
          </w:tcPr>
          <w:p w:rsidR="00A118D6" w:rsidRPr="00FC53DA" w:rsidRDefault="00A118D6">
            <w:pPr>
              <w:spacing w:before="40" w:after="80" w:line="240" w:lineRule="atLeast"/>
              <w:ind w:right="72"/>
              <w:jc w:val="both"/>
              <w:rPr>
                <w:sz w:val="24"/>
              </w:rPr>
            </w:pPr>
            <w:r w:rsidRPr="00FC53DA">
              <w:rPr>
                <w:sz w:val="24"/>
              </w:rPr>
              <w:t>1</w:t>
            </w:r>
            <w:r w:rsidRPr="00FC53DA">
              <w:rPr>
                <w:sz w:val="24"/>
                <w:vertAlign w:val="superscript"/>
              </w:rPr>
              <w:t>st</w:t>
            </w:r>
            <w:r w:rsidRPr="00FC53DA">
              <w:rPr>
                <w:sz w:val="24"/>
              </w:rPr>
              <w:t xml:space="preserve"> week of June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Draft report for CMS Submitted</w:t>
            </w:r>
          </w:p>
        </w:tc>
        <w:tc>
          <w:tcPr>
            <w:tcW w:w="3060" w:type="dxa"/>
          </w:tcPr>
          <w:p w:rsidR="00A118D6" w:rsidRPr="00FC53DA" w:rsidRDefault="00A118D6">
            <w:pPr>
              <w:spacing w:before="40" w:after="80" w:line="240" w:lineRule="atLeast"/>
              <w:ind w:right="72"/>
              <w:jc w:val="both"/>
              <w:rPr>
                <w:sz w:val="24"/>
              </w:rPr>
            </w:pPr>
            <w:r w:rsidRPr="00FC53DA">
              <w:rPr>
                <w:sz w:val="24"/>
              </w:rPr>
              <w:t xml:space="preserve">Mid-June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Final Contractor reports available via on-line reporting system</w:t>
            </w:r>
          </w:p>
        </w:tc>
        <w:tc>
          <w:tcPr>
            <w:tcW w:w="3060" w:type="dxa"/>
          </w:tcPr>
          <w:p w:rsidR="00A118D6" w:rsidRPr="00FC53DA" w:rsidRDefault="00A118D6">
            <w:pPr>
              <w:spacing w:before="40" w:after="80" w:line="240" w:lineRule="atLeast"/>
              <w:ind w:right="72"/>
              <w:jc w:val="both"/>
              <w:rPr>
                <w:sz w:val="24"/>
              </w:rPr>
            </w:pPr>
            <w:r w:rsidRPr="00FC53DA">
              <w:rPr>
                <w:sz w:val="24"/>
              </w:rPr>
              <w:t xml:space="preserve">End of June </w:t>
            </w:r>
          </w:p>
        </w:tc>
      </w:tr>
      <w:tr w:rsidR="00A118D6" w:rsidRPr="00FC53DA">
        <w:tc>
          <w:tcPr>
            <w:tcW w:w="6300" w:type="dxa"/>
          </w:tcPr>
          <w:p w:rsidR="00A118D6" w:rsidRPr="00FC53DA" w:rsidRDefault="00A118D6">
            <w:pPr>
              <w:spacing w:before="40" w:after="80" w:line="240" w:lineRule="atLeast"/>
              <w:ind w:right="72"/>
              <w:jc w:val="both"/>
              <w:rPr>
                <w:sz w:val="24"/>
              </w:rPr>
            </w:pPr>
            <w:r w:rsidRPr="00FC53DA">
              <w:rPr>
                <w:sz w:val="24"/>
              </w:rPr>
              <w:t>Final CMS and public report available via on-line reporting system</w:t>
            </w:r>
          </w:p>
        </w:tc>
        <w:tc>
          <w:tcPr>
            <w:tcW w:w="3060" w:type="dxa"/>
          </w:tcPr>
          <w:p w:rsidR="00A118D6" w:rsidRPr="00FC53DA" w:rsidRDefault="00A118D6">
            <w:pPr>
              <w:spacing w:before="40" w:after="80" w:line="240" w:lineRule="atLeast"/>
              <w:ind w:right="72"/>
              <w:jc w:val="both"/>
              <w:rPr>
                <w:sz w:val="24"/>
              </w:rPr>
            </w:pPr>
            <w:r w:rsidRPr="00FC53DA">
              <w:rPr>
                <w:sz w:val="24"/>
              </w:rPr>
              <w:t xml:space="preserve">Mid July </w:t>
            </w:r>
          </w:p>
        </w:tc>
      </w:tr>
    </w:tbl>
    <w:p w:rsidR="00A118D6" w:rsidRPr="00FC53DA" w:rsidRDefault="00A118D6">
      <w:pPr>
        <w:pStyle w:val="Style11"/>
      </w:pPr>
    </w:p>
    <w:p w:rsidR="00A118D6" w:rsidRPr="00FC53DA" w:rsidRDefault="00A118D6">
      <w:pPr>
        <w:pStyle w:val="Style11"/>
      </w:pPr>
      <w:bookmarkStart w:id="24" w:name="_Toc156632432"/>
      <w:r w:rsidRPr="00FC53DA">
        <w:t>B-17.</w:t>
      </w:r>
      <w:r w:rsidRPr="00FC53DA">
        <w:tab/>
        <w:t>Expiration Date</w:t>
      </w:r>
      <w:bookmarkEnd w:id="24"/>
      <w:r w:rsidRPr="00FC53DA">
        <w:t xml:space="preserve">  </w:t>
      </w:r>
    </w:p>
    <w:p w:rsidR="00A118D6" w:rsidRPr="00FC53DA" w:rsidRDefault="00A118D6">
      <w:pPr>
        <w:tabs>
          <w:tab w:val="left" w:pos="0"/>
          <w:tab w:val="left" w:pos="9360"/>
        </w:tabs>
        <w:spacing w:before="40" w:after="240" w:line="320" w:lineRule="atLeast"/>
        <w:ind w:firstLine="720"/>
        <w:jc w:val="both"/>
        <w:rPr>
          <w:sz w:val="24"/>
        </w:rPr>
      </w:pPr>
      <w:r w:rsidRPr="00FC53DA">
        <w:rPr>
          <w:sz w:val="24"/>
        </w:rPr>
        <w:t>This collection does not lend itself to the displaying of an expiration date.</w:t>
      </w:r>
    </w:p>
    <w:p w:rsidR="00A118D6" w:rsidRPr="00FC53DA" w:rsidRDefault="00A118D6">
      <w:pPr>
        <w:pStyle w:val="Style11"/>
      </w:pPr>
      <w:bookmarkStart w:id="25" w:name="_Toc156632433"/>
      <w:r w:rsidRPr="00FC53DA">
        <w:t>B-18.</w:t>
      </w:r>
      <w:r w:rsidRPr="00FC53DA">
        <w:tab/>
        <w:t>Certification Statement</w:t>
      </w:r>
      <w:bookmarkEnd w:id="25"/>
      <w:r w:rsidRPr="00FC53DA">
        <w:t xml:space="preserve">  </w:t>
      </w:r>
    </w:p>
    <w:p w:rsidR="00A118D6" w:rsidRPr="00FC53DA" w:rsidRDefault="00A118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240" w:line="320" w:lineRule="atLeast"/>
        <w:ind w:firstLine="720"/>
        <w:jc w:val="both"/>
        <w:rPr>
          <w:sz w:val="24"/>
        </w:rPr>
      </w:pPr>
      <w:r w:rsidRPr="00FC53DA">
        <w:rPr>
          <w:sz w:val="24"/>
        </w:rPr>
        <w:t>There are no exceptions to the certification statement.</w:t>
      </w:r>
    </w:p>
    <w:p w:rsidR="00A118D6" w:rsidRPr="00FC53DA" w:rsidRDefault="00A118D6" w:rsidP="00227837"/>
    <w:sectPr w:rsidR="00A118D6" w:rsidRPr="00FC53DA" w:rsidSect="00157FF6">
      <w:footerReference w:type="default" r:id="rId11"/>
      <w:pgSz w:w="12240" w:h="15840" w:code="1"/>
      <w:pgMar w:top="1440" w:right="1440" w:bottom="1440" w:left="1440" w:header="36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D6" w:rsidRDefault="00A118D6">
      <w:r>
        <w:separator/>
      </w:r>
    </w:p>
  </w:endnote>
  <w:endnote w:type="continuationSeparator" w:id="1">
    <w:p w:rsidR="00A118D6" w:rsidRDefault="00A11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D6" w:rsidRDefault="00A118D6" w:rsidP="00157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8D6" w:rsidRDefault="00A118D6">
    <w:pPr>
      <w:pStyle w:val="Footer"/>
      <w:ind w:right="360"/>
    </w:pPr>
  </w:p>
  <w:p w:rsidR="00A118D6" w:rsidRDefault="00A118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D6" w:rsidRDefault="00A118D6">
    <w:pPr>
      <w:ind w:right="144"/>
    </w:pPr>
  </w:p>
  <w:p w:rsidR="00A118D6" w:rsidRDefault="00A118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D6" w:rsidRDefault="00A118D6" w:rsidP="00066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118D6" w:rsidRDefault="00A118D6">
    <w:pPr>
      <w:ind w:right="360"/>
      <w:jc w:val="center"/>
    </w:pPr>
  </w:p>
  <w:p w:rsidR="00A118D6" w:rsidRDefault="00A118D6">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D6" w:rsidRDefault="00A118D6" w:rsidP="00F66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118D6" w:rsidRPr="00FA50F7" w:rsidRDefault="00A118D6" w:rsidP="00FA5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D6" w:rsidRDefault="00A118D6">
      <w:r>
        <w:separator/>
      </w:r>
    </w:p>
  </w:footnote>
  <w:footnote w:type="continuationSeparator" w:id="1">
    <w:p w:rsidR="00A118D6" w:rsidRDefault="00A11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61AAF64"/>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543AAF82"/>
    <w:lvl w:ilvl="0">
      <w:start w:val="1"/>
      <w:numFmt w:val="bullet"/>
      <w:lvlText w:val=""/>
      <w:lvlJc w:val="left"/>
      <w:pPr>
        <w:tabs>
          <w:tab w:val="num" w:pos="720"/>
        </w:tabs>
        <w:ind w:left="720" w:hanging="360"/>
      </w:pPr>
      <w:rPr>
        <w:rFonts w:ascii="Symbol" w:hAnsi="Symbol" w:hint="default"/>
      </w:rPr>
    </w:lvl>
  </w:abstractNum>
  <w:abstractNum w:abstractNumId="2">
    <w:nsid w:val="00000002"/>
    <w:multiLevelType w:val="singleLevel"/>
    <w:tmpl w:val="00000000"/>
    <w:lvl w:ilvl="0">
      <w:start w:val="1"/>
      <w:numFmt w:val="bullet"/>
      <w:pStyle w:val="Title"/>
      <w:lvlText w:val=""/>
      <w:lvlJc w:val="left"/>
      <w:pPr>
        <w:tabs>
          <w:tab w:val="num" w:pos="360"/>
        </w:tabs>
        <w:ind w:left="360" w:hanging="360"/>
      </w:pPr>
      <w:rPr>
        <w:rFonts w:ascii="Symbol" w:hAnsi="Symbol" w:hint="default"/>
      </w:rPr>
    </w:lvl>
  </w:abstractNum>
  <w:abstractNum w:abstractNumId="3">
    <w:nsid w:val="00000003"/>
    <w:multiLevelType w:val="singleLevel"/>
    <w:tmpl w:val="00000000"/>
    <w:lvl w:ilvl="0">
      <w:numFmt w:val="bullet"/>
      <w:pStyle w:val="Subtitle"/>
      <w:lvlText w:val=""/>
      <w:lvlJc w:val="left"/>
      <w:pPr>
        <w:tabs>
          <w:tab w:val="num" w:pos="1430"/>
        </w:tabs>
        <w:ind w:left="1430" w:hanging="440"/>
      </w:pPr>
      <w:rPr>
        <w:rFonts w:ascii="Symbol" w:hAnsi="Symbol" w:hint="default"/>
        <w:color w:val="auto"/>
        <w:sz w:val="28"/>
      </w:rPr>
    </w:lvl>
  </w:abstractNum>
  <w:abstractNum w:abstractNumId="4">
    <w:nsid w:val="00572B36"/>
    <w:multiLevelType w:val="hybridMultilevel"/>
    <w:tmpl w:val="01F424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302C26"/>
    <w:multiLevelType w:val="hybridMultilevel"/>
    <w:tmpl w:val="B5B43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DB3C14"/>
    <w:multiLevelType w:val="hybridMultilevel"/>
    <w:tmpl w:val="FBBAA5C8"/>
    <w:lvl w:ilvl="0" w:tplc="7B665C7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5E4633"/>
    <w:multiLevelType w:val="singleLevel"/>
    <w:tmpl w:val="C3AA0E02"/>
    <w:lvl w:ilvl="0">
      <w:start w:val="1"/>
      <w:numFmt w:val="bullet"/>
      <w:pStyle w:val="Style3"/>
      <w:lvlText w:val=""/>
      <w:lvlJc w:val="left"/>
      <w:pPr>
        <w:tabs>
          <w:tab w:val="num" w:pos="360"/>
        </w:tabs>
        <w:ind w:left="360" w:hanging="360"/>
      </w:pPr>
      <w:rPr>
        <w:rFonts w:ascii="Symbol" w:hAnsi="Symbol" w:hint="default"/>
      </w:rPr>
    </w:lvl>
  </w:abstractNum>
  <w:abstractNum w:abstractNumId="8">
    <w:nsid w:val="28A57507"/>
    <w:multiLevelType w:val="hybridMultilevel"/>
    <w:tmpl w:val="4CBE6E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027285"/>
    <w:multiLevelType w:val="hybridMultilevel"/>
    <w:tmpl w:val="60A061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3D7285"/>
    <w:multiLevelType w:val="hybridMultilevel"/>
    <w:tmpl w:val="720A5B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B977473"/>
    <w:multiLevelType w:val="hybridMultilevel"/>
    <w:tmpl w:val="838E5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F0302C"/>
    <w:multiLevelType w:val="hybridMultilevel"/>
    <w:tmpl w:val="6EBEF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E244696"/>
    <w:multiLevelType w:val="hybridMultilevel"/>
    <w:tmpl w:val="8E9C5BC2"/>
    <w:lvl w:ilvl="0" w:tplc="FFFFFFFF">
      <w:numFmt w:val="bullet"/>
      <w:lvlText w:val=""/>
      <w:lvlJc w:val="left"/>
      <w:pPr>
        <w:tabs>
          <w:tab w:val="num" w:pos="1440"/>
        </w:tabs>
        <w:ind w:left="1440" w:hanging="480"/>
      </w:pPr>
      <w:rPr>
        <w:rFonts w:ascii="Wingdings" w:eastAsia="Times New Roman" w:hAnsi="Wingdings"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4">
    <w:nsid w:val="305578B1"/>
    <w:multiLevelType w:val="hybridMultilevel"/>
    <w:tmpl w:val="C1CC5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AE940F4"/>
    <w:multiLevelType w:val="hybridMultilevel"/>
    <w:tmpl w:val="444A3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C22274E"/>
    <w:multiLevelType w:val="hybridMultilevel"/>
    <w:tmpl w:val="0EF4F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CF53449"/>
    <w:multiLevelType w:val="hybridMultilevel"/>
    <w:tmpl w:val="AA3A1758"/>
    <w:lvl w:ilvl="0" w:tplc="FFFFFFFF">
      <w:numFmt w:val="bullet"/>
      <w:lvlText w:val=""/>
      <w:lvlJc w:val="left"/>
      <w:pPr>
        <w:tabs>
          <w:tab w:val="num" w:pos="1440"/>
        </w:tabs>
        <w:ind w:left="1440" w:hanging="480"/>
      </w:pPr>
      <w:rPr>
        <w:rFonts w:ascii="Wingdings" w:eastAsia="Times New Roman" w:hAnsi="Wingdings" w:hint="default"/>
      </w:rPr>
    </w:lvl>
    <w:lvl w:ilvl="1" w:tplc="FFFFFFFF">
      <w:start w:val="4"/>
      <w:numFmt w:val="bullet"/>
      <w:lvlText w:val="-"/>
      <w:lvlJc w:val="left"/>
      <w:pPr>
        <w:tabs>
          <w:tab w:val="num" w:pos="2040"/>
        </w:tabs>
        <w:ind w:left="2040" w:hanging="360"/>
      </w:pPr>
      <w:rPr>
        <w:rFonts w:ascii="Times New Roman" w:eastAsia="Times New Roman" w:hAnsi="Times New Roman"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18">
    <w:nsid w:val="40B92C55"/>
    <w:multiLevelType w:val="hybridMultilevel"/>
    <w:tmpl w:val="CD00FE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4B6AAD"/>
    <w:multiLevelType w:val="hybridMultilevel"/>
    <w:tmpl w:val="5232C814"/>
    <w:lvl w:ilvl="0" w:tplc="FFFFFFFF">
      <w:numFmt w:val="bullet"/>
      <w:lvlText w:val=""/>
      <w:lvlJc w:val="left"/>
      <w:pPr>
        <w:tabs>
          <w:tab w:val="num" w:pos="1440"/>
        </w:tabs>
        <w:ind w:left="1440" w:hanging="480"/>
      </w:pPr>
      <w:rPr>
        <w:rFonts w:ascii="Wingdings" w:eastAsia="Times New Roman" w:hAnsi="Wingdings"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0">
    <w:nsid w:val="4688672C"/>
    <w:multiLevelType w:val="singleLevel"/>
    <w:tmpl w:val="5728157A"/>
    <w:lvl w:ilvl="0">
      <w:numFmt w:val="bullet"/>
      <w:pStyle w:val="Style31"/>
      <w:lvlText w:val="n"/>
      <w:lvlJc w:val="left"/>
      <w:pPr>
        <w:tabs>
          <w:tab w:val="num" w:pos="1152"/>
        </w:tabs>
        <w:ind w:left="720"/>
      </w:pPr>
      <w:rPr>
        <w:rFonts w:ascii="Wingdings" w:hAnsi="Wingdings" w:hint="default"/>
        <w:color w:val="000000"/>
      </w:rPr>
    </w:lvl>
  </w:abstractNum>
  <w:abstractNum w:abstractNumId="21">
    <w:nsid w:val="46D350C3"/>
    <w:multiLevelType w:val="hybridMultilevel"/>
    <w:tmpl w:val="016A8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8444B5"/>
    <w:multiLevelType w:val="hybridMultilevel"/>
    <w:tmpl w:val="1C38F386"/>
    <w:lvl w:ilvl="0" w:tplc="FFFFFFFF">
      <w:numFmt w:val="bullet"/>
      <w:lvlText w:val=""/>
      <w:lvlJc w:val="left"/>
      <w:pPr>
        <w:tabs>
          <w:tab w:val="num" w:pos="1440"/>
        </w:tabs>
        <w:ind w:left="1440" w:hanging="480"/>
      </w:pPr>
      <w:rPr>
        <w:rFonts w:ascii="Wingdings" w:eastAsia="Times New Roman" w:hAnsi="Wingdings"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3">
    <w:nsid w:val="4E740A60"/>
    <w:multiLevelType w:val="hybridMultilevel"/>
    <w:tmpl w:val="8D4AD04A"/>
    <w:lvl w:ilvl="0" w:tplc="04090001">
      <w:start w:val="1"/>
      <w:numFmt w:val="bullet"/>
      <w:lvlText w:val=""/>
      <w:lvlJc w:val="left"/>
      <w:pPr>
        <w:tabs>
          <w:tab w:val="num" w:pos="1080"/>
        </w:tabs>
        <w:ind w:left="1080" w:hanging="360"/>
      </w:pPr>
      <w:rPr>
        <w:rFonts w:ascii="Symbol" w:hAnsi="Symbol" w:hint="default"/>
      </w:rPr>
    </w:lvl>
    <w:lvl w:ilvl="1" w:tplc="06A08F6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9C62ED"/>
    <w:multiLevelType w:val="hybridMultilevel"/>
    <w:tmpl w:val="8D88328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hint="default"/>
      </w:rPr>
    </w:lvl>
    <w:lvl w:ilvl="3" w:tplc="A67C7B88">
      <w:start w:val="1"/>
      <w:numFmt w:val="decimal"/>
      <w:lvlText w:val="(%4-"/>
      <w:lvlJc w:val="left"/>
      <w:pPr>
        <w:tabs>
          <w:tab w:val="num" w:pos="3960"/>
        </w:tabs>
        <w:ind w:left="3960" w:hanging="108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0226FED"/>
    <w:multiLevelType w:val="hybridMultilevel"/>
    <w:tmpl w:val="40740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5B0B6F"/>
    <w:multiLevelType w:val="hybridMultilevel"/>
    <w:tmpl w:val="93FA4E40"/>
    <w:lvl w:ilvl="0" w:tplc="F190B33C">
      <w:start w:val="1"/>
      <w:numFmt w:val="bullet"/>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7C559E9"/>
    <w:multiLevelType w:val="hybridMultilevel"/>
    <w:tmpl w:val="DC7AC33C"/>
    <w:lvl w:ilvl="0" w:tplc="FFFFFFFF">
      <w:numFmt w:val="bullet"/>
      <w:lvlText w:val=""/>
      <w:lvlJc w:val="left"/>
      <w:pPr>
        <w:tabs>
          <w:tab w:val="num" w:pos="1440"/>
        </w:tabs>
        <w:ind w:left="1440" w:hanging="480"/>
      </w:pPr>
      <w:rPr>
        <w:rFonts w:ascii="Wingdings" w:eastAsia="Times New Roman" w:hAnsi="Wingdings"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8">
    <w:nsid w:val="5E9A0C4E"/>
    <w:multiLevelType w:val="hybridMultilevel"/>
    <w:tmpl w:val="9B382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367EE4"/>
    <w:multiLevelType w:val="hybridMultilevel"/>
    <w:tmpl w:val="8672552C"/>
    <w:lvl w:ilvl="0" w:tplc="1E34FECE">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E34FECE">
      <w:start w:val="1"/>
      <w:numFmt w:val="bullet"/>
      <w:lvlText w:val=""/>
      <w:lvlJc w:val="left"/>
      <w:pPr>
        <w:tabs>
          <w:tab w:val="num" w:pos="2592"/>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4409C"/>
    <w:multiLevelType w:val="hybridMultilevel"/>
    <w:tmpl w:val="B5E216CA"/>
    <w:lvl w:ilvl="0" w:tplc="00010409">
      <w:start w:val="1"/>
      <w:numFmt w:val="bullet"/>
      <w:lvlText w:val=""/>
      <w:lvlJc w:val="left"/>
      <w:pPr>
        <w:tabs>
          <w:tab w:val="num" w:pos="0"/>
        </w:tabs>
        <w:ind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20"/>
  </w:num>
  <w:num w:numId="12">
    <w:abstractNumId w:val="24"/>
  </w:num>
  <w:num w:numId="13">
    <w:abstractNumId w:val="9"/>
  </w:num>
  <w:num w:numId="14">
    <w:abstractNumId w:val="5"/>
  </w:num>
  <w:num w:numId="15">
    <w:abstractNumId w:val="4"/>
  </w:num>
  <w:num w:numId="16">
    <w:abstractNumId w:val="18"/>
  </w:num>
  <w:num w:numId="17">
    <w:abstractNumId w:val="25"/>
  </w:num>
  <w:num w:numId="18">
    <w:abstractNumId w:val="28"/>
  </w:num>
  <w:num w:numId="19">
    <w:abstractNumId w:val="11"/>
  </w:num>
  <w:num w:numId="20">
    <w:abstractNumId w:val="23"/>
  </w:num>
  <w:num w:numId="21">
    <w:abstractNumId w:val="21"/>
  </w:num>
  <w:num w:numId="22">
    <w:abstractNumId w:val="16"/>
  </w:num>
  <w:num w:numId="23">
    <w:abstractNumId w:val="15"/>
  </w:num>
  <w:num w:numId="24">
    <w:abstractNumId w:val="12"/>
  </w:num>
  <w:num w:numId="25">
    <w:abstractNumId w:val="10"/>
  </w:num>
  <w:num w:numId="26">
    <w:abstractNumId w:val="7"/>
  </w:num>
  <w:num w:numId="27">
    <w:abstractNumId w:val="3"/>
  </w:num>
  <w:num w:numId="28">
    <w:abstractNumId w:val="2"/>
  </w:num>
  <w:num w:numId="29">
    <w:abstractNumId w:val="1"/>
  </w:num>
  <w:num w:numId="30">
    <w:abstractNumId w:val="14"/>
  </w:num>
  <w:num w:numId="31">
    <w:abstractNumId w:val="29"/>
  </w:num>
  <w:num w:numId="32">
    <w:abstractNumId w:val="6"/>
  </w:num>
  <w:num w:numId="33">
    <w:abstractNumId w:val="30"/>
  </w:num>
  <w:num w:numId="34">
    <w:abstractNumId w:val="26"/>
  </w:num>
  <w:num w:numId="35">
    <w:abstractNumId w:val="27"/>
  </w:num>
  <w:num w:numId="36">
    <w:abstractNumId w:val="19"/>
  </w:num>
  <w:num w:numId="37">
    <w:abstractNumId w:val="13"/>
  </w:num>
  <w:num w:numId="38">
    <w:abstractNumId w:val="17"/>
  </w:num>
  <w:num w:numId="39">
    <w:abstractNumId w:val="2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A0C"/>
    <w:rsid w:val="00005D71"/>
    <w:rsid w:val="00011F91"/>
    <w:rsid w:val="00017934"/>
    <w:rsid w:val="00023E75"/>
    <w:rsid w:val="00030C21"/>
    <w:rsid w:val="00034727"/>
    <w:rsid w:val="00034A5E"/>
    <w:rsid w:val="000409AC"/>
    <w:rsid w:val="0004374E"/>
    <w:rsid w:val="0006219D"/>
    <w:rsid w:val="00066C54"/>
    <w:rsid w:val="000751EB"/>
    <w:rsid w:val="0009532E"/>
    <w:rsid w:val="000974A9"/>
    <w:rsid w:val="000A0750"/>
    <w:rsid w:val="000A3B47"/>
    <w:rsid w:val="000A6F0A"/>
    <w:rsid w:val="000A7E7B"/>
    <w:rsid w:val="000C6547"/>
    <w:rsid w:val="000D7D59"/>
    <w:rsid w:val="000E34ED"/>
    <w:rsid w:val="000E68AA"/>
    <w:rsid w:val="000F649E"/>
    <w:rsid w:val="0010068B"/>
    <w:rsid w:val="001072DA"/>
    <w:rsid w:val="00113898"/>
    <w:rsid w:val="001151B1"/>
    <w:rsid w:val="00120B29"/>
    <w:rsid w:val="001261E4"/>
    <w:rsid w:val="00142165"/>
    <w:rsid w:val="001424F1"/>
    <w:rsid w:val="00143BAC"/>
    <w:rsid w:val="0014478E"/>
    <w:rsid w:val="00144CF2"/>
    <w:rsid w:val="0014736D"/>
    <w:rsid w:val="00157FF6"/>
    <w:rsid w:val="00161D66"/>
    <w:rsid w:val="00162A38"/>
    <w:rsid w:val="001765DC"/>
    <w:rsid w:val="0018099C"/>
    <w:rsid w:val="001831FA"/>
    <w:rsid w:val="00184454"/>
    <w:rsid w:val="001927BD"/>
    <w:rsid w:val="001B610F"/>
    <w:rsid w:val="001B6BD4"/>
    <w:rsid w:val="001B7FBD"/>
    <w:rsid w:val="001D0F1E"/>
    <w:rsid w:val="001D1A83"/>
    <w:rsid w:val="001D4517"/>
    <w:rsid w:val="001D556C"/>
    <w:rsid w:val="001D66A8"/>
    <w:rsid w:val="001E4301"/>
    <w:rsid w:val="001F25BF"/>
    <w:rsid w:val="00204365"/>
    <w:rsid w:val="00222305"/>
    <w:rsid w:val="00227837"/>
    <w:rsid w:val="0023489C"/>
    <w:rsid w:val="00242CC2"/>
    <w:rsid w:val="00247628"/>
    <w:rsid w:val="00254038"/>
    <w:rsid w:val="00264CF6"/>
    <w:rsid w:val="00266D6E"/>
    <w:rsid w:val="00270162"/>
    <w:rsid w:val="00271242"/>
    <w:rsid w:val="00281EAD"/>
    <w:rsid w:val="002B2218"/>
    <w:rsid w:val="002C07ED"/>
    <w:rsid w:val="002D1E37"/>
    <w:rsid w:val="002D3AD6"/>
    <w:rsid w:val="002E06E5"/>
    <w:rsid w:val="00310260"/>
    <w:rsid w:val="00313577"/>
    <w:rsid w:val="00331DCD"/>
    <w:rsid w:val="00333E57"/>
    <w:rsid w:val="00341BBD"/>
    <w:rsid w:val="003547B1"/>
    <w:rsid w:val="00361C71"/>
    <w:rsid w:val="00373A0C"/>
    <w:rsid w:val="0038598E"/>
    <w:rsid w:val="00385D54"/>
    <w:rsid w:val="003951D7"/>
    <w:rsid w:val="003967D9"/>
    <w:rsid w:val="003C3B7B"/>
    <w:rsid w:val="003D08F5"/>
    <w:rsid w:val="003D31B6"/>
    <w:rsid w:val="003D686F"/>
    <w:rsid w:val="003F7532"/>
    <w:rsid w:val="004138B0"/>
    <w:rsid w:val="004225D2"/>
    <w:rsid w:val="00424BB4"/>
    <w:rsid w:val="004259D9"/>
    <w:rsid w:val="0043530C"/>
    <w:rsid w:val="004363F2"/>
    <w:rsid w:val="004408CE"/>
    <w:rsid w:val="00442179"/>
    <w:rsid w:val="004425C5"/>
    <w:rsid w:val="00442903"/>
    <w:rsid w:val="00446856"/>
    <w:rsid w:val="00450670"/>
    <w:rsid w:val="00456D00"/>
    <w:rsid w:val="00470377"/>
    <w:rsid w:val="00485354"/>
    <w:rsid w:val="0048647B"/>
    <w:rsid w:val="004A56BD"/>
    <w:rsid w:val="004B0D54"/>
    <w:rsid w:val="004B6477"/>
    <w:rsid w:val="004C142E"/>
    <w:rsid w:val="004E20C2"/>
    <w:rsid w:val="004E22D4"/>
    <w:rsid w:val="004E2923"/>
    <w:rsid w:val="004F2F5B"/>
    <w:rsid w:val="004F360C"/>
    <w:rsid w:val="004F4184"/>
    <w:rsid w:val="004F4A07"/>
    <w:rsid w:val="005007FE"/>
    <w:rsid w:val="0050120E"/>
    <w:rsid w:val="005030BC"/>
    <w:rsid w:val="00515CF4"/>
    <w:rsid w:val="00516280"/>
    <w:rsid w:val="00523F11"/>
    <w:rsid w:val="0053251F"/>
    <w:rsid w:val="005337E9"/>
    <w:rsid w:val="0053522B"/>
    <w:rsid w:val="00537507"/>
    <w:rsid w:val="00545631"/>
    <w:rsid w:val="00547CCE"/>
    <w:rsid w:val="00556C0F"/>
    <w:rsid w:val="00557287"/>
    <w:rsid w:val="005707D3"/>
    <w:rsid w:val="00570C7D"/>
    <w:rsid w:val="00575B5F"/>
    <w:rsid w:val="0058045D"/>
    <w:rsid w:val="005909B3"/>
    <w:rsid w:val="005A7E94"/>
    <w:rsid w:val="005C677C"/>
    <w:rsid w:val="005D0E1C"/>
    <w:rsid w:val="005F2731"/>
    <w:rsid w:val="005F300D"/>
    <w:rsid w:val="00612124"/>
    <w:rsid w:val="0061265F"/>
    <w:rsid w:val="0062650D"/>
    <w:rsid w:val="00630AC8"/>
    <w:rsid w:val="00630E8F"/>
    <w:rsid w:val="00631C66"/>
    <w:rsid w:val="006323D1"/>
    <w:rsid w:val="006328DE"/>
    <w:rsid w:val="00635C07"/>
    <w:rsid w:val="00652768"/>
    <w:rsid w:val="00657122"/>
    <w:rsid w:val="006605F8"/>
    <w:rsid w:val="00672E44"/>
    <w:rsid w:val="00690093"/>
    <w:rsid w:val="006A0526"/>
    <w:rsid w:val="006A3B84"/>
    <w:rsid w:val="006A6666"/>
    <w:rsid w:val="006B19FB"/>
    <w:rsid w:val="006B7702"/>
    <w:rsid w:val="006C2C8E"/>
    <w:rsid w:val="006D2CE8"/>
    <w:rsid w:val="006D2DF5"/>
    <w:rsid w:val="006D6310"/>
    <w:rsid w:val="006E0DB6"/>
    <w:rsid w:val="006E194C"/>
    <w:rsid w:val="006E3441"/>
    <w:rsid w:val="006E3F52"/>
    <w:rsid w:val="006F01BC"/>
    <w:rsid w:val="007005A9"/>
    <w:rsid w:val="00703C12"/>
    <w:rsid w:val="007071AB"/>
    <w:rsid w:val="007158A2"/>
    <w:rsid w:val="00722226"/>
    <w:rsid w:val="00726778"/>
    <w:rsid w:val="0077604B"/>
    <w:rsid w:val="007915D8"/>
    <w:rsid w:val="007C1346"/>
    <w:rsid w:val="007C7CE6"/>
    <w:rsid w:val="007E0516"/>
    <w:rsid w:val="007F57CE"/>
    <w:rsid w:val="0080001B"/>
    <w:rsid w:val="008108A7"/>
    <w:rsid w:val="00823A6E"/>
    <w:rsid w:val="008337B4"/>
    <w:rsid w:val="00835143"/>
    <w:rsid w:val="0085067B"/>
    <w:rsid w:val="00851F39"/>
    <w:rsid w:val="00861F1C"/>
    <w:rsid w:val="00864A8E"/>
    <w:rsid w:val="00865180"/>
    <w:rsid w:val="00865427"/>
    <w:rsid w:val="00873A5F"/>
    <w:rsid w:val="008B35DB"/>
    <w:rsid w:val="008B453C"/>
    <w:rsid w:val="008C4DF8"/>
    <w:rsid w:val="008D77E7"/>
    <w:rsid w:val="008E788F"/>
    <w:rsid w:val="009046B8"/>
    <w:rsid w:val="00906DB2"/>
    <w:rsid w:val="00907613"/>
    <w:rsid w:val="0091297D"/>
    <w:rsid w:val="009156BD"/>
    <w:rsid w:val="00933757"/>
    <w:rsid w:val="0093412A"/>
    <w:rsid w:val="009468D7"/>
    <w:rsid w:val="00950A11"/>
    <w:rsid w:val="00955A0A"/>
    <w:rsid w:val="00957023"/>
    <w:rsid w:val="00960070"/>
    <w:rsid w:val="00966EFA"/>
    <w:rsid w:val="00982D2C"/>
    <w:rsid w:val="00987A48"/>
    <w:rsid w:val="0099090E"/>
    <w:rsid w:val="00992525"/>
    <w:rsid w:val="009B2BD5"/>
    <w:rsid w:val="009D4C7A"/>
    <w:rsid w:val="009D6D9E"/>
    <w:rsid w:val="009D767C"/>
    <w:rsid w:val="009E0BF6"/>
    <w:rsid w:val="009E7BF1"/>
    <w:rsid w:val="009F4850"/>
    <w:rsid w:val="009F7A0B"/>
    <w:rsid w:val="00A017A8"/>
    <w:rsid w:val="00A118D6"/>
    <w:rsid w:val="00A405A2"/>
    <w:rsid w:val="00A51D6E"/>
    <w:rsid w:val="00A52444"/>
    <w:rsid w:val="00A57E24"/>
    <w:rsid w:val="00A61264"/>
    <w:rsid w:val="00A7576E"/>
    <w:rsid w:val="00A7632F"/>
    <w:rsid w:val="00A95EE8"/>
    <w:rsid w:val="00AA390E"/>
    <w:rsid w:val="00AB1223"/>
    <w:rsid w:val="00AC0321"/>
    <w:rsid w:val="00AD3F61"/>
    <w:rsid w:val="00AE3307"/>
    <w:rsid w:val="00AE4950"/>
    <w:rsid w:val="00AE6371"/>
    <w:rsid w:val="00AF7529"/>
    <w:rsid w:val="00B1150F"/>
    <w:rsid w:val="00B171E4"/>
    <w:rsid w:val="00B240F7"/>
    <w:rsid w:val="00B26DFC"/>
    <w:rsid w:val="00B36826"/>
    <w:rsid w:val="00B41CFD"/>
    <w:rsid w:val="00B434D4"/>
    <w:rsid w:val="00B450DD"/>
    <w:rsid w:val="00B52C8C"/>
    <w:rsid w:val="00B543FA"/>
    <w:rsid w:val="00B635B0"/>
    <w:rsid w:val="00B861D0"/>
    <w:rsid w:val="00B90950"/>
    <w:rsid w:val="00B94101"/>
    <w:rsid w:val="00BA4776"/>
    <w:rsid w:val="00BA4BFD"/>
    <w:rsid w:val="00BA6759"/>
    <w:rsid w:val="00BB7D85"/>
    <w:rsid w:val="00BE5091"/>
    <w:rsid w:val="00BE55E2"/>
    <w:rsid w:val="00BE6282"/>
    <w:rsid w:val="00BF409C"/>
    <w:rsid w:val="00BF5496"/>
    <w:rsid w:val="00C213B1"/>
    <w:rsid w:val="00C22ACF"/>
    <w:rsid w:val="00C246F1"/>
    <w:rsid w:val="00C30C5C"/>
    <w:rsid w:val="00C4257F"/>
    <w:rsid w:val="00C43A42"/>
    <w:rsid w:val="00C478D1"/>
    <w:rsid w:val="00C60779"/>
    <w:rsid w:val="00C7098F"/>
    <w:rsid w:val="00C7308B"/>
    <w:rsid w:val="00C87DA7"/>
    <w:rsid w:val="00CA1742"/>
    <w:rsid w:val="00CA2C39"/>
    <w:rsid w:val="00CA5B58"/>
    <w:rsid w:val="00CA6A62"/>
    <w:rsid w:val="00CB1EE3"/>
    <w:rsid w:val="00CB3B70"/>
    <w:rsid w:val="00CB454A"/>
    <w:rsid w:val="00CD7E2A"/>
    <w:rsid w:val="00CF2FE4"/>
    <w:rsid w:val="00D0073D"/>
    <w:rsid w:val="00D03767"/>
    <w:rsid w:val="00D11E79"/>
    <w:rsid w:val="00D216F8"/>
    <w:rsid w:val="00D27162"/>
    <w:rsid w:val="00D3001F"/>
    <w:rsid w:val="00D303D6"/>
    <w:rsid w:val="00D366C2"/>
    <w:rsid w:val="00D46C56"/>
    <w:rsid w:val="00D47DC0"/>
    <w:rsid w:val="00D619EF"/>
    <w:rsid w:val="00D626E4"/>
    <w:rsid w:val="00D73231"/>
    <w:rsid w:val="00D74DE2"/>
    <w:rsid w:val="00D87942"/>
    <w:rsid w:val="00D9343E"/>
    <w:rsid w:val="00D96EA9"/>
    <w:rsid w:val="00DA3EFF"/>
    <w:rsid w:val="00DA4C43"/>
    <w:rsid w:val="00DB36AC"/>
    <w:rsid w:val="00DB76B4"/>
    <w:rsid w:val="00DC49A3"/>
    <w:rsid w:val="00DD1C80"/>
    <w:rsid w:val="00DD69BB"/>
    <w:rsid w:val="00DD787E"/>
    <w:rsid w:val="00DE25A2"/>
    <w:rsid w:val="00DE6C88"/>
    <w:rsid w:val="00DF26B5"/>
    <w:rsid w:val="00E016ED"/>
    <w:rsid w:val="00E07911"/>
    <w:rsid w:val="00E1206D"/>
    <w:rsid w:val="00E17FD7"/>
    <w:rsid w:val="00E27CEE"/>
    <w:rsid w:val="00E362BA"/>
    <w:rsid w:val="00E36745"/>
    <w:rsid w:val="00E51FAE"/>
    <w:rsid w:val="00E54C82"/>
    <w:rsid w:val="00E554D2"/>
    <w:rsid w:val="00E5717D"/>
    <w:rsid w:val="00E65B11"/>
    <w:rsid w:val="00E72BA8"/>
    <w:rsid w:val="00E7411F"/>
    <w:rsid w:val="00E91976"/>
    <w:rsid w:val="00EA1E4A"/>
    <w:rsid w:val="00EB2D92"/>
    <w:rsid w:val="00EB3182"/>
    <w:rsid w:val="00EC1B48"/>
    <w:rsid w:val="00ED0277"/>
    <w:rsid w:val="00ED1BEE"/>
    <w:rsid w:val="00EE0B55"/>
    <w:rsid w:val="00EF05EF"/>
    <w:rsid w:val="00F04377"/>
    <w:rsid w:val="00F10E32"/>
    <w:rsid w:val="00F13D22"/>
    <w:rsid w:val="00F279F4"/>
    <w:rsid w:val="00F40B5D"/>
    <w:rsid w:val="00F42BB9"/>
    <w:rsid w:val="00F56AD7"/>
    <w:rsid w:val="00F66504"/>
    <w:rsid w:val="00F6784E"/>
    <w:rsid w:val="00F722D5"/>
    <w:rsid w:val="00F74716"/>
    <w:rsid w:val="00F7592B"/>
    <w:rsid w:val="00FA50F7"/>
    <w:rsid w:val="00FA5830"/>
    <w:rsid w:val="00FA656C"/>
    <w:rsid w:val="00FB0ACA"/>
    <w:rsid w:val="00FC042F"/>
    <w:rsid w:val="00FC53DA"/>
    <w:rsid w:val="00FE2AEA"/>
    <w:rsid w:val="00FF7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05A2"/>
    <w:pPr>
      <w:widowControl w:val="0"/>
      <w:autoSpaceDE w:val="0"/>
      <w:autoSpaceDN w:val="0"/>
      <w:adjustRightInd w:val="0"/>
    </w:pPr>
    <w:rPr>
      <w:sz w:val="20"/>
      <w:szCs w:val="24"/>
    </w:rPr>
  </w:style>
  <w:style w:type="paragraph" w:styleId="Heading1">
    <w:name w:val="heading 1"/>
    <w:aliases w:val="H1-Sec.Head"/>
    <w:basedOn w:val="Normal"/>
    <w:next w:val="Normal"/>
    <w:link w:val="Heading1Char"/>
    <w:uiPriority w:val="99"/>
    <w:qFormat/>
    <w:rsid w:val="00A405A2"/>
    <w:pPr>
      <w:keepNext/>
      <w:spacing w:before="40" w:after="120" w:line="240" w:lineRule="atLeast"/>
      <w:outlineLvl w:val="0"/>
    </w:pPr>
    <w:rPr>
      <w:b/>
      <w:sz w:val="32"/>
    </w:rPr>
  </w:style>
  <w:style w:type="paragraph" w:styleId="Heading2">
    <w:name w:val="heading 2"/>
    <w:aliases w:val="H2-Sec. Head"/>
    <w:basedOn w:val="Normal"/>
    <w:next w:val="Normal"/>
    <w:link w:val="Heading2Char"/>
    <w:uiPriority w:val="99"/>
    <w:qFormat/>
    <w:rsid w:val="00A405A2"/>
    <w:pPr>
      <w:keepNext/>
      <w:spacing w:before="40" w:after="120" w:line="240" w:lineRule="atLeast"/>
      <w:jc w:val="both"/>
      <w:outlineLvl w:val="1"/>
    </w:pPr>
    <w:rPr>
      <w:sz w:val="24"/>
      <w:u w:val="single"/>
    </w:rPr>
  </w:style>
  <w:style w:type="paragraph" w:styleId="Heading3">
    <w:name w:val="heading 3"/>
    <w:aliases w:val="H3-Sec. Head"/>
    <w:basedOn w:val="Normal"/>
    <w:next w:val="Normal"/>
    <w:link w:val="Heading3Char"/>
    <w:uiPriority w:val="99"/>
    <w:qFormat/>
    <w:rsid w:val="00A405A2"/>
    <w:pPr>
      <w:keepNext/>
      <w:spacing w:before="240" w:after="60"/>
      <w:outlineLvl w:val="2"/>
    </w:pPr>
    <w:rPr>
      <w:rFonts w:ascii="Arial" w:hAnsi="Arial" w:cs="Arial"/>
      <w:b/>
      <w:bCs/>
      <w:sz w:val="26"/>
      <w:szCs w:val="26"/>
    </w:rPr>
  </w:style>
  <w:style w:type="paragraph" w:styleId="Heading4">
    <w:name w:val="heading 4"/>
    <w:aliases w:val="H4 Sec.Heading"/>
    <w:basedOn w:val="Normal"/>
    <w:next w:val="Normal"/>
    <w:link w:val="Heading4Char"/>
    <w:uiPriority w:val="99"/>
    <w:qFormat/>
    <w:rsid w:val="00A405A2"/>
    <w:pPr>
      <w:keepNext/>
      <w:widowControl/>
      <w:tabs>
        <w:tab w:val="left" w:pos="1152"/>
      </w:tabs>
      <w:autoSpaceDE/>
      <w:autoSpaceDN/>
      <w:adjustRightInd/>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405A2"/>
    <w:pPr>
      <w:keepLines/>
      <w:widowControl/>
      <w:autoSpaceDE/>
      <w:autoSpaceDN/>
      <w:adjustRightInd/>
      <w:spacing w:before="360" w:line="360" w:lineRule="atLeast"/>
      <w:jc w:val="center"/>
      <w:outlineLvl w:val="4"/>
    </w:pPr>
    <w:rPr>
      <w:sz w:val="22"/>
      <w:szCs w:val="20"/>
    </w:rPr>
  </w:style>
  <w:style w:type="paragraph" w:styleId="Heading6">
    <w:name w:val="heading 6"/>
    <w:basedOn w:val="Normal"/>
    <w:next w:val="Normal"/>
    <w:link w:val="Heading6Char"/>
    <w:uiPriority w:val="99"/>
    <w:qFormat/>
    <w:rsid w:val="00A405A2"/>
    <w:pPr>
      <w:keepNext/>
      <w:widowControl/>
      <w:autoSpaceDE/>
      <w:autoSpaceDN/>
      <w:adjustRightInd/>
      <w:spacing w:before="240" w:line="240" w:lineRule="atLeast"/>
      <w:jc w:val="center"/>
      <w:outlineLvl w:val="5"/>
    </w:pPr>
    <w:rPr>
      <w:b/>
      <w:caps/>
      <w:sz w:val="22"/>
      <w:szCs w:val="20"/>
    </w:rPr>
  </w:style>
  <w:style w:type="paragraph" w:styleId="Heading7">
    <w:name w:val="heading 7"/>
    <w:basedOn w:val="Normal"/>
    <w:next w:val="Normal"/>
    <w:link w:val="Heading7Char"/>
    <w:uiPriority w:val="99"/>
    <w:qFormat/>
    <w:rsid w:val="00A405A2"/>
    <w:pPr>
      <w:widowControl/>
      <w:autoSpaceDE/>
      <w:autoSpaceDN/>
      <w:adjustRightInd/>
      <w:spacing w:before="240" w:after="60" w:line="240" w:lineRule="atLeast"/>
      <w:jc w:val="both"/>
      <w:outlineLvl w:val="6"/>
    </w:pPr>
    <w:rPr>
      <w:sz w:val="22"/>
      <w:szCs w:val="20"/>
    </w:rPr>
  </w:style>
  <w:style w:type="paragraph" w:styleId="Heading8">
    <w:name w:val="heading 8"/>
    <w:basedOn w:val="Normal"/>
    <w:next w:val="Normal"/>
    <w:link w:val="Heading8Char"/>
    <w:uiPriority w:val="99"/>
    <w:qFormat/>
    <w:rsid w:val="00A405A2"/>
    <w:pPr>
      <w:widowControl/>
      <w:autoSpaceDE/>
      <w:autoSpaceDN/>
      <w:adjustRightInd/>
      <w:spacing w:before="240" w:after="60"/>
      <w:outlineLvl w:val="7"/>
    </w:pPr>
    <w:rPr>
      <w:i/>
      <w:iCs/>
      <w:sz w:val="24"/>
    </w:rPr>
  </w:style>
  <w:style w:type="paragraph" w:styleId="Heading9">
    <w:name w:val="heading 9"/>
    <w:basedOn w:val="Normal"/>
    <w:next w:val="Normal"/>
    <w:link w:val="Heading9Char"/>
    <w:uiPriority w:val="99"/>
    <w:qFormat/>
    <w:rsid w:val="00A405A2"/>
    <w:pPr>
      <w:keepNext/>
      <w:widowControl/>
      <w:autoSpaceDE/>
      <w:autoSpaceDN/>
      <w:adjustRightInd/>
      <w:outlineLvl w:val="8"/>
    </w:pPr>
    <w:rPr>
      <w:rFonts w:ascii="Arial" w:hAnsi="Arial"/>
      <w:b/>
      <w:color w:val="FFFFF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545631"/>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545631"/>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545631"/>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54563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563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5631"/>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54563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563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5631"/>
    <w:rPr>
      <w:rFonts w:ascii="Cambria" w:hAnsi="Cambria" w:cs="Times New Roman"/>
      <w:sz w:val="22"/>
      <w:szCs w:val="22"/>
    </w:rPr>
  </w:style>
  <w:style w:type="paragraph" w:styleId="BalloonText">
    <w:name w:val="Balloon Text"/>
    <w:basedOn w:val="Normal"/>
    <w:link w:val="BalloonTextChar"/>
    <w:uiPriority w:val="99"/>
    <w:semiHidden/>
    <w:rsid w:val="00A40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631"/>
    <w:rPr>
      <w:rFonts w:cs="Times New Roman"/>
      <w:sz w:val="2"/>
    </w:rPr>
  </w:style>
  <w:style w:type="character" w:styleId="FootnoteReference">
    <w:name w:val="footnote reference"/>
    <w:basedOn w:val="DefaultParagraphFont"/>
    <w:uiPriority w:val="99"/>
    <w:semiHidden/>
    <w:rsid w:val="00A405A2"/>
    <w:rPr>
      <w:rFonts w:cs="Times New Roman"/>
    </w:rPr>
  </w:style>
  <w:style w:type="paragraph" w:customStyle="1" w:styleId="Style30">
    <w:name w:val="Style 3"/>
    <w:basedOn w:val="Normal"/>
    <w:link w:val="Style3Char"/>
    <w:uiPriority w:val="99"/>
    <w:rsid w:val="00A405A2"/>
    <w:pPr>
      <w:adjustRightInd/>
      <w:ind w:left="1080"/>
    </w:pPr>
    <w:rPr>
      <w:sz w:val="24"/>
    </w:rPr>
  </w:style>
  <w:style w:type="paragraph" w:customStyle="1" w:styleId="Style1">
    <w:name w:val="Style 1"/>
    <w:basedOn w:val="Normal"/>
    <w:link w:val="Style1Char"/>
    <w:uiPriority w:val="99"/>
    <w:rsid w:val="00A405A2"/>
    <w:pPr>
      <w:spacing w:after="240"/>
    </w:pPr>
    <w:rPr>
      <w:b/>
      <w:sz w:val="28"/>
    </w:rPr>
  </w:style>
  <w:style w:type="paragraph" w:customStyle="1" w:styleId="Style4">
    <w:name w:val="Style 4"/>
    <w:basedOn w:val="Normal"/>
    <w:uiPriority w:val="99"/>
    <w:rsid w:val="00A405A2"/>
    <w:pPr>
      <w:adjustRightInd/>
      <w:jc w:val="both"/>
    </w:pPr>
    <w:rPr>
      <w:sz w:val="24"/>
    </w:rPr>
  </w:style>
  <w:style w:type="paragraph" w:customStyle="1" w:styleId="Style2">
    <w:name w:val="Style 2"/>
    <w:basedOn w:val="Normal"/>
    <w:link w:val="Style2Char"/>
    <w:uiPriority w:val="99"/>
    <w:rsid w:val="00A405A2"/>
    <w:pPr>
      <w:adjustRightInd/>
      <w:ind w:left="1152"/>
    </w:pPr>
    <w:rPr>
      <w:sz w:val="24"/>
    </w:rPr>
  </w:style>
  <w:style w:type="paragraph" w:customStyle="1" w:styleId="Style6">
    <w:name w:val="Style 6"/>
    <w:basedOn w:val="Normal"/>
    <w:uiPriority w:val="99"/>
    <w:rsid w:val="00A405A2"/>
    <w:pPr>
      <w:adjustRightInd/>
      <w:ind w:left="720" w:right="72"/>
      <w:jc w:val="both"/>
    </w:pPr>
    <w:rPr>
      <w:sz w:val="24"/>
    </w:rPr>
  </w:style>
  <w:style w:type="paragraph" w:customStyle="1" w:styleId="Style5">
    <w:name w:val="Style 5"/>
    <w:basedOn w:val="Normal"/>
    <w:uiPriority w:val="99"/>
    <w:rsid w:val="00A405A2"/>
    <w:pPr>
      <w:adjustRightInd/>
      <w:ind w:left="1512" w:hanging="432"/>
    </w:pPr>
    <w:rPr>
      <w:sz w:val="24"/>
    </w:rPr>
  </w:style>
  <w:style w:type="paragraph" w:styleId="BodyTextIndent">
    <w:name w:val="Body Text Indent"/>
    <w:basedOn w:val="Normal"/>
    <w:link w:val="BodyTextIndentChar"/>
    <w:uiPriority w:val="99"/>
    <w:rsid w:val="00A405A2"/>
    <w:pPr>
      <w:spacing w:after="120"/>
      <w:ind w:left="360"/>
    </w:pPr>
  </w:style>
  <w:style w:type="character" w:customStyle="1" w:styleId="BodyTextIndentChar">
    <w:name w:val="Body Text Indent Char"/>
    <w:basedOn w:val="DefaultParagraphFont"/>
    <w:link w:val="BodyTextIndent"/>
    <w:uiPriority w:val="99"/>
    <w:semiHidden/>
    <w:locked/>
    <w:rsid w:val="00545631"/>
    <w:rPr>
      <w:rFonts w:cs="Times New Roman"/>
      <w:sz w:val="24"/>
      <w:szCs w:val="24"/>
    </w:rPr>
  </w:style>
  <w:style w:type="paragraph" w:styleId="Header">
    <w:name w:val="header"/>
    <w:aliases w:val="h"/>
    <w:basedOn w:val="Normal"/>
    <w:link w:val="HeaderChar"/>
    <w:uiPriority w:val="99"/>
    <w:rsid w:val="00A405A2"/>
    <w:pPr>
      <w:tabs>
        <w:tab w:val="center" w:pos="4320"/>
        <w:tab w:val="right" w:pos="8640"/>
      </w:tabs>
    </w:pPr>
  </w:style>
  <w:style w:type="character" w:customStyle="1" w:styleId="HeaderChar">
    <w:name w:val="Header Char"/>
    <w:aliases w:val="h Char"/>
    <w:basedOn w:val="DefaultParagraphFont"/>
    <w:link w:val="Header"/>
    <w:uiPriority w:val="99"/>
    <w:semiHidden/>
    <w:locked/>
    <w:rsid w:val="00545631"/>
    <w:rPr>
      <w:rFonts w:cs="Times New Roman"/>
      <w:sz w:val="24"/>
      <w:szCs w:val="24"/>
    </w:rPr>
  </w:style>
  <w:style w:type="paragraph" w:styleId="Footer">
    <w:name w:val="footer"/>
    <w:aliases w:val="f"/>
    <w:basedOn w:val="Normal"/>
    <w:link w:val="FooterChar"/>
    <w:uiPriority w:val="99"/>
    <w:rsid w:val="00A405A2"/>
    <w:pPr>
      <w:tabs>
        <w:tab w:val="center" w:pos="4320"/>
        <w:tab w:val="right" w:pos="8640"/>
      </w:tabs>
    </w:pPr>
  </w:style>
  <w:style w:type="character" w:customStyle="1" w:styleId="FooterChar">
    <w:name w:val="Footer Char"/>
    <w:aliases w:val="f Char"/>
    <w:basedOn w:val="DefaultParagraphFont"/>
    <w:link w:val="Footer"/>
    <w:uiPriority w:val="99"/>
    <w:semiHidden/>
    <w:locked/>
    <w:rsid w:val="00545631"/>
    <w:rPr>
      <w:rFonts w:cs="Times New Roman"/>
      <w:sz w:val="24"/>
      <w:szCs w:val="24"/>
    </w:rPr>
  </w:style>
  <w:style w:type="paragraph" w:styleId="BodyTextIndent2">
    <w:name w:val="Body Text Indent 2"/>
    <w:basedOn w:val="Normal"/>
    <w:link w:val="BodyTextIndent2Char"/>
    <w:uiPriority w:val="99"/>
    <w:rsid w:val="00A405A2"/>
    <w:pPr>
      <w:widowControl/>
      <w:autoSpaceDE/>
      <w:autoSpaceDN/>
      <w:adjustRightInd/>
      <w:spacing w:line="240" w:lineRule="atLeast"/>
      <w:ind w:firstLine="720"/>
      <w:jc w:val="both"/>
    </w:pPr>
    <w:rPr>
      <w:sz w:val="22"/>
      <w:szCs w:val="20"/>
    </w:rPr>
  </w:style>
  <w:style w:type="character" w:customStyle="1" w:styleId="BodyTextIndent2Char">
    <w:name w:val="Body Text Indent 2 Char"/>
    <w:basedOn w:val="DefaultParagraphFont"/>
    <w:link w:val="BodyTextIndent2"/>
    <w:uiPriority w:val="99"/>
    <w:semiHidden/>
    <w:locked/>
    <w:rsid w:val="00545631"/>
    <w:rPr>
      <w:rFonts w:cs="Times New Roman"/>
      <w:sz w:val="24"/>
      <w:szCs w:val="24"/>
    </w:rPr>
  </w:style>
  <w:style w:type="paragraph" w:customStyle="1" w:styleId="P1-StandPara">
    <w:name w:val="P1-Stand Para"/>
    <w:uiPriority w:val="99"/>
    <w:rsid w:val="00A405A2"/>
    <w:pPr>
      <w:spacing w:after="240" w:line="240" w:lineRule="atLeast"/>
      <w:jc w:val="both"/>
    </w:pPr>
    <w:rPr>
      <w:sz w:val="24"/>
      <w:szCs w:val="20"/>
    </w:rPr>
  </w:style>
  <w:style w:type="character" w:styleId="PageNumber">
    <w:name w:val="page number"/>
    <w:basedOn w:val="DefaultParagraphFont"/>
    <w:uiPriority w:val="99"/>
    <w:rsid w:val="00A405A2"/>
    <w:rPr>
      <w:rFonts w:cs="Times New Roman"/>
    </w:rPr>
  </w:style>
  <w:style w:type="table" w:styleId="TableGrid">
    <w:name w:val="Table Grid"/>
    <w:basedOn w:val="TableNormal"/>
    <w:uiPriority w:val="99"/>
    <w:rsid w:val="00A405A2"/>
    <w:pPr>
      <w:spacing w:line="24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05A2"/>
    <w:rPr>
      <w:rFonts w:cs="Times New Roman"/>
      <w:color w:val="0000FF"/>
      <w:u w:val="single"/>
    </w:rPr>
  </w:style>
  <w:style w:type="paragraph" w:customStyle="1" w:styleId="Style10">
    <w:name w:val="Style1"/>
    <w:basedOn w:val="Heading1"/>
    <w:uiPriority w:val="99"/>
    <w:rsid w:val="00A405A2"/>
    <w:rPr>
      <w:smallCaps/>
      <w:sz w:val="24"/>
    </w:rPr>
  </w:style>
  <w:style w:type="paragraph" w:customStyle="1" w:styleId="Style20">
    <w:name w:val="Style2"/>
    <w:basedOn w:val="Normal"/>
    <w:link w:val="Style2Char0"/>
    <w:uiPriority w:val="99"/>
    <w:rsid w:val="00A405A2"/>
    <w:pPr>
      <w:spacing w:before="40" w:after="240" w:line="360" w:lineRule="atLeast"/>
      <w:ind w:firstLine="720"/>
      <w:jc w:val="both"/>
    </w:pPr>
    <w:rPr>
      <w:sz w:val="24"/>
    </w:rPr>
  </w:style>
  <w:style w:type="paragraph" w:customStyle="1" w:styleId="Style31">
    <w:name w:val="Style3.1"/>
    <w:basedOn w:val="Style30"/>
    <w:link w:val="Style31Char"/>
    <w:uiPriority w:val="99"/>
    <w:rsid w:val="00A405A2"/>
    <w:pPr>
      <w:numPr>
        <w:numId w:val="11"/>
      </w:numPr>
      <w:spacing w:before="40" w:after="40" w:line="240" w:lineRule="atLeast"/>
    </w:pPr>
  </w:style>
  <w:style w:type="paragraph" w:customStyle="1" w:styleId="Style32">
    <w:name w:val="Style3.2"/>
    <w:basedOn w:val="Style31"/>
    <w:link w:val="Style32Char"/>
    <w:uiPriority w:val="99"/>
    <w:rsid w:val="00A405A2"/>
  </w:style>
  <w:style w:type="character" w:customStyle="1" w:styleId="Style2Char0">
    <w:name w:val="Style2 Char"/>
    <w:basedOn w:val="DefaultParagraphFont"/>
    <w:link w:val="Style20"/>
    <w:uiPriority w:val="99"/>
    <w:locked/>
    <w:rsid w:val="00A405A2"/>
    <w:rPr>
      <w:rFonts w:cs="Times New Roman"/>
      <w:sz w:val="24"/>
      <w:szCs w:val="24"/>
      <w:lang w:val="en-US" w:eastAsia="en-US" w:bidi="ar-SA"/>
    </w:rPr>
  </w:style>
  <w:style w:type="character" w:customStyle="1" w:styleId="Style2Char">
    <w:name w:val="Style 2 Char"/>
    <w:basedOn w:val="DefaultParagraphFont"/>
    <w:link w:val="Style2"/>
    <w:uiPriority w:val="99"/>
    <w:locked/>
    <w:rsid w:val="00A405A2"/>
    <w:rPr>
      <w:rFonts w:cs="Times New Roman"/>
      <w:sz w:val="24"/>
      <w:szCs w:val="24"/>
      <w:lang w:val="en-US" w:eastAsia="en-US" w:bidi="ar-SA"/>
    </w:rPr>
  </w:style>
  <w:style w:type="character" w:customStyle="1" w:styleId="Style1Char">
    <w:name w:val="Style 1 Char"/>
    <w:basedOn w:val="DefaultParagraphFont"/>
    <w:link w:val="Style1"/>
    <w:uiPriority w:val="99"/>
    <w:locked/>
    <w:rsid w:val="00A405A2"/>
    <w:rPr>
      <w:rFonts w:cs="Times New Roman"/>
      <w:b/>
      <w:sz w:val="24"/>
      <w:szCs w:val="24"/>
      <w:lang w:val="en-US" w:eastAsia="en-US" w:bidi="ar-SA"/>
    </w:rPr>
  </w:style>
  <w:style w:type="paragraph" w:customStyle="1" w:styleId="Style11">
    <w:name w:val="Style 11"/>
    <w:basedOn w:val="Normal"/>
    <w:uiPriority w:val="99"/>
    <w:rsid w:val="00A405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sz w:val="24"/>
    </w:rPr>
  </w:style>
  <w:style w:type="paragraph" w:customStyle="1" w:styleId="Style111">
    <w:name w:val="Style111"/>
    <w:basedOn w:val="Style11"/>
    <w:uiPriority w:val="99"/>
    <w:rsid w:val="00A405A2"/>
  </w:style>
  <w:style w:type="character" w:customStyle="1" w:styleId="Style3Char">
    <w:name w:val="Style 3 Char"/>
    <w:basedOn w:val="DefaultParagraphFont"/>
    <w:link w:val="Style30"/>
    <w:uiPriority w:val="99"/>
    <w:locked/>
    <w:rsid w:val="00A405A2"/>
    <w:rPr>
      <w:rFonts w:cs="Times New Roman"/>
      <w:sz w:val="24"/>
      <w:szCs w:val="24"/>
      <w:lang w:val="en-US" w:eastAsia="en-US" w:bidi="ar-SA"/>
    </w:rPr>
  </w:style>
  <w:style w:type="character" w:customStyle="1" w:styleId="Style31Char">
    <w:name w:val="Style3.1 Char"/>
    <w:basedOn w:val="Style3Char"/>
    <w:link w:val="Style31"/>
    <w:uiPriority w:val="99"/>
    <w:locked/>
    <w:rsid w:val="00A405A2"/>
  </w:style>
  <w:style w:type="character" w:customStyle="1" w:styleId="Style32Char">
    <w:name w:val="Style3.2 Char"/>
    <w:basedOn w:val="Style31Char"/>
    <w:link w:val="Style32"/>
    <w:uiPriority w:val="99"/>
    <w:locked/>
    <w:rsid w:val="00A405A2"/>
  </w:style>
  <w:style w:type="paragraph" w:styleId="TOC1">
    <w:name w:val="toc 1"/>
    <w:basedOn w:val="Normal"/>
    <w:next w:val="Normal"/>
    <w:autoRedefine/>
    <w:uiPriority w:val="99"/>
    <w:semiHidden/>
    <w:rsid w:val="00A405A2"/>
    <w:pPr>
      <w:tabs>
        <w:tab w:val="left" w:pos="720"/>
        <w:tab w:val="left" w:pos="1080"/>
        <w:tab w:val="right" w:leader="dot" w:pos="9350"/>
      </w:tabs>
      <w:spacing w:before="40" w:after="20"/>
    </w:pPr>
    <w:rPr>
      <w:b/>
      <w:noProof/>
      <w:sz w:val="24"/>
    </w:rPr>
  </w:style>
  <w:style w:type="paragraph" w:styleId="TOC2">
    <w:name w:val="toc 2"/>
    <w:basedOn w:val="Normal"/>
    <w:next w:val="Normal"/>
    <w:autoRedefine/>
    <w:uiPriority w:val="99"/>
    <w:semiHidden/>
    <w:rsid w:val="00A405A2"/>
    <w:pPr>
      <w:tabs>
        <w:tab w:val="left" w:pos="990"/>
        <w:tab w:val="right" w:leader="dot" w:pos="9350"/>
      </w:tabs>
      <w:spacing w:before="10" w:after="20"/>
      <w:ind w:left="200"/>
    </w:pPr>
  </w:style>
  <w:style w:type="paragraph" w:styleId="TOC3">
    <w:name w:val="toc 3"/>
    <w:basedOn w:val="Normal"/>
    <w:next w:val="Normal"/>
    <w:autoRedefine/>
    <w:uiPriority w:val="99"/>
    <w:semiHidden/>
    <w:rsid w:val="00470377"/>
    <w:pPr>
      <w:tabs>
        <w:tab w:val="left" w:pos="1200"/>
        <w:tab w:val="right" w:leader="dot" w:pos="9350"/>
      </w:tabs>
      <w:spacing w:before="10" w:after="20"/>
      <w:ind w:left="400"/>
    </w:pPr>
    <w:rPr>
      <w:noProof/>
      <w:sz w:val="24"/>
    </w:rPr>
  </w:style>
  <w:style w:type="paragraph" w:customStyle="1" w:styleId="SL-FlLftSgl">
    <w:name w:val="SL-Fl Lft Sgl"/>
    <w:uiPriority w:val="99"/>
    <w:rsid w:val="00A405A2"/>
    <w:pPr>
      <w:spacing w:line="240" w:lineRule="atLeast"/>
      <w:jc w:val="both"/>
    </w:pPr>
    <w:rPr>
      <w:szCs w:val="20"/>
    </w:rPr>
  </w:style>
  <w:style w:type="paragraph" w:customStyle="1" w:styleId="Table">
    <w:name w:val="Table"/>
    <w:basedOn w:val="Normal"/>
    <w:uiPriority w:val="99"/>
    <w:rsid w:val="00A405A2"/>
    <w:pPr>
      <w:spacing w:before="40" w:after="240" w:line="240" w:lineRule="atLeast"/>
      <w:jc w:val="both"/>
    </w:pPr>
    <w:rPr>
      <w:b/>
      <w:sz w:val="24"/>
    </w:rPr>
  </w:style>
  <w:style w:type="character" w:styleId="CommentReference">
    <w:name w:val="annotation reference"/>
    <w:basedOn w:val="DefaultParagraphFont"/>
    <w:uiPriority w:val="99"/>
    <w:semiHidden/>
    <w:rsid w:val="00A405A2"/>
    <w:rPr>
      <w:rFonts w:cs="Times New Roman"/>
      <w:sz w:val="16"/>
      <w:szCs w:val="16"/>
    </w:rPr>
  </w:style>
  <w:style w:type="paragraph" w:styleId="CommentText">
    <w:name w:val="annotation text"/>
    <w:basedOn w:val="Normal"/>
    <w:link w:val="CommentTextChar"/>
    <w:uiPriority w:val="99"/>
    <w:semiHidden/>
    <w:rsid w:val="00A405A2"/>
    <w:rPr>
      <w:szCs w:val="20"/>
    </w:rPr>
  </w:style>
  <w:style w:type="character" w:customStyle="1" w:styleId="CommentTextChar">
    <w:name w:val="Comment Text Char"/>
    <w:basedOn w:val="DefaultParagraphFont"/>
    <w:link w:val="CommentText"/>
    <w:uiPriority w:val="99"/>
    <w:semiHidden/>
    <w:locked/>
    <w:rsid w:val="00545631"/>
    <w:rPr>
      <w:rFonts w:cs="Times New Roman"/>
    </w:rPr>
  </w:style>
  <w:style w:type="paragraph" w:styleId="CommentSubject">
    <w:name w:val="annotation subject"/>
    <w:basedOn w:val="CommentText"/>
    <w:next w:val="CommentText"/>
    <w:link w:val="CommentSubjectChar"/>
    <w:uiPriority w:val="99"/>
    <w:semiHidden/>
    <w:rsid w:val="00A405A2"/>
    <w:rPr>
      <w:b/>
      <w:bCs/>
    </w:rPr>
  </w:style>
  <w:style w:type="character" w:customStyle="1" w:styleId="CommentSubjectChar">
    <w:name w:val="Comment Subject Char"/>
    <w:basedOn w:val="CommentTextChar"/>
    <w:link w:val="CommentSubject"/>
    <w:uiPriority w:val="99"/>
    <w:semiHidden/>
    <w:locked/>
    <w:rsid w:val="00545631"/>
    <w:rPr>
      <w:b/>
      <w:bCs/>
    </w:rPr>
  </w:style>
  <w:style w:type="paragraph" w:styleId="FootnoteText">
    <w:name w:val="footnote text"/>
    <w:aliases w:val="F1"/>
    <w:basedOn w:val="Normal"/>
    <w:link w:val="FootnoteTextChar"/>
    <w:uiPriority w:val="99"/>
    <w:semiHidden/>
    <w:rsid w:val="00A405A2"/>
    <w:rPr>
      <w:szCs w:val="20"/>
    </w:rPr>
  </w:style>
  <w:style w:type="character" w:customStyle="1" w:styleId="FootnoteTextChar">
    <w:name w:val="Footnote Text Char"/>
    <w:aliases w:val="F1 Char"/>
    <w:basedOn w:val="DefaultParagraphFont"/>
    <w:link w:val="FootnoteText"/>
    <w:uiPriority w:val="99"/>
    <w:semiHidden/>
    <w:locked/>
    <w:rsid w:val="00545631"/>
    <w:rPr>
      <w:rFonts w:cs="Times New Roman"/>
    </w:rPr>
  </w:style>
  <w:style w:type="paragraph" w:customStyle="1" w:styleId="C1-CtrBoldHd">
    <w:name w:val="C1-Ctr BoldHd"/>
    <w:uiPriority w:val="99"/>
    <w:rsid w:val="00A405A2"/>
    <w:pPr>
      <w:keepNext/>
      <w:spacing w:after="720" w:line="240" w:lineRule="atLeast"/>
      <w:jc w:val="center"/>
    </w:pPr>
    <w:rPr>
      <w:b/>
      <w:caps/>
      <w:szCs w:val="20"/>
    </w:rPr>
  </w:style>
  <w:style w:type="paragraph" w:customStyle="1" w:styleId="C2-CtrSglSp">
    <w:name w:val="C2-Ctr Sgl Sp"/>
    <w:uiPriority w:val="99"/>
    <w:rsid w:val="00A405A2"/>
    <w:pPr>
      <w:keepLines/>
      <w:spacing w:line="240" w:lineRule="atLeast"/>
      <w:jc w:val="center"/>
    </w:pPr>
    <w:rPr>
      <w:szCs w:val="20"/>
    </w:rPr>
  </w:style>
  <w:style w:type="paragraph" w:customStyle="1" w:styleId="C3-CtrSp12">
    <w:name w:val="C3-Ctr Sp&amp;1/2"/>
    <w:uiPriority w:val="99"/>
    <w:rsid w:val="00A405A2"/>
    <w:pPr>
      <w:keepLines/>
      <w:spacing w:line="360" w:lineRule="atLeast"/>
      <w:jc w:val="center"/>
    </w:pPr>
    <w:rPr>
      <w:szCs w:val="20"/>
    </w:rPr>
  </w:style>
  <w:style w:type="paragraph" w:customStyle="1" w:styleId="E1-Equation">
    <w:name w:val="E1-Equation"/>
    <w:uiPriority w:val="99"/>
    <w:rsid w:val="00A405A2"/>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A405A2"/>
    <w:pPr>
      <w:tabs>
        <w:tab w:val="clear" w:pos="4680"/>
        <w:tab w:val="clear" w:pos="9360"/>
        <w:tab w:val="right" w:pos="1152"/>
        <w:tab w:val="center" w:pos="1440"/>
        <w:tab w:val="left" w:pos="1728"/>
      </w:tabs>
      <w:ind w:left="1728" w:hanging="1728"/>
    </w:pPr>
  </w:style>
  <w:style w:type="paragraph" w:customStyle="1" w:styleId="L1-FlLSp12">
    <w:name w:val="L1-FlL Sp&amp;1/2"/>
    <w:uiPriority w:val="99"/>
    <w:rsid w:val="00A405A2"/>
    <w:pPr>
      <w:tabs>
        <w:tab w:val="left" w:pos="1200"/>
      </w:tabs>
      <w:spacing w:line="360" w:lineRule="atLeast"/>
      <w:jc w:val="both"/>
    </w:pPr>
    <w:rPr>
      <w:szCs w:val="20"/>
    </w:rPr>
  </w:style>
  <w:style w:type="paragraph" w:customStyle="1" w:styleId="N0-FlLftBullet">
    <w:name w:val="N0-Fl Lft Bullet"/>
    <w:basedOn w:val="Normal"/>
    <w:uiPriority w:val="99"/>
    <w:rsid w:val="00A405A2"/>
    <w:pPr>
      <w:widowControl/>
      <w:tabs>
        <w:tab w:val="left" w:pos="576"/>
      </w:tabs>
      <w:autoSpaceDE/>
      <w:autoSpaceDN/>
      <w:adjustRightInd/>
      <w:spacing w:after="240" w:line="240" w:lineRule="atLeast"/>
      <w:ind w:left="576" w:hanging="576"/>
      <w:jc w:val="both"/>
    </w:pPr>
    <w:rPr>
      <w:sz w:val="22"/>
      <w:szCs w:val="20"/>
    </w:rPr>
  </w:style>
  <w:style w:type="paragraph" w:customStyle="1" w:styleId="N1-1stBullet">
    <w:name w:val="N1-1st Bullet"/>
    <w:basedOn w:val="Normal"/>
    <w:uiPriority w:val="99"/>
    <w:rsid w:val="00A405A2"/>
    <w:pPr>
      <w:widowControl/>
      <w:tabs>
        <w:tab w:val="left" w:pos="1152"/>
      </w:tabs>
      <w:autoSpaceDE/>
      <w:autoSpaceDN/>
      <w:adjustRightInd/>
      <w:spacing w:after="240" w:line="240" w:lineRule="atLeast"/>
      <w:ind w:left="1152" w:hanging="576"/>
      <w:jc w:val="both"/>
    </w:pPr>
    <w:rPr>
      <w:sz w:val="22"/>
      <w:szCs w:val="20"/>
    </w:rPr>
  </w:style>
  <w:style w:type="paragraph" w:customStyle="1" w:styleId="N2-2ndBullet">
    <w:name w:val="N2-2nd Bullet"/>
    <w:basedOn w:val="Normal"/>
    <w:uiPriority w:val="99"/>
    <w:rsid w:val="00A405A2"/>
    <w:pPr>
      <w:widowControl/>
      <w:tabs>
        <w:tab w:val="left" w:pos="1728"/>
      </w:tabs>
      <w:autoSpaceDE/>
      <w:autoSpaceDN/>
      <w:adjustRightInd/>
      <w:spacing w:after="240" w:line="240" w:lineRule="atLeast"/>
      <w:ind w:left="1728" w:hanging="576"/>
      <w:jc w:val="both"/>
    </w:pPr>
    <w:rPr>
      <w:sz w:val="22"/>
      <w:szCs w:val="20"/>
    </w:rPr>
  </w:style>
  <w:style w:type="paragraph" w:customStyle="1" w:styleId="N3-3rdBullet">
    <w:name w:val="N3-3rd Bullet"/>
    <w:basedOn w:val="Normal"/>
    <w:uiPriority w:val="99"/>
    <w:rsid w:val="00A405A2"/>
    <w:pPr>
      <w:widowControl/>
      <w:tabs>
        <w:tab w:val="left" w:pos="2304"/>
      </w:tabs>
      <w:autoSpaceDE/>
      <w:autoSpaceDN/>
      <w:adjustRightInd/>
      <w:spacing w:after="240" w:line="240" w:lineRule="atLeast"/>
      <w:ind w:left="2304" w:hanging="576"/>
      <w:jc w:val="both"/>
    </w:pPr>
    <w:rPr>
      <w:sz w:val="22"/>
      <w:szCs w:val="20"/>
    </w:rPr>
  </w:style>
  <w:style w:type="paragraph" w:customStyle="1" w:styleId="N4-4thBullet">
    <w:name w:val="N4-4th Bullet"/>
    <w:basedOn w:val="Normal"/>
    <w:uiPriority w:val="99"/>
    <w:rsid w:val="00A405A2"/>
    <w:pPr>
      <w:widowControl/>
      <w:tabs>
        <w:tab w:val="left" w:pos="2880"/>
      </w:tabs>
      <w:autoSpaceDE/>
      <w:autoSpaceDN/>
      <w:adjustRightInd/>
      <w:spacing w:after="240" w:line="240" w:lineRule="atLeast"/>
      <w:ind w:left="2880" w:hanging="576"/>
      <w:jc w:val="both"/>
    </w:pPr>
    <w:rPr>
      <w:sz w:val="22"/>
      <w:szCs w:val="20"/>
    </w:rPr>
  </w:style>
  <w:style w:type="paragraph" w:customStyle="1" w:styleId="N5-5thBullet">
    <w:name w:val="N5-5th Bullet"/>
    <w:basedOn w:val="Normal"/>
    <w:uiPriority w:val="99"/>
    <w:rsid w:val="00A405A2"/>
    <w:pPr>
      <w:widowControl/>
      <w:tabs>
        <w:tab w:val="left" w:pos="3456"/>
      </w:tabs>
      <w:autoSpaceDE/>
      <w:autoSpaceDN/>
      <w:adjustRightInd/>
      <w:spacing w:after="240" w:line="240" w:lineRule="atLeast"/>
      <w:ind w:left="3456" w:hanging="576"/>
      <w:jc w:val="both"/>
    </w:pPr>
    <w:rPr>
      <w:sz w:val="22"/>
      <w:szCs w:val="20"/>
    </w:rPr>
  </w:style>
  <w:style w:type="paragraph" w:customStyle="1" w:styleId="N6-DateInd">
    <w:name w:val="N6-Date Ind."/>
    <w:basedOn w:val="Normal"/>
    <w:uiPriority w:val="99"/>
    <w:rsid w:val="00A405A2"/>
    <w:pPr>
      <w:widowControl/>
      <w:tabs>
        <w:tab w:val="left" w:pos="5400"/>
      </w:tabs>
      <w:autoSpaceDE/>
      <w:autoSpaceDN/>
      <w:adjustRightInd/>
      <w:spacing w:line="240" w:lineRule="atLeast"/>
      <w:ind w:left="5400"/>
      <w:jc w:val="both"/>
    </w:pPr>
    <w:rPr>
      <w:sz w:val="22"/>
      <w:szCs w:val="20"/>
    </w:rPr>
  </w:style>
  <w:style w:type="paragraph" w:customStyle="1" w:styleId="N7-3Block">
    <w:name w:val="N7-3&quot; Block"/>
    <w:basedOn w:val="Normal"/>
    <w:uiPriority w:val="99"/>
    <w:rsid w:val="00A405A2"/>
    <w:pPr>
      <w:widowControl/>
      <w:tabs>
        <w:tab w:val="left" w:pos="1152"/>
      </w:tabs>
      <w:autoSpaceDE/>
      <w:autoSpaceDN/>
      <w:adjustRightInd/>
      <w:spacing w:line="240" w:lineRule="atLeast"/>
      <w:ind w:left="1152" w:right="1152"/>
      <w:jc w:val="both"/>
    </w:pPr>
    <w:rPr>
      <w:sz w:val="22"/>
      <w:szCs w:val="20"/>
    </w:rPr>
  </w:style>
  <w:style w:type="paragraph" w:customStyle="1" w:styleId="N8-QxQBlock">
    <w:name w:val="N8-QxQ Block"/>
    <w:uiPriority w:val="99"/>
    <w:rsid w:val="00A405A2"/>
    <w:pPr>
      <w:tabs>
        <w:tab w:val="left" w:pos="1152"/>
      </w:tabs>
      <w:spacing w:after="360" w:line="360" w:lineRule="atLeast"/>
      <w:ind w:left="1152" w:hanging="1152"/>
      <w:jc w:val="both"/>
    </w:pPr>
    <w:rPr>
      <w:szCs w:val="20"/>
    </w:rPr>
  </w:style>
  <w:style w:type="paragraph" w:customStyle="1" w:styleId="Q1-BestFinQ">
    <w:name w:val="Q1-Best/Fin Q"/>
    <w:uiPriority w:val="99"/>
    <w:rsid w:val="00A405A2"/>
    <w:pPr>
      <w:tabs>
        <w:tab w:val="left" w:pos="1152"/>
      </w:tabs>
      <w:spacing w:after="360" w:line="240" w:lineRule="atLeast"/>
      <w:ind w:left="1152" w:hanging="1152"/>
      <w:jc w:val="both"/>
    </w:pPr>
    <w:rPr>
      <w:b/>
      <w:szCs w:val="20"/>
    </w:rPr>
  </w:style>
  <w:style w:type="paragraph" w:customStyle="1" w:styleId="SH-SglSpHead">
    <w:name w:val="SH-Sgl Sp Head"/>
    <w:uiPriority w:val="99"/>
    <w:rsid w:val="00A405A2"/>
    <w:pPr>
      <w:keepNext/>
      <w:tabs>
        <w:tab w:val="left" w:pos="576"/>
      </w:tabs>
      <w:spacing w:line="240" w:lineRule="atLeast"/>
      <w:ind w:left="576" w:hanging="576"/>
    </w:pPr>
    <w:rPr>
      <w:b/>
      <w:szCs w:val="20"/>
    </w:rPr>
  </w:style>
  <w:style w:type="paragraph" w:customStyle="1" w:styleId="SP-SglSpPara">
    <w:name w:val="SP-Sgl Sp Para"/>
    <w:uiPriority w:val="99"/>
    <w:rsid w:val="00A405A2"/>
    <w:pPr>
      <w:tabs>
        <w:tab w:val="left" w:pos="576"/>
      </w:tabs>
      <w:spacing w:line="240" w:lineRule="atLeast"/>
      <w:ind w:firstLine="576"/>
      <w:jc w:val="both"/>
    </w:pPr>
    <w:rPr>
      <w:szCs w:val="20"/>
    </w:rPr>
  </w:style>
  <w:style w:type="paragraph" w:customStyle="1" w:styleId="T0-ChapPgHd">
    <w:name w:val="T0-Chap/Pg Hd"/>
    <w:uiPriority w:val="99"/>
    <w:rsid w:val="00A405A2"/>
    <w:pPr>
      <w:tabs>
        <w:tab w:val="left" w:pos="8640"/>
      </w:tabs>
      <w:spacing w:line="240" w:lineRule="atLeast"/>
      <w:jc w:val="both"/>
    </w:pPr>
    <w:rPr>
      <w:szCs w:val="20"/>
      <w:u w:val="words"/>
    </w:rPr>
  </w:style>
  <w:style w:type="paragraph" w:styleId="TOC4">
    <w:name w:val="toc 4"/>
    <w:basedOn w:val="Normal"/>
    <w:autoRedefine/>
    <w:uiPriority w:val="99"/>
    <w:semiHidden/>
    <w:rsid w:val="00A405A2"/>
    <w:pPr>
      <w:widowControl/>
      <w:tabs>
        <w:tab w:val="left" w:pos="3888"/>
        <w:tab w:val="right" w:leader="dot" w:pos="8208"/>
        <w:tab w:val="left" w:pos="8640"/>
      </w:tabs>
      <w:autoSpaceDE/>
      <w:autoSpaceDN/>
      <w:adjustRightInd/>
      <w:spacing w:line="240" w:lineRule="atLeast"/>
      <w:ind w:left="3888" w:hanging="864"/>
    </w:pPr>
    <w:rPr>
      <w:sz w:val="22"/>
      <w:szCs w:val="20"/>
    </w:rPr>
  </w:style>
  <w:style w:type="paragraph" w:styleId="TOC5">
    <w:name w:val="toc 5"/>
    <w:basedOn w:val="TOC1"/>
    <w:autoRedefine/>
    <w:uiPriority w:val="99"/>
    <w:semiHidden/>
    <w:rsid w:val="00A405A2"/>
    <w:pPr>
      <w:widowControl/>
      <w:tabs>
        <w:tab w:val="clear" w:pos="1080"/>
        <w:tab w:val="clear" w:pos="9350"/>
        <w:tab w:val="left" w:pos="1170"/>
        <w:tab w:val="right" w:leader="dot" w:pos="8208"/>
        <w:tab w:val="left" w:pos="8460"/>
        <w:tab w:val="left" w:pos="8640"/>
        <w:tab w:val="left" w:pos="9090"/>
      </w:tabs>
      <w:autoSpaceDE/>
      <w:autoSpaceDN/>
      <w:adjustRightInd/>
      <w:spacing w:after="40" w:line="320" w:lineRule="atLeast"/>
      <w:ind w:left="1440" w:hanging="1440"/>
    </w:pPr>
    <w:rPr>
      <w:b w:val="0"/>
      <w:sz w:val="22"/>
      <w:szCs w:val="22"/>
    </w:rPr>
  </w:style>
  <w:style w:type="paragraph" w:customStyle="1" w:styleId="TT-TableTitle">
    <w:name w:val="TT-Table Title"/>
    <w:uiPriority w:val="99"/>
    <w:rsid w:val="00A405A2"/>
    <w:pPr>
      <w:tabs>
        <w:tab w:val="left" w:pos="1152"/>
      </w:tabs>
      <w:spacing w:line="240" w:lineRule="atLeast"/>
      <w:ind w:left="1152" w:hanging="1152"/>
    </w:pPr>
    <w:rPr>
      <w:szCs w:val="20"/>
    </w:rPr>
  </w:style>
  <w:style w:type="paragraph" w:styleId="BodyTextIndent3">
    <w:name w:val="Body Text Indent 3"/>
    <w:basedOn w:val="Normal"/>
    <w:link w:val="BodyTextIndent3Char"/>
    <w:uiPriority w:val="99"/>
    <w:rsid w:val="00A405A2"/>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5631"/>
    <w:rPr>
      <w:rFonts w:cs="Times New Roman"/>
      <w:sz w:val="16"/>
      <w:szCs w:val="16"/>
    </w:rPr>
  </w:style>
  <w:style w:type="paragraph" w:styleId="BodyText">
    <w:name w:val="Body Text"/>
    <w:basedOn w:val="Normal"/>
    <w:link w:val="BodyTextChar"/>
    <w:uiPriority w:val="99"/>
    <w:rsid w:val="00A405A2"/>
    <w:pPr>
      <w:widowControl/>
      <w:autoSpaceDE/>
      <w:autoSpaceDN/>
      <w:adjustRightInd/>
      <w:spacing w:after="120" w:line="240" w:lineRule="atLeast"/>
      <w:jc w:val="both"/>
    </w:pPr>
    <w:rPr>
      <w:sz w:val="22"/>
      <w:szCs w:val="20"/>
    </w:rPr>
  </w:style>
  <w:style w:type="character" w:customStyle="1" w:styleId="BodyTextChar">
    <w:name w:val="Body Text Char"/>
    <w:basedOn w:val="DefaultParagraphFont"/>
    <w:link w:val="BodyText"/>
    <w:uiPriority w:val="99"/>
    <w:semiHidden/>
    <w:locked/>
    <w:rsid w:val="00545631"/>
    <w:rPr>
      <w:rFonts w:cs="Times New Roman"/>
      <w:sz w:val="24"/>
      <w:szCs w:val="24"/>
    </w:rPr>
  </w:style>
  <w:style w:type="character" w:styleId="FollowedHyperlink">
    <w:name w:val="FollowedHyperlink"/>
    <w:basedOn w:val="DefaultParagraphFont"/>
    <w:uiPriority w:val="99"/>
    <w:rsid w:val="00A405A2"/>
    <w:rPr>
      <w:rFonts w:cs="Times New Roman"/>
      <w:color w:val="800080"/>
      <w:u w:val="single"/>
    </w:rPr>
  </w:style>
  <w:style w:type="paragraph" w:customStyle="1" w:styleId="Header1">
    <w:name w:val="*Header 1"/>
    <w:uiPriority w:val="99"/>
    <w:rsid w:val="00A405A2"/>
    <w:pPr>
      <w:spacing w:after="240" w:line="280" w:lineRule="exact"/>
    </w:pPr>
    <w:rPr>
      <w:b/>
      <w:caps/>
      <w:sz w:val="24"/>
      <w:szCs w:val="20"/>
    </w:rPr>
  </w:style>
  <w:style w:type="paragraph" w:customStyle="1" w:styleId="Header2">
    <w:name w:val="*Header 2"/>
    <w:uiPriority w:val="99"/>
    <w:rsid w:val="00A405A2"/>
    <w:pPr>
      <w:spacing w:after="240" w:line="240" w:lineRule="exact"/>
    </w:pPr>
    <w:rPr>
      <w:b/>
      <w:noProof/>
      <w:sz w:val="24"/>
      <w:szCs w:val="20"/>
    </w:rPr>
  </w:style>
  <w:style w:type="paragraph" w:customStyle="1" w:styleId="Header3">
    <w:name w:val="*Header 3"/>
    <w:uiPriority w:val="99"/>
    <w:rsid w:val="00A405A2"/>
    <w:pPr>
      <w:spacing w:after="160" w:line="280" w:lineRule="exact"/>
    </w:pPr>
    <w:rPr>
      <w:rFonts w:ascii="Times" w:hAnsi="Times"/>
      <w:b/>
      <w:noProof/>
      <w:szCs w:val="20"/>
    </w:rPr>
  </w:style>
  <w:style w:type="paragraph" w:customStyle="1" w:styleId="Body1">
    <w:name w:val="*Body 1"/>
    <w:uiPriority w:val="99"/>
    <w:rsid w:val="00A405A2"/>
    <w:pPr>
      <w:spacing w:after="240" w:line="280" w:lineRule="exact"/>
    </w:pPr>
    <w:rPr>
      <w:rFonts w:ascii="Times" w:hAnsi="Times"/>
      <w:noProof/>
      <w:szCs w:val="20"/>
    </w:rPr>
  </w:style>
  <w:style w:type="paragraph" w:customStyle="1" w:styleId="Bullet2">
    <w:name w:val="*Bullet 2"/>
    <w:uiPriority w:val="99"/>
    <w:rsid w:val="00A405A2"/>
    <w:pPr>
      <w:numPr>
        <w:numId w:val="3"/>
      </w:numPr>
      <w:tabs>
        <w:tab w:val="clear" w:pos="720"/>
        <w:tab w:val="num" w:pos="1080"/>
      </w:tabs>
      <w:spacing w:after="200" w:line="280" w:lineRule="atLeast"/>
      <w:ind w:left="1080"/>
    </w:pPr>
    <w:rPr>
      <w:rFonts w:ascii="Times" w:hAnsi="Times"/>
      <w:noProof/>
      <w:szCs w:val="20"/>
    </w:rPr>
  </w:style>
  <w:style w:type="paragraph" w:customStyle="1" w:styleId="Bullet1">
    <w:name w:val="*Bullet 1"/>
    <w:uiPriority w:val="99"/>
    <w:rsid w:val="00A405A2"/>
    <w:pPr>
      <w:numPr>
        <w:numId w:val="2"/>
      </w:numPr>
      <w:tabs>
        <w:tab w:val="clear" w:pos="1440"/>
        <w:tab w:val="num" w:pos="1080"/>
      </w:tabs>
      <w:spacing w:after="200" w:line="280" w:lineRule="exact"/>
      <w:ind w:left="1080"/>
    </w:pPr>
    <w:rPr>
      <w:rFonts w:ascii="Times" w:hAnsi="Times"/>
      <w:noProof/>
      <w:color w:val="000000"/>
      <w:szCs w:val="20"/>
    </w:rPr>
  </w:style>
  <w:style w:type="paragraph" w:customStyle="1" w:styleId="Bullet20">
    <w:name w:val="*Bullet2"/>
    <w:uiPriority w:val="99"/>
    <w:rsid w:val="00A405A2"/>
    <w:pPr>
      <w:tabs>
        <w:tab w:val="num" w:pos="1980"/>
      </w:tabs>
      <w:spacing w:before="80" w:after="200" w:line="280" w:lineRule="exact"/>
      <w:ind w:left="1980" w:hanging="360"/>
    </w:pPr>
    <w:rPr>
      <w:rFonts w:ascii="Arial" w:hAnsi="Arial"/>
      <w:noProof/>
      <w:sz w:val="20"/>
      <w:szCs w:val="20"/>
    </w:rPr>
  </w:style>
  <w:style w:type="paragraph" w:styleId="ListBullet2">
    <w:name w:val="List Bullet 2"/>
    <w:basedOn w:val="Normal"/>
    <w:uiPriority w:val="99"/>
    <w:rsid w:val="00A405A2"/>
    <w:pPr>
      <w:widowControl/>
      <w:numPr>
        <w:numId w:val="4"/>
      </w:numPr>
      <w:tabs>
        <w:tab w:val="clear" w:pos="1440"/>
        <w:tab w:val="num" w:pos="1080"/>
      </w:tabs>
      <w:autoSpaceDE/>
      <w:autoSpaceDN/>
      <w:adjustRightInd/>
      <w:ind w:left="1080"/>
    </w:pPr>
    <w:rPr>
      <w:sz w:val="24"/>
      <w:szCs w:val="20"/>
    </w:rPr>
  </w:style>
  <w:style w:type="paragraph" w:customStyle="1" w:styleId="AuthorAddress">
    <w:name w:val="*Author Address"/>
    <w:basedOn w:val="Body1"/>
    <w:uiPriority w:val="99"/>
    <w:rsid w:val="00A405A2"/>
    <w:pPr>
      <w:spacing w:after="0"/>
    </w:pPr>
    <w:rPr>
      <w:noProof w:val="0"/>
    </w:rPr>
  </w:style>
  <w:style w:type="paragraph" w:customStyle="1" w:styleId="AuthorName">
    <w:name w:val="*Author Name"/>
    <w:basedOn w:val="Body1"/>
    <w:uiPriority w:val="99"/>
    <w:rsid w:val="00A405A2"/>
    <w:pPr>
      <w:spacing w:after="0"/>
    </w:pPr>
    <w:rPr>
      <w:b/>
      <w:noProof w:val="0"/>
    </w:rPr>
  </w:style>
  <w:style w:type="paragraph" w:customStyle="1" w:styleId="DocumentTitle">
    <w:name w:val="*Document Title"/>
    <w:basedOn w:val="Footer"/>
    <w:uiPriority w:val="99"/>
    <w:rsid w:val="00A405A2"/>
    <w:pPr>
      <w:widowControl/>
      <w:tabs>
        <w:tab w:val="clear" w:pos="4320"/>
        <w:tab w:val="clear" w:pos="8640"/>
      </w:tabs>
      <w:autoSpaceDE/>
      <w:autoSpaceDN/>
      <w:adjustRightInd/>
      <w:jc w:val="center"/>
    </w:pPr>
    <w:rPr>
      <w:b/>
      <w:smallCaps/>
      <w:noProof/>
      <w:sz w:val="32"/>
      <w:szCs w:val="20"/>
    </w:rPr>
  </w:style>
  <w:style w:type="paragraph" w:customStyle="1" w:styleId="CoverPageInfo">
    <w:name w:val="*Cover Page Info"/>
    <w:basedOn w:val="Header1"/>
    <w:uiPriority w:val="99"/>
    <w:rsid w:val="00A405A2"/>
    <w:pPr>
      <w:spacing w:after="120"/>
      <w:jc w:val="center"/>
    </w:pPr>
    <w:rPr>
      <w:b w:val="0"/>
    </w:rPr>
  </w:style>
  <w:style w:type="paragraph" w:styleId="ListBullet4">
    <w:name w:val="List Bullet 4"/>
    <w:basedOn w:val="BodyText"/>
    <w:uiPriority w:val="99"/>
    <w:rsid w:val="00A405A2"/>
    <w:pPr>
      <w:numPr>
        <w:numId w:val="5"/>
      </w:numPr>
      <w:tabs>
        <w:tab w:val="clear" w:pos="720"/>
        <w:tab w:val="num" w:pos="1080"/>
      </w:tabs>
      <w:spacing w:before="100" w:beforeAutospacing="1" w:after="100" w:afterAutospacing="1" w:line="240" w:lineRule="auto"/>
      <w:ind w:left="1080"/>
    </w:pPr>
    <w:rPr>
      <w:sz w:val="24"/>
    </w:rPr>
  </w:style>
  <w:style w:type="character" w:styleId="Strong">
    <w:name w:val="Strong"/>
    <w:basedOn w:val="DefaultParagraphFont"/>
    <w:uiPriority w:val="99"/>
    <w:qFormat/>
    <w:rsid w:val="00A405A2"/>
    <w:rPr>
      <w:rFonts w:cs="Times New Roman"/>
      <w:b/>
      <w:bCs/>
    </w:rPr>
  </w:style>
  <w:style w:type="paragraph" w:styleId="NormalWeb">
    <w:name w:val="Normal (Web)"/>
    <w:basedOn w:val="Normal"/>
    <w:uiPriority w:val="99"/>
    <w:rsid w:val="00A405A2"/>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2">
    <w:name w:val="Body Text 2"/>
    <w:basedOn w:val="Normal"/>
    <w:link w:val="BodyText2Char"/>
    <w:uiPriority w:val="99"/>
    <w:rsid w:val="00A405A2"/>
    <w:pPr>
      <w:widowControl/>
      <w:autoSpaceDE/>
      <w:autoSpaceDN/>
      <w:adjustRightInd/>
      <w:jc w:val="both"/>
    </w:pPr>
    <w:rPr>
      <w:sz w:val="24"/>
    </w:rPr>
  </w:style>
  <w:style w:type="character" w:customStyle="1" w:styleId="BodyText2Char">
    <w:name w:val="Body Text 2 Char"/>
    <w:basedOn w:val="DefaultParagraphFont"/>
    <w:link w:val="BodyText2"/>
    <w:uiPriority w:val="99"/>
    <w:semiHidden/>
    <w:locked/>
    <w:rsid w:val="00545631"/>
    <w:rPr>
      <w:rFonts w:cs="Times New Roman"/>
      <w:sz w:val="24"/>
      <w:szCs w:val="24"/>
    </w:rPr>
  </w:style>
  <w:style w:type="paragraph" w:styleId="BodyText3">
    <w:name w:val="Body Text 3"/>
    <w:basedOn w:val="Normal"/>
    <w:link w:val="BodyText3Char"/>
    <w:uiPriority w:val="99"/>
    <w:rsid w:val="00A405A2"/>
    <w:pPr>
      <w:widowControl/>
      <w:autoSpaceDE/>
      <w:autoSpaceDN/>
      <w:adjustRightInd/>
      <w:jc w:val="both"/>
    </w:pPr>
    <w:rPr>
      <w:sz w:val="24"/>
      <w:szCs w:val="20"/>
    </w:rPr>
  </w:style>
  <w:style w:type="character" w:customStyle="1" w:styleId="BodyText3Char">
    <w:name w:val="Body Text 3 Char"/>
    <w:basedOn w:val="DefaultParagraphFont"/>
    <w:link w:val="BodyText3"/>
    <w:uiPriority w:val="99"/>
    <w:semiHidden/>
    <w:locked/>
    <w:rsid w:val="00545631"/>
    <w:rPr>
      <w:rFonts w:cs="Times New Roman"/>
      <w:sz w:val="16"/>
      <w:szCs w:val="16"/>
    </w:rPr>
  </w:style>
  <w:style w:type="paragraph" w:styleId="Title">
    <w:name w:val="Title"/>
    <w:basedOn w:val="Normal"/>
    <w:link w:val="TitleChar"/>
    <w:uiPriority w:val="99"/>
    <w:qFormat/>
    <w:rsid w:val="00A405A2"/>
    <w:pPr>
      <w:widowControl/>
      <w:numPr>
        <w:numId w:val="28"/>
      </w:numPr>
      <w:tabs>
        <w:tab w:val="clear" w:pos="360"/>
      </w:tabs>
      <w:autoSpaceDE/>
      <w:autoSpaceDN/>
      <w:adjustRightInd/>
      <w:ind w:left="0" w:firstLine="0"/>
      <w:jc w:val="center"/>
    </w:pPr>
    <w:rPr>
      <w:b/>
      <w:bCs/>
      <w:sz w:val="24"/>
    </w:rPr>
  </w:style>
  <w:style w:type="character" w:customStyle="1" w:styleId="TitleChar">
    <w:name w:val="Title Char"/>
    <w:basedOn w:val="DefaultParagraphFont"/>
    <w:link w:val="Title"/>
    <w:uiPriority w:val="99"/>
    <w:locked/>
    <w:rsid w:val="00545631"/>
    <w:rPr>
      <w:b/>
      <w:bCs/>
      <w:sz w:val="24"/>
      <w:szCs w:val="24"/>
    </w:rPr>
  </w:style>
  <w:style w:type="paragraph" w:styleId="Subtitle">
    <w:name w:val="Subtitle"/>
    <w:basedOn w:val="Normal"/>
    <w:link w:val="SubtitleChar"/>
    <w:uiPriority w:val="99"/>
    <w:qFormat/>
    <w:rsid w:val="00A405A2"/>
    <w:pPr>
      <w:widowControl/>
      <w:numPr>
        <w:numId w:val="27"/>
      </w:numPr>
      <w:tabs>
        <w:tab w:val="clear" w:pos="1430"/>
      </w:tabs>
      <w:autoSpaceDE/>
      <w:autoSpaceDN/>
      <w:adjustRightInd/>
      <w:ind w:left="0" w:firstLine="0"/>
    </w:pPr>
    <w:rPr>
      <w:sz w:val="24"/>
      <w:u w:val="single"/>
    </w:rPr>
  </w:style>
  <w:style w:type="character" w:customStyle="1" w:styleId="SubtitleChar">
    <w:name w:val="Subtitle Char"/>
    <w:basedOn w:val="DefaultParagraphFont"/>
    <w:link w:val="Subtitle"/>
    <w:uiPriority w:val="99"/>
    <w:locked/>
    <w:rsid w:val="00545631"/>
    <w:rPr>
      <w:sz w:val="24"/>
      <w:szCs w:val="24"/>
      <w:u w:val="single"/>
    </w:rPr>
  </w:style>
  <w:style w:type="paragraph" w:customStyle="1" w:styleId="Bullet">
    <w:name w:val="*Bullet"/>
    <w:basedOn w:val="Normal"/>
    <w:uiPriority w:val="99"/>
    <w:rsid w:val="00A405A2"/>
    <w:pPr>
      <w:widowControl/>
      <w:autoSpaceDE/>
      <w:autoSpaceDN/>
      <w:adjustRightInd/>
      <w:spacing w:before="80" w:after="160"/>
      <w:ind w:left="187" w:hanging="187"/>
    </w:pPr>
    <w:rPr>
      <w:rFonts w:ascii="Times" w:hAnsi="Times"/>
      <w:color w:val="000000"/>
      <w:szCs w:val="20"/>
    </w:rPr>
  </w:style>
  <w:style w:type="paragraph" w:customStyle="1" w:styleId="BodyCopy">
    <w:name w:val="*Body Copy"/>
    <w:basedOn w:val="Normal"/>
    <w:uiPriority w:val="99"/>
    <w:rsid w:val="00A405A2"/>
    <w:pPr>
      <w:widowControl/>
      <w:numPr>
        <w:numId w:val="21"/>
      </w:numPr>
      <w:tabs>
        <w:tab w:val="clear" w:pos="1080"/>
      </w:tabs>
      <w:autoSpaceDE/>
      <w:autoSpaceDN/>
      <w:adjustRightInd/>
      <w:spacing w:after="320"/>
      <w:ind w:left="0" w:firstLine="0"/>
    </w:pPr>
    <w:rPr>
      <w:rFonts w:ascii="Times" w:hAnsi="Times"/>
      <w:sz w:val="24"/>
      <w:szCs w:val="20"/>
    </w:rPr>
  </w:style>
  <w:style w:type="paragraph" w:customStyle="1" w:styleId="xl76">
    <w:name w:val="xl76"/>
    <w:basedOn w:val="Normal"/>
    <w:uiPriority w:val="99"/>
    <w:rsid w:val="00A405A2"/>
    <w:pPr>
      <w:widowControl/>
      <w:pBdr>
        <w:right w:val="single" w:sz="4" w:space="0" w:color="auto"/>
      </w:pBdr>
      <w:shd w:val="clear" w:color="auto" w:fill="C0C0C0"/>
      <w:autoSpaceDE/>
      <w:autoSpaceDN/>
      <w:adjustRightInd/>
      <w:spacing w:before="100" w:beforeAutospacing="1" w:after="100" w:afterAutospacing="1"/>
    </w:pPr>
    <w:rPr>
      <w:rFonts w:ascii="Arial" w:eastAsia="Arial Unicode MS" w:hAnsi="Arial" w:cs="Arial"/>
      <w:b/>
      <w:bCs/>
      <w:sz w:val="24"/>
    </w:rPr>
  </w:style>
  <w:style w:type="paragraph" w:customStyle="1" w:styleId="xl26">
    <w:name w:val="xl26"/>
    <w:basedOn w:val="Normal"/>
    <w:uiPriority w:val="99"/>
    <w:rsid w:val="00A405A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Bulletedtext1">
    <w:name w:val="Bulleted text 1"/>
    <w:basedOn w:val="Normal"/>
    <w:uiPriority w:val="99"/>
    <w:rsid w:val="00A405A2"/>
    <w:pPr>
      <w:widowControl/>
      <w:numPr>
        <w:numId w:val="6"/>
      </w:numPr>
      <w:tabs>
        <w:tab w:val="clear" w:pos="1440"/>
        <w:tab w:val="num" w:pos="1080"/>
      </w:tabs>
      <w:autoSpaceDE/>
      <w:autoSpaceDN/>
      <w:adjustRightInd/>
      <w:ind w:left="1080"/>
    </w:pPr>
    <w:rPr>
      <w:sz w:val="24"/>
    </w:rPr>
  </w:style>
  <w:style w:type="paragraph" w:customStyle="1" w:styleId="P1-StandParaCharChar">
    <w:name w:val="P1-Stand Para Char Char"/>
    <w:link w:val="P1-StandParaCharCharChar"/>
    <w:uiPriority w:val="99"/>
    <w:rsid w:val="00A405A2"/>
    <w:pPr>
      <w:spacing w:line="360" w:lineRule="atLeast"/>
      <w:ind w:firstLine="1152"/>
      <w:jc w:val="both"/>
    </w:pPr>
    <w:rPr>
      <w:szCs w:val="24"/>
    </w:rPr>
  </w:style>
  <w:style w:type="character" w:customStyle="1" w:styleId="P1-StandParaCharCharChar">
    <w:name w:val="P1-Stand Para Char Char Char"/>
    <w:basedOn w:val="DefaultParagraphFont"/>
    <w:link w:val="P1-StandParaCharChar"/>
    <w:uiPriority w:val="99"/>
    <w:locked/>
    <w:rsid w:val="00A405A2"/>
    <w:rPr>
      <w:rFonts w:cs="Times New Roman"/>
      <w:sz w:val="24"/>
      <w:szCs w:val="24"/>
      <w:lang w:val="en-US" w:eastAsia="en-US" w:bidi="ar-SA"/>
    </w:rPr>
  </w:style>
  <w:style w:type="paragraph" w:customStyle="1" w:styleId="N1">
    <w:name w:val="N1"/>
    <w:uiPriority w:val="99"/>
    <w:rsid w:val="00A405A2"/>
    <w:pPr>
      <w:spacing w:line="240" w:lineRule="atLeast"/>
      <w:ind w:left="2160" w:hanging="720"/>
      <w:jc w:val="both"/>
    </w:pPr>
    <w:rPr>
      <w:sz w:val="24"/>
      <w:szCs w:val="20"/>
    </w:rPr>
  </w:style>
  <w:style w:type="paragraph" w:customStyle="1" w:styleId="C1-CtrSglSp">
    <w:name w:val="C1-Ctr Sgl Sp"/>
    <w:uiPriority w:val="99"/>
    <w:rsid w:val="00A405A2"/>
    <w:pPr>
      <w:keepLines/>
      <w:spacing w:line="240" w:lineRule="atLeast"/>
      <w:jc w:val="center"/>
    </w:pPr>
    <w:rPr>
      <w:rFonts w:ascii="CG Times" w:hAnsi="CG Times"/>
      <w:szCs w:val="20"/>
    </w:rPr>
  </w:style>
  <w:style w:type="paragraph" w:customStyle="1" w:styleId="table2">
    <w:name w:val="table2"/>
    <w:basedOn w:val="Normal"/>
    <w:link w:val="table2Char"/>
    <w:uiPriority w:val="99"/>
    <w:rsid w:val="00A405A2"/>
    <w:pPr>
      <w:widowControl/>
      <w:autoSpaceDE/>
      <w:autoSpaceDN/>
      <w:adjustRightInd/>
      <w:jc w:val="both"/>
    </w:pPr>
    <w:rPr>
      <w:rFonts w:ascii="Arial" w:hAnsi="Arial"/>
      <w:sz w:val="18"/>
    </w:rPr>
  </w:style>
  <w:style w:type="paragraph" w:customStyle="1" w:styleId="SL-FlLftSglCharChar">
    <w:name w:val="SL-Fl Lft Sgl Char Char"/>
    <w:link w:val="SL-FlLftSglCharCharChar"/>
    <w:uiPriority w:val="99"/>
    <w:rsid w:val="00A405A2"/>
    <w:pPr>
      <w:spacing w:line="240" w:lineRule="atLeast"/>
      <w:jc w:val="both"/>
    </w:pPr>
    <w:rPr>
      <w:szCs w:val="24"/>
    </w:rPr>
  </w:style>
  <w:style w:type="character" w:customStyle="1" w:styleId="SL-FlLftSglCharCharChar">
    <w:name w:val="SL-Fl Lft Sgl Char Char Char"/>
    <w:basedOn w:val="DefaultParagraphFont"/>
    <w:link w:val="SL-FlLftSglCharChar"/>
    <w:uiPriority w:val="99"/>
    <w:locked/>
    <w:rsid w:val="00A405A2"/>
    <w:rPr>
      <w:rFonts w:cs="Times New Roman"/>
      <w:sz w:val="24"/>
      <w:szCs w:val="24"/>
      <w:lang w:val="en-US" w:eastAsia="en-US" w:bidi="ar-SA"/>
    </w:rPr>
  </w:style>
  <w:style w:type="paragraph" w:customStyle="1" w:styleId="Style3">
    <w:name w:val="Style3"/>
    <w:basedOn w:val="P1-StandPara"/>
    <w:uiPriority w:val="99"/>
    <w:rsid w:val="00A405A2"/>
    <w:pPr>
      <w:numPr>
        <w:numId w:val="26"/>
      </w:numPr>
      <w:spacing w:after="120"/>
      <w:ind w:left="1440" w:hanging="720"/>
    </w:pPr>
    <w:rPr>
      <w:sz w:val="22"/>
      <w:szCs w:val="24"/>
    </w:rPr>
  </w:style>
  <w:style w:type="paragraph" w:customStyle="1" w:styleId="StyleStyle2Left05Firstline0">
    <w:name w:val="Style Style2 + Left:  0.5&quot; First line:  0&quot;"/>
    <w:basedOn w:val="Style20"/>
    <w:autoRedefine/>
    <w:uiPriority w:val="99"/>
    <w:rsid w:val="00A405A2"/>
    <w:pPr>
      <w:widowControl/>
      <w:autoSpaceDE/>
      <w:autoSpaceDN/>
      <w:adjustRightInd/>
      <w:spacing w:before="0" w:after="120" w:line="240" w:lineRule="atLeast"/>
      <w:ind w:left="720" w:firstLine="0"/>
    </w:pPr>
    <w:rPr>
      <w:b/>
      <w:bCs/>
      <w:sz w:val="22"/>
      <w:szCs w:val="20"/>
    </w:rPr>
  </w:style>
  <w:style w:type="paragraph" w:customStyle="1" w:styleId="Style40">
    <w:name w:val="Style4"/>
    <w:basedOn w:val="table2"/>
    <w:link w:val="Style4Char"/>
    <w:autoRedefine/>
    <w:uiPriority w:val="99"/>
    <w:rsid w:val="00A405A2"/>
    <w:pPr>
      <w:jc w:val="left"/>
    </w:pPr>
    <w:rPr>
      <w:b/>
      <w:sz w:val="22"/>
      <w:szCs w:val="22"/>
    </w:rPr>
  </w:style>
  <w:style w:type="character" w:customStyle="1" w:styleId="table2Char">
    <w:name w:val="table2 Char"/>
    <w:basedOn w:val="DefaultParagraphFont"/>
    <w:link w:val="table2"/>
    <w:uiPriority w:val="99"/>
    <w:locked/>
    <w:rsid w:val="00A405A2"/>
    <w:rPr>
      <w:rFonts w:ascii="Arial" w:hAnsi="Arial" w:cs="Times New Roman"/>
      <w:sz w:val="24"/>
      <w:szCs w:val="24"/>
      <w:lang w:val="en-US" w:eastAsia="en-US" w:bidi="ar-SA"/>
    </w:rPr>
  </w:style>
  <w:style w:type="character" w:customStyle="1" w:styleId="Style4Char">
    <w:name w:val="Style4 Char"/>
    <w:basedOn w:val="table2Char"/>
    <w:link w:val="Style40"/>
    <w:uiPriority w:val="99"/>
    <w:locked/>
    <w:rsid w:val="00A405A2"/>
    <w:rPr>
      <w:b/>
      <w:sz w:val="22"/>
      <w:szCs w:val="22"/>
    </w:rPr>
  </w:style>
  <w:style w:type="paragraph" w:customStyle="1" w:styleId="StyleStyle2LeftLeft05Firstline0LinespacingA">
    <w:name w:val="Style Style2 + Left Left:  0.5&quot; First line:  0&quot; Line spacing:  A..."/>
    <w:basedOn w:val="Style20"/>
    <w:autoRedefine/>
    <w:uiPriority w:val="99"/>
    <w:rsid w:val="00A405A2"/>
    <w:pPr>
      <w:widowControl/>
      <w:autoSpaceDE/>
      <w:autoSpaceDN/>
      <w:adjustRightInd/>
      <w:spacing w:before="0" w:after="120" w:line="220" w:lineRule="atLeast"/>
      <w:ind w:left="720" w:firstLine="0"/>
      <w:jc w:val="left"/>
    </w:pPr>
    <w:rPr>
      <w:b/>
      <w:bCs/>
      <w:sz w:val="22"/>
      <w:szCs w:val="20"/>
    </w:rPr>
  </w:style>
  <w:style w:type="paragraph" w:customStyle="1" w:styleId="Style50">
    <w:name w:val="Style5"/>
    <w:basedOn w:val="Normal"/>
    <w:uiPriority w:val="99"/>
    <w:rsid w:val="00A405A2"/>
    <w:pPr>
      <w:widowControl/>
      <w:autoSpaceDE/>
      <w:autoSpaceDN/>
      <w:adjustRightInd/>
      <w:spacing w:line="240" w:lineRule="atLeast"/>
      <w:jc w:val="center"/>
    </w:pPr>
    <w:rPr>
      <w:b/>
      <w:sz w:val="24"/>
    </w:rPr>
  </w:style>
  <w:style w:type="paragraph" w:customStyle="1" w:styleId="xl22">
    <w:name w:val="xl22"/>
    <w:basedOn w:val="Normal"/>
    <w:uiPriority w:val="99"/>
    <w:rsid w:val="00A405A2"/>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b/>
      <w:bCs/>
      <w:sz w:val="24"/>
    </w:rPr>
  </w:style>
  <w:style w:type="paragraph" w:customStyle="1" w:styleId="xl23">
    <w:name w:val="xl23"/>
    <w:basedOn w:val="Normal"/>
    <w:uiPriority w:val="99"/>
    <w:rsid w:val="00A405A2"/>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b/>
      <w:bCs/>
      <w:sz w:val="24"/>
    </w:rPr>
  </w:style>
  <w:style w:type="paragraph" w:customStyle="1" w:styleId="xl24">
    <w:name w:val="xl24"/>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rPr>
  </w:style>
  <w:style w:type="paragraph" w:customStyle="1" w:styleId="xl25">
    <w:name w:val="xl25"/>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rPr>
  </w:style>
  <w:style w:type="paragraph" w:customStyle="1" w:styleId="xl27">
    <w:name w:val="xl27"/>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rPr>
  </w:style>
  <w:style w:type="paragraph" w:customStyle="1" w:styleId="xl28">
    <w:name w:val="xl28"/>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rPr>
  </w:style>
  <w:style w:type="paragraph" w:customStyle="1" w:styleId="xl29">
    <w:name w:val="xl29"/>
    <w:basedOn w:val="Normal"/>
    <w:uiPriority w:val="99"/>
    <w:rsid w:val="00A405A2"/>
    <w:pPr>
      <w:widowControl/>
      <w:autoSpaceDE/>
      <w:autoSpaceDN/>
      <w:adjustRightInd/>
      <w:spacing w:before="100" w:beforeAutospacing="1" w:after="100" w:afterAutospacing="1"/>
    </w:pPr>
    <w:rPr>
      <w:b/>
      <w:bCs/>
      <w:sz w:val="24"/>
    </w:rPr>
  </w:style>
  <w:style w:type="paragraph" w:customStyle="1" w:styleId="xl30">
    <w:name w:val="xl30"/>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31">
    <w:name w:val="xl31"/>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32">
    <w:name w:val="xl32"/>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rPr>
  </w:style>
  <w:style w:type="paragraph" w:customStyle="1" w:styleId="xl33">
    <w:name w:val="xl33"/>
    <w:basedOn w:val="Normal"/>
    <w:uiPriority w:val="99"/>
    <w:rsid w:val="00A405A2"/>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b/>
      <w:bCs/>
      <w:sz w:val="24"/>
    </w:rPr>
  </w:style>
  <w:style w:type="paragraph" w:customStyle="1" w:styleId="xl34">
    <w:name w:val="xl34"/>
    <w:basedOn w:val="Normal"/>
    <w:uiPriority w:val="99"/>
    <w:rsid w:val="00A405A2"/>
    <w:pPr>
      <w:widowControl/>
      <w:autoSpaceDE/>
      <w:autoSpaceDN/>
      <w:adjustRightInd/>
      <w:spacing w:before="100" w:beforeAutospacing="1" w:after="100" w:afterAutospacing="1"/>
      <w:jc w:val="right"/>
      <w:textAlignment w:val="top"/>
    </w:pPr>
    <w:rPr>
      <w:b/>
      <w:bCs/>
      <w:sz w:val="24"/>
    </w:rPr>
  </w:style>
  <w:style w:type="paragraph" w:customStyle="1" w:styleId="xl35">
    <w:name w:val="xl35"/>
    <w:basedOn w:val="Normal"/>
    <w:uiPriority w:val="99"/>
    <w:rsid w:val="00A405A2"/>
    <w:pPr>
      <w:widowControl/>
      <w:autoSpaceDE/>
      <w:autoSpaceDN/>
      <w:adjustRightInd/>
      <w:spacing w:before="100" w:beforeAutospacing="1" w:after="100" w:afterAutospacing="1"/>
      <w:textAlignment w:val="top"/>
    </w:pPr>
    <w:rPr>
      <w:b/>
      <w:bCs/>
      <w:sz w:val="24"/>
    </w:rPr>
  </w:style>
  <w:style w:type="paragraph" w:customStyle="1" w:styleId="xl36">
    <w:name w:val="xl36"/>
    <w:basedOn w:val="Normal"/>
    <w:uiPriority w:val="99"/>
    <w:rsid w:val="00A405A2"/>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top"/>
    </w:pPr>
    <w:rPr>
      <w:b/>
      <w:bCs/>
      <w:sz w:val="24"/>
    </w:rPr>
  </w:style>
  <w:style w:type="paragraph" w:customStyle="1" w:styleId="xl37">
    <w:name w:val="xl37"/>
    <w:basedOn w:val="Normal"/>
    <w:uiPriority w:val="99"/>
    <w:rsid w:val="00A405A2"/>
    <w:pPr>
      <w:widowControl/>
      <w:shd w:val="clear" w:color="auto" w:fill="FFFFFF"/>
      <w:autoSpaceDE/>
      <w:autoSpaceDN/>
      <w:adjustRightInd/>
      <w:spacing w:before="100" w:beforeAutospacing="1" w:after="100" w:afterAutospacing="1"/>
      <w:jc w:val="center"/>
      <w:textAlignment w:val="top"/>
    </w:pPr>
    <w:rPr>
      <w:b/>
      <w:bCs/>
      <w:sz w:val="24"/>
    </w:rPr>
  </w:style>
  <w:style w:type="paragraph" w:customStyle="1" w:styleId="xl38">
    <w:name w:val="xl38"/>
    <w:basedOn w:val="Normal"/>
    <w:uiPriority w:val="99"/>
    <w:rsid w:val="00A405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rPr>
  </w:style>
  <w:style w:type="paragraph" w:customStyle="1" w:styleId="xl39">
    <w:name w:val="xl39"/>
    <w:basedOn w:val="Normal"/>
    <w:uiPriority w:val="99"/>
    <w:rsid w:val="00A405A2"/>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sz w:val="24"/>
    </w:rPr>
  </w:style>
  <w:style w:type="paragraph" w:customStyle="1" w:styleId="xl40">
    <w:name w:val="xl40"/>
    <w:basedOn w:val="Normal"/>
    <w:uiPriority w:val="99"/>
    <w:rsid w:val="00A405A2"/>
    <w:pPr>
      <w:widowControl/>
      <w:autoSpaceDE/>
      <w:autoSpaceDN/>
      <w:adjustRightInd/>
      <w:spacing w:before="100" w:beforeAutospacing="1" w:after="100" w:afterAutospacing="1"/>
      <w:jc w:val="right"/>
      <w:textAlignment w:val="top"/>
    </w:pPr>
    <w:rPr>
      <w:sz w:val="24"/>
    </w:rPr>
  </w:style>
  <w:style w:type="paragraph" w:customStyle="1" w:styleId="xl41">
    <w:name w:val="xl41"/>
    <w:basedOn w:val="Normal"/>
    <w:uiPriority w:val="99"/>
    <w:rsid w:val="00A405A2"/>
    <w:pPr>
      <w:widowControl/>
      <w:autoSpaceDE/>
      <w:autoSpaceDN/>
      <w:adjustRightInd/>
      <w:spacing w:before="100" w:beforeAutospacing="1" w:after="100" w:afterAutospacing="1"/>
      <w:textAlignment w:val="top"/>
    </w:pPr>
    <w:rPr>
      <w:sz w:val="24"/>
    </w:rPr>
  </w:style>
  <w:style w:type="paragraph" w:customStyle="1" w:styleId="answer3CharCharCharCharCharCharCharCharCharChar">
    <w:name w:val="answer3 Char Char Char Char Char Char Char Char Char Char"/>
    <w:basedOn w:val="Normal"/>
    <w:uiPriority w:val="99"/>
    <w:rsid w:val="00A405A2"/>
    <w:pPr>
      <w:widowControl/>
      <w:tabs>
        <w:tab w:val="left" w:pos="576"/>
      </w:tabs>
      <w:autoSpaceDE/>
      <w:autoSpaceDN/>
      <w:adjustRightInd/>
      <w:spacing w:line="240" w:lineRule="atLeast"/>
      <w:ind w:left="1008" w:hanging="432"/>
    </w:pPr>
    <w:rPr>
      <w:sz w:val="24"/>
      <w:szCs w:val="20"/>
    </w:rPr>
  </w:style>
  <w:style w:type="paragraph" w:customStyle="1" w:styleId="Style60">
    <w:name w:val="Style6"/>
    <w:basedOn w:val="C1-CtrBoldHd"/>
    <w:uiPriority w:val="99"/>
    <w:rsid w:val="00A405A2"/>
    <w:pPr>
      <w:keepNext w:val="0"/>
      <w:spacing w:before="40" w:after="40" w:line="320" w:lineRule="atLeast"/>
      <w:jc w:val="left"/>
    </w:pPr>
  </w:style>
  <w:style w:type="character" w:customStyle="1" w:styleId="c1">
    <w:name w:val="c1"/>
    <w:basedOn w:val="DefaultParagraphFont"/>
    <w:uiPriority w:val="99"/>
    <w:rsid w:val="00E17FD7"/>
    <w:rPr>
      <w:rFonts w:cs="Times New Roman"/>
    </w:rPr>
  </w:style>
  <w:style w:type="paragraph" w:customStyle="1" w:styleId="NormalLeft0">
    <w:name w:val="Normal + Left:  0&quot;"/>
    <w:aliases w:val="Hanging:  0.4&quot;,Before:  3 pt,After:  3 pt,Line spacing..."/>
    <w:basedOn w:val="Normal"/>
    <w:uiPriority w:val="99"/>
    <w:rsid w:val="00E17FD7"/>
    <w:pPr>
      <w:spacing w:line="240" w:lineRule="atLeast"/>
    </w:pPr>
    <w:rPr>
      <w:b/>
      <w:bCs/>
    </w:rPr>
  </w:style>
</w:styles>
</file>

<file path=word/webSettings.xml><?xml version="1.0" encoding="utf-8"?>
<w:webSettings xmlns:r="http://schemas.openxmlformats.org/officeDocument/2006/relationships" xmlns:w="http://schemas.openxmlformats.org/wordprocessingml/2006/main">
  <w:divs>
    <w:div w:id="909728543">
      <w:marLeft w:val="0"/>
      <w:marRight w:val="0"/>
      <w:marTop w:val="0"/>
      <w:marBottom w:val="0"/>
      <w:divBdr>
        <w:top w:val="none" w:sz="0" w:space="0" w:color="auto"/>
        <w:left w:val="none" w:sz="0" w:space="0" w:color="auto"/>
        <w:bottom w:val="none" w:sz="0" w:space="0" w:color="auto"/>
        <w:right w:val="none" w:sz="0" w:space="0" w:color="auto"/>
      </w:divBdr>
    </w:div>
    <w:div w:id="909728544">
      <w:marLeft w:val="0"/>
      <w:marRight w:val="0"/>
      <w:marTop w:val="0"/>
      <w:marBottom w:val="0"/>
      <w:divBdr>
        <w:top w:val="none" w:sz="0" w:space="0" w:color="auto"/>
        <w:left w:val="none" w:sz="0" w:space="0" w:color="auto"/>
        <w:bottom w:val="none" w:sz="0" w:space="0" w:color="auto"/>
        <w:right w:val="none" w:sz="0" w:space="0" w:color="auto"/>
      </w:divBdr>
    </w:div>
    <w:div w:id="909728545">
      <w:marLeft w:val="0"/>
      <w:marRight w:val="0"/>
      <w:marTop w:val="0"/>
      <w:marBottom w:val="0"/>
      <w:divBdr>
        <w:top w:val="none" w:sz="0" w:space="0" w:color="auto"/>
        <w:left w:val="none" w:sz="0" w:space="0" w:color="auto"/>
        <w:bottom w:val="none" w:sz="0" w:space="0" w:color="auto"/>
        <w:right w:val="none" w:sz="0" w:space="0" w:color="auto"/>
      </w:divBdr>
      <w:divsChild>
        <w:div w:id="909728542">
          <w:marLeft w:val="100"/>
          <w:marRight w:val="0"/>
          <w:marTop w:val="100"/>
          <w:marBottom w:val="100"/>
          <w:divBdr>
            <w:top w:val="none" w:sz="0" w:space="0" w:color="auto"/>
            <w:left w:val="single" w:sz="18" w:space="5" w:color="0000FF"/>
            <w:bottom w:val="none" w:sz="0" w:space="0" w:color="auto"/>
            <w:right w:val="none" w:sz="0" w:space="0" w:color="auto"/>
          </w:divBdr>
        </w:div>
      </w:divsChild>
    </w:div>
    <w:div w:id="909728546">
      <w:marLeft w:val="0"/>
      <w:marRight w:val="0"/>
      <w:marTop w:val="0"/>
      <w:marBottom w:val="0"/>
      <w:divBdr>
        <w:top w:val="none" w:sz="0" w:space="0" w:color="auto"/>
        <w:left w:val="none" w:sz="0" w:space="0" w:color="auto"/>
        <w:bottom w:val="none" w:sz="0" w:space="0" w:color="auto"/>
        <w:right w:val="none" w:sz="0" w:space="0" w:color="auto"/>
      </w:divBdr>
    </w:div>
    <w:div w:id="909728548">
      <w:marLeft w:val="0"/>
      <w:marRight w:val="0"/>
      <w:marTop w:val="0"/>
      <w:marBottom w:val="0"/>
      <w:divBdr>
        <w:top w:val="none" w:sz="0" w:space="0" w:color="auto"/>
        <w:left w:val="none" w:sz="0" w:space="0" w:color="auto"/>
        <w:bottom w:val="none" w:sz="0" w:space="0" w:color="auto"/>
        <w:right w:val="none" w:sz="0" w:space="0" w:color="auto"/>
      </w:divBdr>
    </w:div>
    <w:div w:id="909728549">
      <w:marLeft w:val="0"/>
      <w:marRight w:val="0"/>
      <w:marTop w:val="0"/>
      <w:marBottom w:val="0"/>
      <w:divBdr>
        <w:top w:val="none" w:sz="0" w:space="0" w:color="auto"/>
        <w:left w:val="none" w:sz="0" w:space="0" w:color="auto"/>
        <w:bottom w:val="none" w:sz="0" w:space="0" w:color="auto"/>
        <w:right w:val="none" w:sz="0" w:space="0" w:color="auto"/>
      </w:divBdr>
      <w:divsChild>
        <w:div w:id="909728547">
          <w:marLeft w:val="0"/>
          <w:marRight w:val="0"/>
          <w:marTop w:val="0"/>
          <w:marBottom w:val="0"/>
          <w:divBdr>
            <w:top w:val="none" w:sz="0" w:space="0" w:color="auto"/>
            <w:left w:val="none" w:sz="0" w:space="0" w:color="auto"/>
            <w:bottom w:val="none" w:sz="0" w:space="0" w:color="auto"/>
            <w:right w:val="none" w:sz="0" w:space="0" w:color="auto"/>
          </w:divBdr>
        </w:div>
      </w:divsChild>
    </w:div>
    <w:div w:id="90972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18</Pages>
  <Words>4579</Words>
  <Characters>26103</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CMS</dc:creator>
  <cp:keywords/>
  <dc:description/>
  <cp:lastModifiedBy>CMS_DU</cp:lastModifiedBy>
  <cp:revision>14</cp:revision>
  <cp:lastPrinted>2007-01-26T14:37:00Z</cp:lastPrinted>
  <dcterms:created xsi:type="dcterms:W3CDTF">2008-04-09T19:29:00Z</dcterms:created>
  <dcterms:modified xsi:type="dcterms:W3CDTF">2008-07-23T14:47:00Z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-895805390</vt:i4>
  </property>
  <property fmtid="{D5CDD505-2E9C-101B-9397-08002B2CF9AE}" pid="3" name="_EmailSubject">
    <vt:lpwstr>MCPSS - help with OMB revision</vt:lpwstr>
  </property>
  <property fmtid="{D5CDD505-2E9C-101B-9397-08002B2CF9AE}" pid="4" name="_AuthorEmail">
    <vt:lpwstr>PamelaGiambo@westat.com</vt:lpwstr>
  </property>
  <property fmtid="{D5CDD505-2E9C-101B-9397-08002B2CF9AE}" pid="5" name="_AuthorEmailDisplayName">
    <vt:lpwstr>Pamela Giambo</vt:lpwstr>
  </property>
  <property fmtid="{D5CDD505-2E9C-101B-9397-08002B2CF9AE}" pid="6" name="_EmailEntryID">
    <vt:lpwstr>000000005EEC4C548EB84A49A683DA22D6CBEC4E0700038F407E32C5D644BE17EE00FC2E5A3F000000E16EAB0000038F407E32C5D644BE17EE00FC2E5A3F00001078311F0000</vt:lpwstr>
  </property>
  <property fmtid="{D5CDD505-2E9C-101B-9397-08002B2CF9AE}" pid="7" name="_EmailStoreID">
    <vt:lpwstr>0000000038A1BB1005E5101AA1BB08002B2A56C20000454D534D44422E444C4C00000000000000001B55FA20AA6611CD9BC800AA002FC45A0C0000004D41494C424531002F6F3D5745535441542F6F753D52452F636E3D526563697069656E74732F636E3D6769616D626F5F7000</vt:lpwstr>
  </property>
  <property fmtid="{D5CDD505-2E9C-101B-9397-08002B2CF9AE}" pid="8" name="_AdHocReviewCycleID">
    <vt:i4>-1182353440</vt:i4>
  </property>
  <property fmtid="{D5CDD505-2E9C-101B-9397-08002B2CF9AE}" pid="9" name="_NewReviewCycle">
    <vt:lpwstr/>
  </property>
  <property fmtid="{D5CDD505-2E9C-101B-9397-08002B2CF9AE}" pid="10" name="_PreviousAdHocReviewCycleID">
    <vt:i4>1078250571</vt:i4>
  </property>
  <property fmtid="{D5CDD505-2E9C-101B-9397-08002B2CF9AE}" pid="11" name="_ReviewingToolsShownOnce">
    <vt:lpwstr/>
  </property>
</Properties>
</file>