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8D5" w:rsidRDefault="005548D5">
      <w:pPr>
        <w:spacing w:before="40" w:after="40" w:line="240" w:lineRule="atLeast"/>
        <w:jc w:val="center"/>
        <w:rPr>
          <w:color w:val="000080"/>
          <w:sz w:val="48"/>
          <w:szCs w:val="48"/>
        </w:rPr>
      </w:pPr>
      <w:r>
        <w:rPr>
          <w:color w:val="000080"/>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142.5pt">
            <v:imagedata r:id="rId7" o:title=""/>
          </v:shape>
        </w:pict>
      </w:r>
    </w:p>
    <w:p w:rsidR="005548D5" w:rsidRDefault="005548D5">
      <w:pPr>
        <w:spacing w:before="40" w:after="40" w:line="240" w:lineRule="atLeast"/>
        <w:jc w:val="center"/>
        <w:rPr>
          <w:color w:val="000080"/>
          <w:sz w:val="48"/>
          <w:szCs w:val="48"/>
        </w:rPr>
      </w:pPr>
    </w:p>
    <w:p w:rsidR="005548D5" w:rsidRDefault="005548D5">
      <w:pPr>
        <w:spacing w:before="40" w:after="40" w:line="240" w:lineRule="atLeast"/>
        <w:jc w:val="center"/>
        <w:rPr>
          <w:color w:val="000080"/>
          <w:sz w:val="48"/>
          <w:szCs w:val="48"/>
        </w:rPr>
      </w:pPr>
    </w:p>
    <w:p w:rsidR="005548D5" w:rsidRDefault="005548D5">
      <w:pPr>
        <w:spacing w:before="40" w:after="40" w:line="240" w:lineRule="atLeast"/>
        <w:jc w:val="center"/>
        <w:rPr>
          <w:rFonts w:ascii="Arial" w:hAnsi="Arial" w:cs="Arial"/>
          <w:sz w:val="48"/>
          <w:szCs w:val="48"/>
        </w:rPr>
      </w:pPr>
      <w:r>
        <w:rPr>
          <w:rFonts w:ascii="Arial" w:hAnsi="Arial" w:cs="Arial"/>
          <w:sz w:val="48"/>
          <w:szCs w:val="48"/>
        </w:rPr>
        <w:t xml:space="preserve">Supporting Statement </w:t>
      </w:r>
    </w:p>
    <w:p w:rsidR="005548D5" w:rsidRDefault="005548D5">
      <w:pPr>
        <w:spacing w:before="40" w:after="40" w:line="240" w:lineRule="atLeast"/>
        <w:jc w:val="center"/>
        <w:rPr>
          <w:rFonts w:ascii="Arial" w:hAnsi="Arial" w:cs="Arial"/>
          <w:sz w:val="48"/>
          <w:szCs w:val="48"/>
        </w:rPr>
      </w:pPr>
      <w:r>
        <w:rPr>
          <w:rFonts w:ascii="Arial" w:hAnsi="Arial" w:cs="Arial"/>
          <w:sz w:val="48"/>
          <w:szCs w:val="48"/>
        </w:rPr>
        <w:br/>
      </w:r>
    </w:p>
    <w:p w:rsidR="005548D5" w:rsidRDefault="005548D5">
      <w:pPr>
        <w:spacing w:before="120" w:after="120" w:line="240" w:lineRule="atLeast"/>
        <w:jc w:val="center"/>
        <w:rPr>
          <w:rFonts w:ascii="Arial" w:hAnsi="Arial" w:cs="Arial"/>
          <w:sz w:val="36"/>
          <w:szCs w:val="36"/>
        </w:rPr>
      </w:pPr>
      <w:r>
        <w:rPr>
          <w:rFonts w:ascii="Arial" w:hAnsi="Arial" w:cs="Arial"/>
          <w:sz w:val="36"/>
          <w:szCs w:val="36"/>
        </w:rPr>
        <w:t>Request for Clearance</w:t>
      </w:r>
    </w:p>
    <w:p w:rsidR="005548D5" w:rsidRDefault="005548D5">
      <w:pPr>
        <w:spacing w:before="120" w:after="120" w:line="240" w:lineRule="atLeast"/>
        <w:jc w:val="center"/>
        <w:rPr>
          <w:rFonts w:ascii="Arial" w:hAnsi="Arial" w:cs="Arial"/>
          <w:sz w:val="36"/>
          <w:szCs w:val="36"/>
        </w:rPr>
      </w:pPr>
      <w:r>
        <w:rPr>
          <w:rFonts w:ascii="Arial" w:hAnsi="Arial" w:cs="Arial"/>
          <w:sz w:val="36"/>
          <w:szCs w:val="36"/>
        </w:rPr>
        <w:t>For</w:t>
      </w:r>
    </w:p>
    <w:p w:rsidR="005548D5" w:rsidRDefault="005548D5">
      <w:pPr>
        <w:pStyle w:val="SL-FlLftSgl"/>
        <w:spacing w:before="120" w:after="120" w:line="560" w:lineRule="exact"/>
        <w:jc w:val="center"/>
        <w:rPr>
          <w:rFonts w:ascii="Arial" w:hAnsi="Arial" w:cs="Arial"/>
          <w:sz w:val="36"/>
          <w:szCs w:val="36"/>
        </w:rPr>
      </w:pPr>
      <w:r>
        <w:rPr>
          <w:rFonts w:ascii="Arial" w:hAnsi="Arial" w:cs="Arial"/>
          <w:sz w:val="36"/>
          <w:szCs w:val="36"/>
        </w:rPr>
        <w:t xml:space="preserve">Medicare Contractor Provider Satisfaction Survey </w:t>
      </w:r>
    </w:p>
    <w:p w:rsidR="005548D5" w:rsidRDefault="005548D5">
      <w:pPr>
        <w:pStyle w:val="SL-FlLftSgl"/>
        <w:spacing w:before="120" w:after="120" w:line="560" w:lineRule="exact"/>
        <w:jc w:val="center"/>
        <w:rPr>
          <w:rFonts w:ascii="Arial" w:hAnsi="Arial" w:cs="Arial"/>
          <w:sz w:val="36"/>
          <w:szCs w:val="36"/>
        </w:rPr>
      </w:pPr>
      <w:r>
        <w:rPr>
          <w:rFonts w:ascii="Arial" w:hAnsi="Arial" w:cs="Arial"/>
          <w:sz w:val="36"/>
          <w:szCs w:val="36"/>
        </w:rPr>
        <w:t>(</w:t>
      </w:r>
      <w:smartTag w:uri="urn:schemas-microsoft-com:office:smarttags" w:element="PersonName">
        <w:r>
          <w:rPr>
            <w:rFonts w:ascii="Arial" w:hAnsi="Arial" w:cs="Arial"/>
            <w:sz w:val="36"/>
            <w:szCs w:val="36"/>
          </w:rPr>
          <w:t>MCPSS</w:t>
        </w:r>
      </w:smartTag>
      <w:r>
        <w:rPr>
          <w:rFonts w:ascii="Arial" w:hAnsi="Arial" w:cs="Arial"/>
          <w:sz w:val="36"/>
          <w:szCs w:val="36"/>
        </w:rPr>
        <w:t>)</w:t>
      </w:r>
    </w:p>
    <w:p w:rsidR="005548D5" w:rsidRDefault="005548D5">
      <w:pPr>
        <w:pStyle w:val="SL-FlLftSgl"/>
        <w:spacing w:before="120" w:after="120" w:line="560" w:lineRule="exact"/>
        <w:jc w:val="center"/>
        <w:rPr>
          <w:rFonts w:ascii="Arial" w:hAnsi="Arial" w:cs="Arial"/>
          <w:sz w:val="36"/>
          <w:szCs w:val="36"/>
        </w:rPr>
      </w:pPr>
      <w:r>
        <w:rPr>
          <w:rFonts w:ascii="Arial" w:hAnsi="Arial" w:cs="Arial"/>
          <w:sz w:val="36"/>
          <w:szCs w:val="36"/>
        </w:rPr>
        <w:t xml:space="preserve"> National Implementation</w:t>
      </w:r>
    </w:p>
    <w:p w:rsidR="005548D5" w:rsidRDefault="005548D5">
      <w:pPr>
        <w:pStyle w:val="SL-FlLftSgl"/>
        <w:spacing w:line="290" w:lineRule="exact"/>
        <w:ind w:left="3067"/>
        <w:jc w:val="center"/>
        <w:outlineLvl w:val="0"/>
        <w:rPr>
          <w:b/>
          <w:sz w:val="24"/>
        </w:rPr>
      </w:pPr>
    </w:p>
    <w:p w:rsidR="005548D5" w:rsidRPr="0023470F" w:rsidRDefault="005548D5">
      <w:pPr>
        <w:pStyle w:val="SL-FlLftSgl"/>
        <w:spacing w:line="290" w:lineRule="exact"/>
        <w:jc w:val="center"/>
        <w:outlineLvl w:val="0"/>
        <w:rPr>
          <w:rFonts w:ascii="Arial" w:hAnsi="Arial" w:cs="Arial"/>
          <w:b/>
          <w:sz w:val="24"/>
        </w:rPr>
      </w:pPr>
      <w:r w:rsidRPr="0023470F">
        <w:rPr>
          <w:rFonts w:ascii="Arial" w:hAnsi="Arial" w:cs="Arial"/>
          <w:b/>
          <w:sz w:val="24"/>
        </w:rPr>
        <w:t>Part B</w:t>
      </w:r>
    </w:p>
    <w:p w:rsidR="005548D5" w:rsidRDefault="005548D5">
      <w:pPr>
        <w:pStyle w:val="SL-FlLftSgl"/>
        <w:spacing w:line="290" w:lineRule="exact"/>
        <w:jc w:val="center"/>
        <w:outlineLvl w:val="0"/>
        <w:rPr>
          <w:rFonts w:ascii="Trebuchet MS" w:hAnsi="Trebuchet MS"/>
          <w:b/>
          <w:sz w:val="24"/>
        </w:rPr>
      </w:pPr>
    </w:p>
    <w:p w:rsidR="005548D5" w:rsidRDefault="005548D5">
      <w:pPr>
        <w:pStyle w:val="SL-FlLftSgl"/>
        <w:spacing w:line="290" w:lineRule="exact"/>
        <w:jc w:val="center"/>
        <w:outlineLvl w:val="0"/>
        <w:rPr>
          <w:rFonts w:ascii="Trebuchet MS" w:hAnsi="Trebuchet MS"/>
          <w:b/>
          <w:sz w:val="24"/>
        </w:rPr>
      </w:pPr>
    </w:p>
    <w:p w:rsidR="005548D5" w:rsidRDefault="005548D5">
      <w:pPr>
        <w:pStyle w:val="SL-FlLftSgl"/>
        <w:spacing w:line="290" w:lineRule="exact"/>
        <w:jc w:val="center"/>
        <w:outlineLvl w:val="0"/>
        <w:rPr>
          <w:rFonts w:ascii="Trebuchet MS" w:hAnsi="Trebuchet MS"/>
          <w:b/>
          <w:sz w:val="24"/>
        </w:rPr>
      </w:pPr>
    </w:p>
    <w:p w:rsidR="005548D5" w:rsidRDefault="005548D5">
      <w:pPr>
        <w:pStyle w:val="SL-FlLftSgl"/>
        <w:spacing w:line="290" w:lineRule="exact"/>
        <w:jc w:val="center"/>
        <w:outlineLvl w:val="0"/>
        <w:rPr>
          <w:rFonts w:ascii="Trebuchet MS" w:hAnsi="Trebuchet MS"/>
          <w:b/>
          <w:sz w:val="24"/>
        </w:rPr>
      </w:pPr>
    </w:p>
    <w:p w:rsidR="005548D5" w:rsidRDefault="005548D5">
      <w:pPr>
        <w:pStyle w:val="SL-FlLftSgl"/>
        <w:spacing w:line="290" w:lineRule="exact"/>
        <w:jc w:val="center"/>
        <w:outlineLvl w:val="0"/>
        <w:rPr>
          <w:rFonts w:ascii="Trebuchet MS" w:hAnsi="Trebuchet MS"/>
          <w:b/>
          <w:sz w:val="24"/>
        </w:rPr>
      </w:pPr>
    </w:p>
    <w:p w:rsidR="005548D5" w:rsidRPr="00726778" w:rsidRDefault="005548D5">
      <w:pPr>
        <w:pStyle w:val="SL-FlLftSgl"/>
        <w:spacing w:line="290" w:lineRule="exact"/>
        <w:jc w:val="center"/>
        <w:outlineLvl w:val="0"/>
        <w:rPr>
          <w:rFonts w:ascii="Arial" w:hAnsi="Arial" w:cs="Arial"/>
          <w:b/>
          <w:sz w:val="28"/>
          <w:szCs w:val="28"/>
        </w:rPr>
      </w:pPr>
      <w:smartTag w:uri="urn:schemas-microsoft-com:office:smarttags" w:element="date">
        <w:smartTagPr>
          <w:attr w:name="Month" w:val="4"/>
          <w:attr w:name="Day" w:val="10"/>
          <w:attr w:name="Year" w:val="2008"/>
        </w:smartTagPr>
        <w:r>
          <w:rPr>
            <w:rFonts w:ascii="Arial" w:hAnsi="Arial" w:cs="Arial"/>
            <w:b/>
            <w:sz w:val="28"/>
            <w:szCs w:val="28"/>
          </w:rPr>
          <w:t>April 10, 2008</w:t>
        </w:r>
      </w:smartTag>
    </w:p>
    <w:p w:rsidR="005548D5" w:rsidRDefault="005548D5">
      <w:pPr>
        <w:pStyle w:val="SL-FlLftSgl"/>
        <w:ind w:left="3067"/>
        <w:jc w:val="left"/>
        <w:outlineLvl w:val="0"/>
        <w:rPr>
          <w:rFonts w:ascii="Trebuchet MS" w:hAnsi="Trebuchet MS"/>
          <w:b/>
          <w:sz w:val="24"/>
        </w:rPr>
      </w:pPr>
    </w:p>
    <w:p w:rsidR="005548D5" w:rsidRDefault="005548D5">
      <w:pPr>
        <w:spacing w:before="40" w:after="40" w:line="240" w:lineRule="atLeast"/>
        <w:jc w:val="center"/>
        <w:rPr>
          <w:b/>
          <w:smallCaps/>
          <w:sz w:val="28"/>
          <w:szCs w:val="28"/>
          <w:u w:val="single"/>
        </w:rPr>
        <w:sectPr w:rsidR="005548D5">
          <w:footerReference w:type="even" r:id="rId8"/>
          <w:footerReference w:type="default" r:id="rId9"/>
          <w:endnotePr>
            <w:numFmt w:val="decimal"/>
          </w:endnotePr>
          <w:type w:val="continuous"/>
          <w:pgSz w:w="12240" w:h="15840"/>
          <w:pgMar w:top="630" w:right="900" w:bottom="1440" w:left="1440" w:header="720" w:footer="720" w:gutter="0"/>
          <w:cols w:space="720"/>
          <w:noEndnote/>
        </w:sectPr>
      </w:pPr>
    </w:p>
    <w:p w:rsidR="005548D5" w:rsidRPr="003C3B7B" w:rsidRDefault="005548D5" w:rsidP="00D46C56">
      <w:pPr>
        <w:pStyle w:val="Style20"/>
        <w:ind w:firstLine="0"/>
      </w:pPr>
    </w:p>
    <w:p w:rsidR="005548D5" w:rsidRPr="003C3B7B" w:rsidRDefault="005548D5" w:rsidP="00D46C56">
      <w:pPr>
        <w:rPr>
          <w:sz w:val="22"/>
          <w:szCs w:val="22"/>
        </w:rPr>
      </w:pPr>
    </w:p>
    <w:p w:rsidR="005548D5" w:rsidRDefault="005548D5" w:rsidP="0004374E">
      <w:pPr>
        <w:spacing w:before="40" w:after="40" w:line="240" w:lineRule="atLeast"/>
        <w:rPr>
          <w:b/>
          <w:smallCaps/>
          <w:sz w:val="28"/>
          <w:szCs w:val="28"/>
          <w:u w:val="single"/>
        </w:rPr>
        <w:sectPr w:rsidR="005548D5" w:rsidSect="00066C54">
          <w:footerReference w:type="default" r:id="rId10"/>
          <w:endnotePr>
            <w:numFmt w:val="decimal"/>
          </w:endnotePr>
          <w:pgSz w:w="12240" w:h="15840"/>
          <w:pgMar w:top="1440" w:right="1440" w:bottom="1440" w:left="1440" w:header="720" w:footer="720" w:gutter="0"/>
          <w:pgNumType w:fmt="lowerRoman" w:start="1"/>
          <w:cols w:space="720"/>
          <w:noEndnote/>
          <w:titlePg/>
        </w:sectPr>
      </w:pPr>
    </w:p>
    <w:p w:rsidR="005548D5" w:rsidRPr="003F7532" w:rsidRDefault="005548D5">
      <w:pPr>
        <w:spacing w:before="40" w:after="40" w:line="240" w:lineRule="atLeast"/>
        <w:jc w:val="center"/>
        <w:rPr>
          <w:b/>
          <w:smallCaps/>
          <w:sz w:val="28"/>
          <w:szCs w:val="28"/>
          <w:u w:val="single"/>
        </w:rPr>
      </w:pPr>
      <w:r w:rsidRPr="003F7532">
        <w:rPr>
          <w:b/>
          <w:smallCaps/>
          <w:sz w:val="28"/>
          <w:szCs w:val="28"/>
          <w:u w:val="single"/>
        </w:rPr>
        <w:t>TABLE OF CONTENTS</w:t>
      </w:r>
    </w:p>
    <w:p w:rsidR="005548D5" w:rsidRDefault="005548D5">
      <w:pPr>
        <w:spacing w:before="40" w:after="40" w:line="240" w:lineRule="atLeast"/>
        <w:jc w:val="right"/>
        <w:rPr>
          <w:b/>
          <w:sz w:val="22"/>
          <w:szCs w:val="22"/>
        </w:rPr>
      </w:pPr>
      <w:r>
        <w:rPr>
          <w:b/>
          <w:sz w:val="22"/>
          <w:szCs w:val="22"/>
        </w:rPr>
        <w:t>PAGE</w:t>
      </w:r>
    </w:p>
    <w:p w:rsidR="005548D5" w:rsidRDefault="005548D5">
      <w:pPr>
        <w:spacing w:before="40" w:after="40" w:line="240" w:lineRule="atLeast"/>
        <w:jc w:val="center"/>
        <w:rPr>
          <w:b/>
          <w:smallCaps/>
          <w:sz w:val="28"/>
          <w:szCs w:val="28"/>
        </w:rPr>
      </w:pPr>
    </w:p>
    <w:p w:rsidR="005548D5" w:rsidRDefault="005548D5" w:rsidP="00AA390E">
      <w:pPr>
        <w:pStyle w:val="TOC1"/>
        <w:spacing w:before="0" w:after="0" w:line="320" w:lineRule="atLeast"/>
        <w:rPr>
          <w:b w:val="0"/>
        </w:rPr>
      </w:pPr>
      <w:r>
        <w:rPr>
          <w:smallCaps/>
        </w:rPr>
        <w:fldChar w:fldCharType="begin"/>
      </w:r>
      <w:r>
        <w:rPr>
          <w:smallCaps/>
        </w:rPr>
        <w:instrText xml:space="preserve"> TOC \h \z \t "Style 1,1,Style1,1,Style 11,2,Style111,3" </w:instrText>
      </w:r>
      <w:r>
        <w:rPr>
          <w:smallCaps/>
        </w:rPr>
        <w:fldChar w:fldCharType="separate"/>
      </w:r>
      <w:hyperlink w:anchor="_Toc156632434" w:history="1">
        <w:r w:rsidRPr="007C1346">
          <w:rPr>
            <w:rStyle w:val="Hyperlink"/>
          </w:rPr>
          <w:t>C.</w:t>
        </w:r>
        <w:r>
          <w:rPr>
            <w:b w:val="0"/>
          </w:rPr>
          <w:tab/>
        </w:r>
        <w:r w:rsidRPr="007C1346">
          <w:rPr>
            <w:rStyle w:val="Hyperlink"/>
          </w:rPr>
          <w:t>Collection of Information Employing Statistical Methods</w:t>
        </w:r>
        <w:r>
          <w:rPr>
            <w:webHidden/>
          </w:rPr>
          <w:tab/>
        </w:r>
        <w:r>
          <w:rPr>
            <w:webHidden/>
          </w:rPr>
          <w:fldChar w:fldCharType="begin"/>
        </w:r>
        <w:r>
          <w:rPr>
            <w:webHidden/>
          </w:rPr>
          <w:instrText xml:space="preserve"> PAGEREF _Toc156632434 \h </w:instrText>
        </w:r>
        <w:r>
          <w:rPr>
            <w:webHidden/>
          </w:rPr>
          <w:fldChar w:fldCharType="separate"/>
        </w:r>
        <w:r>
          <w:rPr>
            <w:webHidden/>
          </w:rPr>
          <w:t>1</w:t>
        </w:r>
        <w:r>
          <w:rPr>
            <w:webHidden/>
          </w:rPr>
          <w:fldChar w:fldCharType="end"/>
        </w:r>
      </w:hyperlink>
    </w:p>
    <w:p w:rsidR="005548D5" w:rsidRDefault="005548D5" w:rsidP="00AA390E">
      <w:pPr>
        <w:pStyle w:val="TOC2"/>
        <w:spacing w:before="0" w:after="0" w:line="320" w:lineRule="atLeast"/>
        <w:rPr>
          <w:noProof/>
          <w:sz w:val="24"/>
        </w:rPr>
      </w:pPr>
      <w:hyperlink w:anchor="_Toc156632435" w:history="1">
        <w:r w:rsidRPr="007C1346">
          <w:rPr>
            <w:rStyle w:val="Hyperlink"/>
            <w:noProof/>
          </w:rPr>
          <w:t>C-1</w:t>
        </w:r>
        <w:r>
          <w:rPr>
            <w:noProof/>
            <w:sz w:val="24"/>
          </w:rPr>
          <w:tab/>
        </w:r>
        <w:r w:rsidRPr="007C1346">
          <w:rPr>
            <w:rStyle w:val="Hyperlink"/>
            <w:noProof/>
          </w:rPr>
          <w:t xml:space="preserve"> Potential Respondent Universe</w:t>
        </w:r>
        <w:r>
          <w:rPr>
            <w:noProof/>
            <w:webHidden/>
          </w:rPr>
          <w:tab/>
        </w:r>
        <w:r>
          <w:rPr>
            <w:noProof/>
            <w:webHidden/>
          </w:rPr>
          <w:fldChar w:fldCharType="begin"/>
        </w:r>
        <w:r>
          <w:rPr>
            <w:noProof/>
            <w:webHidden/>
          </w:rPr>
          <w:instrText xml:space="preserve"> PAGEREF _Toc156632435 \h </w:instrText>
        </w:r>
        <w:r>
          <w:rPr>
            <w:noProof/>
          </w:rPr>
        </w:r>
        <w:r>
          <w:rPr>
            <w:noProof/>
            <w:webHidden/>
          </w:rPr>
          <w:fldChar w:fldCharType="separate"/>
        </w:r>
        <w:r>
          <w:rPr>
            <w:noProof/>
            <w:webHidden/>
          </w:rPr>
          <w:t>1</w:t>
        </w:r>
        <w:r>
          <w:rPr>
            <w:noProof/>
            <w:webHidden/>
          </w:rPr>
          <w:fldChar w:fldCharType="end"/>
        </w:r>
      </w:hyperlink>
    </w:p>
    <w:p w:rsidR="005548D5" w:rsidRDefault="005548D5" w:rsidP="00AA390E">
      <w:pPr>
        <w:pStyle w:val="TOC2"/>
        <w:spacing w:before="0" w:after="0" w:line="320" w:lineRule="atLeast"/>
        <w:rPr>
          <w:noProof/>
          <w:sz w:val="24"/>
        </w:rPr>
      </w:pPr>
      <w:hyperlink w:anchor="_Toc156632437" w:history="1">
        <w:r w:rsidRPr="007C1346">
          <w:rPr>
            <w:rStyle w:val="Hyperlink"/>
            <w:noProof/>
          </w:rPr>
          <w:t>C-2</w:t>
        </w:r>
        <w:r>
          <w:rPr>
            <w:noProof/>
            <w:sz w:val="24"/>
          </w:rPr>
          <w:tab/>
        </w:r>
        <w:r w:rsidRPr="007C1346">
          <w:rPr>
            <w:rStyle w:val="Hyperlink"/>
            <w:noProof/>
          </w:rPr>
          <w:t>Procedures for Collecting Information</w:t>
        </w:r>
        <w:r>
          <w:rPr>
            <w:noProof/>
            <w:webHidden/>
          </w:rPr>
          <w:tab/>
        </w:r>
        <w:r>
          <w:rPr>
            <w:noProof/>
            <w:webHidden/>
          </w:rPr>
          <w:fldChar w:fldCharType="begin"/>
        </w:r>
        <w:r>
          <w:rPr>
            <w:noProof/>
            <w:webHidden/>
          </w:rPr>
          <w:instrText xml:space="preserve"> PAGEREF _Toc156632437 \h </w:instrText>
        </w:r>
        <w:r>
          <w:rPr>
            <w:noProof/>
          </w:rPr>
        </w:r>
        <w:r>
          <w:rPr>
            <w:noProof/>
            <w:webHidden/>
          </w:rPr>
          <w:fldChar w:fldCharType="separate"/>
        </w:r>
        <w:r>
          <w:rPr>
            <w:noProof/>
            <w:webHidden/>
          </w:rPr>
          <w:t>1</w:t>
        </w:r>
        <w:r>
          <w:rPr>
            <w:noProof/>
            <w:webHidden/>
          </w:rPr>
          <w:fldChar w:fldCharType="end"/>
        </w:r>
      </w:hyperlink>
    </w:p>
    <w:p w:rsidR="005548D5" w:rsidRPr="008C4DF8" w:rsidRDefault="005548D5" w:rsidP="00AA390E">
      <w:pPr>
        <w:pStyle w:val="TOC3"/>
        <w:spacing w:before="0" w:after="0" w:line="320" w:lineRule="atLeast"/>
        <w:rPr>
          <w:sz w:val="20"/>
          <w:szCs w:val="20"/>
        </w:rPr>
      </w:pPr>
      <w:hyperlink w:anchor="_Toc156632438" w:history="1">
        <w:r w:rsidRPr="008C4DF8">
          <w:rPr>
            <w:rStyle w:val="Hyperlink"/>
            <w:sz w:val="20"/>
            <w:szCs w:val="20"/>
          </w:rPr>
          <w:t>C-2.1</w:t>
        </w:r>
        <w:r w:rsidRPr="008C4DF8">
          <w:rPr>
            <w:sz w:val="20"/>
            <w:szCs w:val="20"/>
          </w:rPr>
          <w:tab/>
        </w:r>
        <w:r w:rsidRPr="008C4DF8">
          <w:rPr>
            <w:rStyle w:val="Hyperlink"/>
            <w:sz w:val="20"/>
            <w:szCs w:val="20"/>
          </w:rPr>
          <w:t>Study Sample</w:t>
        </w:r>
        <w:r w:rsidRPr="008C4DF8">
          <w:rPr>
            <w:webHidden/>
            <w:sz w:val="20"/>
            <w:szCs w:val="20"/>
          </w:rPr>
          <w:tab/>
        </w:r>
        <w:r w:rsidRPr="008C4DF8">
          <w:rPr>
            <w:webHidden/>
            <w:sz w:val="20"/>
            <w:szCs w:val="20"/>
          </w:rPr>
          <w:fldChar w:fldCharType="begin"/>
        </w:r>
        <w:r w:rsidRPr="008C4DF8">
          <w:rPr>
            <w:webHidden/>
            <w:sz w:val="20"/>
            <w:szCs w:val="20"/>
          </w:rPr>
          <w:instrText xml:space="preserve"> PAGEREF _Toc156632438 \h </w:instrText>
        </w:r>
        <w:r w:rsidRPr="008C4DF8">
          <w:rPr>
            <w:sz w:val="20"/>
            <w:szCs w:val="20"/>
          </w:rPr>
        </w:r>
        <w:r w:rsidRPr="008C4DF8">
          <w:rPr>
            <w:webHidden/>
            <w:sz w:val="20"/>
            <w:szCs w:val="20"/>
          </w:rPr>
          <w:fldChar w:fldCharType="separate"/>
        </w:r>
        <w:r>
          <w:rPr>
            <w:webHidden/>
            <w:sz w:val="20"/>
            <w:szCs w:val="20"/>
          </w:rPr>
          <w:t>1</w:t>
        </w:r>
        <w:r w:rsidRPr="008C4DF8">
          <w:rPr>
            <w:webHidden/>
            <w:sz w:val="20"/>
            <w:szCs w:val="20"/>
          </w:rPr>
          <w:fldChar w:fldCharType="end"/>
        </w:r>
      </w:hyperlink>
    </w:p>
    <w:p w:rsidR="005548D5" w:rsidRPr="008C4DF8" w:rsidRDefault="005548D5" w:rsidP="00AA390E">
      <w:pPr>
        <w:pStyle w:val="TOC3"/>
        <w:spacing w:before="0" w:after="0" w:line="320" w:lineRule="atLeast"/>
        <w:rPr>
          <w:sz w:val="20"/>
          <w:szCs w:val="20"/>
        </w:rPr>
      </w:pPr>
      <w:hyperlink w:anchor="_Toc156632439" w:history="1">
        <w:r w:rsidRPr="008C4DF8">
          <w:rPr>
            <w:rStyle w:val="Hyperlink"/>
            <w:sz w:val="20"/>
            <w:szCs w:val="20"/>
          </w:rPr>
          <w:t>C-2.2</w:t>
        </w:r>
        <w:r w:rsidRPr="008C4DF8">
          <w:rPr>
            <w:sz w:val="20"/>
            <w:szCs w:val="20"/>
          </w:rPr>
          <w:tab/>
        </w:r>
        <w:r w:rsidRPr="008C4DF8">
          <w:rPr>
            <w:rStyle w:val="Hyperlink"/>
            <w:sz w:val="20"/>
            <w:szCs w:val="20"/>
          </w:rPr>
          <w:t>Survey Materials</w:t>
        </w:r>
        <w:r w:rsidRPr="008C4DF8">
          <w:rPr>
            <w:webHidden/>
            <w:sz w:val="20"/>
            <w:szCs w:val="20"/>
          </w:rPr>
          <w:tab/>
        </w:r>
        <w:r w:rsidRPr="008C4DF8">
          <w:rPr>
            <w:webHidden/>
            <w:sz w:val="20"/>
            <w:szCs w:val="20"/>
          </w:rPr>
          <w:fldChar w:fldCharType="begin"/>
        </w:r>
        <w:r w:rsidRPr="008C4DF8">
          <w:rPr>
            <w:webHidden/>
            <w:sz w:val="20"/>
            <w:szCs w:val="20"/>
          </w:rPr>
          <w:instrText xml:space="preserve"> PAGEREF _Toc156632439 \h </w:instrText>
        </w:r>
        <w:r w:rsidRPr="008C4DF8">
          <w:rPr>
            <w:sz w:val="20"/>
            <w:szCs w:val="20"/>
          </w:rPr>
        </w:r>
        <w:r w:rsidRPr="008C4DF8">
          <w:rPr>
            <w:webHidden/>
            <w:sz w:val="20"/>
            <w:szCs w:val="20"/>
          </w:rPr>
          <w:fldChar w:fldCharType="separate"/>
        </w:r>
        <w:r>
          <w:rPr>
            <w:webHidden/>
            <w:sz w:val="20"/>
            <w:szCs w:val="20"/>
          </w:rPr>
          <w:t>3</w:t>
        </w:r>
        <w:r w:rsidRPr="008C4DF8">
          <w:rPr>
            <w:webHidden/>
            <w:sz w:val="20"/>
            <w:szCs w:val="20"/>
          </w:rPr>
          <w:fldChar w:fldCharType="end"/>
        </w:r>
      </w:hyperlink>
    </w:p>
    <w:p w:rsidR="005548D5" w:rsidRPr="008C4DF8" w:rsidRDefault="005548D5" w:rsidP="00AA390E">
      <w:pPr>
        <w:pStyle w:val="TOC3"/>
        <w:spacing w:before="0" w:after="0" w:line="320" w:lineRule="atLeast"/>
        <w:rPr>
          <w:sz w:val="20"/>
          <w:szCs w:val="20"/>
        </w:rPr>
      </w:pPr>
      <w:hyperlink w:anchor="_Toc156632440" w:history="1">
        <w:r w:rsidRPr="008C4DF8">
          <w:rPr>
            <w:rStyle w:val="Hyperlink"/>
            <w:sz w:val="20"/>
            <w:szCs w:val="20"/>
          </w:rPr>
          <w:t>C-2.3</w:t>
        </w:r>
        <w:r w:rsidRPr="008C4DF8">
          <w:rPr>
            <w:sz w:val="20"/>
            <w:szCs w:val="20"/>
          </w:rPr>
          <w:tab/>
        </w:r>
        <w:r w:rsidRPr="008C4DF8">
          <w:rPr>
            <w:rStyle w:val="Hyperlink"/>
            <w:sz w:val="20"/>
            <w:szCs w:val="20"/>
          </w:rPr>
          <w:t>Data Collection</w:t>
        </w:r>
        <w:r w:rsidRPr="008C4DF8">
          <w:rPr>
            <w:webHidden/>
            <w:sz w:val="20"/>
            <w:szCs w:val="20"/>
          </w:rPr>
          <w:tab/>
        </w:r>
        <w:r w:rsidRPr="008C4DF8">
          <w:rPr>
            <w:webHidden/>
            <w:sz w:val="20"/>
            <w:szCs w:val="20"/>
          </w:rPr>
          <w:fldChar w:fldCharType="begin"/>
        </w:r>
        <w:r w:rsidRPr="008C4DF8">
          <w:rPr>
            <w:webHidden/>
            <w:sz w:val="20"/>
            <w:szCs w:val="20"/>
          </w:rPr>
          <w:instrText xml:space="preserve"> PAGEREF _Toc156632440 \h </w:instrText>
        </w:r>
        <w:r w:rsidRPr="008C4DF8">
          <w:rPr>
            <w:sz w:val="20"/>
            <w:szCs w:val="20"/>
          </w:rPr>
        </w:r>
        <w:r w:rsidRPr="008C4DF8">
          <w:rPr>
            <w:webHidden/>
            <w:sz w:val="20"/>
            <w:szCs w:val="20"/>
          </w:rPr>
          <w:fldChar w:fldCharType="separate"/>
        </w:r>
        <w:r>
          <w:rPr>
            <w:webHidden/>
            <w:sz w:val="20"/>
            <w:szCs w:val="20"/>
          </w:rPr>
          <w:t>5</w:t>
        </w:r>
        <w:r w:rsidRPr="008C4DF8">
          <w:rPr>
            <w:webHidden/>
            <w:sz w:val="20"/>
            <w:szCs w:val="20"/>
          </w:rPr>
          <w:fldChar w:fldCharType="end"/>
        </w:r>
      </w:hyperlink>
    </w:p>
    <w:p w:rsidR="005548D5" w:rsidRPr="008C4DF8" w:rsidRDefault="005548D5" w:rsidP="00AA390E">
      <w:pPr>
        <w:pStyle w:val="TOC3"/>
        <w:spacing w:before="0" w:after="0" w:line="320" w:lineRule="atLeast"/>
        <w:rPr>
          <w:sz w:val="20"/>
          <w:szCs w:val="20"/>
        </w:rPr>
      </w:pPr>
      <w:hyperlink w:anchor="_Toc156632441" w:history="1">
        <w:r w:rsidRPr="008C4DF8">
          <w:rPr>
            <w:rStyle w:val="Hyperlink"/>
            <w:sz w:val="20"/>
            <w:szCs w:val="20"/>
          </w:rPr>
          <w:t>C-2.4</w:t>
        </w:r>
        <w:r w:rsidRPr="008C4DF8">
          <w:rPr>
            <w:sz w:val="20"/>
            <w:szCs w:val="20"/>
          </w:rPr>
          <w:tab/>
        </w:r>
        <w:r w:rsidRPr="008C4DF8">
          <w:rPr>
            <w:rStyle w:val="Hyperlink"/>
            <w:sz w:val="20"/>
            <w:szCs w:val="20"/>
          </w:rPr>
          <w:t>Processing Returned Surveys</w:t>
        </w:r>
        <w:r w:rsidRPr="008C4DF8">
          <w:rPr>
            <w:webHidden/>
            <w:sz w:val="20"/>
            <w:szCs w:val="20"/>
          </w:rPr>
          <w:tab/>
        </w:r>
        <w:r w:rsidRPr="008C4DF8">
          <w:rPr>
            <w:webHidden/>
            <w:sz w:val="20"/>
            <w:szCs w:val="20"/>
          </w:rPr>
          <w:fldChar w:fldCharType="begin"/>
        </w:r>
        <w:r w:rsidRPr="008C4DF8">
          <w:rPr>
            <w:webHidden/>
            <w:sz w:val="20"/>
            <w:szCs w:val="20"/>
          </w:rPr>
          <w:instrText xml:space="preserve"> PAGEREF _Toc156632441 \h </w:instrText>
        </w:r>
        <w:r w:rsidRPr="008C4DF8">
          <w:rPr>
            <w:sz w:val="20"/>
            <w:szCs w:val="20"/>
          </w:rPr>
        </w:r>
        <w:r w:rsidRPr="008C4DF8">
          <w:rPr>
            <w:webHidden/>
            <w:sz w:val="20"/>
            <w:szCs w:val="20"/>
          </w:rPr>
          <w:fldChar w:fldCharType="separate"/>
        </w:r>
        <w:r>
          <w:rPr>
            <w:webHidden/>
            <w:sz w:val="20"/>
            <w:szCs w:val="20"/>
          </w:rPr>
          <w:t>6</w:t>
        </w:r>
        <w:r w:rsidRPr="008C4DF8">
          <w:rPr>
            <w:webHidden/>
            <w:sz w:val="20"/>
            <w:szCs w:val="20"/>
          </w:rPr>
          <w:fldChar w:fldCharType="end"/>
        </w:r>
      </w:hyperlink>
    </w:p>
    <w:p w:rsidR="005548D5" w:rsidRPr="008C4DF8" w:rsidRDefault="005548D5" w:rsidP="00AA390E">
      <w:pPr>
        <w:pStyle w:val="TOC3"/>
        <w:spacing w:before="0" w:after="0" w:line="320" w:lineRule="atLeast"/>
        <w:rPr>
          <w:sz w:val="20"/>
          <w:szCs w:val="20"/>
        </w:rPr>
      </w:pPr>
      <w:hyperlink w:anchor="_Toc156632442" w:history="1">
        <w:r w:rsidRPr="008C4DF8">
          <w:rPr>
            <w:rStyle w:val="Hyperlink"/>
            <w:sz w:val="20"/>
            <w:szCs w:val="20"/>
          </w:rPr>
          <w:t>C-2.5</w:t>
        </w:r>
        <w:r w:rsidRPr="008C4DF8">
          <w:rPr>
            <w:sz w:val="20"/>
            <w:szCs w:val="20"/>
          </w:rPr>
          <w:tab/>
        </w:r>
        <w:r w:rsidRPr="008C4DF8">
          <w:rPr>
            <w:rStyle w:val="Hyperlink"/>
            <w:sz w:val="20"/>
            <w:szCs w:val="20"/>
          </w:rPr>
          <w:t>Calculating Satisfaction Scores</w:t>
        </w:r>
        <w:r w:rsidRPr="008C4DF8">
          <w:rPr>
            <w:webHidden/>
            <w:sz w:val="20"/>
            <w:szCs w:val="20"/>
          </w:rPr>
          <w:tab/>
        </w:r>
        <w:r w:rsidRPr="008C4DF8">
          <w:rPr>
            <w:webHidden/>
            <w:sz w:val="20"/>
            <w:szCs w:val="20"/>
          </w:rPr>
          <w:fldChar w:fldCharType="begin"/>
        </w:r>
        <w:r w:rsidRPr="008C4DF8">
          <w:rPr>
            <w:webHidden/>
            <w:sz w:val="20"/>
            <w:szCs w:val="20"/>
          </w:rPr>
          <w:instrText xml:space="preserve"> PAGEREF _Toc156632442 \h </w:instrText>
        </w:r>
        <w:r w:rsidRPr="008C4DF8">
          <w:rPr>
            <w:sz w:val="20"/>
            <w:szCs w:val="20"/>
          </w:rPr>
        </w:r>
        <w:r w:rsidRPr="008C4DF8">
          <w:rPr>
            <w:webHidden/>
            <w:sz w:val="20"/>
            <w:szCs w:val="20"/>
          </w:rPr>
          <w:fldChar w:fldCharType="separate"/>
        </w:r>
        <w:r>
          <w:rPr>
            <w:webHidden/>
            <w:sz w:val="20"/>
            <w:szCs w:val="20"/>
          </w:rPr>
          <w:t>6</w:t>
        </w:r>
        <w:r w:rsidRPr="008C4DF8">
          <w:rPr>
            <w:webHidden/>
            <w:sz w:val="20"/>
            <w:szCs w:val="20"/>
          </w:rPr>
          <w:fldChar w:fldCharType="end"/>
        </w:r>
      </w:hyperlink>
    </w:p>
    <w:p w:rsidR="005548D5" w:rsidRPr="008C4DF8" w:rsidRDefault="005548D5" w:rsidP="00AA390E">
      <w:pPr>
        <w:pStyle w:val="TOC3"/>
        <w:spacing w:before="0" w:after="0" w:line="320" w:lineRule="atLeast"/>
        <w:rPr>
          <w:sz w:val="20"/>
          <w:szCs w:val="20"/>
        </w:rPr>
      </w:pPr>
      <w:hyperlink w:anchor="_Toc156632443" w:history="1">
        <w:r w:rsidRPr="008C4DF8">
          <w:rPr>
            <w:rStyle w:val="Hyperlink"/>
            <w:sz w:val="20"/>
            <w:szCs w:val="20"/>
          </w:rPr>
          <w:t>C-2.6</w:t>
        </w:r>
        <w:r w:rsidRPr="008C4DF8">
          <w:rPr>
            <w:sz w:val="20"/>
            <w:szCs w:val="20"/>
          </w:rPr>
          <w:tab/>
        </w:r>
        <w:r w:rsidRPr="008C4DF8">
          <w:rPr>
            <w:rStyle w:val="Hyperlink"/>
            <w:sz w:val="20"/>
            <w:szCs w:val="20"/>
          </w:rPr>
          <w:t>Contractor Reports</w:t>
        </w:r>
        <w:r w:rsidRPr="008C4DF8">
          <w:rPr>
            <w:webHidden/>
            <w:sz w:val="20"/>
            <w:szCs w:val="20"/>
          </w:rPr>
          <w:tab/>
        </w:r>
        <w:r w:rsidRPr="008C4DF8">
          <w:rPr>
            <w:webHidden/>
            <w:sz w:val="20"/>
            <w:szCs w:val="20"/>
          </w:rPr>
          <w:fldChar w:fldCharType="begin"/>
        </w:r>
        <w:r w:rsidRPr="008C4DF8">
          <w:rPr>
            <w:webHidden/>
            <w:sz w:val="20"/>
            <w:szCs w:val="20"/>
          </w:rPr>
          <w:instrText xml:space="preserve"> PAGEREF _Toc156632443 \h </w:instrText>
        </w:r>
        <w:r w:rsidRPr="008C4DF8">
          <w:rPr>
            <w:sz w:val="20"/>
            <w:szCs w:val="20"/>
          </w:rPr>
        </w:r>
        <w:r w:rsidRPr="008C4DF8">
          <w:rPr>
            <w:webHidden/>
            <w:sz w:val="20"/>
            <w:szCs w:val="20"/>
          </w:rPr>
          <w:fldChar w:fldCharType="separate"/>
        </w:r>
        <w:r>
          <w:rPr>
            <w:webHidden/>
            <w:sz w:val="20"/>
            <w:szCs w:val="20"/>
          </w:rPr>
          <w:t>7</w:t>
        </w:r>
        <w:r w:rsidRPr="008C4DF8">
          <w:rPr>
            <w:webHidden/>
            <w:sz w:val="20"/>
            <w:szCs w:val="20"/>
          </w:rPr>
          <w:fldChar w:fldCharType="end"/>
        </w:r>
      </w:hyperlink>
    </w:p>
    <w:p w:rsidR="005548D5" w:rsidRDefault="005548D5" w:rsidP="00AA390E">
      <w:pPr>
        <w:pStyle w:val="TOC2"/>
        <w:spacing w:before="0" w:after="0" w:line="320" w:lineRule="atLeast"/>
        <w:rPr>
          <w:noProof/>
          <w:sz w:val="24"/>
        </w:rPr>
      </w:pPr>
      <w:hyperlink w:anchor="_Toc156632444" w:history="1">
        <w:r w:rsidRPr="007C1346">
          <w:rPr>
            <w:rStyle w:val="Hyperlink"/>
            <w:noProof/>
          </w:rPr>
          <w:t>C-3.</w:t>
        </w:r>
        <w:r>
          <w:rPr>
            <w:noProof/>
            <w:sz w:val="24"/>
          </w:rPr>
          <w:tab/>
        </w:r>
        <w:r w:rsidRPr="007C1346">
          <w:rPr>
            <w:rStyle w:val="Hyperlink"/>
            <w:noProof/>
          </w:rPr>
          <w:t>Methods to Maximize Response Rates and Deal with Nonresponse</w:t>
        </w:r>
        <w:r>
          <w:rPr>
            <w:noProof/>
            <w:webHidden/>
          </w:rPr>
          <w:tab/>
        </w:r>
        <w:r>
          <w:rPr>
            <w:noProof/>
            <w:webHidden/>
          </w:rPr>
          <w:fldChar w:fldCharType="begin"/>
        </w:r>
        <w:r>
          <w:rPr>
            <w:noProof/>
            <w:webHidden/>
          </w:rPr>
          <w:instrText xml:space="preserve"> PAGEREF _Toc156632444 \h </w:instrText>
        </w:r>
        <w:r>
          <w:rPr>
            <w:noProof/>
          </w:rPr>
        </w:r>
        <w:r>
          <w:rPr>
            <w:noProof/>
            <w:webHidden/>
          </w:rPr>
          <w:fldChar w:fldCharType="separate"/>
        </w:r>
        <w:r>
          <w:rPr>
            <w:noProof/>
            <w:webHidden/>
          </w:rPr>
          <w:t>9</w:t>
        </w:r>
        <w:r>
          <w:rPr>
            <w:noProof/>
            <w:webHidden/>
          </w:rPr>
          <w:fldChar w:fldCharType="end"/>
        </w:r>
      </w:hyperlink>
    </w:p>
    <w:p w:rsidR="005548D5" w:rsidRPr="008C4DF8" w:rsidRDefault="005548D5" w:rsidP="00AA390E">
      <w:pPr>
        <w:pStyle w:val="TOC3"/>
        <w:spacing w:before="0" w:after="0" w:line="320" w:lineRule="atLeast"/>
        <w:rPr>
          <w:sz w:val="20"/>
          <w:szCs w:val="20"/>
        </w:rPr>
      </w:pPr>
      <w:hyperlink w:anchor="_Toc156632445" w:history="1">
        <w:r w:rsidRPr="008C4DF8">
          <w:rPr>
            <w:rStyle w:val="Hyperlink"/>
            <w:sz w:val="20"/>
            <w:szCs w:val="20"/>
          </w:rPr>
          <w:t>C-3.1</w:t>
        </w:r>
        <w:r w:rsidRPr="008C4DF8">
          <w:rPr>
            <w:sz w:val="20"/>
            <w:szCs w:val="20"/>
          </w:rPr>
          <w:tab/>
        </w:r>
        <w:r w:rsidRPr="008C4DF8">
          <w:rPr>
            <w:rStyle w:val="Hyperlink"/>
            <w:sz w:val="20"/>
            <w:szCs w:val="20"/>
          </w:rPr>
          <w:t>Promoting the Survey Project to Increase Saliency</w:t>
        </w:r>
        <w:r w:rsidRPr="008C4DF8">
          <w:rPr>
            <w:webHidden/>
            <w:sz w:val="20"/>
            <w:szCs w:val="20"/>
          </w:rPr>
          <w:tab/>
        </w:r>
        <w:r w:rsidRPr="008C4DF8">
          <w:rPr>
            <w:webHidden/>
            <w:sz w:val="20"/>
            <w:szCs w:val="20"/>
          </w:rPr>
          <w:fldChar w:fldCharType="begin"/>
        </w:r>
        <w:r w:rsidRPr="008C4DF8">
          <w:rPr>
            <w:webHidden/>
            <w:sz w:val="20"/>
            <w:szCs w:val="20"/>
          </w:rPr>
          <w:instrText xml:space="preserve"> PAGEREF _Toc156632445 \h </w:instrText>
        </w:r>
        <w:r w:rsidRPr="008C4DF8">
          <w:rPr>
            <w:sz w:val="20"/>
            <w:szCs w:val="20"/>
          </w:rPr>
        </w:r>
        <w:r w:rsidRPr="008C4DF8">
          <w:rPr>
            <w:webHidden/>
            <w:sz w:val="20"/>
            <w:szCs w:val="20"/>
          </w:rPr>
          <w:fldChar w:fldCharType="separate"/>
        </w:r>
        <w:r>
          <w:rPr>
            <w:webHidden/>
            <w:sz w:val="20"/>
            <w:szCs w:val="20"/>
          </w:rPr>
          <w:t>9</w:t>
        </w:r>
        <w:r w:rsidRPr="008C4DF8">
          <w:rPr>
            <w:webHidden/>
            <w:sz w:val="20"/>
            <w:szCs w:val="20"/>
          </w:rPr>
          <w:fldChar w:fldCharType="end"/>
        </w:r>
      </w:hyperlink>
    </w:p>
    <w:p w:rsidR="005548D5" w:rsidRPr="008C4DF8" w:rsidRDefault="005548D5" w:rsidP="00AA390E">
      <w:pPr>
        <w:pStyle w:val="TOC3"/>
        <w:spacing w:before="0" w:after="0" w:line="320" w:lineRule="atLeast"/>
        <w:rPr>
          <w:sz w:val="20"/>
          <w:szCs w:val="20"/>
        </w:rPr>
      </w:pPr>
      <w:hyperlink w:anchor="_Toc156632447" w:history="1">
        <w:r w:rsidRPr="008C4DF8">
          <w:rPr>
            <w:rStyle w:val="Hyperlink"/>
            <w:sz w:val="20"/>
            <w:szCs w:val="20"/>
          </w:rPr>
          <w:t>C-3.2</w:t>
        </w:r>
        <w:r w:rsidRPr="008C4DF8">
          <w:rPr>
            <w:sz w:val="20"/>
            <w:szCs w:val="20"/>
          </w:rPr>
          <w:tab/>
        </w:r>
        <w:r w:rsidRPr="008C4DF8">
          <w:rPr>
            <w:rStyle w:val="Hyperlink"/>
            <w:sz w:val="20"/>
            <w:szCs w:val="20"/>
          </w:rPr>
          <w:t>Follow-up with Non-respondents</w:t>
        </w:r>
        <w:r w:rsidRPr="008C4DF8">
          <w:rPr>
            <w:webHidden/>
            <w:sz w:val="20"/>
            <w:szCs w:val="20"/>
          </w:rPr>
          <w:tab/>
        </w:r>
        <w:r w:rsidRPr="008C4DF8">
          <w:rPr>
            <w:webHidden/>
            <w:sz w:val="20"/>
            <w:szCs w:val="20"/>
          </w:rPr>
          <w:fldChar w:fldCharType="begin"/>
        </w:r>
        <w:r w:rsidRPr="008C4DF8">
          <w:rPr>
            <w:webHidden/>
            <w:sz w:val="20"/>
            <w:szCs w:val="20"/>
          </w:rPr>
          <w:instrText xml:space="preserve"> PAGEREF _Toc156632447 \h </w:instrText>
        </w:r>
        <w:r w:rsidRPr="008C4DF8">
          <w:rPr>
            <w:sz w:val="20"/>
            <w:szCs w:val="20"/>
          </w:rPr>
        </w:r>
        <w:r w:rsidRPr="008C4DF8">
          <w:rPr>
            <w:webHidden/>
            <w:sz w:val="20"/>
            <w:szCs w:val="20"/>
          </w:rPr>
          <w:fldChar w:fldCharType="separate"/>
        </w:r>
        <w:r>
          <w:rPr>
            <w:webHidden/>
            <w:sz w:val="20"/>
            <w:szCs w:val="20"/>
          </w:rPr>
          <w:t>10</w:t>
        </w:r>
        <w:r w:rsidRPr="008C4DF8">
          <w:rPr>
            <w:webHidden/>
            <w:sz w:val="20"/>
            <w:szCs w:val="20"/>
          </w:rPr>
          <w:fldChar w:fldCharType="end"/>
        </w:r>
      </w:hyperlink>
    </w:p>
    <w:p w:rsidR="005548D5" w:rsidRPr="008C4DF8" w:rsidRDefault="005548D5" w:rsidP="00AA390E">
      <w:pPr>
        <w:pStyle w:val="TOC3"/>
        <w:spacing w:before="0" w:after="0" w:line="320" w:lineRule="atLeast"/>
        <w:rPr>
          <w:sz w:val="20"/>
          <w:szCs w:val="20"/>
        </w:rPr>
      </w:pPr>
      <w:hyperlink w:anchor="_Toc156632448" w:history="1">
        <w:r w:rsidRPr="008C4DF8">
          <w:rPr>
            <w:rStyle w:val="Hyperlink"/>
            <w:sz w:val="20"/>
            <w:szCs w:val="20"/>
          </w:rPr>
          <w:t>C-3.3</w:t>
        </w:r>
        <w:r w:rsidRPr="008C4DF8">
          <w:rPr>
            <w:sz w:val="20"/>
            <w:szCs w:val="20"/>
          </w:rPr>
          <w:tab/>
        </w:r>
        <w:r w:rsidRPr="008C4DF8">
          <w:rPr>
            <w:rStyle w:val="Hyperlink"/>
            <w:sz w:val="20"/>
            <w:szCs w:val="20"/>
          </w:rPr>
          <w:t>Non-response bias analysis</w:t>
        </w:r>
        <w:r w:rsidRPr="008C4DF8">
          <w:rPr>
            <w:webHidden/>
            <w:sz w:val="20"/>
            <w:szCs w:val="20"/>
          </w:rPr>
          <w:tab/>
        </w:r>
        <w:r w:rsidRPr="008C4DF8">
          <w:rPr>
            <w:webHidden/>
            <w:sz w:val="20"/>
            <w:szCs w:val="20"/>
          </w:rPr>
          <w:fldChar w:fldCharType="begin"/>
        </w:r>
        <w:r w:rsidRPr="008C4DF8">
          <w:rPr>
            <w:webHidden/>
            <w:sz w:val="20"/>
            <w:szCs w:val="20"/>
          </w:rPr>
          <w:instrText xml:space="preserve"> PAGEREF _Toc156632448 \h </w:instrText>
        </w:r>
        <w:r w:rsidRPr="008C4DF8">
          <w:rPr>
            <w:sz w:val="20"/>
            <w:szCs w:val="20"/>
          </w:rPr>
        </w:r>
        <w:r w:rsidRPr="008C4DF8">
          <w:rPr>
            <w:webHidden/>
            <w:sz w:val="20"/>
            <w:szCs w:val="20"/>
          </w:rPr>
          <w:fldChar w:fldCharType="separate"/>
        </w:r>
        <w:r>
          <w:rPr>
            <w:webHidden/>
            <w:sz w:val="20"/>
            <w:szCs w:val="20"/>
          </w:rPr>
          <w:t>10</w:t>
        </w:r>
        <w:r w:rsidRPr="008C4DF8">
          <w:rPr>
            <w:webHidden/>
            <w:sz w:val="20"/>
            <w:szCs w:val="20"/>
          </w:rPr>
          <w:fldChar w:fldCharType="end"/>
        </w:r>
      </w:hyperlink>
    </w:p>
    <w:p w:rsidR="005548D5" w:rsidRPr="008C4DF8" w:rsidRDefault="005548D5" w:rsidP="00AA390E">
      <w:pPr>
        <w:pStyle w:val="TOC3"/>
        <w:spacing w:before="0" w:after="0" w:line="320" w:lineRule="atLeast"/>
        <w:rPr>
          <w:sz w:val="20"/>
          <w:szCs w:val="20"/>
        </w:rPr>
      </w:pPr>
      <w:hyperlink w:anchor="_Toc156632449" w:history="1">
        <w:r w:rsidRPr="008C4DF8">
          <w:rPr>
            <w:rStyle w:val="Hyperlink"/>
            <w:sz w:val="20"/>
            <w:szCs w:val="20"/>
          </w:rPr>
          <w:t>C-3.4</w:t>
        </w:r>
        <w:r w:rsidRPr="008C4DF8">
          <w:rPr>
            <w:sz w:val="20"/>
            <w:szCs w:val="20"/>
          </w:rPr>
          <w:tab/>
        </w:r>
        <w:r w:rsidRPr="008C4DF8">
          <w:rPr>
            <w:rStyle w:val="Hyperlink"/>
            <w:sz w:val="20"/>
            <w:szCs w:val="20"/>
          </w:rPr>
          <w:t>Non-response adjustment</w:t>
        </w:r>
        <w:r w:rsidRPr="008C4DF8">
          <w:rPr>
            <w:webHidden/>
            <w:sz w:val="20"/>
            <w:szCs w:val="20"/>
          </w:rPr>
          <w:tab/>
        </w:r>
        <w:r w:rsidRPr="008C4DF8">
          <w:rPr>
            <w:webHidden/>
            <w:sz w:val="20"/>
            <w:szCs w:val="20"/>
          </w:rPr>
          <w:fldChar w:fldCharType="begin"/>
        </w:r>
        <w:r w:rsidRPr="008C4DF8">
          <w:rPr>
            <w:webHidden/>
            <w:sz w:val="20"/>
            <w:szCs w:val="20"/>
          </w:rPr>
          <w:instrText xml:space="preserve"> PAGEREF _Toc156632449 \h </w:instrText>
        </w:r>
        <w:r w:rsidRPr="008C4DF8">
          <w:rPr>
            <w:sz w:val="20"/>
            <w:szCs w:val="20"/>
          </w:rPr>
        </w:r>
        <w:r w:rsidRPr="008C4DF8">
          <w:rPr>
            <w:webHidden/>
            <w:sz w:val="20"/>
            <w:szCs w:val="20"/>
          </w:rPr>
          <w:fldChar w:fldCharType="separate"/>
        </w:r>
        <w:r>
          <w:rPr>
            <w:webHidden/>
            <w:sz w:val="20"/>
            <w:szCs w:val="20"/>
          </w:rPr>
          <w:t>11</w:t>
        </w:r>
        <w:r w:rsidRPr="008C4DF8">
          <w:rPr>
            <w:webHidden/>
            <w:sz w:val="20"/>
            <w:szCs w:val="20"/>
          </w:rPr>
          <w:fldChar w:fldCharType="end"/>
        </w:r>
      </w:hyperlink>
    </w:p>
    <w:p w:rsidR="005548D5" w:rsidRDefault="005548D5" w:rsidP="00AA390E">
      <w:pPr>
        <w:pStyle w:val="TOC2"/>
        <w:spacing w:before="0" w:after="0" w:line="320" w:lineRule="atLeast"/>
        <w:rPr>
          <w:noProof/>
          <w:sz w:val="24"/>
        </w:rPr>
      </w:pPr>
      <w:hyperlink w:anchor="_Toc156632450" w:history="1">
        <w:r w:rsidRPr="007C1346">
          <w:rPr>
            <w:rStyle w:val="Hyperlink"/>
            <w:noProof/>
          </w:rPr>
          <w:t xml:space="preserve">C-4. </w:t>
        </w:r>
        <w:r>
          <w:rPr>
            <w:rStyle w:val="Hyperlink"/>
            <w:noProof/>
          </w:rPr>
          <w:tab/>
        </w:r>
        <w:r w:rsidRPr="007C1346">
          <w:rPr>
            <w:rStyle w:val="Hyperlink"/>
            <w:noProof/>
          </w:rPr>
          <w:t>Tests of Procedures and Methods</w:t>
        </w:r>
        <w:r>
          <w:rPr>
            <w:noProof/>
            <w:webHidden/>
          </w:rPr>
          <w:tab/>
        </w:r>
        <w:r>
          <w:rPr>
            <w:noProof/>
            <w:webHidden/>
          </w:rPr>
          <w:fldChar w:fldCharType="begin"/>
        </w:r>
        <w:r>
          <w:rPr>
            <w:noProof/>
            <w:webHidden/>
          </w:rPr>
          <w:instrText xml:space="preserve"> PAGEREF _Toc156632450 \h </w:instrText>
        </w:r>
        <w:r>
          <w:rPr>
            <w:noProof/>
          </w:rPr>
        </w:r>
        <w:r>
          <w:rPr>
            <w:noProof/>
            <w:webHidden/>
          </w:rPr>
          <w:fldChar w:fldCharType="separate"/>
        </w:r>
        <w:r>
          <w:rPr>
            <w:noProof/>
            <w:webHidden/>
          </w:rPr>
          <w:t>12</w:t>
        </w:r>
        <w:r>
          <w:rPr>
            <w:noProof/>
            <w:webHidden/>
          </w:rPr>
          <w:fldChar w:fldCharType="end"/>
        </w:r>
      </w:hyperlink>
    </w:p>
    <w:p w:rsidR="005548D5" w:rsidRDefault="005548D5" w:rsidP="00AA390E">
      <w:pPr>
        <w:pStyle w:val="TOC2"/>
        <w:spacing w:before="0" w:after="0" w:line="320" w:lineRule="atLeast"/>
        <w:rPr>
          <w:noProof/>
          <w:sz w:val="24"/>
        </w:rPr>
      </w:pPr>
      <w:hyperlink w:anchor="_Toc156632451" w:history="1">
        <w:r w:rsidRPr="007C1346">
          <w:rPr>
            <w:rStyle w:val="Hyperlink"/>
            <w:noProof/>
          </w:rPr>
          <w:t>C-5.</w:t>
        </w:r>
        <w:r>
          <w:rPr>
            <w:noProof/>
            <w:sz w:val="24"/>
          </w:rPr>
          <w:tab/>
        </w:r>
        <w:r w:rsidRPr="007C1346">
          <w:rPr>
            <w:rStyle w:val="Hyperlink"/>
            <w:noProof/>
          </w:rPr>
          <w:t>Individuals Consulted</w:t>
        </w:r>
        <w:r>
          <w:rPr>
            <w:noProof/>
            <w:webHidden/>
          </w:rPr>
          <w:tab/>
        </w:r>
        <w:r>
          <w:rPr>
            <w:noProof/>
            <w:webHidden/>
          </w:rPr>
          <w:fldChar w:fldCharType="begin"/>
        </w:r>
        <w:r>
          <w:rPr>
            <w:noProof/>
            <w:webHidden/>
          </w:rPr>
          <w:instrText xml:space="preserve"> PAGEREF _Toc156632451 \h </w:instrText>
        </w:r>
        <w:r>
          <w:rPr>
            <w:noProof/>
          </w:rPr>
        </w:r>
        <w:r>
          <w:rPr>
            <w:noProof/>
            <w:webHidden/>
          </w:rPr>
          <w:fldChar w:fldCharType="separate"/>
        </w:r>
        <w:r>
          <w:rPr>
            <w:noProof/>
            <w:webHidden/>
          </w:rPr>
          <w:t>13</w:t>
        </w:r>
        <w:r>
          <w:rPr>
            <w:noProof/>
            <w:webHidden/>
          </w:rPr>
          <w:fldChar w:fldCharType="end"/>
        </w:r>
      </w:hyperlink>
    </w:p>
    <w:p w:rsidR="005548D5" w:rsidRDefault="005548D5" w:rsidP="00AA390E">
      <w:pPr>
        <w:spacing w:line="320" w:lineRule="atLeast"/>
        <w:jc w:val="center"/>
        <w:rPr>
          <w:b/>
          <w:smallCaps/>
          <w:sz w:val="28"/>
          <w:szCs w:val="28"/>
        </w:rPr>
      </w:pPr>
      <w:r>
        <w:rPr>
          <w:smallCaps/>
        </w:rPr>
        <w:fldChar w:fldCharType="end"/>
      </w:r>
      <w:r>
        <w:rPr>
          <w:b/>
          <w:smallCaps/>
          <w:sz w:val="28"/>
          <w:szCs w:val="28"/>
        </w:rPr>
        <w:t>Tables and Figures</w:t>
      </w:r>
    </w:p>
    <w:p w:rsidR="005548D5" w:rsidRDefault="005548D5">
      <w:pPr>
        <w:spacing w:before="40" w:after="40" w:line="240" w:lineRule="atLeast"/>
        <w:jc w:val="center"/>
        <w:rPr>
          <w:b/>
          <w:smallCaps/>
          <w:sz w:val="28"/>
          <w:szCs w:val="28"/>
        </w:rPr>
      </w:pPr>
    </w:p>
    <w:p w:rsidR="005548D5" w:rsidRDefault="005548D5">
      <w:pPr>
        <w:pStyle w:val="TOC1"/>
        <w:rPr>
          <w:rStyle w:val="Hyperlink"/>
        </w:rPr>
      </w:pPr>
      <w:r>
        <w:rPr>
          <w:b w:val="0"/>
          <w:smallCaps/>
        </w:rPr>
        <w:fldChar w:fldCharType="begin"/>
      </w:r>
      <w:r>
        <w:rPr>
          <w:b w:val="0"/>
          <w:smallCaps/>
        </w:rPr>
        <w:instrText xml:space="preserve"> TOC \h \z \t "Table,1" </w:instrText>
      </w:r>
      <w:r>
        <w:rPr>
          <w:b w:val="0"/>
          <w:smallCaps/>
        </w:rPr>
        <w:fldChar w:fldCharType="separate"/>
      </w:r>
      <w:hyperlink w:anchor="_Toc156632455" w:history="1">
        <w:r w:rsidRPr="00D0073D">
          <w:rPr>
            <w:rStyle w:val="Hyperlink"/>
          </w:rPr>
          <w:t xml:space="preserve">Table 4 </w:t>
        </w:r>
        <w:r>
          <w:rPr>
            <w:rStyle w:val="Hyperlink"/>
          </w:rPr>
          <w:tab/>
        </w:r>
        <w:r w:rsidRPr="00D0073D">
          <w:rPr>
            <w:rStyle w:val="Hyperlink"/>
          </w:rPr>
          <w:t>Medicare Provider Sample for National Implementation</w:t>
        </w:r>
        <w:r>
          <w:rPr>
            <w:webHidden/>
          </w:rPr>
          <w:tab/>
        </w:r>
        <w:r>
          <w:rPr>
            <w:webHidden/>
          </w:rPr>
          <w:fldChar w:fldCharType="begin"/>
        </w:r>
        <w:r>
          <w:rPr>
            <w:webHidden/>
          </w:rPr>
          <w:instrText xml:space="preserve"> PAGEREF _Toc156632455 \h </w:instrText>
        </w:r>
        <w:r>
          <w:rPr>
            <w:webHidden/>
          </w:rPr>
          <w:fldChar w:fldCharType="separate"/>
        </w:r>
        <w:r>
          <w:rPr>
            <w:webHidden/>
          </w:rPr>
          <w:t>1</w:t>
        </w:r>
        <w:r>
          <w:rPr>
            <w:webHidden/>
          </w:rPr>
          <w:fldChar w:fldCharType="end"/>
        </w:r>
      </w:hyperlink>
    </w:p>
    <w:p w:rsidR="005548D5" w:rsidRPr="0023489C" w:rsidRDefault="005548D5" w:rsidP="0023489C">
      <w:pPr>
        <w:rPr>
          <w:noProof/>
        </w:rPr>
      </w:pPr>
    </w:p>
    <w:p w:rsidR="005548D5" w:rsidRDefault="005548D5">
      <w:pPr>
        <w:pStyle w:val="TOC1"/>
        <w:rPr>
          <w:b w:val="0"/>
        </w:rPr>
      </w:pPr>
      <w:hyperlink w:anchor="_Toc156632456" w:history="1">
        <w:r w:rsidRPr="00D0073D">
          <w:rPr>
            <w:rStyle w:val="Hyperlink"/>
          </w:rPr>
          <w:t>Figure 1</w:t>
        </w:r>
        <w:r>
          <w:rPr>
            <w:b w:val="0"/>
          </w:rPr>
          <w:tab/>
        </w:r>
        <w:r w:rsidRPr="00D0073D">
          <w:rPr>
            <w:rStyle w:val="Hyperlink"/>
          </w:rPr>
          <w:t>Power by Sample Size</w:t>
        </w:r>
        <w:r>
          <w:rPr>
            <w:webHidden/>
          </w:rPr>
          <w:tab/>
        </w:r>
        <w:r>
          <w:rPr>
            <w:webHidden/>
          </w:rPr>
          <w:fldChar w:fldCharType="begin"/>
        </w:r>
        <w:r>
          <w:rPr>
            <w:webHidden/>
          </w:rPr>
          <w:instrText xml:space="preserve"> PAGEREF _Toc156632456 \h </w:instrText>
        </w:r>
        <w:r>
          <w:rPr>
            <w:webHidden/>
          </w:rPr>
          <w:fldChar w:fldCharType="separate"/>
        </w:r>
        <w:r>
          <w:rPr>
            <w:webHidden/>
          </w:rPr>
          <w:t>3</w:t>
        </w:r>
        <w:r>
          <w:rPr>
            <w:webHidden/>
          </w:rPr>
          <w:fldChar w:fldCharType="end"/>
        </w:r>
      </w:hyperlink>
    </w:p>
    <w:p w:rsidR="005548D5" w:rsidRDefault="005548D5">
      <w:pPr>
        <w:pStyle w:val="TOC1"/>
        <w:rPr>
          <w:b w:val="0"/>
        </w:rPr>
      </w:pPr>
      <w:hyperlink w:anchor="_Toc156632457" w:history="1">
        <w:r w:rsidRPr="00D0073D">
          <w:rPr>
            <w:rStyle w:val="Hyperlink"/>
            <w:bCs/>
          </w:rPr>
          <w:t>Figure 2</w:t>
        </w:r>
        <w:r>
          <w:rPr>
            <w:b w:val="0"/>
          </w:rPr>
          <w:tab/>
        </w:r>
        <w:r w:rsidRPr="00D0073D">
          <w:rPr>
            <w:rStyle w:val="Hyperlink"/>
            <w:bCs/>
          </w:rPr>
          <w:t>MCPSS Data Collection Scheme</w:t>
        </w:r>
        <w:r>
          <w:rPr>
            <w:webHidden/>
          </w:rPr>
          <w:tab/>
        </w:r>
        <w:r>
          <w:rPr>
            <w:webHidden/>
          </w:rPr>
          <w:fldChar w:fldCharType="begin"/>
        </w:r>
        <w:r>
          <w:rPr>
            <w:webHidden/>
          </w:rPr>
          <w:instrText xml:space="preserve"> PAGEREF _Toc156632457 \h </w:instrText>
        </w:r>
        <w:r>
          <w:rPr>
            <w:webHidden/>
          </w:rPr>
          <w:fldChar w:fldCharType="separate"/>
        </w:r>
        <w:r>
          <w:rPr>
            <w:webHidden/>
          </w:rPr>
          <w:t>5</w:t>
        </w:r>
        <w:r>
          <w:rPr>
            <w:webHidden/>
          </w:rPr>
          <w:fldChar w:fldCharType="end"/>
        </w:r>
      </w:hyperlink>
    </w:p>
    <w:p w:rsidR="005548D5" w:rsidRDefault="005548D5">
      <w:pPr>
        <w:spacing w:before="10" w:after="20" w:line="240" w:lineRule="atLeast"/>
        <w:rPr>
          <w:b/>
          <w:smallCaps/>
          <w:sz w:val="28"/>
          <w:szCs w:val="28"/>
        </w:rPr>
      </w:pPr>
      <w:r>
        <w:rPr>
          <w:b/>
          <w:smallCaps/>
        </w:rPr>
        <w:fldChar w:fldCharType="end"/>
      </w:r>
    </w:p>
    <w:p w:rsidR="005548D5" w:rsidRDefault="005548D5">
      <w:pPr>
        <w:spacing w:before="40" w:after="40" w:line="240" w:lineRule="atLeast"/>
        <w:jc w:val="center"/>
        <w:rPr>
          <w:b/>
          <w:smallCaps/>
          <w:sz w:val="28"/>
          <w:szCs w:val="28"/>
        </w:rPr>
      </w:pPr>
    </w:p>
    <w:p w:rsidR="005548D5" w:rsidRDefault="005548D5">
      <w:pPr>
        <w:jc w:val="center"/>
        <w:rPr>
          <w:b/>
          <w:sz w:val="24"/>
        </w:rPr>
      </w:pPr>
    </w:p>
    <w:p w:rsidR="005548D5" w:rsidRDefault="005548D5">
      <w:pPr>
        <w:jc w:val="center"/>
        <w:rPr>
          <w:b/>
          <w:sz w:val="24"/>
        </w:rPr>
      </w:pPr>
      <w:r>
        <w:rPr>
          <w:b/>
          <w:sz w:val="24"/>
        </w:rPr>
        <w:t>ATTACHMENTS</w:t>
      </w:r>
    </w:p>
    <w:p w:rsidR="005548D5" w:rsidRDefault="005548D5">
      <w:pPr>
        <w:spacing w:before="40" w:after="40" w:line="240" w:lineRule="atLeast"/>
        <w:jc w:val="center"/>
        <w:rPr>
          <w:b/>
          <w:smallCaps/>
          <w:sz w:val="24"/>
        </w:rPr>
      </w:pPr>
    </w:p>
    <w:p w:rsidR="005548D5" w:rsidRDefault="005548D5">
      <w:pPr>
        <w:spacing w:before="40" w:after="40" w:line="240" w:lineRule="atLeast"/>
        <w:rPr>
          <w:sz w:val="24"/>
        </w:rPr>
      </w:pPr>
      <w:r>
        <w:rPr>
          <w:b/>
          <w:sz w:val="24"/>
        </w:rPr>
        <w:t>Attachment 1</w:t>
      </w:r>
      <w:r>
        <w:rPr>
          <w:sz w:val="24"/>
        </w:rPr>
        <w:t xml:space="preserve"> National Implementation Sample Design</w:t>
      </w:r>
    </w:p>
    <w:p w:rsidR="005548D5" w:rsidRDefault="005548D5">
      <w:pPr>
        <w:spacing w:before="40" w:after="40" w:line="240" w:lineRule="atLeast"/>
        <w:rPr>
          <w:sz w:val="24"/>
        </w:rPr>
      </w:pPr>
      <w:r>
        <w:rPr>
          <w:b/>
          <w:sz w:val="24"/>
        </w:rPr>
        <w:t>Attachment 2</w:t>
      </w:r>
      <w:r>
        <w:rPr>
          <w:sz w:val="24"/>
        </w:rPr>
        <w:t xml:space="preserve"> National Implementation Survey Instrument </w:t>
      </w:r>
    </w:p>
    <w:p w:rsidR="005548D5" w:rsidRDefault="005548D5">
      <w:pPr>
        <w:spacing w:before="40" w:after="40" w:line="240" w:lineRule="atLeast"/>
        <w:rPr>
          <w:sz w:val="24"/>
        </w:rPr>
      </w:pPr>
      <w:r w:rsidRPr="00C87DA7">
        <w:rPr>
          <w:b/>
          <w:sz w:val="24"/>
        </w:rPr>
        <w:t>Attachment 3</w:t>
      </w:r>
      <w:r>
        <w:rPr>
          <w:sz w:val="24"/>
        </w:rPr>
        <w:t xml:space="preserve"> “Redline” version of the 2009 Survey Instrument</w:t>
      </w:r>
    </w:p>
    <w:p w:rsidR="005548D5" w:rsidRDefault="005548D5">
      <w:pPr>
        <w:spacing w:before="40" w:after="40" w:line="240" w:lineRule="atLeast"/>
        <w:rPr>
          <w:sz w:val="24"/>
        </w:rPr>
      </w:pPr>
      <w:r w:rsidRPr="00C87DA7">
        <w:rPr>
          <w:b/>
          <w:sz w:val="24"/>
        </w:rPr>
        <w:t>Attachment 4</w:t>
      </w:r>
      <w:r>
        <w:rPr>
          <w:sz w:val="24"/>
        </w:rPr>
        <w:tab/>
        <w:t>Sample Cognitive Interview Protocol</w:t>
      </w:r>
    </w:p>
    <w:p w:rsidR="005548D5" w:rsidRDefault="005548D5" w:rsidP="008C7EEE">
      <w:pPr>
        <w:spacing w:before="40" w:after="40" w:line="240" w:lineRule="atLeast"/>
        <w:rPr>
          <w:sz w:val="24"/>
        </w:rPr>
      </w:pPr>
      <w:r w:rsidRPr="00C87DA7">
        <w:rPr>
          <w:b/>
          <w:sz w:val="24"/>
        </w:rPr>
        <w:t xml:space="preserve">Attachment </w:t>
      </w:r>
      <w:r>
        <w:rPr>
          <w:b/>
          <w:sz w:val="24"/>
        </w:rPr>
        <w:t>5</w:t>
      </w:r>
      <w:r>
        <w:rPr>
          <w:sz w:val="24"/>
        </w:rPr>
        <w:tab/>
        <w:t>Analysis of Data for Determining a New Definition of a Completed Survey</w:t>
      </w:r>
    </w:p>
    <w:p w:rsidR="005548D5" w:rsidRDefault="005548D5">
      <w:pPr>
        <w:spacing w:before="40" w:after="40" w:line="240" w:lineRule="atLeast"/>
        <w:rPr>
          <w:sz w:val="24"/>
        </w:rPr>
      </w:pPr>
    </w:p>
    <w:p w:rsidR="005548D5" w:rsidRDefault="005548D5">
      <w:pPr>
        <w:spacing w:before="40" w:after="40" w:line="240" w:lineRule="atLeast"/>
        <w:rPr>
          <w:sz w:val="24"/>
        </w:rPr>
      </w:pPr>
    </w:p>
    <w:p w:rsidR="005548D5" w:rsidRDefault="005548D5">
      <w:pPr>
        <w:jc w:val="center"/>
        <w:rPr>
          <w:b/>
          <w:sz w:val="24"/>
        </w:rPr>
      </w:pPr>
    </w:p>
    <w:p w:rsidR="005548D5" w:rsidRDefault="005548D5">
      <w:pPr>
        <w:spacing w:before="40" w:after="40" w:line="240" w:lineRule="atLeast"/>
        <w:rPr>
          <w:sz w:val="24"/>
        </w:rPr>
        <w:sectPr w:rsidR="005548D5">
          <w:endnotePr>
            <w:numFmt w:val="decimal"/>
          </w:endnotePr>
          <w:pgSz w:w="12240" w:h="15840"/>
          <w:pgMar w:top="1440" w:right="1440" w:bottom="1440" w:left="1440" w:header="720" w:footer="720" w:gutter="0"/>
          <w:pgNumType w:fmt="lowerRoman" w:start="1"/>
          <w:cols w:space="720"/>
          <w:noEndnote/>
        </w:sectPr>
      </w:pPr>
    </w:p>
    <w:p w:rsidR="005548D5" w:rsidRPr="00FC53DA" w:rsidRDefault="005548D5">
      <w:pPr>
        <w:pStyle w:val="Style1"/>
      </w:pPr>
      <w:bookmarkStart w:id="0" w:name="_Toc156632434"/>
      <w:r w:rsidRPr="00FC53DA">
        <w:t>C.</w:t>
      </w:r>
      <w:r w:rsidRPr="00FC53DA">
        <w:tab/>
        <w:t>Collection of Information Employing Statistical Methods</w:t>
      </w:r>
      <w:bookmarkEnd w:id="0"/>
    </w:p>
    <w:p w:rsidR="005548D5" w:rsidRPr="00FC53DA" w:rsidRDefault="005548D5">
      <w:pPr>
        <w:pStyle w:val="Style11"/>
      </w:pPr>
      <w:bookmarkStart w:id="1" w:name="_Toc156632435"/>
      <w:r w:rsidRPr="00FC53DA">
        <w:t>C-1</w:t>
      </w:r>
      <w:r w:rsidRPr="00FC53DA">
        <w:tab/>
        <w:t xml:space="preserve"> Potential Respondent Universe</w:t>
      </w:r>
      <w:bookmarkEnd w:id="1"/>
      <w:r w:rsidRPr="00FC53DA">
        <w:t xml:space="preserve"> </w:t>
      </w:r>
    </w:p>
    <w:p w:rsidR="005548D5" w:rsidRPr="00FC53DA" w:rsidRDefault="005548D5">
      <w:pPr>
        <w:pStyle w:val="Style20"/>
      </w:pPr>
      <w:r w:rsidRPr="00FC53DA">
        <w:t xml:space="preserve">The target population for the Survey consists of all Medicare </w:t>
      </w:r>
      <w:r>
        <w:t>provider</w:t>
      </w:r>
      <w:r w:rsidRPr="00FC53DA">
        <w:t xml:space="preserve">s served by Medicare Contractors across the country; CMS will select a sample designed to yield no more than 24,239 completed surveys from </w:t>
      </w:r>
      <w:r>
        <w:t>providers.</w:t>
      </w:r>
      <w:r w:rsidRPr="00FC53DA">
        <w:t xml:space="preserve"> The sample of </w:t>
      </w:r>
      <w:r>
        <w:t>provider</w:t>
      </w:r>
      <w:r w:rsidRPr="00FC53DA">
        <w:t>s will be selected, as shown in Table 4, from 21 Fis</w:t>
      </w:r>
      <w:r>
        <w:t xml:space="preserve">cal Intermediaries Contractors, </w:t>
      </w:r>
      <w:r w:rsidRPr="00FC53DA">
        <w:t xml:space="preserve">17 </w:t>
      </w:r>
      <w:r>
        <w:t xml:space="preserve">Medicare Carriers, </w:t>
      </w:r>
      <w:r w:rsidRPr="00FC53DA">
        <w:t>one Part A and B Medicare Administrative Contractor (MAC), four Regional Home Health Intermediaries (RHHIs) and four Durable Medical Equipment Administrative Contractors (D</w:t>
      </w:r>
      <w:r>
        <w:t xml:space="preserve">ME </w:t>
      </w:r>
      <w:r w:rsidRPr="00FC53DA">
        <w:t xml:space="preserve">MACs).  </w:t>
      </w:r>
    </w:p>
    <w:p w:rsidR="005548D5" w:rsidRPr="00FC53DA" w:rsidRDefault="005548D5">
      <w:pPr>
        <w:pStyle w:val="Table"/>
        <w:ind w:left="720"/>
      </w:pPr>
      <w:bookmarkStart w:id="2" w:name="_Toc156632455"/>
      <w:r w:rsidRPr="00FC53DA">
        <w:t>Table 4 Medicare Provider Sample for National Implementation</w:t>
      </w:r>
      <w:bookmarkEnd w:id="2"/>
      <w:r w:rsidRPr="00FC53DA">
        <w:t xml:space="preserve"> </w:t>
      </w:r>
    </w:p>
    <w:tbl>
      <w:tblPr>
        <w:tblW w:w="4860" w:type="dxa"/>
        <w:tblInd w:w="1728" w:type="dxa"/>
        <w:tblBorders>
          <w:top w:val="single" w:sz="4" w:space="0" w:color="auto"/>
          <w:bottom w:val="single" w:sz="4" w:space="0" w:color="auto"/>
        </w:tblBorders>
        <w:tblLook w:val="0000"/>
      </w:tblPr>
      <w:tblGrid>
        <w:gridCol w:w="3240"/>
        <w:gridCol w:w="1620"/>
      </w:tblGrid>
      <w:tr w:rsidR="005548D5" w:rsidRPr="00023E75">
        <w:trPr>
          <w:trHeight w:val="255"/>
        </w:trPr>
        <w:tc>
          <w:tcPr>
            <w:tcW w:w="3240" w:type="dxa"/>
            <w:tcBorders>
              <w:top w:val="single" w:sz="4" w:space="0" w:color="auto"/>
              <w:bottom w:val="single" w:sz="4" w:space="0" w:color="auto"/>
            </w:tcBorders>
            <w:noWrap/>
            <w:vAlign w:val="bottom"/>
          </w:tcPr>
          <w:p w:rsidR="005548D5" w:rsidRPr="00023E75" w:rsidRDefault="005548D5" w:rsidP="008E788F">
            <w:pPr>
              <w:widowControl/>
              <w:autoSpaceDE/>
              <w:autoSpaceDN/>
              <w:adjustRightInd/>
              <w:spacing w:before="40" w:after="120" w:line="240" w:lineRule="atLeast"/>
              <w:jc w:val="center"/>
              <w:rPr>
                <w:b/>
                <w:bCs/>
                <w:sz w:val="24"/>
              </w:rPr>
            </w:pPr>
            <w:r w:rsidRPr="00023E75">
              <w:rPr>
                <w:b/>
                <w:bCs/>
                <w:sz w:val="24"/>
              </w:rPr>
              <w:t>Provider Types</w:t>
            </w:r>
          </w:p>
        </w:tc>
        <w:tc>
          <w:tcPr>
            <w:tcW w:w="1620" w:type="dxa"/>
            <w:tcBorders>
              <w:top w:val="single" w:sz="4" w:space="0" w:color="auto"/>
              <w:bottom w:val="single" w:sz="4" w:space="0" w:color="auto"/>
            </w:tcBorders>
            <w:noWrap/>
            <w:vAlign w:val="bottom"/>
          </w:tcPr>
          <w:p w:rsidR="005548D5" w:rsidRPr="00023E75" w:rsidRDefault="005548D5" w:rsidP="008E788F">
            <w:pPr>
              <w:widowControl/>
              <w:autoSpaceDE/>
              <w:autoSpaceDN/>
              <w:adjustRightInd/>
              <w:spacing w:before="40" w:after="120" w:line="240" w:lineRule="atLeast"/>
              <w:jc w:val="center"/>
              <w:rPr>
                <w:b/>
                <w:sz w:val="24"/>
              </w:rPr>
            </w:pPr>
            <w:r w:rsidRPr="00023E75">
              <w:rPr>
                <w:b/>
                <w:sz w:val="24"/>
              </w:rPr>
              <w:t>Sample Size</w:t>
            </w:r>
          </w:p>
        </w:tc>
      </w:tr>
      <w:tr w:rsidR="005548D5" w:rsidRPr="00FC53DA">
        <w:trPr>
          <w:trHeight w:val="255"/>
        </w:trPr>
        <w:tc>
          <w:tcPr>
            <w:tcW w:w="3240" w:type="dxa"/>
            <w:noWrap/>
            <w:vAlign w:val="bottom"/>
          </w:tcPr>
          <w:p w:rsidR="005548D5" w:rsidRPr="00FC53DA" w:rsidRDefault="005548D5" w:rsidP="00AA390E">
            <w:pPr>
              <w:widowControl/>
              <w:autoSpaceDE/>
              <w:autoSpaceDN/>
              <w:adjustRightInd/>
              <w:spacing w:before="40" w:after="120" w:line="240" w:lineRule="atLeast"/>
              <w:rPr>
                <w:sz w:val="24"/>
              </w:rPr>
            </w:pPr>
            <w:r w:rsidRPr="00FC53DA">
              <w:rPr>
                <w:sz w:val="24"/>
              </w:rPr>
              <w:t>Hospitals</w:t>
            </w:r>
          </w:p>
        </w:tc>
        <w:tc>
          <w:tcPr>
            <w:tcW w:w="1620" w:type="dxa"/>
            <w:noWrap/>
            <w:vAlign w:val="bottom"/>
          </w:tcPr>
          <w:p w:rsidR="005548D5" w:rsidRPr="00FC53DA" w:rsidRDefault="005548D5" w:rsidP="00AA390E">
            <w:pPr>
              <w:widowControl/>
              <w:autoSpaceDE/>
              <w:autoSpaceDN/>
              <w:adjustRightInd/>
              <w:spacing w:before="40" w:after="120" w:line="240" w:lineRule="atLeast"/>
              <w:jc w:val="right"/>
              <w:rPr>
                <w:sz w:val="24"/>
              </w:rPr>
            </w:pPr>
            <w:r w:rsidRPr="00FC53DA">
              <w:rPr>
                <w:sz w:val="24"/>
              </w:rPr>
              <w:t>1,842</w:t>
            </w:r>
          </w:p>
        </w:tc>
      </w:tr>
      <w:tr w:rsidR="005548D5" w:rsidRPr="00FC53DA">
        <w:trPr>
          <w:trHeight w:val="255"/>
        </w:trPr>
        <w:tc>
          <w:tcPr>
            <w:tcW w:w="3240" w:type="dxa"/>
            <w:noWrap/>
            <w:vAlign w:val="bottom"/>
          </w:tcPr>
          <w:p w:rsidR="005548D5" w:rsidRPr="00FC53DA" w:rsidRDefault="005548D5" w:rsidP="00AA390E">
            <w:pPr>
              <w:widowControl/>
              <w:autoSpaceDE/>
              <w:autoSpaceDN/>
              <w:adjustRightInd/>
              <w:spacing w:before="40" w:after="120" w:line="240" w:lineRule="atLeast"/>
              <w:rPr>
                <w:sz w:val="24"/>
              </w:rPr>
            </w:pPr>
            <w:r w:rsidRPr="00FC53DA">
              <w:rPr>
                <w:sz w:val="24"/>
              </w:rPr>
              <w:t>Skilled Nursing Facility</w:t>
            </w:r>
          </w:p>
        </w:tc>
        <w:tc>
          <w:tcPr>
            <w:tcW w:w="1620" w:type="dxa"/>
            <w:noWrap/>
            <w:vAlign w:val="bottom"/>
          </w:tcPr>
          <w:p w:rsidR="005548D5" w:rsidRPr="00FC53DA" w:rsidRDefault="005548D5" w:rsidP="00AA390E">
            <w:pPr>
              <w:widowControl/>
              <w:autoSpaceDE/>
              <w:autoSpaceDN/>
              <w:adjustRightInd/>
              <w:spacing w:before="40" w:after="120" w:line="240" w:lineRule="atLeast"/>
              <w:jc w:val="right"/>
              <w:rPr>
                <w:sz w:val="24"/>
              </w:rPr>
            </w:pPr>
            <w:r w:rsidRPr="00FC53DA">
              <w:rPr>
                <w:sz w:val="24"/>
              </w:rPr>
              <w:t>3,235</w:t>
            </w:r>
          </w:p>
        </w:tc>
      </w:tr>
      <w:tr w:rsidR="005548D5" w:rsidRPr="00FC53DA">
        <w:trPr>
          <w:trHeight w:val="255"/>
        </w:trPr>
        <w:tc>
          <w:tcPr>
            <w:tcW w:w="3240" w:type="dxa"/>
            <w:noWrap/>
            <w:vAlign w:val="bottom"/>
          </w:tcPr>
          <w:p w:rsidR="005548D5" w:rsidRPr="00FC53DA" w:rsidRDefault="005548D5" w:rsidP="00AA390E">
            <w:pPr>
              <w:widowControl/>
              <w:autoSpaceDE/>
              <w:autoSpaceDN/>
              <w:adjustRightInd/>
              <w:spacing w:before="40" w:after="120" w:line="240" w:lineRule="atLeast"/>
              <w:rPr>
                <w:sz w:val="24"/>
              </w:rPr>
            </w:pPr>
            <w:r w:rsidRPr="00FC53DA">
              <w:rPr>
                <w:sz w:val="24"/>
              </w:rPr>
              <w:t>Other Part A providers</w:t>
            </w:r>
          </w:p>
        </w:tc>
        <w:tc>
          <w:tcPr>
            <w:tcW w:w="1620" w:type="dxa"/>
            <w:noWrap/>
            <w:vAlign w:val="bottom"/>
          </w:tcPr>
          <w:p w:rsidR="005548D5" w:rsidRPr="00FC53DA" w:rsidRDefault="005548D5" w:rsidP="00AA390E">
            <w:pPr>
              <w:widowControl/>
              <w:autoSpaceDE/>
              <w:autoSpaceDN/>
              <w:adjustRightInd/>
              <w:spacing w:before="40" w:after="120" w:line="240" w:lineRule="atLeast"/>
              <w:jc w:val="right"/>
              <w:rPr>
                <w:sz w:val="24"/>
              </w:rPr>
            </w:pPr>
            <w:r w:rsidRPr="00FC53DA">
              <w:rPr>
                <w:sz w:val="24"/>
              </w:rPr>
              <w:t>3,507</w:t>
            </w:r>
          </w:p>
        </w:tc>
      </w:tr>
      <w:tr w:rsidR="005548D5" w:rsidRPr="00FC53DA">
        <w:trPr>
          <w:trHeight w:val="255"/>
        </w:trPr>
        <w:tc>
          <w:tcPr>
            <w:tcW w:w="3240" w:type="dxa"/>
            <w:tcBorders>
              <w:bottom w:val="nil"/>
            </w:tcBorders>
            <w:noWrap/>
            <w:vAlign w:val="bottom"/>
          </w:tcPr>
          <w:p w:rsidR="005548D5" w:rsidRPr="00FC53DA" w:rsidRDefault="005548D5" w:rsidP="00AA390E">
            <w:pPr>
              <w:widowControl/>
              <w:autoSpaceDE/>
              <w:autoSpaceDN/>
              <w:adjustRightInd/>
              <w:spacing w:before="40" w:after="120" w:line="240" w:lineRule="atLeast"/>
              <w:rPr>
                <w:sz w:val="24"/>
              </w:rPr>
            </w:pPr>
            <w:r w:rsidRPr="00FC53DA">
              <w:rPr>
                <w:sz w:val="24"/>
              </w:rPr>
              <w:t>Home Health Agencies</w:t>
            </w:r>
          </w:p>
        </w:tc>
        <w:tc>
          <w:tcPr>
            <w:tcW w:w="1620" w:type="dxa"/>
            <w:tcBorders>
              <w:bottom w:val="nil"/>
            </w:tcBorders>
            <w:noWrap/>
            <w:vAlign w:val="bottom"/>
          </w:tcPr>
          <w:p w:rsidR="005548D5" w:rsidRPr="00FC53DA" w:rsidRDefault="005548D5" w:rsidP="00AA390E">
            <w:pPr>
              <w:widowControl/>
              <w:autoSpaceDE/>
              <w:autoSpaceDN/>
              <w:adjustRightInd/>
              <w:spacing w:before="40" w:after="120" w:line="240" w:lineRule="atLeast"/>
              <w:jc w:val="right"/>
              <w:rPr>
                <w:sz w:val="24"/>
              </w:rPr>
            </w:pPr>
            <w:r w:rsidRPr="00FC53DA">
              <w:rPr>
                <w:sz w:val="24"/>
              </w:rPr>
              <w:t>1,541</w:t>
            </w:r>
          </w:p>
        </w:tc>
      </w:tr>
      <w:tr w:rsidR="005548D5" w:rsidRPr="00FC53DA">
        <w:trPr>
          <w:trHeight w:val="255"/>
        </w:trPr>
        <w:tc>
          <w:tcPr>
            <w:tcW w:w="3240" w:type="dxa"/>
            <w:tcBorders>
              <w:top w:val="nil"/>
              <w:bottom w:val="nil"/>
            </w:tcBorders>
            <w:noWrap/>
            <w:vAlign w:val="bottom"/>
          </w:tcPr>
          <w:p w:rsidR="005548D5" w:rsidRPr="00FC53DA" w:rsidRDefault="005548D5" w:rsidP="00AA390E">
            <w:pPr>
              <w:widowControl/>
              <w:autoSpaceDE/>
              <w:autoSpaceDN/>
              <w:adjustRightInd/>
              <w:spacing w:before="40" w:after="120" w:line="240" w:lineRule="atLeast"/>
              <w:rPr>
                <w:sz w:val="24"/>
              </w:rPr>
            </w:pPr>
            <w:r w:rsidRPr="00FC53DA">
              <w:rPr>
                <w:sz w:val="24"/>
              </w:rPr>
              <w:t>Hospice facilities</w:t>
            </w:r>
          </w:p>
        </w:tc>
        <w:tc>
          <w:tcPr>
            <w:tcW w:w="1620" w:type="dxa"/>
            <w:tcBorders>
              <w:top w:val="nil"/>
              <w:bottom w:val="nil"/>
            </w:tcBorders>
            <w:noWrap/>
            <w:vAlign w:val="bottom"/>
          </w:tcPr>
          <w:p w:rsidR="005548D5" w:rsidRPr="00FC53DA" w:rsidDel="00AB1223" w:rsidRDefault="005548D5" w:rsidP="00AA390E">
            <w:pPr>
              <w:widowControl/>
              <w:autoSpaceDE/>
              <w:autoSpaceDN/>
              <w:adjustRightInd/>
              <w:spacing w:before="40" w:after="120" w:line="240" w:lineRule="atLeast"/>
              <w:jc w:val="right"/>
              <w:rPr>
                <w:sz w:val="24"/>
              </w:rPr>
            </w:pPr>
            <w:r w:rsidRPr="00FC53DA">
              <w:rPr>
                <w:sz w:val="24"/>
              </w:rPr>
              <w:t>902</w:t>
            </w:r>
          </w:p>
        </w:tc>
      </w:tr>
      <w:tr w:rsidR="005548D5" w:rsidRPr="00FC53DA">
        <w:trPr>
          <w:trHeight w:val="255"/>
        </w:trPr>
        <w:tc>
          <w:tcPr>
            <w:tcW w:w="3240" w:type="dxa"/>
            <w:tcBorders>
              <w:top w:val="nil"/>
              <w:bottom w:val="nil"/>
            </w:tcBorders>
            <w:noWrap/>
            <w:vAlign w:val="bottom"/>
          </w:tcPr>
          <w:p w:rsidR="005548D5" w:rsidRPr="00FC53DA" w:rsidRDefault="005548D5">
            <w:pPr>
              <w:widowControl/>
              <w:autoSpaceDE/>
              <w:autoSpaceDN/>
              <w:adjustRightInd/>
              <w:spacing w:before="40" w:after="120" w:line="240" w:lineRule="atLeast"/>
              <w:rPr>
                <w:sz w:val="24"/>
              </w:rPr>
            </w:pPr>
            <w:r w:rsidRPr="00FC53DA">
              <w:rPr>
                <w:sz w:val="24"/>
              </w:rPr>
              <w:t>Physicians</w:t>
            </w:r>
          </w:p>
        </w:tc>
        <w:tc>
          <w:tcPr>
            <w:tcW w:w="1620" w:type="dxa"/>
            <w:tcBorders>
              <w:top w:val="nil"/>
              <w:bottom w:val="nil"/>
            </w:tcBorders>
            <w:noWrap/>
            <w:vAlign w:val="bottom"/>
          </w:tcPr>
          <w:p w:rsidR="005548D5" w:rsidRPr="00FC53DA" w:rsidRDefault="005548D5">
            <w:pPr>
              <w:widowControl/>
              <w:autoSpaceDE/>
              <w:autoSpaceDN/>
              <w:adjustRightInd/>
              <w:spacing w:before="40" w:after="120" w:line="240" w:lineRule="atLeast"/>
              <w:jc w:val="right"/>
              <w:rPr>
                <w:sz w:val="24"/>
              </w:rPr>
            </w:pPr>
            <w:r w:rsidRPr="00FC53DA">
              <w:rPr>
                <w:sz w:val="24"/>
              </w:rPr>
              <w:t>5,510</w:t>
            </w:r>
          </w:p>
        </w:tc>
      </w:tr>
      <w:tr w:rsidR="005548D5" w:rsidRPr="00FC53DA">
        <w:trPr>
          <w:trHeight w:val="255"/>
        </w:trPr>
        <w:tc>
          <w:tcPr>
            <w:tcW w:w="3240" w:type="dxa"/>
            <w:tcBorders>
              <w:top w:val="nil"/>
            </w:tcBorders>
            <w:noWrap/>
            <w:vAlign w:val="bottom"/>
          </w:tcPr>
          <w:p w:rsidR="005548D5" w:rsidRPr="00FC53DA" w:rsidRDefault="005548D5">
            <w:pPr>
              <w:widowControl/>
              <w:autoSpaceDE/>
              <w:autoSpaceDN/>
              <w:adjustRightInd/>
              <w:spacing w:before="40" w:after="120" w:line="240" w:lineRule="atLeast"/>
              <w:rPr>
                <w:sz w:val="24"/>
              </w:rPr>
            </w:pPr>
            <w:r w:rsidRPr="00FC53DA">
              <w:rPr>
                <w:sz w:val="24"/>
              </w:rPr>
              <w:t>Licensed practitioners</w:t>
            </w:r>
          </w:p>
        </w:tc>
        <w:tc>
          <w:tcPr>
            <w:tcW w:w="1620" w:type="dxa"/>
            <w:tcBorders>
              <w:top w:val="nil"/>
            </w:tcBorders>
            <w:noWrap/>
            <w:vAlign w:val="bottom"/>
          </w:tcPr>
          <w:p w:rsidR="005548D5" w:rsidRPr="00FC53DA" w:rsidRDefault="005548D5">
            <w:pPr>
              <w:widowControl/>
              <w:autoSpaceDE/>
              <w:autoSpaceDN/>
              <w:adjustRightInd/>
              <w:spacing w:before="40" w:after="120" w:line="240" w:lineRule="atLeast"/>
              <w:jc w:val="right"/>
              <w:rPr>
                <w:sz w:val="24"/>
              </w:rPr>
            </w:pPr>
            <w:r w:rsidRPr="00FC53DA">
              <w:rPr>
                <w:sz w:val="24"/>
              </w:rPr>
              <w:t>3,502</w:t>
            </w:r>
          </w:p>
        </w:tc>
      </w:tr>
      <w:tr w:rsidR="005548D5" w:rsidRPr="00FC53DA">
        <w:trPr>
          <w:trHeight w:val="255"/>
        </w:trPr>
        <w:tc>
          <w:tcPr>
            <w:tcW w:w="3240" w:type="dxa"/>
            <w:noWrap/>
            <w:vAlign w:val="bottom"/>
          </w:tcPr>
          <w:p w:rsidR="005548D5" w:rsidRPr="00FC53DA" w:rsidRDefault="005548D5">
            <w:pPr>
              <w:widowControl/>
              <w:autoSpaceDE/>
              <w:autoSpaceDN/>
              <w:adjustRightInd/>
              <w:spacing w:before="40" w:after="120" w:line="240" w:lineRule="atLeast"/>
              <w:rPr>
                <w:sz w:val="24"/>
              </w:rPr>
            </w:pPr>
            <w:r w:rsidRPr="00FC53DA">
              <w:rPr>
                <w:sz w:val="24"/>
              </w:rPr>
              <w:t>Other Part B providers</w:t>
            </w:r>
          </w:p>
        </w:tc>
        <w:tc>
          <w:tcPr>
            <w:tcW w:w="1620" w:type="dxa"/>
            <w:noWrap/>
            <w:vAlign w:val="bottom"/>
          </w:tcPr>
          <w:p w:rsidR="005548D5" w:rsidRPr="00FC53DA" w:rsidRDefault="005548D5">
            <w:pPr>
              <w:widowControl/>
              <w:autoSpaceDE/>
              <w:autoSpaceDN/>
              <w:adjustRightInd/>
              <w:spacing w:before="40" w:after="120" w:line="240" w:lineRule="atLeast"/>
              <w:jc w:val="right"/>
              <w:rPr>
                <w:sz w:val="24"/>
              </w:rPr>
            </w:pPr>
            <w:r w:rsidRPr="00FC53DA">
              <w:rPr>
                <w:sz w:val="24"/>
              </w:rPr>
              <w:t>1,786</w:t>
            </w:r>
          </w:p>
        </w:tc>
      </w:tr>
      <w:tr w:rsidR="005548D5" w:rsidRPr="00FC53DA">
        <w:trPr>
          <w:trHeight w:val="255"/>
        </w:trPr>
        <w:tc>
          <w:tcPr>
            <w:tcW w:w="3240" w:type="dxa"/>
            <w:tcBorders>
              <w:top w:val="nil"/>
              <w:bottom w:val="single" w:sz="4" w:space="0" w:color="auto"/>
            </w:tcBorders>
            <w:noWrap/>
            <w:vAlign w:val="bottom"/>
          </w:tcPr>
          <w:p w:rsidR="005548D5" w:rsidRPr="00FC53DA" w:rsidRDefault="005548D5">
            <w:pPr>
              <w:widowControl/>
              <w:autoSpaceDE/>
              <w:autoSpaceDN/>
              <w:adjustRightInd/>
              <w:spacing w:before="40" w:after="120" w:line="240" w:lineRule="atLeast"/>
              <w:rPr>
                <w:sz w:val="24"/>
              </w:rPr>
            </w:pPr>
            <w:r w:rsidRPr="00FC53DA">
              <w:rPr>
                <w:sz w:val="24"/>
              </w:rPr>
              <w:t xml:space="preserve">DME suppliers* </w:t>
            </w:r>
          </w:p>
        </w:tc>
        <w:tc>
          <w:tcPr>
            <w:tcW w:w="1620" w:type="dxa"/>
            <w:tcBorders>
              <w:top w:val="nil"/>
              <w:bottom w:val="single" w:sz="4" w:space="0" w:color="auto"/>
            </w:tcBorders>
            <w:noWrap/>
            <w:vAlign w:val="bottom"/>
          </w:tcPr>
          <w:p w:rsidR="005548D5" w:rsidRPr="00FC53DA" w:rsidRDefault="005548D5">
            <w:pPr>
              <w:widowControl/>
              <w:autoSpaceDE/>
              <w:autoSpaceDN/>
              <w:adjustRightInd/>
              <w:spacing w:before="40" w:after="120" w:line="240" w:lineRule="atLeast"/>
              <w:jc w:val="right"/>
              <w:rPr>
                <w:sz w:val="24"/>
              </w:rPr>
            </w:pPr>
            <w:r w:rsidRPr="00FC53DA">
              <w:rPr>
                <w:sz w:val="24"/>
              </w:rPr>
              <w:t>2,414</w:t>
            </w:r>
          </w:p>
        </w:tc>
      </w:tr>
      <w:tr w:rsidR="005548D5" w:rsidRPr="00FC53DA">
        <w:trPr>
          <w:trHeight w:val="255"/>
        </w:trPr>
        <w:tc>
          <w:tcPr>
            <w:tcW w:w="3240" w:type="dxa"/>
            <w:tcBorders>
              <w:top w:val="single" w:sz="4" w:space="0" w:color="auto"/>
              <w:bottom w:val="single" w:sz="4" w:space="0" w:color="auto"/>
            </w:tcBorders>
            <w:noWrap/>
            <w:vAlign w:val="bottom"/>
          </w:tcPr>
          <w:p w:rsidR="005548D5" w:rsidRPr="00FC53DA" w:rsidRDefault="005548D5">
            <w:pPr>
              <w:widowControl/>
              <w:autoSpaceDE/>
              <w:autoSpaceDN/>
              <w:adjustRightInd/>
              <w:spacing w:before="40" w:after="120" w:line="240" w:lineRule="atLeast"/>
              <w:rPr>
                <w:b/>
                <w:sz w:val="24"/>
              </w:rPr>
            </w:pPr>
            <w:r w:rsidRPr="00FC53DA">
              <w:rPr>
                <w:b/>
                <w:sz w:val="24"/>
              </w:rPr>
              <w:t>Total</w:t>
            </w:r>
          </w:p>
        </w:tc>
        <w:tc>
          <w:tcPr>
            <w:tcW w:w="1620" w:type="dxa"/>
            <w:tcBorders>
              <w:top w:val="single" w:sz="4" w:space="0" w:color="auto"/>
              <w:bottom w:val="single" w:sz="4" w:space="0" w:color="auto"/>
            </w:tcBorders>
            <w:noWrap/>
            <w:vAlign w:val="bottom"/>
          </w:tcPr>
          <w:p w:rsidR="005548D5" w:rsidRPr="00FC53DA" w:rsidRDefault="005548D5">
            <w:pPr>
              <w:widowControl/>
              <w:autoSpaceDE/>
              <w:autoSpaceDN/>
              <w:adjustRightInd/>
              <w:spacing w:before="40" w:after="120" w:line="240" w:lineRule="atLeast"/>
              <w:jc w:val="right"/>
              <w:rPr>
                <w:b/>
                <w:sz w:val="24"/>
              </w:rPr>
            </w:pPr>
            <w:r w:rsidRPr="00FC53DA">
              <w:rPr>
                <w:b/>
                <w:sz w:val="24"/>
              </w:rPr>
              <w:t xml:space="preserve">24,239 </w:t>
            </w:r>
          </w:p>
        </w:tc>
      </w:tr>
    </w:tbl>
    <w:p w:rsidR="005548D5" w:rsidRPr="00FC53DA" w:rsidRDefault="005548D5" w:rsidP="00612124">
      <w:pPr>
        <w:spacing w:before="40" w:after="120" w:line="240" w:lineRule="atLeast"/>
        <w:ind w:left="720"/>
        <w:jc w:val="both"/>
        <w:rPr>
          <w:spacing w:val="-2"/>
          <w:sz w:val="16"/>
          <w:szCs w:val="16"/>
        </w:rPr>
      </w:pPr>
      <w:r w:rsidRPr="00FC53DA">
        <w:rPr>
          <w:spacing w:val="-2"/>
          <w:sz w:val="16"/>
          <w:szCs w:val="16"/>
        </w:rPr>
        <w:t xml:space="preserve">* DME Suppliers includes physicians who submitted claims for durable medical equipment or supplies. </w:t>
      </w:r>
    </w:p>
    <w:p w:rsidR="005548D5" w:rsidRPr="00FC53DA" w:rsidRDefault="005548D5"/>
    <w:p w:rsidR="005548D5" w:rsidRPr="00FC53DA" w:rsidRDefault="005548D5">
      <w:pPr>
        <w:pStyle w:val="Style11"/>
      </w:pPr>
      <w:bookmarkStart w:id="3" w:name="_Toc156632437"/>
      <w:r w:rsidRPr="00FC53DA">
        <w:t>C-2</w:t>
      </w:r>
      <w:r w:rsidRPr="00FC53DA">
        <w:tab/>
        <w:t>Procedures for Collecting Information</w:t>
      </w:r>
      <w:bookmarkEnd w:id="3"/>
    </w:p>
    <w:p w:rsidR="005548D5" w:rsidRPr="00FC53DA" w:rsidRDefault="005548D5">
      <w:pPr>
        <w:pStyle w:val="Style111"/>
      </w:pPr>
      <w:bookmarkStart w:id="4" w:name="_Toc156632438"/>
      <w:r w:rsidRPr="00FC53DA">
        <w:t>C-2.1</w:t>
      </w:r>
      <w:r w:rsidRPr="00FC53DA">
        <w:tab/>
        <w:t>Study Sample</w:t>
      </w:r>
      <w:bookmarkEnd w:id="4"/>
    </w:p>
    <w:p w:rsidR="005548D5" w:rsidRPr="00FC53DA" w:rsidRDefault="005548D5">
      <w:pPr>
        <w:pStyle w:val="Style20"/>
      </w:pPr>
      <w:r w:rsidRPr="00FC53DA">
        <w:t xml:space="preserve">The target population for the </w:t>
      </w:r>
      <w:smartTag w:uri="urn:schemas-microsoft-com:office:smarttags" w:element="PersonName">
        <w:r w:rsidRPr="00FC53DA">
          <w:t>MCPSS</w:t>
        </w:r>
      </w:smartTag>
      <w:r w:rsidRPr="00FC53DA">
        <w:t xml:space="preserve"> survey consists of all Medicare </w:t>
      </w:r>
      <w:r>
        <w:t>provider</w:t>
      </w:r>
      <w:r w:rsidRPr="00FC53DA">
        <w:t>s served by all Medi</w:t>
      </w:r>
      <w:r>
        <w:t>care Contractors in the nation. As of the 2008 MCPSS startup, t</w:t>
      </w:r>
      <w:r w:rsidRPr="00FC53DA">
        <w:t xml:space="preserve">hese Contractors </w:t>
      </w:r>
      <w:r>
        <w:t xml:space="preserve">were </w:t>
      </w:r>
      <w:r w:rsidRPr="00FC53DA">
        <w:t>comprised of 2</w:t>
      </w:r>
      <w:r>
        <w:t>0</w:t>
      </w:r>
      <w:r w:rsidRPr="00FC53DA">
        <w:t xml:space="preserve"> Fiscal Intermediaries Contractors, 17 Medicare Carriers, one Part A and B Medicare Administrative Contractor (MAC), four Regional Home Health Intermediaries (RHHIs) and four Durable Medical Equipment Administrative Contractors (D</w:t>
      </w:r>
      <w:r>
        <w:t xml:space="preserve">ME </w:t>
      </w:r>
      <w:r w:rsidRPr="00FC53DA">
        <w:t xml:space="preserve">MACs). The Contractors with multiple service areas are considered as a single </w:t>
      </w:r>
      <w:r>
        <w:t>Contractor</w:t>
      </w:r>
      <w:r w:rsidRPr="00FC53DA">
        <w:t xml:space="preserve">. With changes in the contracting environment we expect to see fluctuations in the number </w:t>
      </w:r>
      <w:r>
        <w:t>Contractor</w:t>
      </w:r>
      <w:r w:rsidRPr="00FC53DA">
        <w:t xml:space="preserve">s from one year to the next. </w:t>
      </w:r>
    </w:p>
    <w:p w:rsidR="005548D5" w:rsidRPr="00FC53DA" w:rsidRDefault="005548D5">
      <w:pPr>
        <w:pStyle w:val="Style20"/>
      </w:pPr>
      <w:r w:rsidRPr="00FC53DA">
        <w:t>To meet CMS’ objective of making valid comparisons between Contractors, the sample has been designed to obtain an equal number of completed quest</w:t>
      </w:r>
      <w:r>
        <w:t>ionnaires from each Contractor.</w:t>
      </w:r>
      <w:r w:rsidRPr="00FC53DA">
        <w:t xml:space="preserve"> We select a sample to yield 400 completed interviews for each Contractor. For those Contractors with a </w:t>
      </w:r>
      <w:r>
        <w:t>provider</w:t>
      </w:r>
      <w:r w:rsidRPr="00FC53DA">
        <w:t xml:space="preserve"> population size 400 or smaller, all the </w:t>
      </w:r>
      <w:r>
        <w:t>provider</w:t>
      </w:r>
      <w:r w:rsidRPr="00FC53DA">
        <w:t xml:space="preserve">s will be selected with certainty. Table 1-1 in Attachment 1 shows the </w:t>
      </w:r>
      <w:r>
        <w:t>provider</w:t>
      </w:r>
      <w:r w:rsidRPr="00FC53DA">
        <w:t xml:space="preserve"> population size for each </w:t>
      </w:r>
      <w:r>
        <w:t>provider</w:t>
      </w:r>
      <w:r w:rsidRPr="00FC53DA">
        <w:t xml:space="preserve"> type within each Contractor. The maximum percent error for estimates of percentages obtained from a simple random sample yielding 400 completed questionnaires will not exceed 5 percent 95 percent of the time. For example, suppose 50 percent of </w:t>
      </w:r>
      <w:r>
        <w:t>provider</w:t>
      </w:r>
      <w:r w:rsidRPr="00FC53DA">
        <w:t xml:space="preserve">s responded as satisfied with the service they received. We can be 95 percent confident that between 45 percent and 55 percent of the </w:t>
      </w:r>
      <w:r>
        <w:t>provider</w:t>
      </w:r>
      <w:r w:rsidRPr="00FC53DA">
        <w:t xml:space="preserve">s are satisfied with the service. The percent error is the largest for the 50 percent proportion and decreases as proportion moves further away from the 50 percent / 50 percent split. For example, for an 80 percent / 20 percent split, the error is 4 percent. Thus, 400 completed questionnaires should provide adequate precision for Contractor-level estimates. Note that several </w:t>
      </w:r>
      <w:r>
        <w:t>Contractor</w:t>
      </w:r>
      <w:r w:rsidRPr="00FC53DA">
        <w:t xml:space="preserve">s have multiple service areas. The precision is provided here for the </w:t>
      </w:r>
      <w:r>
        <w:t>Contractor</w:t>
      </w:r>
      <w:r w:rsidRPr="00FC53DA">
        <w:t xml:space="preserve">-level estimates. The precision of estimates can be much lower for the service areas within the </w:t>
      </w:r>
      <w:r>
        <w:t>Contractor</w:t>
      </w:r>
      <w:r w:rsidRPr="00FC53DA">
        <w:t>s.</w:t>
      </w:r>
    </w:p>
    <w:p w:rsidR="005548D5" w:rsidRPr="00FC53DA" w:rsidRDefault="005548D5">
      <w:pPr>
        <w:pStyle w:val="Style20"/>
      </w:pPr>
      <w:r w:rsidRPr="00FC53DA">
        <w:t xml:space="preserve">We considered samples sizes of smaller than 400. The sample sizes smaller than 400 will not only provide smaller precision, they will also require more oversampling for smaller </w:t>
      </w:r>
      <w:r>
        <w:t>provider</w:t>
      </w:r>
      <w:r w:rsidRPr="00FC53DA">
        <w:t xml:space="preserve"> types. For example, a sample size of 300 will provide an error not exceeding 5.8 percent, which is not substantially higher than 5 percent, however, it will require more extensive and higher oversampling rates in smaller </w:t>
      </w:r>
      <w:r>
        <w:t>provider</w:t>
      </w:r>
      <w:r w:rsidRPr="00FC53DA">
        <w:t xml:space="preserve"> types. This oversampling can further reduce the precision of the Contractor level estimates. </w:t>
      </w:r>
    </w:p>
    <w:p w:rsidR="005548D5" w:rsidRPr="00FC53DA" w:rsidRDefault="005548D5">
      <w:pPr>
        <w:pStyle w:val="Style20"/>
      </w:pPr>
      <w:r w:rsidRPr="00FC53DA">
        <w:t xml:space="preserve">The sample size of 400 is allocated proportionately to states and provider types within each Contractor. In </w:t>
      </w:r>
      <w:r>
        <w:t>Contractor</w:t>
      </w:r>
      <w:r w:rsidRPr="00FC53DA">
        <w:t xml:space="preserve">s with multiple service areas, the providers will be first stratified by service area and within service area by provider type. The proportional allocation provides a representative sample of </w:t>
      </w:r>
      <w:r>
        <w:t>provider</w:t>
      </w:r>
      <w:r w:rsidRPr="00FC53DA">
        <w:t xml:space="preserve">s for Contractors across the service areas and provider types and minimizes the variance of the Contractor-level estimates. The numbers under the heading “Base sample” in Table 1-1 in Attachment 1 show the proportionately allocated sample size for each provider type within each Contractor. </w:t>
      </w:r>
    </w:p>
    <w:p w:rsidR="005548D5" w:rsidRPr="00FC53DA" w:rsidRDefault="005548D5">
      <w:pPr>
        <w:pStyle w:val="Style20"/>
      </w:pPr>
      <w:r w:rsidRPr="00FC53DA">
        <w:t xml:space="preserve">The proportional allocation could result in small sample sizes in several relatively smaller provider types and states. We oversample these states and provider types to yield a minimum of 30 completed questionnaires. In Attachment 1, the additional number of </w:t>
      </w:r>
      <w:r>
        <w:t>provider</w:t>
      </w:r>
      <w:r w:rsidRPr="00FC53DA">
        <w:t xml:space="preserve">s needed is shown under the column with a heading “Oversample.” Thirty responses are adequate to conduct statistical tests to detect valid differences between provider types within or across the Contractors, or within or across states. </w:t>
      </w:r>
    </w:p>
    <w:p w:rsidR="005548D5" w:rsidRPr="00FC53DA" w:rsidRDefault="005548D5">
      <w:pPr>
        <w:pStyle w:val="Style20"/>
      </w:pPr>
      <w:r w:rsidRPr="00FC53DA">
        <w:t>The satisfaction score has six distinct intervals. The power of a statistical test indicates the probability of rejecting the null hypothesis in error. If the power is inadequate, we cannot draw conclusions from the test with confidence. Sample size affects the power of a statistical test. For example, we could conclude that there is no difference between the scores of two provider types using small samples when, in fact, the samples are too small to detect the true difference. Assuming a standard deviation of 1.35 for the satisfaction score within each provider type, 30 completed questionnaires for each provider type will provide more than 80 percent power (when significance level is 0.05) to detect a mean satisfaction score difference of 1 between the two provider types. Figure 1 shows the power function against various sample sizes per provider type with a standard deviation of 1.35 and a mean score difference of 1 (with equal sample sizes between providers).</w:t>
      </w:r>
    </w:p>
    <w:p w:rsidR="005548D5" w:rsidRPr="00FC53DA" w:rsidRDefault="005548D5">
      <w:pPr>
        <w:pStyle w:val="Table"/>
      </w:pPr>
      <w:bookmarkStart w:id="5" w:name="_Toc156632456"/>
      <w:r w:rsidRPr="00FC53DA">
        <w:t>Figure 1</w:t>
      </w:r>
      <w:r w:rsidRPr="00FC53DA">
        <w:tab/>
        <w:t>Power by Sample Size</w:t>
      </w:r>
      <w:bookmarkEnd w:id="5"/>
    </w:p>
    <w:p w:rsidR="005548D5" w:rsidRPr="00FC53DA" w:rsidRDefault="005548D5">
      <w:pPr>
        <w:pStyle w:val="BodyTextIndent2"/>
        <w:spacing w:before="40" w:after="120"/>
        <w:ind w:firstLine="0"/>
        <w:jc w:val="center"/>
        <w:rPr>
          <w:sz w:val="24"/>
          <w:szCs w:val="24"/>
        </w:rPr>
      </w:pPr>
      <w:r w:rsidRPr="00FC53DA">
        <w:rPr>
          <w:sz w:val="24"/>
          <w:szCs w:val="24"/>
        </w:rPr>
        <w:pict>
          <v:shape id="_x0000_i1026" type="#_x0000_t75" style="width:368.25pt;height:222pt">
            <v:imagedata r:id="rId11" o:title=""/>
          </v:shape>
        </w:pict>
      </w:r>
    </w:p>
    <w:p w:rsidR="005548D5" w:rsidRPr="00FC53DA" w:rsidRDefault="005548D5">
      <w:pPr>
        <w:pStyle w:val="Style20"/>
      </w:pPr>
      <w:r w:rsidRPr="00FC53DA">
        <w:t xml:space="preserve">The target overall response rate for the national survey is 80 percent. The desired precision level by provider types within Contractors is achieved by 24,239 completed questionnaires. </w:t>
      </w:r>
      <w:r>
        <w:t xml:space="preserve"> </w:t>
      </w:r>
      <w:r w:rsidRPr="00FC53DA">
        <w:t xml:space="preserve">Applying the estimated response rate of 80 percent and 85 percent eligibility rate, we would need to contact 35,646 (that is, 24,239/ (0.80*0.85)) </w:t>
      </w:r>
      <w:r>
        <w:t>provider</w:t>
      </w:r>
      <w:r w:rsidRPr="00FC53DA">
        <w:t xml:space="preserve">s to achieve the desired number of completes. See Table 1-1 in Attachment 1. </w:t>
      </w:r>
    </w:p>
    <w:p w:rsidR="005548D5" w:rsidRPr="00FC53DA" w:rsidRDefault="005548D5">
      <w:pPr>
        <w:pStyle w:val="Style111"/>
      </w:pPr>
      <w:bookmarkStart w:id="6" w:name="_Toc156632439"/>
      <w:r w:rsidRPr="00FC53DA">
        <w:t>C-2.2</w:t>
      </w:r>
      <w:r w:rsidRPr="00FC53DA">
        <w:tab/>
        <w:t>Survey Materials</w:t>
      </w:r>
      <w:bookmarkEnd w:id="6"/>
      <w:r w:rsidRPr="00FC53DA">
        <w:t xml:space="preserve"> </w:t>
      </w:r>
    </w:p>
    <w:p w:rsidR="005548D5" w:rsidRPr="00FC53DA" w:rsidRDefault="005548D5">
      <w:pPr>
        <w:pStyle w:val="Style20"/>
      </w:pPr>
      <w:r w:rsidRPr="00FC53DA">
        <w:t xml:space="preserve">Survey materials will follow the same design and format as those used in </w:t>
      </w:r>
      <w:r>
        <w:t>the prior administrations of the national MCPSS</w:t>
      </w:r>
      <w:r w:rsidRPr="00FC53DA">
        <w:t>. These include:</w:t>
      </w:r>
    </w:p>
    <w:p w:rsidR="005548D5" w:rsidRPr="00FC53DA" w:rsidRDefault="005548D5">
      <w:pPr>
        <w:pStyle w:val="Style20"/>
      </w:pPr>
      <w:r w:rsidRPr="00FC53DA">
        <w:rPr>
          <w:u w:val="single"/>
        </w:rPr>
        <w:t>The Questionnaire</w:t>
      </w:r>
      <w:r w:rsidRPr="00FC53DA">
        <w:t xml:space="preserve">: </w:t>
      </w:r>
    </w:p>
    <w:p w:rsidR="005548D5" w:rsidRPr="00FC53DA" w:rsidRDefault="005548D5">
      <w:pPr>
        <w:pStyle w:val="Style20"/>
      </w:pPr>
      <w:r w:rsidRPr="00FC53DA">
        <w:t xml:space="preserve">The questionnaire includes seven topic areas: provider inquiries, </w:t>
      </w:r>
      <w:r w:rsidRPr="00FA50F7">
        <w:t>provider outreach &amp; education</w:t>
      </w:r>
      <w:r w:rsidRPr="00FC53DA">
        <w:t xml:space="preserve">, claims processing, appeals, provider enrollment, medical review, and </w:t>
      </w:r>
      <w:r>
        <w:t xml:space="preserve">provider audit &amp; reimbursement. </w:t>
      </w:r>
      <w:r w:rsidRPr="00FC53DA">
        <w:t>Some of these topics do not pertain to some Contractors and their respective providers. For example, provider enrollment, medical review, and provider audit &amp; reimbursement do not apply to DME suppliers and the D</w:t>
      </w:r>
      <w:r>
        <w:t xml:space="preserve">ME </w:t>
      </w:r>
      <w:r w:rsidRPr="00FC53DA">
        <w:t xml:space="preserve">MACs that serve them. Similarly, the topic of provider audit &amp; reimbursement does not apply to carriers and the providers who work with them. CMS customizes the questionnaire, so providers receive a questionnaire with topics that are relevant to their interaction with the Contractor. </w:t>
      </w:r>
    </w:p>
    <w:p w:rsidR="005548D5" w:rsidRPr="00FC53DA" w:rsidRDefault="005548D5">
      <w:pPr>
        <w:pStyle w:val="Style20"/>
        <w:rPr>
          <w:szCs w:val="22"/>
        </w:rPr>
      </w:pPr>
      <w:r w:rsidRPr="00FC53DA">
        <w:rPr>
          <w:szCs w:val="22"/>
        </w:rPr>
        <w:t xml:space="preserve">Please see Attachment 2 for a copy of the </w:t>
      </w:r>
      <w:r>
        <w:rPr>
          <w:szCs w:val="22"/>
        </w:rPr>
        <w:t xml:space="preserve">proposed </w:t>
      </w:r>
      <w:r w:rsidRPr="00FC53DA">
        <w:rPr>
          <w:szCs w:val="22"/>
        </w:rPr>
        <w:t>200</w:t>
      </w:r>
      <w:r>
        <w:rPr>
          <w:szCs w:val="22"/>
        </w:rPr>
        <w:t>9</w:t>
      </w:r>
      <w:r w:rsidRPr="00FC53DA">
        <w:rPr>
          <w:szCs w:val="22"/>
        </w:rPr>
        <w:t xml:space="preserve"> MCPSS survey instrument.</w:t>
      </w:r>
    </w:p>
    <w:p w:rsidR="005548D5" w:rsidRPr="00FC53DA" w:rsidRDefault="005548D5">
      <w:pPr>
        <w:pStyle w:val="Style20"/>
        <w:rPr>
          <w:szCs w:val="22"/>
        </w:rPr>
      </w:pPr>
      <w:r w:rsidRPr="00FC53DA">
        <w:rPr>
          <w:szCs w:val="22"/>
        </w:rPr>
        <w:t xml:space="preserve">CMS is committed to improving the survey with each round of data collection and have set aside dedicated </w:t>
      </w:r>
      <w:r>
        <w:rPr>
          <w:szCs w:val="22"/>
        </w:rPr>
        <w:t>resources to refine the survey.</w:t>
      </w:r>
      <w:r w:rsidRPr="00FC53DA">
        <w:rPr>
          <w:szCs w:val="22"/>
        </w:rPr>
        <w:t xml:space="preserve"> Given the changing contracting environment it is important to include a core set of measures for trending purposes, but at the same time it is important to collect data on new and topical initiatives. CMS will therefore be collecting relevant measurement information from CMS staff and Contractors on a continuous basis.</w:t>
      </w:r>
      <w:r>
        <w:rPr>
          <w:szCs w:val="22"/>
        </w:rPr>
        <w:t xml:space="preserve">  In 2008, a question was added to the instrument that asked about CMS outreach activities pertaining to its Physician Quality Reporting Initiative; in 2009, this question will be asked again.  Two new questions about CMS outreach will be added in 2009 - one about CMS’ new outreach activities focusing on preventive care services, and one about a new competitive bidding process.</w:t>
      </w:r>
    </w:p>
    <w:p w:rsidR="005548D5" w:rsidRPr="00FC53DA" w:rsidRDefault="005548D5">
      <w:pPr>
        <w:pStyle w:val="Style20"/>
        <w:rPr>
          <w:spacing w:val="-2"/>
        </w:rPr>
      </w:pPr>
      <w:r w:rsidRPr="00FC53DA">
        <w:rPr>
          <w:u w:val="single"/>
        </w:rPr>
        <w:t>Web Survey</w:t>
      </w:r>
      <w:r w:rsidRPr="00FC53DA">
        <w:t xml:space="preserve">: CMS uses the Web as the primary mode of data collection for the MCPSS. However, to ensure that respondents have the flexibility to respond in the mode that best meets their needs, CMS also maintains the survey in a paper format, as well as in an interviewer-administered format. </w:t>
      </w:r>
      <w:r w:rsidRPr="00FC53DA">
        <w:rPr>
          <w:spacing w:val="-4"/>
        </w:rPr>
        <w:t>The Web survey includes</w:t>
      </w:r>
      <w:r w:rsidRPr="00FC53DA">
        <w:rPr>
          <w:spacing w:val="-2"/>
        </w:rPr>
        <w:t xml:space="preserve"> easy-to-understand instructions and user-friendly navigation features. The Web survey includes all the instructions included in the paper questionnaire. During past meetings with providers and provider organization representatives, it was communicated to CMS that they generally preferred surveys that were available for completion on-line. </w:t>
      </w:r>
    </w:p>
    <w:p w:rsidR="005548D5" w:rsidRPr="00FC53DA" w:rsidRDefault="005548D5">
      <w:pPr>
        <w:pStyle w:val="Style20"/>
        <w:rPr>
          <w:spacing w:val="-2"/>
        </w:rPr>
      </w:pPr>
      <w:r w:rsidRPr="00FC53DA">
        <w:rPr>
          <w:spacing w:val="-2"/>
        </w:rPr>
        <w:t xml:space="preserve">CMS has conducted usability testing to improve the functionality and usability of the </w:t>
      </w:r>
      <w:r>
        <w:rPr>
          <w:spacing w:val="-2"/>
        </w:rPr>
        <w:t>Web</w:t>
      </w:r>
      <w:r w:rsidRPr="00FC53DA">
        <w:rPr>
          <w:spacing w:val="-2"/>
        </w:rPr>
        <w:t xml:space="preserve"> survey, and we believe no further usability testing is required at this time.</w:t>
      </w:r>
    </w:p>
    <w:p w:rsidR="005548D5" w:rsidRPr="00FC53DA" w:rsidRDefault="005548D5">
      <w:pPr>
        <w:pStyle w:val="Style20"/>
      </w:pPr>
      <w:r w:rsidRPr="00FC53DA">
        <w:rPr>
          <w:u w:val="single"/>
        </w:rPr>
        <w:t>Cover letters</w:t>
      </w:r>
      <w:r w:rsidRPr="00FC53DA">
        <w:t>: The survey notification package includes two cover letters, one on CMS letterhead and another from the relevant Contractor. The letters explain</w:t>
      </w:r>
      <w:r w:rsidRPr="00FC53DA">
        <w:rPr>
          <w:spacing w:val="-2"/>
        </w:rPr>
        <w:t xml:space="preserve"> the purpose of the study, the need for the data, a confidentiality clause, and the unique Provider ID and password to access the Web survey, as well as contact information for questions or to request assistance or a paper questionnaire (e.g., a toll free phone number, a fax number and an e-mail address). </w:t>
      </w:r>
      <w:r>
        <w:rPr>
          <w:spacing w:val="-2"/>
        </w:rPr>
        <w:t>These letters are delivered by USPS mail or by email (depending on the preference of the provider).</w:t>
      </w:r>
    </w:p>
    <w:p w:rsidR="005548D5" w:rsidRPr="00FC53DA" w:rsidRDefault="005548D5">
      <w:pPr>
        <w:pStyle w:val="Style111"/>
      </w:pPr>
    </w:p>
    <w:p w:rsidR="005548D5" w:rsidRPr="00FC53DA" w:rsidRDefault="005548D5">
      <w:pPr>
        <w:pStyle w:val="Style111"/>
      </w:pPr>
      <w:bookmarkStart w:id="7" w:name="_Toc156632440"/>
      <w:r w:rsidRPr="00FC53DA">
        <w:t>C-2.3</w:t>
      </w:r>
      <w:r w:rsidRPr="00FC53DA">
        <w:tab/>
        <w:t>Data Collection</w:t>
      </w:r>
      <w:bookmarkEnd w:id="7"/>
      <w:r w:rsidRPr="00FC53DA">
        <w:t xml:space="preserve"> </w:t>
      </w:r>
    </w:p>
    <w:p w:rsidR="005548D5" w:rsidRPr="00FC53DA" w:rsidRDefault="005548D5">
      <w:pPr>
        <w:pStyle w:val="Style20"/>
      </w:pPr>
      <w:r w:rsidRPr="00FC53DA">
        <w:t>The data collection steps are as follows:</w:t>
      </w:r>
    </w:p>
    <w:p w:rsidR="005548D5" w:rsidRDefault="005548D5">
      <w:pPr>
        <w:pStyle w:val="Style32"/>
        <w:numPr>
          <w:ilvl w:val="0"/>
          <w:numId w:val="8"/>
          <w:numberingChange w:id="8" w:author="Pamela Giambo" w:date="2008-04-16T10:07:00Z" w:original=""/>
        </w:numPr>
        <w:tabs>
          <w:tab w:val="num" w:pos="720"/>
          <w:tab w:val="left" w:pos="810"/>
          <w:tab w:val="left" w:pos="1080"/>
        </w:tabs>
      </w:pPr>
      <w:r>
        <w:t>Email survey invitations (where email of a specific respondent has been determined)</w:t>
      </w:r>
    </w:p>
    <w:p w:rsidR="005548D5" w:rsidRDefault="005548D5">
      <w:pPr>
        <w:pStyle w:val="Style32"/>
        <w:numPr>
          <w:ilvl w:val="0"/>
          <w:numId w:val="8"/>
          <w:numberingChange w:id="9" w:author="Pamela Giambo" w:date="2008-04-16T10:07:00Z" w:original=""/>
        </w:numPr>
        <w:tabs>
          <w:tab w:val="num" w:pos="720"/>
          <w:tab w:val="left" w:pos="810"/>
          <w:tab w:val="left" w:pos="1080"/>
        </w:tabs>
      </w:pPr>
      <w:r>
        <w:t>Screener call to others determine most knowledgeable respondent (MKR);</w:t>
      </w:r>
    </w:p>
    <w:p w:rsidR="005548D5" w:rsidRPr="00FC53DA" w:rsidRDefault="005548D5">
      <w:pPr>
        <w:pStyle w:val="Style32"/>
        <w:numPr>
          <w:ilvl w:val="0"/>
          <w:numId w:val="8"/>
          <w:numberingChange w:id="10" w:author="Pamela Giambo" w:date="2008-04-16T10:07:00Z" w:original=""/>
        </w:numPr>
        <w:tabs>
          <w:tab w:val="num" w:pos="720"/>
          <w:tab w:val="left" w:pos="810"/>
          <w:tab w:val="left" w:pos="1080"/>
        </w:tabs>
      </w:pPr>
      <w:r w:rsidRPr="00FC53DA">
        <w:t>Mail</w:t>
      </w:r>
      <w:r>
        <w:t>/Email</w:t>
      </w:r>
      <w:r w:rsidRPr="00FC53DA">
        <w:t xml:space="preserve"> survey notification package (to the address identified du</w:t>
      </w:r>
      <w:r>
        <w:t>ring the sample cleaning/</w:t>
      </w:r>
      <w:r w:rsidRPr="00FC53DA">
        <w:t>screening process)</w:t>
      </w:r>
      <w:r>
        <w:t>;</w:t>
      </w:r>
    </w:p>
    <w:p w:rsidR="005548D5" w:rsidRPr="00FC53DA" w:rsidRDefault="005548D5">
      <w:pPr>
        <w:pStyle w:val="Style32"/>
        <w:numPr>
          <w:ilvl w:val="0"/>
          <w:numId w:val="8"/>
          <w:numberingChange w:id="11" w:author="Pamela Giambo" w:date="2008-04-16T10:07:00Z" w:original=""/>
        </w:numPr>
        <w:tabs>
          <w:tab w:val="num" w:pos="720"/>
          <w:tab w:val="left" w:pos="810"/>
          <w:tab w:val="left" w:pos="1080"/>
        </w:tabs>
      </w:pPr>
      <w:r>
        <w:t>A</w:t>
      </w:r>
      <w:r w:rsidRPr="00FC53DA">
        <w:t>fter initial mail, send a reminder/thank-you postcard</w:t>
      </w:r>
      <w:r>
        <w:t>/email;</w:t>
      </w:r>
    </w:p>
    <w:p w:rsidR="005548D5" w:rsidRPr="00FC53DA" w:rsidRDefault="005548D5">
      <w:pPr>
        <w:pStyle w:val="Style32"/>
        <w:numPr>
          <w:ilvl w:val="0"/>
          <w:numId w:val="8"/>
          <w:numberingChange w:id="12" w:author="Pamela Giambo" w:date="2008-04-16T10:07:00Z" w:original=""/>
        </w:numPr>
        <w:tabs>
          <w:tab w:val="num" w:pos="720"/>
          <w:tab w:val="left" w:pos="810"/>
          <w:tab w:val="left" w:pos="1080"/>
        </w:tabs>
      </w:pPr>
      <w:r w:rsidRPr="00FC53DA">
        <w:t xml:space="preserve">Start non-response follow-up (by telephone) </w:t>
      </w:r>
      <w:r>
        <w:t xml:space="preserve">to remaining nonrespondents; and </w:t>
      </w:r>
      <w:r w:rsidRPr="00FC53DA">
        <w:t xml:space="preserve"> </w:t>
      </w:r>
    </w:p>
    <w:p w:rsidR="005548D5" w:rsidRPr="00FC53DA" w:rsidRDefault="005548D5">
      <w:pPr>
        <w:pStyle w:val="Style32"/>
        <w:numPr>
          <w:ilvl w:val="0"/>
          <w:numId w:val="8"/>
          <w:numberingChange w:id="13" w:author="Pamela Giambo" w:date="2008-04-16T10:07:00Z" w:original=""/>
        </w:numPr>
        <w:tabs>
          <w:tab w:val="num" w:pos="720"/>
          <w:tab w:val="left" w:pos="810"/>
          <w:tab w:val="left" w:pos="1080"/>
        </w:tabs>
      </w:pPr>
      <w:r w:rsidRPr="00FC53DA">
        <w:t xml:space="preserve">Close data collection </w:t>
      </w:r>
      <w:r>
        <w:t>14-</w:t>
      </w:r>
      <w:r w:rsidRPr="00FC53DA">
        <w:t xml:space="preserve">16 weeks after initial </w:t>
      </w:r>
      <w:r>
        <w:t>screening calls.</w:t>
      </w:r>
    </w:p>
    <w:p w:rsidR="005548D5" w:rsidRPr="00FC53DA" w:rsidRDefault="005548D5">
      <w:pPr>
        <w:tabs>
          <w:tab w:val="num" w:pos="720"/>
        </w:tabs>
        <w:ind w:left="360" w:hanging="720"/>
      </w:pPr>
    </w:p>
    <w:p w:rsidR="005548D5" w:rsidRPr="00FC53DA" w:rsidRDefault="005548D5">
      <w:pPr>
        <w:pStyle w:val="P1-StandPara"/>
        <w:widowControl w:val="0"/>
        <w:autoSpaceDE w:val="0"/>
        <w:autoSpaceDN w:val="0"/>
        <w:adjustRightInd w:val="0"/>
        <w:spacing w:before="40" w:line="320" w:lineRule="atLeast"/>
        <w:ind w:firstLine="720"/>
        <w:rPr>
          <w:szCs w:val="24"/>
        </w:rPr>
      </w:pPr>
      <w:r w:rsidRPr="00FC53DA">
        <w:rPr>
          <w:szCs w:val="24"/>
        </w:rPr>
        <w:t xml:space="preserve">In Figure 2 below, we provide the flow for the current MCPSS data collection scheme (as each administration of the MCPSS closes, and CMS assesses the “lessons learned,” this scheme is fine-tuned to best meet the needs of this respondent population). </w:t>
      </w:r>
    </w:p>
    <w:p w:rsidR="005548D5" w:rsidRPr="00FC53DA" w:rsidRDefault="005548D5" w:rsidP="00222305">
      <w:pPr>
        <w:pStyle w:val="Table"/>
        <w:spacing w:after="0"/>
        <w:rPr>
          <w:bCs/>
        </w:rPr>
      </w:pPr>
      <w:bookmarkStart w:id="14" w:name="_Toc156632457"/>
      <w:r w:rsidRPr="00FC53DA">
        <w:rPr>
          <w:bCs/>
        </w:rPr>
        <w:t>Figure 2</w:t>
      </w:r>
      <w:r w:rsidRPr="00FC53DA">
        <w:rPr>
          <w:bCs/>
        </w:rPr>
        <w:tab/>
        <w:t>MCPSS Data Collection Scheme</w:t>
      </w:r>
      <w:bookmarkEnd w:id="14"/>
    </w:p>
    <w:p w:rsidR="005548D5" w:rsidRPr="00B361E8" w:rsidRDefault="005548D5" w:rsidP="00B361E8">
      <w:pPr>
        <w:pStyle w:val="P1-StandPara"/>
        <w:widowControl w:val="0"/>
        <w:autoSpaceDE w:val="0"/>
        <w:autoSpaceDN w:val="0"/>
        <w:adjustRightInd w:val="0"/>
        <w:spacing w:before="40" w:line="320" w:lineRule="atLeast"/>
        <w:rPr>
          <w:szCs w:val="24"/>
        </w:rPr>
      </w:pPr>
      <w:r w:rsidRPr="00B361E8">
        <w:pict>
          <v:shape id="_x0000_i1027" type="#_x0000_t75" style="width:464.25pt;height:214.5pt" o:bordertopcolor="this" o:borderleftcolor="this" o:borderbottomcolor="this" o:borderrightcolor="this">
            <v:imagedata r:id="rId12" o:title=""/>
            <w10:bordertop type="single" width="8"/>
            <w10:borderleft type="single" width="8"/>
            <w10:borderbottom type="single" width="8"/>
            <w10:borderright type="single" width="8"/>
          </v:shape>
        </w:pict>
      </w:r>
    </w:p>
    <w:p w:rsidR="005548D5" w:rsidRPr="00FC53DA" w:rsidRDefault="005548D5">
      <w:pPr>
        <w:pStyle w:val="P1-StandPara"/>
        <w:widowControl w:val="0"/>
        <w:autoSpaceDE w:val="0"/>
        <w:autoSpaceDN w:val="0"/>
        <w:adjustRightInd w:val="0"/>
        <w:spacing w:before="40" w:line="320" w:lineRule="atLeast"/>
        <w:ind w:firstLine="720"/>
        <w:rPr>
          <w:szCs w:val="24"/>
        </w:rPr>
      </w:pPr>
      <w:r w:rsidRPr="00FC53DA">
        <w:rPr>
          <w:szCs w:val="24"/>
        </w:rPr>
        <w:t xml:space="preserve">Providers will be encouraged to complete the survey over the secure Web site. The cover letter will clearly state options to access the Web site and complete the survey on-line, or the respondent can print a copy of the questionnaire from the Web site and return it by mail or FAX (so respondents are able to respond using their preferred delivery method). All </w:t>
      </w:r>
      <w:r>
        <w:rPr>
          <w:szCs w:val="24"/>
        </w:rPr>
        <w:t>provider</w:t>
      </w:r>
      <w:r w:rsidRPr="00FC53DA">
        <w:rPr>
          <w:szCs w:val="24"/>
        </w:rPr>
        <w:t>s will be given the option to request a paper copy of the questionnaire (rather than downloading it from the Web site) and then submitting their responses via mail or FAX.</w:t>
      </w:r>
    </w:p>
    <w:p w:rsidR="005548D5" w:rsidRPr="00FC53DA" w:rsidRDefault="005548D5">
      <w:pPr>
        <w:pStyle w:val="Style20"/>
      </w:pPr>
      <w:r w:rsidRPr="00FC53DA">
        <w:t>The strategy of using the Web as the main mode of data collection worked well during the first national administration. Telephone contact was, and will continue to be, the primary mode for following up with non-responders.</w:t>
      </w:r>
    </w:p>
    <w:p w:rsidR="005548D5" w:rsidRPr="00FC53DA" w:rsidRDefault="005548D5">
      <w:pPr>
        <w:pStyle w:val="Style20"/>
      </w:pPr>
      <w:r w:rsidRPr="00FC53DA">
        <w:t xml:space="preserve">The following media have been set up to allow respondents to communicate with CMS during data collection: </w:t>
      </w:r>
    </w:p>
    <w:p w:rsidR="005548D5" w:rsidRPr="00FC53DA" w:rsidRDefault="005548D5">
      <w:pPr>
        <w:pStyle w:val="Style6"/>
        <w:numPr>
          <w:ilvl w:val="0"/>
          <w:numId w:val="7"/>
          <w:numberingChange w:id="15" w:author="Pamela Giambo" w:date="2008-04-16T10:07:00Z" w:original=""/>
        </w:numPr>
        <w:spacing w:before="40" w:after="120" w:line="240" w:lineRule="atLeast"/>
        <w:ind w:right="0"/>
      </w:pPr>
      <w:r w:rsidRPr="00FC53DA">
        <w:rPr>
          <w:i/>
        </w:rPr>
        <w:t>Toll-free Phone:</w:t>
      </w:r>
      <w:r w:rsidRPr="00FC53DA">
        <w:t xml:space="preserve"> The survey vendor maintains a toll-free telephone number to receive calls from respondents concerning any issues they have regarding the survey.</w:t>
      </w:r>
      <w:r w:rsidRPr="00FC53DA">
        <w:rPr>
          <w:smallCaps/>
        </w:rPr>
        <w:t xml:space="preserve"> </w:t>
      </w:r>
    </w:p>
    <w:p w:rsidR="005548D5" w:rsidRPr="00FC53DA" w:rsidRDefault="005548D5">
      <w:pPr>
        <w:pStyle w:val="P1-StandPara"/>
        <w:numPr>
          <w:ilvl w:val="0"/>
          <w:numId w:val="7"/>
          <w:numberingChange w:id="16" w:author="Pamela Giambo" w:date="2008-04-16T10:07:00Z" w:original=""/>
        </w:numPr>
        <w:spacing w:before="40" w:after="120"/>
      </w:pPr>
      <w:r w:rsidRPr="00FC53DA">
        <w:rPr>
          <w:i/>
          <w:szCs w:val="24"/>
        </w:rPr>
        <w:t>E-Mail Box:</w:t>
      </w:r>
      <w:r w:rsidRPr="00FC53DA">
        <w:rPr>
          <w:szCs w:val="24"/>
        </w:rPr>
        <w:t xml:space="preserve"> </w:t>
      </w:r>
      <w:r w:rsidRPr="00FC53DA">
        <w:t xml:space="preserve">The survey vendor maintains a study e-mail box. This has been a popular feature and can facilitate communication regarding alternative ways respondents want to submit survey responses.  </w:t>
      </w:r>
    </w:p>
    <w:p w:rsidR="005548D5" w:rsidRPr="00FC53DA" w:rsidRDefault="005548D5">
      <w:pPr>
        <w:pStyle w:val="P1-StandPara"/>
        <w:numPr>
          <w:ilvl w:val="0"/>
          <w:numId w:val="7"/>
          <w:numberingChange w:id="17" w:author="Pamela Giambo" w:date="2008-04-16T10:07:00Z" w:original=""/>
        </w:numPr>
        <w:spacing w:before="40" w:after="120"/>
      </w:pPr>
      <w:r w:rsidRPr="00FC53DA">
        <w:rPr>
          <w:i/>
          <w:szCs w:val="24"/>
        </w:rPr>
        <w:t>FAX Number:</w:t>
      </w:r>
      <w:r w:rsidRPr="00FC53DA">
        <w:rPr>
          <w:szCs w:val="24"/>
        </w:rPr>
        <w:t xml:space="preserve"> </w:t>
      </w:r>
      <w:r w:rsidRPr="00FC53DA">
        <w:t>A FAX number is available for respondents who wish to respond via this method. The FAX machine, to which inquiries or responses are sent, is located in a secure location and only authorized project staff can retrieve these documents.</w:t>
      </w:r>
    </w:p>
    <w:p w:rsidR="005548D5" w:rsidRPr="00FC53DA" w:rsidRDefault="005548D5">
      <w:pPr>
        <w:pStyle w:val="Style111"/>
      </w:pPr>
    </w:p>
    <w:p w:rsidR="005548D5" w:rsidRPr="00FC53DA" w:rsidRDefault="005548D5">
      <w:pPr>
        <w:pStyle w:val="Style111"/>
      </w:pPr>
      <w:bookmarkStart w:id="18" w:name="_Toc156632441"/>
      <w:r w:rsidRPr="00FC53DA">
        <w:t>C-2.4</w:t>
      </w:r>
      <w:r w:rsidRPr="00FC53DA">
        <w:tab/>
        <w:t xml:space="preserve"> Processing Returned Surveys</w:t>
      </w:r>
      <w:bookmarkEnd w:id="18"/>
    </w:p>
    <w:p w:rsidR="005548D5" w:rsidRPr="00FC53DA" w:rsidRDefault="005548D5">
      <w:pPr>
        <w:pStyle w:val="Style20"/>
      </w:pPr>
      <w:r w:rsidRPr="00FC53DA">
        <w:t>There are three criteria that are used for processing returned surveys:</w:t>
      </w:r>
    </w:p>
    <w:p w:rsidR="005548D5" w:rsidRPr="00FC53DA" w:rsidRDefault="005548D5">
      <w:pPr>
        <w:pStyle w:val="Style32"/>
        <w:numPr>
          <w:ilvl w:val="0"/>
          <w:numId w:val="6"/>
          <w:numberingChange w:id="19" w:author="Pamela Giambo" w:date="2008-04-16T10:07:00Z" w:original=""/>
        </w:numPr>
      </w:pPr>
      <w:r w:rsidRPr="00FC53DA">
        <w:t>The submission must contain the pre-coded identification number.</w:t>
      </w:r>
    </w:p>
    <w:p w:rsidR="005548D5" w:rsidRPr="00FC53DA" w:rsidRDefault="005548D5">
      <w:pPr>
        <w:pStyle w:val="Style32"/>
        <w:numPr>
          <w:ilvl w:val="0"/>
          <w:numId w:val="6"/>
          <w:numberingChange w:id="20" w:author="Pamela Giambo" w:date="2008-04-16T10:07:00Z" w:original=""/>
        </w:numPr>
      </w:pPr>
      <w:r w:rsidRPr="00FC53DA">
        <w:t>All applicable sections should be completed.</w:t>
      </w:r>
    </w:p>
    <w:p w:rsidR="005548D5" w:rsidRPr="00FC53DA" w:rsidRDefault="005548D5">
      <w:pPr>
        <w:pStyle w:val="Style32"/>
        <w:numPr>
          <w:ilvl w:val="0"/>
          <w:numId w:val="6"/>
          <w:numberingChange w:id="21" w:author="Pamela Giambo" w:date="2008-04-16T10:07:00Z" w:original=""/>
        </w:numPr>
      </w:pPr>
      <w:r>
        <w:t>In previous administrations, a</w:t>
      </w:r>
      <w:r w:rsidRPr="00FC53DA">
        <w:t xml:space="preserve"> survey </w:t>
      </w:r>
      <w:r>
        <w:t>wa</w:t>
      </w:r>
      <w:r w:rsidRPr="00FC53DA">
        <w:t xml:space="preserve">s currently considered a complete if at least one item </w:t>
      </w:r>
      <w:r>
        <w:t>wa</w:t>
      </w:r>
      <w:r w:rsidRPr="00FC53DA">
        <w:t xml:space="preserve">s completed in the Claims Processing section, and at least one item in any other survey section </w:t>
      </w:r>
      <w:r>
        <w:t xml:space="preserve">was </w:t>
      </w:r>
      <w:r w:rsidRPr="00FC53DA">
        <w:t>complete</w:t>
      </w:r>
      <w:r>
        <w:t>d</w:t>
      </w:r>
      <w:r w:rsidRPr="00FC53DA">
        <w:t xml:space="preserve">. </w:t>
      </w:r>
      <w:r>
        <w:t>Moving forward CMS plans a definition based on core items (refer to previous discussion in the Introduction to this submission, and for details refer to Attachment 5).</w:t>
      </w:r>
    </w:p>
    <w:p w:rsidR="005548D5" w:rsidRPr="00FC53DA" w:rsidRDefault="005548D5">
      <w:pPr>
        <w:pStyle w:val="Style32"/>
        <w:numPr>
          <w:ilvl w:val="0"/>
          <w:numId w:val="0"/>
        </w:numPr>
        <w:ind w:left="360"/>
      </w:pPr>
    </w:p>
    <w:p w:rsidR="005548D5" w:rsidRPr="00FC53DA" w:rsidRDefault="005548D5">
      <w:pPr>
        <w:pStyle w:val="Style111"/>
      </w:pPr>
      <w:bookmarkStart w:id="22" w:name="_Toc156632442"/>
      <w:r w:rsidRPr="00FC53DA">
        <w:t>C-2.5</w:t>
      </w:r>
      <w:r w:rsidRPr="00FC53DA">
        <w:tab/>
        <w:t>Calculating Satisfaction Scores</w:t>
      </w:r>
      <w:bookmarkEnd w:id="22"/>
    </w:p>
    <w:p w:rsidR="005548D5" w:rsidRPr="00FC53DA" w:rsidRDefault="005548D5">
      <w:pPr>
        <w:pStyle w:val="Style20"/>
      </w:pPr>
      <w:r w:rsidRPr="00FC53DA">
        <w:t>In order to provide CMS and the Contractors with summary scores with which to monitor trends and compare success across Contractors, a scoring methodology was developed that allows us to calculate respondent level scores for Contractors, provider types and each section. Below is an explanation of how the scores are calculated:</w:t>
      </w:r>
    </w:p>
    <w:p w:rsidR="005548D5" w:rsidRPr="00FC53DA" w:rsidRDefault="005548D5">
      <w:pPr>
        <w:pStyle w:val="Style20"/>
        <w:spacing w:after="120"/>
        <w:rPr>
          <w:i/>
        </w:rPr>
      </w:pPr>
      <w:r w:rsidRPr="00FC53DA">
        <w:rPr>
          <w:i/>
        </w:rPr>
        <w:t>Contractor Score:</w:t>
      </w:r>
    </w:p>
    <w:p w:rsidR="005548D5" w:rsidRPr="00FC53DA" w:rsidRDefault="005548D5">
      <w:pPr>
        <w:spacing w:before="40" w:after="120" w:line="240" w:lineRule="atLeast"/>
        <w:ind w:left="720"/>
        <w:jc w:val="both"/>
        <w:rPr>
          <w:sz w:val="24"/>
        </w:rPr>
      </w:pPr>
      <w:r w:rsidRPr="00FC53DA">
        <w:rPr>
          <w:sz w:val="24"/>
        </w:rPr>
        <w:t>The weighted</w:t>
      </w:r>
      <w:r w:rsidRPr="00FC53DA">
        <w:rPr>
          <w:rStyle w:val="FootnoteReference"/>
          <w:sz w:val="24"/>
          <w:vertAlign w:val="superscript"/>
        </w:rPr>
        <w:footnoteReference w:id="2"/>
      </w:r>
      <w:r w:rsidRPr="00FC53DA">
        <w:rPr>
          <w:sz w:val="24"/>
          <w:vertAlign w:val="superscript"/>
        </w:rPr>
        <w:t xml:space="preserve"> </w:t>
      </w:r>
      <w:r w:rsidRPr="00FC53DA">
        <w:rPr>
          <w:sz w:val="24"/>
        </w:rPr>
        <w:t xml:space="preserve">sum of ratings for </w:t>
      </w:r>
      <w:r w:rsidRPr="00FC53DA">
        <w:rPr>
          <w:sz w:val="24"/>
          <w:u w:val="single"/>
        </w:rPr>
        <w:t>all questions for all business functions across all provider types</w:t>
      </w:r>
      <w:r w:rsidRPr="00FC53DA">
        <w:rPr>
          <w:sz w:val="24"/>
        </w:rPr>
        <w:t xml:space="preserve"> related to each Contractor divided by the total number of respondents answering the questions across all business functions for all provider types related to each Contractor  </w:t>
      </w:r>
    </w:p>
    <w:p w:rsidR="005548D5" w:rsidRPr="00FC53DA" w:rsidRDefault="005548D5">
      <w:pPr>
        <w:spacing w:before="40" w:after="120" w:line="240" w:lineRule="atLeast"/>
        <w:ind w:left="720"/>
        <w:jc w:val="both"/>
        <w:rPr>
          <w:i/>
          <w:sz w:val="24"/>
        </w:rPr>
      </w:pPr>
      <w:r w:rsidRPr="00FC53DA">
        <w:rPr>
          <w:i/>
          <w:sz w:val="24"/>
        </w:rPr>
        <w:t>Business Function Score at the Contractor Level:</w:t>
      </w:r>
    </w:p>
    <w:p w:rsidR="005548D5" w:rsidRPr="00FC53DA" w:rsidRDefault="005548D5">
      <w:pPr>
        <w:spacing w:before="40" w:after="120" w:line="240" w:lineRule="atLeast"/>
        <w:ind w:left="720"/>
        <w:jc w:val="both"/>
        <w:rPr>
          <w:sz w:val="24"/>
        </w:rPr>
      </w:pPr>
      <w:r w:rsidRPr="00FC53DA">
        <w:rPr>
          <w:sz w:val="24"/>
        </w:rPr>
        <w:t xml:space="preserve">The weighted sum of ratings for </w:t>
      </w:r>
      <w:r w:rsidRPr="00FC53DA">
        <w:rPr>
          <w:sz w:val="24"/>
          <w:u w:val="single"/>
        </w:rPr>
        <w:t>all questions for a business function across all provider types</w:t>
      </w:r>
      <w:r w:rsidRPr="00FC53DA">
        <w:rPr>
          <w:sz w:val="24"/>
        </w:rPr>
        <w:t xml:space="preserve"> related to each Contractor divided by the total number of respondents answering the questions for that business function related to each Contractor  </w:t>
      </w:r>
    </w:p>
    <w:p w:rsidR="005548D5" w:rsidRPr="00FC53DA" w:rsidRDefault="005548D5">
      <w:pPr>
        <w:spacing w:before="40" w:after="120" w:line="240" w:lineRule="atLeast"/>
        <w:ind w:left="720"/>
        <w:jc w:val="both"/>
        <w:rPr>
          <w:i/>
          <w:sz w:val="24"/>
        </w:rPr>
      </w:pPr>
      <w:r w:rsidRPr="00FC53DA">
        <w:rPr>
          <w:i/>
          <w:sz w:val="24"/>
        </w:rPr>
        <w:t>Provider Score for Each Provider Type under Each Contractor:</w:t>
      </w:r>
    </w:p>
    <w:p w:rsidR="005548D5" w:rsidRPr="00FC53DA" w:rsidRDefault="005548D5">
      <w:pPr>
        <w:spacing w:before="40" w:after="120" w:line="240" w:lineRule="atLeast"/>
        <w:ind w:left="720"/>
        <w:jc w:val="both"/>
        <w:rPr>
          <w:sz w:val="24"/>
        </w:rPr>
      </w:pPr>
      <w:r w:rsidRPr="00FC53DA">
        <w:rPr>
          <w:sz w:val="24"/>
        </w:rPr>
        <w:t xml:space="preserve">The weighted sum of ratings for </w:t>
      </w:r>
      <w:r w:rsidRPr="00FC53DA">
        <w:rPr>
          <w:sz w:val="24"/>
          <w:u w:val="single"/>
        </w:rPr>
        <w:t>all questions for all business functions</w:t>
      </w:r>
      <w:r w:rsidRPr="00FC53DA">
        <w:rPr>
          <w:sz w:val="24"/>
        </w:rPr>
        <w:t xml:space="preserve"> related to a provider type divided by the total number of respondents answering the questions for all business functions related to that provider type</w:t>
      </w:r>
    </w:p>
    <w:p w:rsidR="005548D5" w:rsidRPr="00FC53DA" w:rsidRDefault="005548D5">
      <w:pPr>
        <w:spacing w:before="40" w:after="120" w:line="240" w:lineRule="atLeast"/>
        <w:ind w:left="720"/>
        <w:jc w:val="both"/>
        <w:rPr>
          <w:i/>
          <w:sz w:val="24"/>
        </w:rPr>
      </w:pPr>
      <w:r w:rsidRPr="00FC53DA">
        <w:rPr>
          <w:i/>
          <w:sz w:val="24"/>
        </w:rPr>
        <w:t>Business Function Score at the Provider Level:</w:t>
      </w:r>
    </w:p>
    <w:p w:rsidR="005548D5" w:rsidRPr="00FC53DA" w:rsidRDefault="005548D5">
      <w:pPr>
        <w:spacing w:before="40" w:after="120" w:line="240" w:lineRule="atLeast"/>
        <w:ind w:left="720"/>
        <w:jc w:val="both"/>
      </w:pPr>
      <w:r w:rsidRPr="00FC53DA">
        <w:rPr>
          <w:sz w:val="24"/>
        </w:rPr>
        <w:t xml:space="preserve">The weighted sum of ratings for </w:t>
      </w:r>
      <w:r w:rsidRPr="00FC53DA">
        <w:rPr>
          <w:sz w:val="24"/>
          <w:u w:val="single"/>
        </w:rPr>
        <w:t>all questions for a business function</w:t>
      </w:r>
      <w:r w:rsidRPr="00FC53DA">
        <w:rPr>
          <w:sz w:val="24"/>
        </w:rPr>
        <w:t xml:space="preserve"> related to a provider type divided by the total number of respondents answering the questions for that business function related to that provider type</w:t>
      </w:r>
      <w:r w:rsidRPr="00FC53DA">
        <w:t xml:space="preserve">  </w:t>
      </w:r>
    </w:p>
    <w:p w:rsidR="005548D5" w:rsidRPr="00FC53DA" w:rsidRDefault="005548D5" w:rsidP="00313577">
      <w:pPr>
        <w:spacing w:before="40" w:after="120" w:line="240" w:lineRule="atLeast"/>
        <w:ind w:left="720"/>
        <w:jc w:val="both"/>
        <w:rPr>
          <w:i/>
          <w:sz w:val="24"/>
        </w:rPr>
      </w:pPr>
      <w:r w:rsidRPr="00FC53DA">
        <w:rPr>
          <w:i/>
          <w:sz w:val="24"/>
        </w:rPr>
        <w:t>Provider Score for Each Provider Type under Each Contractor within a State:</w:t>
      </w:r>
    </w:p>
    <w:p w:rsidR="005548D5" w:rsidRPr="00FC53DA" w:rsidRDefault="005548D5" w:rsidP="00313577">
      <w:pPr>
        <w:spacing w:before="40" w:after="120" w:line="240" w:lineRule="atLeast"/>
        <w:ind w:left="720"/>
        <w:jc w:val="both"/>
        <w:rPr>
          <w:sz w:val="24"/>
        </w:rPr>
      </w:pPr>
      <w:r w:rsidRPr="00FC53DA">
        <w:rPr>
          <w:sz w:val="24"/>
        </w:rPr>
        <w:t xml:space="preserve">The weighted sum of ratings for </w:t>
      </w:r>
      <w:r w:rsidRPr="00FC53DA">
        <w:rPr>
          <w:sz w:val="24"/>
          <w:u w:val="single"/>
        </w:rPr>
        <w:t>all questions for all business functions</w:t>
      </w:r>
      <w:r w:rsidRPr="00FC53DA">
        <w:rPr>
          <w:sz w:val="24"/>
        </w:rPr>
        <w:t xml:space="preserve"> related to a provider type divided by the total number of respondents answering the questions for all business functions related to that provider type within a specified State</w:t>
      </w:r>
    </w:p>
    <w:p w:rsidR="005548D5" w:rsidRPr="00FC53DA" w:rsidRDefault="005548D5" w:rsidP="00313577">
      <w:pPr>
        <w:spacing w:before="40" w:after="120" w:line="240" w:lineRule="atLeast"/>
        <w:ind w:left="720"/>
        <w:jc w:val="both"/>
        <w:rPr>
          <w:i/>
          <w:sz w:val="24"/>
        </w:rPr>
      </w:pPr>
      <w:r w:rsidRPr="00FC53DA">
        <w:rPr>
          <w:i/>
          <w:sz w:val="24"/>
        </w:rPr>
        <w:t>Provider Score for Each Provider Type under Each Contractor within a CMS Jurisdiction:</w:t>
      </w:r>
    </w:p>
    <w:p w:rsidR="005548D5" w:rsidRPr="00FC53DA" w:rsidRDefault="005548D5" w:rsidP="00313577">
      <w:pPr>
        <w:spacing w:before="40" w:after="120" w:line="240" w:lineRule="atLeast"/>
        <w:ind w:left="720"/>
        <w:jc w:val="both"/>
        <w:rPr>
          <w:sz w:val="24"/>
        </w:rPr>
      </w:pPr>
      <w:r w:rsidRPr="00FC53DA">
        <w:rPr>
          <w:sz w:val="24"/>
        </w:rPr>
        <w:t xml:space="preserve">The weighted sum of ratings for </w:t>
      </w:r>
      <w:r w:rsidRPr="00FC53DA">
        <w:rPr>
          <w:sz w:val="24"/>
          <w:u w:val="single"/>
        </w:rPr>
        <w:t>all questions for all business functions</w:t>
      </w:r>
      <w:r w:rsidRPr="00FC53DA">
        <w:rPr>
          <w:sz w:val="24"/>
        </w:rPr>
        <w:t xml:space="preserve"> related to a provider type divided by the total number of respondents answering the questions for all business functions related to that provider type within a specified CMS regional Jurisdiction</w:t>
      </w:r>
    </w:p>
    <w:p w:rsidR="005548D5" w:rsidRPr="00FC53DA" w:rsidRDefault="005548D5">
      <w:pPr>
        <w:pStyle w:val="Style111"/>
      </w:pPr>
    </w:p>
    <w:p w:rsidR="005548D5" w:rsidRPr="00FC53DA" w:rsidRDefault="005548D5">
      <w:pPr>
        <w:pStyle w:val="Style111"/>
      </w:pPr>
    </w:p>
    <w:p w:rsidR="005548D5" w:rsidRPr="00FC53DA" w:rsidRDefault="005548D5">
      <w:pPr>
        <w:pStyle w:val="Style111"/>
      </w:pPr>
      <w:bookmarkStart w:id="23" w:name="_Toc156632443"/>
      <w:r w:rsidRPr="00FC53DA">
        <w:t>C-2.6</w:t>
      </w:r>
      <w:r w:rsidRPr="00FC53DA">
        <w:tab/>
        <w:t xml:space="preserve">Contractor </w:t>
      </w:r>
      <w:smartTag w:uri="urn:schemas-microsoft-com:office:smarttags" w:element="PersonName">
        <w:r w:rsidRPr="00FC53DA">
          <w:t>Rep</w:t>
        </w:r>
      </w:smartTag>
      <w:r w:rsidRPr="00FC53DA">
        <w:t>orts</w:t>
      </w:r>
      <w:bookmarkEnd w:id="23"/>
      <w:r w:rsidRPr="00FC53DA">
        <w:t xml:space="preserve"> </w:t>
      </w:r>
    </w:p>
    <w:p w:rsidR="005548D5" w:rsidRPr="00FC53DA" w:rsidRDefault="005548D5">
      <w:pPr>
        <w:spacing w:before="40" w:after="240" w:line="360" w:lineRule="atLeast"/>
        <w:ind w:firstLine="720"/>
        <w:rPr>
          <w:sz w:val="24"/>
        </w:rPr>
      </w:pPr>
      <w:r w:rsidRPr="00FC53DA">
        <w:rPr>
          <w:sz w:val="24"/>
        </w:rPr>
        <w:t xml:space="preserve">The Contractors have been pleased with the content and level of detail provided in the final Contractor reports. Contractors have indicated that the reports, particularly the item level results, are useful to identifying the services that need improvement. Several Contractors have also stated that the satisfaction scores confirmed what they already thought and/or knew to be problem service areas. In addition, Contractors have agreed that the timeframe for receiving these documents (i.e., July) was good because it helped them prepare for the next fiscal year. </w:t>
      </w:r>
    </w:p>
    <w:p w:rsidR="005548D5" w:rsidRPr="00FC53DA" w:rsidRDefault="005548D5">
      <w:pPr>
        <w:spacing w:before="40" w:after="240" w:line="360" w:lineRule="atLeast"/>
        <w:ind w:firstLine="720"/>
        <w:rPr>
          <w:sz w:val="24"/>
        </w:rPr>
      </w:pPr>
      <w:r w:rsidRPr="00FC53DA">
        <w:rPr>
          <w:sz w:val="24"/>
        </w:rPr>
        <w:t xml:space="preserve">The results from the national implementation are available to all Contractors via an interactive </w:t>
      </w:r>
      <w:r>
        <w:rPr>
          <w:sz w:val="24"/>
        </w:rPr>
        <w:t>Web</w:t>
      </w:r>
      <w:r w:rsidRPr="00FC53DA">
        <w:rPr>
          <w:sz w:val="24"/>
        </w:rPr>
        <w:t xml:space="preserve"> based system. Contractors can access the following information via the on-line reports:</w:t>
      </w:r>
    </w:p>
    <w:p w:rsidR="005548D5" w:rsidRPr="00FC53DA" w:rsidRDefault="005548D5">
      <w:pPr>
        <w:numPr>
          <w:ilvl w:val="0"/>
          <w:numId w:val="22"/>
          <w:numberingChange w:id="24" w:author="Pamela Giambo" w:date="2008-04-16T10:07:00Z" w:original=""/>
        </w:numPr>
        <w:spacing w:before="40" w:after="240" w:line="360" w:lineRule="atLeast"/>
        <w:rPr>
          <w:sz w:val="24"/>
        </w:rPr>
      </w:pPr>
      <w:r w:rsidRPr="00FC53DA">
        <w:rPr>
          <w:sz w:val="24"/>
        </w:rPr>
        <w:t>Their scores at the Contractor level, provider level and business function level; as well as these levels crossed by State or Jurisdiction</w:t>
      </w:r>
    </w:p>
    <w:p w:rsidR="005548D5" w:rsidRPr="00FC53DA" w:rsidRDefault="005548D5">
      <w:pPr>
        <w:numPr>
          <w:ilvl w:val="0"/>
          <w:numId w:val="22"/>
          <w:numberingChange w:id="25" w:author="Pamela Giambo" w:date="2008-04-16T10:07:00Z" w:original=""/>
        </w:numPr>
        <w:spacing w:before="40" w:after="240" w:line="360" w:lineRule="atLeast"/>
        <w:rPr>
          <w:sz w:val="24"/>
        </w:rPr>
      </w:pPr>
      <w:r w:rsidRPr="00FC53DA">
        <w:rPr>
          <w:sz w:val="24"/>
        </w:rPr>
        <w:t>Item level weighted frequencies</w:t>
      </w:r>
    </w:p>
    <w:p w:rsidR="005548D5" w:rsidRPr="00FC53DA" w:rsidRDefault="005548D5">
      <w:pPr>
        <w:numPr>
          <w:ilvl w:val="0"/>
          <w:numId w:val="22"/>
          <w:numberingChange w:id="26" w:author="Pamela Giambo" w:date="2008-04-16T10:07:00Z" w:original=""/>
        </w:numPr>
        <w:spacing w:before="40" w:after="240" w:line="360" w:lineRule="atLeast"/>
        <w:rPr>
          <w:sz w:val="24"/>
        </w:rPr>
      </w:pPr>
      <w:r w:rsidRPr="00FC53DA">
        <w:rPr>
          <w:sz w:val="24"/>
        </w:rPr>
        <w:t>Verbatim and coded comments; these comments will be sanitized and will not have any identifiers.</w:t>
      </w:r>
    </w:p>
    <w:p w:rsidR="005548D5" w:rsidRPr="00FC53DA" w:rsidRDefault="005548D5">
      <w:pPr>
        <w:spacing w:before="40" w:after="240" w:line="360" w:lineRule="atLeast"/>
        <w:ind w:firstLine="720"/>
        <w:rPr>
          <w:sz w:val="24"/>
        </w:rPr>
      </w:pPr>
      <w:r w:rsidRPr="00FC53DA">
        <w:rPr>
          <w:sz w:val="24"/>
        </w:rPr>
        <w:t>To help identify problem spots, Contractors can view both scores and frequencies by the following parameters:</w:t>
      </w:r>
    </w:p>
    <w:p w:rsidR="005548D5" w:rsidRPr="00FC53DA" w:rsidRDefault="005548D5" w:rsidP="001072DA">
      <w:pPr>
        <w:widowControl/>
        <w:numPr>
          <w:ilvl w:val="0"/>
          <w:numId w:val="23"/>
          <w:numberingChange w:id="27" w:author="Pamela Giambo" w:date="2008-04-16T10:07:00Z" w:original=""/>
        </w:numPr>
        <w:tabs>
          <w:tab w:val="clear" w:pos="360"/>
          <w:tab w:val="num" w:pos="1080"/>
        </w:tabs>
        <w:autoSpaceDE/>
        <w:autoSpaceDN/>
        <w:adjustRightInd/>
        <w:spacing w:line="360" w:lineRule="auto"/>
        <w:ind w:left="1080"/>
        <w:rPr>
          <w:sz w:val="24"/>
        </w:rPr>
      </w:pPr>
      <w:r w:rsidRPr="00FC53DA">
        <w:rPr>
          <w:sz w:val="24"/>
        </w:rPr>
        <w:t>By state;</w:t>
      </w:r>
    </w:p>
    <w:p w:rsidR="005548D5" w:rsidRPr="00FC53DA" w:rsidRDefault="005548D5" w:rsidP="001072DA">
      <w:pPr>
        <w:widowControl/>
        <w:numPr>
          <w:ilvl w:val="0"/>
          <w:numId w:val="23"/>
          <w:numberingChange w:id="28" w:author="Pamela Giambo" w:date="2008-04-16T10:07:00Z" w:original=""/>
        </w:numPr>
        <w:tabs>
          <w:tab w:val="clear" w:pos="360"/>
          <w:tab w:val="num" w:pos="1080"/>
        </w:tabs>
        <w:autoSpaceDE/>
        <w:autoSpaceDN/>
        <w:adjustRightInd/>
        <w:spacing w:line="360" w:lineRule="auto"/>
        <w:ind w:left="1080"/>
        <w:rPr>
          <w:sz w:val="24"/>
        </w:rPr>
      </w:pPr>
      <w:r w:rsidRPr="00FC53DA">
        <w:rPr>
          <w:sz w:val="24"/>
        </w:rPr>
        <w:t>By state, by urbanicity (i.e., urban, rural);</w:t>
      </w:r>
    </w:p>
    <w:p w:rsidR="005548D5" w:rsidRPr="00FC53DA" w:rsidRDefault="005548D5" w:rsidP="001072DA">
      <w:pPr>
        <w:widowControl/>
        <w:numPr>
          <w:ilvl w:val="0"/>
          <w:numId w:val="23"/>
          <w:numberingChange w:id="29" w:author="Pamela Giambo" w:date="2008-04-16T10:07:00Z" w:original=""/>
        </w:numPr>
        <w:tabs>
          <w:tab w:val="clear" w:pos="360"/>
          <w:tab w:val="num" w:pos="1080"/>
        </w:tabs>
        <w:autoSpaceDE/>
        <w:autoSpaceDN/>
        <w:adjustRightInd/>
        <w:spacing w:line="360" w:lineRule="auto"/>
        <w:ind w:left="1080"/>
        <w:rPr>
          <w:sz w:val="24"/>
        </w:rPr>
      </w:pPr>
      <w:r w:rsidRPr="00FC53DA">
        <w:rPr>
          <w:sz w:val="24"/>
        </w:rPr>
        <w:t>By state by provider type;</w:t>
      </w:r>
    </w:p>
    <w:p w:rsidR="005548D5" w:rsidRPr="00FC53DA" w:rsidRDefault="005548D5" w:rsidP="001072DA">
      <w:pPr>
        <w:widowControl/>
        <w:numPr>
          <w:ilvl w:val="0"/>
          <w:numId w:val="23"/>
          <w:numberingChange w:id="30" w:author="Pamela Giambo" w:date="2008-04-16T10:07:00Z" w:original=""/>
        </w:numPr>
        <w:tabs>
          <w:tab w:val="clear" w:pos="360"/>
          <w:tab w:val="num" w:pos="1080"/>
        </w:tabs>
        <w:autoSpaceDE/>
        <w:autoSpaceDN/>
        <w:adjustRightInd/>
        <w:spacing w:line="360" w:lineRule="auto"/>
        <w:ind w:left="1080"/>
        <w:rPr>
          <w:sz w:val="24"/>
        </w:rPr>
      </w:pPr>
      <w:r w:rsidRPr="00FC53DA">
        <w:rPr>
          <w:sz w:val="24"/>
        </w:rPr>
        <w:t>By state by urbanicity by provider type; and</w:t>
      </w:r>
    </w:p>
    <w:p w:rsidR="005548D5" w:rsidRPr="00FC53DA" w:rsidRDefault="005548D5" w:rsidP="001072DA">
      <w:pPr>
        <w:widowControl/>
        <w:numPr>
          <w:ilvl w:val="0"/>
          <w:numId w:val="23"/>
          <w:numberingChange w:id="31" w:author="Pamela Giambo" w:date="2008-04-16T10:07:00Z" w:original=""/>
        </w:numPr>
        <w:tabs>
          <w:tab w:val="clear" w:pos="360"/>
          <w:tab w:val="num" w:pos="1080"/>
        </w:tabs>
        <w:autoSpaceDE/>
        <w:autoSpaceDN/>
        <w:adjustRightInd/>
        <w:spacing w:line="360" w:lineRule="auto"/>
        <w:ind w:left="1080"/>
        <w:rPr>
          <w:sz w:val="24"/>
        </w:rPr>
      </w:pPr>
      <w:r w:rsidRPr="00FC53DA">
        <w:rPr>
          <w:sz w:val="24"/>
        </w:rPr>
        <w:t>By provider size.</w:t>
      </w:r>
    </w:p>
    <w:p w:rsidR="005548D5" w:rsidRPr="00FC53DA" w:rsidRDefault="005548D5" w:rsidP="005707D3">
      <w:pPr>
        <w:spacing w:before="40" w:after="240" w:line="360" w:lineRule="atLeast"/>
        <w:ind w:firstLine="720"/>
        <w:rPr>
          <w:sz w:val="24"/>
        </w:rPr>
      </w:pPr>
      <w:r w:rsidRPr="00FC53DA">
        <w:rPr>
          <w:sz w:val="24"/>
        </w:rPr>
        <w:t xml:space="preserve">The summary scores, at all levels, include cell sizes and standard errors. Since providers may have answered some but not all of the sections or only some of the questions for a particular section, the cell size for calculating the scores can vary across sections of the survey. A cell size is presented with each score so </w:t>
      </w:r>
      <w:r>
        <w:rPr>
          <w:sz w:val="24"/>
        </w:rPr>
        <w:t>Contractor</w:t>
      </w:r>
      <w:r w:rsidRPr="00FC53DA">
        <w:rPr>
          <w:sz w:val="24"/>
        </w:rPr>
        <w:t xml:space="preserve">s know how many providers responded to that section; this provides an indication of the stability of the score. If only a few providers answered the question, then the survey estimate could fluctuate considerably if we happened to survey a different set of providers. The larger the number of providers who respond to an item, the more confident we are that the survey estimate is close to the “true” answer we would find had we not selected a sample, but instead surveyed all providers. The standard errors are intended to help the </w:t>
      </w:r>
      <w:r>
        <w:rPr>
          <w:sz w:val="24"/>
        </w:rPr>
        <w:t>Contractor</w:t>
      </w:r>
      <w:r w:rsidRPr="00FC53DA">
        <w:rPr>
          <w:sz w:val="24"/>
        </w:rPr>
        <w:t xml:space="preserve"> determine how close the </w:t>
      </w:r>
      <w:r>
        <w:rPr>
          <w:sz w:val="24"/>
        </w:rPr>
        <w:t>Contractor</w:t>
      </w:r>
      <w:r w:rsidRPr="00FC53DA">
        <w:rPr>
          <w:sz w:val="24"/>
        </w:rPr>
        <w:t xml:space="preserve"> score is to the average </w:t>
      </w:r>
      <w:r>
        <w:rPr>
          <w:sz w:val="24"/>
        </w:rPr>
        <w:t>Contractor</w:t>
      </w:r>
      <w:r w:rsidRPr="00FC53DA">
        <w:rPr>
          <w:sz w:val="24"/>
        </w:rPr>
        <w:t xml:space="preserve"> score. If too few providers answered any given survey section, then the results are suppressed to reduce the chance of a Contractor identifying a specific provider</w:t>
      </w:r>
      <w:r>
        <w:rPr>
          <w:sz w:val="24"/>
        </w:rPr>
        <w:t>.</w:t>
      </w:r>
      <w:r w:rsidRPr="00FC53DA">
        <w:rPr>
          <w:sz w:val="24"/>
        </w:rPr>
        <w:t xml:space="preserve"> The reports will also include information on key drivers of satisfaction. This information will help Contractors determine which areas within each business function are key drivers of satisfaction with that business function. They will also have information on which business functions are key drivers of overall satisfaction. This information can help Contractors focus their performance improvement efforts.</w:t>
      </w:r>
    </w:p>
    <w:p w:rsidR="005548D5" w:rsidRPr="00FC53DA" w:rsidRDefault="005548D5">
      <w:pPr>
        <w:pStyle w:val="Style11"/>
      </w:pPr>
    </w:p>
    <w:p w:rsidR="005548D5" w:rsidRPr="00FC53DA" w:rsidRDefault="005548D5">
      <w:pPr>
        <w:pStyle w:val="Style11"/>
      </w:pPr>
      <w:bookmarkStart w:id="32" w:name="_Toc156632444"/>
      <w:r w:rsidRPr="00FC53DA">
        <w:t>C-3.</w:t>
      </w:r>
      <w:r w:rsidRPr="00FC53DA">
        <w:tab/>
        <w:t>Methods to Maximize Response Rates and Deal with Nonresponse</w:t>
      </w:r>
      <w:bookmarkEnd w:id="32"/>
    </w:p>
    <w:p w:rsidR="005548D5" w:rsidRPr="00FC53DA" w:rsidRDefault="005548D5">
      <w:pPr>
        <w:pStyle w:val="Style20"/>
      </w:pPr>
      <w:r w:rsidRPr="00FC53DA">
        <w:t xml:space="preserve">CMS has explored many issues related to increasing the saliency of the study among the provider community and using non-response follow-up strategies to maximize response rates. </w:t>
      </w:r>
    </w:p>
    <w:p w:rsidR="005548D5" w:rsidRPr="00FC53DA" w:rsidRDefault="005548D5">
      <w:pPr>
        <w:pStyle w:val="Style20"/>
      </w:pPr>
      <w:r w:rsidRPr="00FC53DA">
        <w:t xml:space="preserve">The target response rate for the national implementation is 80 percent. </w:t>
      </w:r>
      <w:r>
        <w:t xml:space="preserve">As a result of efforts to improve locatability the </w:t>
      </w:r>
      <w:r w:rsidRPr="00FC53DA">
        <w:t>unweighted response for the 200</w:t>
      </w:r>
      <w:r>
        <w:t>7</w:t>
      </w:r>
      <w:r w:rsidRPr="00FC53DA">
        <w:t xml:space="preserve"> MCPSS was 64.8 percent.  Further improvements were implemented in 200</w:t>
      </w:r>
      <w:r>
        <w:t>8</w:t>
      </w:r>
      <w:r w:rsidRPr="00FC53DA">
        <w:t xml:space="preserve">, including: </w:t>
      </w:r>
    </w:p>
    <w:p w:rsidR="005548D5" w:rsidRPr="00FC53DA" w:rsidRDefault="005548D5" w:rsidP="00F10E32">
      <w:pPr>
        <w:pStyle w:val="Style20"/>
        <w:numPr>
          <w:ilvl w:val="0"/>
          <w:numId w:val="26"/>
          <w:numberingChange w:id="33" w:author="Pamela Giambo" w:date="2008-04-16T10:07:00Z" w:original=""/>
        </w:numPr>
      </w:pPr>
      <w:r w:rsidRPr="00FC53DA">
        <w:t xml:space="preserve">use of a new data source for obtaining improved contact information was found; </w:t>
      </w:r>
    </w:p>
    <w:p w:rsidR="005548D5" w:rsidRPr="00FC53DA" w:rsidRDefault="005548D5" w:rsidP="00F10E32">
      <w:pPr>
        <w:pStyle w:val="Style20"/>
        <w:numPr>
          <w:ilvl w:val="0"/>
          <w:numId w:val="26"/>
          <w:numberingChange w:id="34" w:author="Pamela Giambo" w:date="2008-04-16T10:07:00Z" w:original=""/>
        </w:numPr>
      </w:pPr>
      <w:r w:rsidRPr="00FC53DA">
        <w:t xml:space="preserve">better screening techniques to ensure we have reached the correct respondent before mailing the introductory packet; </w:t>
      </w:r>
    </w:p>
    <w:p w:rsidR="005548D5" w:rsidRPr="00FC53DA" w:rsidRDefault="005548D5" w:rsidP="00F10E32">
      <w:pPr>
        <w:pStyle w:val="Style20"/>
        <w:numPr>
          <w:ilvl w:val="0"/>
          <w:numId w:val="26"/>
          <w:numberingChange w:id="35" w:author="Pamela Giambo" w:date="2008-04-16T10:07:00Z" w:original=""/>
        </w:numPr>
      </w:pPr>
      <w:r w:rsidRPr="00FC53DA">
        <w:t>better identification of “duplicate</w:t>
      </w:r>
      <w:r w:rsidRPr="00FC53DA">
        <w:rPr>
          <w:rStyle w:val="FootnoteReference"/>
          <w:vertAlign w:val="superscript"/>
        </w:rPr>
        <w:footnoteReference w:id="3"/>
      </w:r>
      <w:r w:rsidRPr="00FC53DA">
        <w:t>” sample up-front to reduce respondent frustration;</w:t>
      </w:r>
    </w:p>
    <w:p w:rsidR="005548D5" w:rsidRPr="00FC53DA" w:rsidRDefault="005548D5" w:rsidP="00F10E32">
      <w:pPr>
        <w:pStyle w:val="Style20"/>
        <w:numPr>
          <w:ilvl w:val="0"/>
          <w:numId w:val="26"/>
          <w:numberingChange w:id="36" w:author="Pamela Giambo" w:date="2008-04-16T10:07:00Z" w:original=""/>
        </w:numPr>
      </w:pPr>
      <w:r w:rsidRPr="00FC53DA">
        <w:t xml:space="preserve">continued use of the claims history file to only select “active” providers (those submitting a claim in the past 12 month period); and </w:t>
      </w:r>
    </w:p>
    <w:p w:rsidR="005548D5" w:rsidRPr="00FC53DA" w:rsidRDefault="005548D5" w:rsidP="00F10E32">
      <w:pPr>
        <w:pStyle w:val="Style20"/>
        <w:numPr>
          <w:ilvl w:val="0"/>
          <w:numId w:val="26"/>
          <w:numberingChange w:id="37" w:author="Pamela Giambo" w:date="2008-04-16T10:07:00Z" w:original=""/>
        </w:numPr>
      </w:pPr>
      <w:r w:rsidRPr="00FC53DA">
        <w:t>an aggressive plan for outreach and dissemination.</w:t>
      </w:r>
    </w:p>
    <w:p w:rsidR="005548D5" w:rsidRPr="00FC53DA" w:rsidRDefault="005548D5">
      <w:pPr>
        <w:pStyle w:val="Style20"/>
      </w:pPr>
      <w:r>
        <w:t xml:space="preserve">Any year that the MCPSS </w:t>
      </w:r>
      <w:r w:rsidRPr="00FC53DA">
        <w:t>fall</w:t>
      </w:r>
      <w:r>
        <w:t>s</w:t>
      </w:r>
      <w:r w:rsidRPr="00FC53DA">
        <w:t xml:space="preserve"> below </w:t>
      </w:r>
      <w:r>
        <w:t xml:space="preserve">the OMB target of </w:t>
      </w:r>
      <w:r w:rsidRPr="00FC53DA">
        <w:t xml:space="preserve">80 percent CMS and </w:t>
      </w:r>
      <w:r>
        <w:t xml:space="preserve">its </w:t>
      </w:r>
      <w:r w:rsidRPr="00FC53DA">
        <w:t>survey vendor will explore the option of conducting a non-response bias analysis. Please see C-3.3 for a detailed description of the proposed non-response bias analysis.</w:t>
      </w:r>
    </w:p>
    <w:p w:rsidR="005548D5" w:rsidRPr="00FC53DA" w:rsidRDefault="005548D5">
      <w:pPr>
        <w:pStyle w:val="Style111"/>
      </w:pPr>
      <w:bookmarkStart w:id="38" w:name="_Toc156632445"/>
      <w:r w:rsidRPr="00FC53DA">
        <w:t>C-3.1</w:t>
      </w:r>
      <w:r w:rsidRPr="00FC53DA">
        <w:tab/>
        <w:t>Promoting the Survey Project to Increase Saliency</w:t>
      </w:r>
      <w:bookmarkEnd w:id="38"/>
      <w:r w:rsidRPr="00FC53DA">
        <w:t xml:space="preserve"> </w:t>
      </w:r>
    </w:p>
    <w:p w:rsidR="005548D5" w:rsidRPr="00FC53DA" w:rsidRDefault="005548D5" w:rsidP="0006219D">
      <w:pPr>
        <w:pStyle w:val="Style20"/>
      </w:pPr>
      <w:r w:rsidRPr="00FC53DA">
        <w:t xml:space="preserve">CMS is taking an aggressive approach to achieving the response rate goal of 80 percent. In addition to obtaining a clean sample, it is essential to create awareness and understanding of the value and importance of the survey within </w:t>
      </w:r>
      <w:r>
        <w:t>provider</w:t>
      </w:r>
      <w:r w:rsidRPr="00FC53DA">
        <w:t xml:space="preserve"> and supplier communities in order to motivate participation in the survey. In the end, we want </w:t>
      </w:r>
      <w:r>
        <w:t>provider</w:t>
      </w:r>
      <w:r w:rsidRPr="00FC53DA">
        <w:t xml:space="preserve">s and suppliers to view the </w:t>
      </w:r>
      <w:smartTag w:uri="urn:schemas-microsoft-com:office:smarttags" w:element="PersonName">
        <w:r w:rsidRPr="00FC53DA">
          <w:t>MCPSS</w:t>
        </w:r>
      </w:smartTag>
      <w:r w:rsidRPr="00FC53DA">
        <w:t xml:space="preserve"> as a tool that will assist CMS and Contractors in identifying and implementing service improvements.</w:t>
      </w:r>
    </w:p>
    <w:p w:rsidR="005548D5" w:rsidRPr="00FC53DA" w:rsidRDefault="005548D5" w:rsidP="0006219D">
      <w:pPr>
        <w:pStyle w:val="Style20"/>
      </w:pPr>
      <w:r w:rsidRPr="00FC53DA">
        <w:t xml:space="preserve">To achieve high saliency for the study, the level of </w:t>
      </w:r>
      <w:r>
        <w:t xml:space="preserve">outreach </w:t>
      </w:r>
      <w:r w:rsidRPr="00FC53DA">
        <w:t xml:space="preserve">activity between October and January will be high. We </w:t>
      </w:r>
      <w:r>
        <w:t xml:space="preserve">are </w:t>
      </w:r>
      <w:r w:rsidRPr="00FC53DA">
        <w:t xml:space="preserve">also </w:t>
      </w:r>
      <w:r>
        <w:t>utilizing aggressive outreach</w:t>
      </w:r>
      <w:r w:rsidRPr="00FC53DA">
        <w:t xml:space="preserve"> campaign</w:t>
      </w:r>
      <w:r>
        <w:t>s</w:t>
      </w:r>
      <w:r w:rsidRPr="00FC53DA">
        <w:t xml:space="preserve"> between January and March </w:t>
      </w:r>
      <w:r>
        <w:t xml:space="preserve">to low responding groups, and we also conduct </w:t>
      </w:r>
      <w:r w:rsidRPr="00FC53DA">
        <w:t xml:space="preserve">follow-up </w:t>
      </w:r>
      <w:r>
        <w:t xml:space="preserve">outreach </w:t>
      </w:r>
      <w:r w:rsidRPr="00FC53DA">
        <w:t>activit</w:t>
      </w:r>
      <w:r>
        <w:t>ies</w:t>
      </w:r>
      <w:r w:rsidRPr="00FC53DA">
        <w:t xml:space="preserve"> when results are available in </w:t>
      </w:r>
      <w:r>
        <w:t>July</w:t>
      </w:r>
      <w:r w:rsidRPr="00FC53DA">
        <w:t>.</w:t>
      </w:r>
    </w:p>
    <w:p w:rsidR="005548D5" w:rsidRPr="00FC53DA" w:rsidRDefault="005548D5" w:rsidP="0006219D">
      <w:pPr>
        <w:pStyle w:val="Style20"/>
        <w:ind w:firstLine="0"/>
      </w:pPr>
      <w:r w:rsidRPr="00FC53DA">
        <w:t>The overall objective of this plan is to create awareness for the Medicare Contractor-Provider Satisfaction Survey (</w:t>
      </w:r>
      <w:smartTag w:uri="urn:schemas-microsoft-com:office:smarttags" w:element="PersonName">
        <w:r w:rsidRPr="00FC53DA">
          <w:t>MCPSS</w:t>
        </w:r>
      </w:smartTag>
      <w:r w:rsidRPr="00FC53DA">
        <w:t xml:space="preserve">) among financial and business managers employed by Medicare </w:t>
      </w:r>
      <w:r>
        <w:t>provider</w:t>
      </w:r>
      <w:r w:rsidRPr="00FC53DA">
        <w:t xml:space="preserve">s and fee-for-service Contractors. CMS </w:t>
      </w:r>
      <w:r>
        <w:t>has</w:t>
      </w:r>
      <w:r w:rsidRPr="00FC53DA">
        <w:t xml:space="preserve"> implement</w:t>
      </w:r>
      <w:r>
        <w:t>ed an annual</w:t>
      </w:r>
      <w:r w:rsidRPr="00FC53DA">
        <w:t xml:space="preserve"> public relations campaign to generate broad coverage of the </w:t>
      </w:r>
      <w:smartTag w:uri="urn:schemas-microsoft-com:office:smarttags" w:element="PersonName">
        <w:r w:rsidRPr="00FC53DA">
          <w:t>MCPSS</w:t>
        </w:r>
      </w:smartTag>
      <w:r w:rsidRPr="00FC53DA">
        <w:t xml:space="preserve"> initiative through a variety of channels:</w:t>
      </w:r>
    </w:p>
    <w:p w:rsidR="005548D5" w:rsidRPr="00FC53DA" w:rsidRDefault="005548D5">
      <w:pPr>
        <w:ind w:firstLine="720"/>
        <w:rPr>
          <w:sz w:val="24"/>
        </w:rPr>
      </w:pPr>
    </w:p>
    <w:p w:rsidR="005548D5" w:rsidRPr="00FC53DA" w:rsidRDefault="005548D5" w:rsidP="001072DA">
      <w:pPr>
        <w:widowControl/>
        <w:numPr>
          <w:ilvl w:val="0"/>
          <w:numId w:val="25"/>
          <w:numberingChange w:id="39" w:author="Pamela Giambo" w:date="2008-04-16T10:07:00Z" w:original=""/>
        </w:numPr>
        <w:tabs>
          <w:tab w:val="clear" w:pos="0"/>
          <w:tab w:val="num" w:pos="1080"/>
        </w:tabs>
        <w:autoSpaceDE/>
        <w:autoSpaceDN/>
        <w:adjustRightInd/>
        <w:ind w:left="1080"/>
        <w:rPr>
          <w:sz w:val="24"/>
        </w:rPr>
      </w:pPr>
      <w:r w:rsidRPr="00FC53DA">
        <w:rPr>
          <w:sz w:val="24"/>
        </w:rPr>
        <w:t xml:space="preserve">The healthcare trade media serving financial and business managers employed by Medicare </w:t>
      </w:r>
      <w:r>
        <w:rPr>
          <w:sz w:val="24"/>
        </w:rPr>
        <w:t>provider</w:t>
      </w:r>
      <w:r w:rsidRPr="00FC53DA">
        <w:rPr>
          <w:sz w:val="24"/>
        </w:rPr>
        <w:t xml:space="preserve">s and fee-for-service Contractors. This includes members of the print and </w:t>
      </w:r>
      <w:r>
        <w:rPr>
          <w:sz w:val="24"/>
        </w:rPr>
        <w:t>Web</w:t>
      </w:r>
      <w:r w:rsidRPr="00FC53DA">
        <w:rPr>
          <w:sz w:val="24"/>
        </w:rPr>
        <w:t>-based media.</w:t>
      </w:r>
    </w:p>
    <w:p w:rsidR="005548D5" w:rsidRPr="00FC53DA" w:rsidRDefault="005548D5" w:rsidP="001072DA">
      <w:pPr>
        <w:widowControl/>
        <w:numPr>
          <w:ilvl w:val="0"/>
          <w:numId w:val="25"/>
          <w:numberingChange w:id="40" w:author="Pamela Giambo" w:date="2008-04-16T10:07:00Z" w:original=""/>
        </w:numPr>
        <w:tabs>
          <w:tab w:val="clear" w:pos="0"/>
          <w:tab w:val="num" w:pos="1080"/>
        </w:tabs>
        <w:autoSpaceDE/>
        <w:autoSpaceDN/>
        <w:adjustRightInd/>
        <w:ind w:left="1080"/>
        <w:rPr>
          <w:sz w:val="24"/>
        </w:rPr>
      </w:pPr>
      <w:r w:rsidRPr="00FC53DA">
        <w:rPr>
          <w:sz w:val="24"/>
        </w:rPr>
        <w:t>Contractor-based communications channels such as list-serves, conferences and meetings, newsletters, etc.</w:t>
      </w:r>
    </w:p>
    <w:p w:rsidR="005548D5" w:rsidRPr="00FC53DA" w:rsidRDefault="005548D5" w:rsidP="001072DA">
      <w:pPr>
        <w:widowControl/>
        <w:numPr>
          <w:ilvl w:val="0"/>
          <w:numId w:val="25"/>
          <w:numberingChange w:id="41" w:author="Pamela Giambo" w:date="2008-04-16T10:07:00Z" w:original=""/>
        </w:numPr>
        <w:tabs>
          <w:tab w:val="clear" w:pos="0"/>
          <w:tab w:val="num" w:pos="1080"/>
        </w:tabs>
        <w:autoSpaceDE/>
        <w:autoSpaceDN/>
        <w:adjustRightInd/>
        <w:ind w:left="1080"/>
        <w:rPr>
          <w:sz w:val="24"/>
        </w:rPr>
      </w:pPr>
      <w:r w:rsidRPr="00FC53DA">
        <w:rPr>
          <w:sz w:val="24"/>
        </w:rPr>
        <w:t xml:space="preserve">Professional organizations that serve the </w:t>
      </w:r>
      <w:r>
        <w:rPr>
          <w:sz w:val="24"/>
        </w:rPr>
        <w:t>provider</w:t>
      </w:r>
      <w:r w:rsidRPr="00FC53DA">
        <w:rPr>
          <w:sz w:val="24"/>
        </w:rPr>
        <w:t xml:space="preserve"> community</w:t>
      </w:r>
    </w:p>
    <w:p w:rsidR="005548D5" w:rsidRPr="00FC53DA" w:rsidRDefault="005548D5" w:rsidP="001072DA">
      <w:pPr>
        <w:widowControl/>
        <w:numPr>
          <w:ilvl w:val="0"/>
          <w:numId w:val="25"/>
          <w:numberingChange w:id="42" w:author="Pamela Giambo" w:date="2008-04-16T10:07:00Z" w:original=""/>
        </w:numPr>
        <w:tabs>
          <w:tab w:val="clear" w:pos="0"/>
          <w:tab w:val="num" w:pos="1080"/>
        </w:tabs>
        <w:autoSpaceDE/>
        <w:autoSpaceDN/>
        <w:adjustRightInd/>
        <w:ind w:left="1080"/>
        <w:rPr>
          <w:sz w:val="24"/>
        </w:rPr>
      </w:pPr>
      <w:r w:rsidRPr="00FC53DA">
        <w:rPr>
          <w:sz w:val="24"/>
        </w:rPr>
        <w:t xml:space="preserve">CMS based channels of communications to both the </w:t>
      </w:r>
      <w:r>
        <w:rPr>
          <w:sz w:val="24"/>
        </w:rPr>
        <w:t>provider</w:t>
      </w:r>
      <w:r w:rsidRPr="00FC53DA">
        <w:rPr>
          <w:sz w:val="24"/>
        </w:rPr>
        <w:t>s and Contractors.</w:t>
      </w:r>
    </w:p>
    <w:p w:rsidR="005548D5" w:rsidRPr="00FC53DA" w:rsidRDefault="005548D5">
      <w:pPr>
        <w:pStyle w:val="Style111"/>
      </w:pPr>
    </w:p>
    <w:p w:rsidR="005548D5" w:rsidRPr="00FC53DA" w:rsidRDefault="005548D5">
      <w:pPr>
        <w:pStyle w:val="Style111"/>
      </w:pPr>
      <w:bookmarkStart w:id="43" w:name="_Toc156632447"/>
      <w:r w:rsidRPr="00FC53DA">
        <w:t>C-3.2</w:t>
      </w:r>
      <w:r w:rsidRPr="00FC53DA">
        <w:tab/>
        <w:t>Follow-up with Non-respondents</w:t>
      </w:r>
      <w:bookmarkEnd w:id="43"/>
      <w:r w:rsidRPr="00FC53DA">
        <w:t xml:space="preserve"> </w:t>
      </w:r>
    </w:p>
    <w:p w:rsidR="005548D5" w:rsidRPr="00FC53DA" w:rsidRDefault="005548D5">
      <w:pPr>
        <w:pStyle w:val="Style20"/>
      </w:pPr>
      <w:r w:rsidRPr="00FC53DA">
        <w:t>CMS uses, and will continue to use, telephone as the main mode of follow-up with nonrespondents.</w:t>
      </w:r>
    </w:p>
    <w:p w:rsidR="005548D5" w:rsidRPr="00FC53DA" w:rsidRDefault="005548D5">
      <w:pPr>
        <w:pStyle w:val="Style111"/>
      </w:pPr>
      <w:bookmarkStart w:id="44" w:name="_Toc156632448"/>
      <w:r w:rsidRPr="00FC53DA">
        <w:t>C-3.3</w:t>
      </w:r>
      <w:r w:rsidRPr="00FC53DA">
        <w:tab/>
        <w:t>Non-response bias analysis</w:t>
      </w:r>
      <w:bookmarkEnd w:id="44"/>
    </w:p>
    <w:p w:rsidR="005548D5" w:rsidRPr="00FC53DA" w:rsidRDefault="005548D5">
      <w:pPr>
        <w:pStyle w:val="Style20"/>
      </w:pPr>
      <w:r w:rsidRPr="00FC53DA">
        <w:t xml:space="preserve">If response rates fall below 80%, CMS will conduct a nonresponse bias analysis. The purpose of this analysis is to determine if the non-respondents are significantly different from the respondents. This will include an analysis of sample frame variables including </w:t>
      </w:r>
      <w:r>
        <w:t>Contractor</w:t>
      </w:r>
      <w:r w:rsidRPr="00FC53DA">
        <w:t>, provider type, number of claims, dollar value of claims, size of facility (bed size and or number of patient days), specialty type (in the case of physicians, licensed practitioners, and medical equipment providers), ownership type (for Hospitals and skilled nursing homes).</w:t>
      </w:r>
      <w:r>
        <w:t xml:space="preserve"> CMS has already submitted to OMB results from non-response bias analyses for prior administrations; if response rates to future MCPSS administrations fall between 60 and 80%, additional non-response bias analyses will be provided as necessary.</w:t>
      </w:r>
    </w:p>
    <w:p w:rsidR="005548D5" w:rsidRPr="00FC53DA" w:rsidRDefault="005548D5">
      <w:pPr>
        <w:pStyle w:val="Style20"/>
      </w:pPr>
      <w:r w:rsidRPr="00FC53DA">
        <w:t xml:space="preserve">In the event that the response rate falls below 60 percent, CMS will create a sub-sample of non-respondents to conduct a more detailed non-response bias study. The sub-sample will include those who refused and facilities that were contacted. Assuming a 60% response (40% non-response), from among the non-respondents, we will draw a sample to yield 450 follow-up respondents. This will provide more than 80 percent power to detect mean satisfaction score differences less than 0.3 between the follow-up respondents and respondents to the regular interview. (That is, testing the difference between the mean scores of 450 follow-up (non) respondents and 15,000 main interview respondents). </w:t>
      </w:r>
    </w:p>
    <w:p w:rsidR="005548D5" w:rsidRPr="00FC53DA" w:rsidRDefault="005548D5">
      <w:pPr>
        <w:pStyle w:val="Style20"/>
        <w:rPr>
          <w:sz w:val="23"/>
          <w:szCs w:val="23"/>
        </w:rPr>
      </w:pPr>
      <w:r w:rsidRPr="00FC53DA">
        <w:t xml:space="preserve">This study will include a follow-up survey to the sub-sample. The follow-up survey will include only the claims processing section and the overall satisfaction question. We will then compare the satisfaction scores of the respondents and non-respondents, by </w:t>
      </w:r>
      <w:r>
        <w:t>Contractor type</w:t>
      </w:r>
      <w:r w:rsidRPr="00FC53DA">
        <w:t xml:space="preserve"> (FI, Carrier, </w:t>
      </w:r>
      <w:r>
        <w:t xml:space="preserve">A/B MAC, </w:t>
      </w:r>
      <w:r w:rsidRPr="00FC53DA">
        <w:t>D</w:t>
      </w:r>
      <w:r>
        <w:t xml:space="preserve">ME </w:t>
      </w:r>
      <w:r w:rsidRPr="00FC53DA">
        <w:t xml:space="preserve">MAC, RHHI) to determine if there is a significant difference. If significant differences are found, estimates can be adjusted for nonresponse bias through weighting. This follow-up survey will be kept to about 6-7 minutes. This follow-up will also include a question on why the respondent initially refused or did not respond. </w:t>
      </w:r>
    </w:p>
    <w:p w:rsidR="005548D5" w:rsidRPr="00FC53DA" w:rsidRDefault="005548D5">
      <w:pPr>
        <w:ind w:firstLine="720"/>
        <w:rPr>
          <w:sz w:val="24"/>
        </w:rPr>
      </w:pPr>
      <w:r w:rsidRPr="00FC53DA">
        <w:rPr>
          <w:sz w:val="24"/>
        </w:rPr>
        <w:t>The follow-up will be by mail and telephone. The protocol will be as follows:</w:t>
      </w:r>
    </w:p>
    <w:p w:rsidR="005548D5" w:rsidRPr="00FC53DA" w:rsidRDefault="005548D5">
      <w:pPr>
        <w:numPr>
          <w:ilvl w:val="0"/>
          <w:numId w:val="24"/>
          <w:numberingChange w:id="45" w:author="Pamela Giambo" w:date="2008-04-16T10:07:00Z" w:original=""/>
        </w:numPr>
        <w:spacing w:before="40" w:after="40" w:line="240" w:lineRule="atLeast"/>
        <w:rPr>
          <w:sz w:val="24"/>
        </w:rPr>
      </w:pPr>
      <w:r w:rsidRPr="00FC53DA">
        <w:rPr>
          <w:sz w:val="24"/>
        </w:rPr>
        <w:t>First mailing questionnaire, with a revised cover letter from CMS, and Contractors.</w:t>
      </w:r>
    </w:p>
    <w:p w:rsidR="005548D5" w:rsidRPr="00FC53DA" w:rsidRDefault="005548D5">
      <w:pPr>
        <w:numPr>
          <w:ilvl w:val="0"/>
          <w:numId w:val="24"/>
          <w:numberingChange w:id="46" w:author="Pamela Giambo" w:date="2008-04-16T10:07:00Z" w:original=""/>
        </w:numPr>
        <w:spacing w:before="40" w:after="40" w:line="240" w:lineRule="atLeast"/>
        <w:rPr>
          <w:sz w:val="24"/>
        </w:rPr>
      </w:pPr>
      <w:r w:rsidRPr="00FC53DA">
        <w:rPr>
          <w:sz w:val="24"/>
        </w:rPr>
        <w:t>One week later-a reminder/thank-you postcard</w:t>
      </w:r>
    </w:p>
    <w:p w:rsidR="005548D5" w:rsidRPr="00FC53DA" w:rsidRDefault="005548D5">
      <w:pPr>
        <w:numPr>
          <w:ilvl w:val="0"/>
          <w:numId w:val="24"/>
          <w:numberingChange w:id="47" w:author="Pamela Giambo" w:date="2008-04-16T10:07:00Z" w:original=""/>
        </w:numPr>
        <w:spacing w:before="40" w:after="40" w:line="240" w:lineRule="atLeast"/>
        <w:rPr>
          <w:sz w:val="24"/>
        </w:rPr>
      </w:pPr>
      <w:r w:rsidRPr="00FC53DA">
        <w:rPr>
          <w:sz w:val="24"/>
        </w:rPr>
        <w:t>One week later, a second questionnaire</w:t>
      </w:r>
    </w:p>
    <w:p w:rsidR="005548D5" w:rsidRPr="00FC53DA" w:rsidRDefault="005548D5">
      <w:pPr>
        <w:numPr>
          <w:ilvl w:val="0"/>
          <w:numId w:val="24"/>
          <w:numberingChange w:id="48" w:author="Pamela Giambo" w:date="2008-04-16T10:07:00Z" w:original=""/>
        </w:numPr>
        <w:spacing w:before="40" w:after="40" w:line="240" w:lineRule="atLeast"/>
        <w:rPr>
          <w:sz w:val="24"/>
        </w:rPr>
      </w:pPr>
      <w:r w:rsidRPr="00FC53DA">
        <w:rPr>
          <w:sz w:val="24"/>
        </w:rPr>
        <w:t>One week later-telephone interviews, with up to 9 additional callbacks</w:t>
      </w:r>
    </w:p>
    <w:p w:rsidR="005548D5" w:rsidRPr="00FC53DA" w:rsidRDefault="005548D5">
      <w:pPr>
        <w:spacing w:before="40" w:after="40" w:line="240" w:lineRule="atLeast"/>
        <w:ind w:firstLine="720"/>
        <w:rPr>
          <w:sz w:val="23"/>
          <w:szCs w:val="23"/>
        </w:rPr>
      </w:pPr>
    </w:p>
    <w:p w:rsidR="005548D5" w:rsidRDefault="005548D5">
      <w:pPr>
        <w:pStyle w:val="Style111"/>
      </w:pPr>
      <w:bookmarkStart w:id="49" w:name="_Toc156632449"/>
    </w:p>
    <w:p w:rsidR="005548D5" w:rsidRPr="00FC53DA" w:rsidRDefault="005548D5">
      <w:pPr>
        <w:pStyle w:val="Style111"/>
      </w:pPr>
      <w:r w:rsidRPr="00FC53DA">
        <w:t>C-3.4</w:t>
      </w:r>
      <w:r w:rsidRPr="00FC53DA">
        <w:tab/>
        <w:t>Non-response adjustment</w:t>
      </w:r>
      <w:bookmarkEnd w:id="49"/>
    </w:p>
    <w:p w:rsidR="005548D5" w:rsidRPr="00FC53DA" w:rsidRDefault="005548D5">
      <w:pPr>
        <w:pStyle w:val="Style20"/>
      </w:pPr>
      <w:r w:rsidRPr="00FC53DA">
        <w:t>In spite of the best practices, virtually all surveys experience nonresponse. The target response rate for this survey is 80 percent. This will most likely vary by provider type and by other provider characteristics.</w:t>
      </w:r>
    </w:p>
    <w:p w:rsidR="005548D5" w:rsidRPr="00FC53DA" w:rsidRDefault="005548D5">
      <w:pPr>
        <w:pStyle w:val="Style20"/>
      </w:pPr>
      <w:r w:rsidRPr="00FC53DA">
        <w:t xml:space="preserve">One consequence of nonresponse is the potential for bias in the survey estimates, making them larger or smaller than the true statistic for all </w:t>
      </w:r>
      <w:r>
        <w:t>provider</w:t>
      </w:r>
      <w:r w:rsidRPr="00FC53DA">
        <w:t>s. The extent to which those that do reply differ in their satisfaction from those that do not reply affects the extent of bias. When response rates vary among subgroups, such as provider types, as they are likely to do, there is an even greater potential for bias in survey estimates.</w:t>
      </w:r>
    </w:p>
    <w:p w:rsidR="005548D5" w:rsidRPr="00FC53DA" w:rsidRDefault="005548D5">
      <w:pPr>
        <w:pStyle w:val="Style20"/>
      </w:pPr>
      <w:r w:rsidRPr="00FC53DA">
        <w:t>We will adjust the sampling weights to remove potential bias on satisfaction (and on any other substantive estimates to be produced from the survey) caused by not obtaining responses from all sampled providers. If response propensity is independent of the satisfaction, then no bias would arise. Therefore, the objective is, using the known characteristics of the sampled providers, to form nonresponse adjustment cells so that the response propensity within each cell is independent of satisfaction. To the extent that this was achieved, the estimates of satisfaction obtained using the sampling weights that are adjusted for nonresponse within these cells, will have smaller potential bias. There are several alternative methods of forming the cells to achieve this result. In forming the cells, we will attempt to minimize the variation in response propensity within the cells.</w:t>
      </w:r>
    </w:p>
    <w:p w:rsidR="005548D5" w:rsidRPr="00FC53DA" w:rsidRDefault="005548D5">
      <w:pPr>
        <w:pStyle w:val="P1-StandPara"/>
        <w:spacing w:line="360" w:lineRule="atLeast"/>
        <w:ind w:firstLine="720"/>
      </w:pPr>
      <w:r w:rsidRPr="00FC53DA">
        <w:t>We plan to use Chi-Square Automatic Interaction Detector (CHAID) software to guide us in forming the cells. CHAID uses an AID type of algorithm. CHAID partitions data into homogenous subsets with respect to response propensity. To accomplish this, it first merges values of the predictors, which are statistically homogeneous with respect to response propensity and maintains all other heterogeneous values. It then selects the most significant predictor (with the smallest p-value) as the best predictor of response propensity and thus forms the first branch in the decision tree. It continues applying the same process within the subgroups (nodes) defined by the "best" predictor chosen in the preceding step. This process continues until no significant predictor is found or a specified (about 20) minimum node size is reached. The procedure is stepwise and creates a hierarchical tree-like structure.</w:t>
      </w:r>
    </w:p>
    <w:p w:rsidR="005548D5" w:rsidRPr="00FC53DA" w:rsidRDefault="005548D5">
      <w:pPr>
        <w:pStyle w:val="Style20"/>
      </w:pPr>
      <w:r w:rsidRPr="00FC53DA">
        <w:t xml:space="preserve">The data on the relevant characteristics of the </w:t>
      </w:r>
      <w:r>
        <w:t>provider</w:t>
      </w:r>
      <w:r w:rsidRPr="00FC53DA">
        <w:t xml:space="preserve">s will be available from the sampling frames for both respondents and nonrespondents. These characteristics include provider type, number of claims (both volume and dollar value) and MSA/nonMSA status for all </w:t>
      </w:r>
      <w:r>
        <w:t>provider</w:t>
      </w:r>
      <w:r w:rsidRPr="00FC53DA">
        <w:t>s, number of beds for hospitals and skilled nursing facilities, total patient days for hospitals, ownership type of the facility, physician/non-physician specialty and age, and specialty for DMACs.</w:t>
      </w:r>
    </w:p>
    <w:p w:rsidR="005548D5" w:rsidRPr="00FC53DA" w:rsidRDefault="005548D5">
      <w:pPr>
        <w:pStyle w:val="Style20"/>
      </w:pPr>
      <w:r w:rsidRPr="00FC53DA">
        <w:t>Although nonresponse adjustment should reduce bias, it can also increase the variance of estimates. Small adjustment classes and/or low response rates (or large nonresponse adjustment factors) may increase the variance substantially and give rise to unstable estimates. In order to prevent an excessive increase in variance and thereby an adverse effect on the mean square error of the estimates, we will limit the size of the classes to a minimum and avoid large adjustment factors.</w:t>
      </w:r>
    </w:p>
    <w:p w:rsidR="005548D5" w:rsidRPr="00FC53DA" w:rsidRDefault="005548D5">
      <w:pPr>
        <w:pStyle w:val="Style20"/>
      </w:pPr>
      <w:bookmarkStart w:id="50" w:name="OLE_LINK8"/>
      <w:bookmarkStart w:id="51" w:name="OLE_LINK9"/>
      <w:r w:rsidRPr="00FC53DA">
        <w:t>In June 200</w:t>
      </w:r>
      <w:r>
        <w:t>8</w:t>
      </w:r>
      <w:r w:rsidRPr="00FC53DA">
        <w:t>, CMS will provide OMB a supplement with the non-response adjustment methods used in the 200</w:t>
      </w:r>
      <w:r>
        <w:t>8</w:t>
      </w:r>
      <w:r w:rsidRPr="00FC53DA">
        <w:t xml:space="preserve"> survey.</w:t>
      </w:r>
      <w:bookmarkEnd w:id="50"/>
    </w:p>
    <w:p w:rsidR="005548D5" w:rsidRPr="00FC53DA" w:rsidRDefault="005548D5">
      <w:pPr>
        <w:pStyle w:val="Style11"/>
      </w:pPr>
      <w:bookmarkStart w:id="52" w:name="_Toc156632450"/>
      <w:bookmarkEnd w:id="51"/>
      <w:r w:rsidRPr="00FC53DA">
        <w:t>C-4. Tests of Procedures and Methods</w:t>
      </w:r>
      <w:bookmarkEnd w:id="52"/>
    </w:p>
    <w:p w:rsidR="005548D5" w:rsidRPr="00FC53DA" w:rsidRDefault="005548D5">
      <w:pPr>
        <w:spacing w:before="40" w:after="120" w:line="240" w:lineRule="atLeast"/>
        <w:ind w:firstLine="810"/>
        <w:jc w:val="both"/>
        <w:rPr>
          <w:sz w:val="24"/>
        </w:rPr>
      </w:pPr>
      <w:r w:rsidRPr="00FC53DA">
        <w:rPr>
          <w:sz w:val="24"/>
        </w:rPr>
        <w:t>CMS will not test any data collection procedures during the national Implementation.</w:t>
      </w:r>
    </w:p>
    <w:p w:rsidR="005548D5" w:rsidRPr="00FC53DA" w:rsidRDefault="005548D5">
      <w:pPr>
        <w:spacing w:before="40" w:after="120" w:line="240" w:lineRule="atLeast"/>
        <w:jc w:val="both"/>
        <w:rPr>
          <w:b/>
          <w:sz w:val="18"/>
          <w:szCs w:val="18"/>
        </w:rPr>
      </w:pPr>
    </w:p>
    <w:p w:rsidR="005548D5" w:rsidRPr="00FC53DA" w:rsidRDefault="005548D5">
      <w:pPr>
        <w:pStyle w:val="Style11"/>
      </w:pPr>
      <w:bookmarkStart w:id="53" w:name="_Toc156632451"/>
      <w:r w:rsidRPr="00FC53DA">
        <w:t>C-5.</w:t>
      </w:r>
      <w:r w:rsidRPr="00FC53DA">
        <w:tab/>
        <w:t>Individuals Consulted</w:t>
      </w:r>
      <w:bookmarkEnd w:id="53"/>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69"/>
        <w:gridCol w:w="2239"/>
        <w:gridCol w:w="5760"/>
      </w:tblGrid>
      <w:tr w:rsidR="005548D5" w:rsidRPr="00FC53DA">
        <w:tc>
          <w:tcPr>
            <w:tcW w:w="1469" w:type="dxa"/>
          </w:tcPr>
          <w:p w:rsidR="005548D5" w:rsidRPr="00FC53DA" w:rsidRDefault="005548D5">
            <w:pPr>
              <w:spacing w:before="40" w:after="40"/>
              <w:rPr>
                <w:sz w:val="24"/>
              </w:rPr>
            </w:pPr>
            <w:r w:rsidRPr="00FC53DA">
              <w:rPr>
                <w:sz w:val="24"/>
              </w:rPr>
              <w:t>Organization</w:t>
            </w:r>
          </w:p>
        </w:tc>
        <w:tc>
          <w:tcPr>
            <w:tcW w:w="2239" w:type="dxa"/>
          </w:tcPr>
          <w:p w:rsidR="005548D5" w:rsidRPr="00FC53DA" w:rsidRDefault="005548D5">
            <w:pPr>
              <w:spacing w:before="40" w:after="40"/>
              <w:rPr>
                <w:sz w:val="24"/>
              </w:rPr>
            </w:pPr>
            <w:r w:rsidRPr="00FC53DA">
              <w:rPr>
                <w:sz w:val="24"/>
              </w:rPr>
              <w:t>Name</w:t>
            </w:r>
          </w:p>
        </w:tc>
        <w:tc>
          <w:tcPr>
            <w:tcW w:w="5760" w:type="dxa"/>
          </w:tcPr>
          <w:p w:rsidR="005548D5" w:rsidRPr="00FC53DA" w:rsidRDefault="005548D5">
            <w:pPr>
              <w:spacing w:before="40" w:after="40"/>
              <w:ind w:left="-18" w:firstLine="18"/>
              <w:rPr>
                <w:sz w:val="24"/>
              </w:rPr>
            </w:pPr>
            <w:r w:rsidRPr="00FC53DA">
              <w:rPr>
                <w:sz w:val="24"/>
              </w:rPr>
              <w:t>Contact Information</w:t>
            </w:r>
          </w:p>
        </w:tc>
      </w:tr>
      <w:tr w:rsidR="005548D5" w:rsidRPr="00FC53DA">
        <w:tc>
          <w:tcPr>
            <w:tcW w:w="1469" w:type="dxa"/>
          </w:tcPr>
          <w:p w:rsidR="005548D5" w:rsidRPr="00FC53DA" w:rsidRDefault="005548D5">
            <w:pPr>
              <w:spacing w:before="40" w:after="40"/>
              <w:rPr>
                <w:sz w:val="24"/>
              </w:rPr>
            </w:pPr>
            <w:r w:rsidRPr="00FC53DA">
              <w:rPr>
                <w:sz w:val="24"/>
              </w:rPr>
              <w:t>CMS</w:t>
            </w:r>
          </w:p>
        </w:tc>
        <w:tc>
          <w:tcPr>
            <w:tcW w:w="2239" w:type="dxa"/>
          </w:tcPr>
          <w:p w:rsidR="005548D5" w:rsidRPr="00FC53DA" w:rsidRDefault="005548D5">
            <w:pPr>
              <w:spacing w:before="40" w:after="40"/>
              <w:rPr>
                <w:sz w:val="24"/>
              </w:rPr>
            </w:pPr>
            <w:r w:rsidRPr="00FC53DA">
              <w:rPr>
                <w:sz w:val="24"/>
                <w:szCs w:val="20"/>
              </w:rPr>
              <w:t>David C. Clark</w:t>
            </w:r>
          </w:p>
        </w:tc>
        <w:tc>
          <w:tcPr>
            <w:tcW w:w="5760" w:type="dxa"/>
          </w:tcPr>
          <w:p w:rsidR="005548D5" w:rsidRPr="00FC53DA" w:rsidRDefault="005548D5">
            <w:pPr>
              <w:spacing w:before="40" w:after="40"/>
              <w:ind w:left="-18" w:firstLine="18"/>
              <w:rPr>
                <w:sz w:val="24"/>
              </w:rPr>
            </w:pPr>
            <w:r w:rsidRPr="00FC53DA">
              <w:rPr>
                <w:sz w:val="24"/>
              </w:rPr>
              <w:t>410.786.6843</w:t>
            </w:r>
            <w:r>
              <w:rPr>
                <w:sz w:val="24"/>
              </w:rPr>
              <w:t xml:space="preserve">/ </w:t>
            </w:r>
            <w:r w:rsidRPr="00F279F4">
              <w:rPr>
                <w:sz w:val="24"/>
                <w:u w:val="single"/>
              </w:rPr>
              <w:t>David.Clark@cms.hhs.gov</w:t>
            </w:r>
          </w:p>
        </w:tc>
      </w:tr>
      <w:tr w:rsidR="005548D5" w:rsidRPr="00FC53DA">
        <w:tc>
          <w:tcPr>
            <w:tcW w:w="1469" w:type="dxa"/>
          </w:tcPr>
          <w:p w:rsidR="005548D5" w:rsidRPr="00FC53DA" w:rsidRDefault="005548D5">
            <w:pPr>
              <w:spacing w:before="40" w:after="40"/>
              <w:rPr>
                <w:sz w:val="24"/>
              </w:rPr>
            </w:pPr>
          </w:p>
        </w:tc>
        <w:tc>
          <w:tcPr>
            <w:tcW w:w="2239" w:type="dxa"/>
          </w:tcPr>
          <w:p w:rsidR="005548D5" w:rsidRPr="00FC53DA" w:rsidRDefault="005548D5">
            <w:pPr>
              <w:spacing w:before="40" w:after="40"/>
              <w:rPr>
                <w:sz w:val="24"/>
              </w:rPr>
            </w:pPr>
            <w:r w:rsidRPr="00FC53DA">
              <w:rPr>
                <w:sz w:val="24"/>
              </w:rPr>
              <w:t>Alan Constantian</w:t>
            </w:r>
          </w:p>
        </w:tc>
        <w:tc>
          <w:tcPr>
            <w:tcW w:w="5760" w:type="dxa"/>
          </w:tcPr>
          <w:p w:rsidR="005548D5" w:rsidRPr="00FC53DA" w:rsidRDefault="005548D5">
            <w:pPr>
              <w:spacing w:before="40" w:after="40"/>
              <w:ind w:left="-18" w:firstLine="18"/>
              <w:rPr>
                <w:sz w:val="24"/>
              </w:rPr>
            </w:pPr>
            <w:r>
              <w:rPr>
                <w:sz w:val="24"/>
              </w:rPr>
              <w:t>206.615</w:t>
            </w:r>
            <w:r w:rsidRPr="00FC53DA">
              <w:rPr>
                <w:sz w:val="24"/>
              </w:rPr>
              <w:t>.</w:t>
            </w:r>
            <w:r>
              <w:rPr>
                <w:sz w:val="24"/>
              </w:rPr>
              <w:t>2306</w:t>
            </w:r>
            <w:r w:rsidRPr="00FC53DA">
              <w:rPr>
                <w:sz w:val="24"/>
              </w:rPr>
              <w:t>/</w:t>
            </w:r>
            <w:r w:rsidRPr="00FC53DA">
              <w:rPr>
                <w:sz w:val="24"/>
                <w:u w:val="single"/>
              </w:rPr>
              <w:t>Alan.Constantian@cms.hhs.gov</w:t>
            </w:r>
          </w:p>
        </w:tc>
      </w:tr>
      <w:tr w:rsidR="005548D5" w:rsidRPr="00FC53DA">
        <w:tc>
          <w:tcPr>
            <w:tcW w:w="1469" w:type="dxa"/>
          </w:tcPr>
          <w:p w:rsidR="005548D5" w:rsidRPr="00FC53DA" w:rsidRDefault="005548D5">
            <w:pPr>
              <w:spacing w:before="40" w:after="40"/>
              <w:rPr>
                <w:sz w:val="24"/>
              </w:rPr>
            </w:pPr>
          </w:p>
        </w:tc>
        <w:tc>
          <w:tcPr>
            <w:tcW w:w="2239" w:type="dxa"/>
          </w:tcPr>
          <w:p w:rsidR="005548D5" w:rsidRPr="00FC53DA" w:rsidRDefault="005548D5">
            <w:pPr>
              <w:spacing w:before="40" w:after="40"/>
            </w:pPr>
            <w:r w:rsidRPr="00FC53DA">
              <w:rPr>
                <w:sz w:val="24"/>
              </w:rPr>
              <w:t>Dr. Elizabeth Goldstein</w:t>
            </w:r>
          </w:p>
        </w:tc>
        <w:tc>
          <w:tcPr>
            <w:tcW w:w="5760" w:type="dxa"/>
          </w:tcPr>
          <w:p w:rsidR="005548D5" w:rsidRPr="00FC53DA" w:rsidRDefault="005548D5">
            <w:pPr>
              <w:spacing w:before="40" w:after="40"/>
            </w:pPr>
            <w:r w:rsidRPr="00FC53DA">
              <w:rPr>
                <w:sz w:val="24"/>
              </w:rPr>
              <w:t>410.786.6665/</w:t>
            </w:r>
            <w:r w:rsidRPr="00FC53DA">
              <w:rPr>
                <w:rFonts w:ascii="Arial" w:hAnsi="Arial" w:cs="Arial"/>
                <w:szCs w:val="20"/>
              </w:rPr>
              <w:t xml:space="preserve"> </w:t>
            </w:r>
            <w:hyperlink r:id="rId13" w:history="1">
              <w:r w:rsidRPr="00FC53DA">
                <w:rPr>
                  <w:rStyle w:val="Hyperlink"/>
                  <w:color w:val="auto"/>
                  <w:sz w:val="24"/>
                </w:rPr>
                <w:t>Elizabeth.Goldstein@cms.hhs.gov</w:t>
              </w:r>
            </w:hyperlink>
          </w:p>
        </w:tc>
      </w:tr>
      <w:tr w:rsidR="005548D5" w:rsidRPr="00FC53DA">
        <w:tc>
          <w:tcPr>
            <w:tcW w:w="1469" w:type="dxa"/>
          </w:tcPr>
          <w:p w:rsidR="005548D5" w:rsidRPr="00FC53DA" w:rsidRDefault="005548D5">
            <w:pPr>
              <w:spacing w:before="40" w:after="40"/>
              <w:rPr>
                <w:sz w:val="24"/>
              </w:rPr>
            </w:pPr>
          </w:p>
        </w:tc>
        <w:tc>
          <w:tcPr>
            <w:tcW w:w="2239" w:type="dxa"/>
          </w:tcPr>
          <w:p w:rsidR="005548D5" w:rsidRPr="00FC53DA" w:rsidRDefault="005548D5">
            <w:pPr>
              <w:spacing w:before="40" w:after="40"/>
            </w:pPr>
            <w:r w:rsidRPr="00FC53DA">
              <w:rPr>
                <w:sz w:val="24"/>
              </w:rPr>
              <w:t>Mel Ingber</w:t>
            </w:r>
          </w:p>
        </w:tc>
        <w:tc>
          <w:tcPr>
            <w:tcW w:w="5760" w:type="dxa"/>
          </w:tcPr>
          <w:p w:rsidR="005548D5" w:rsidRPr="00FC53DA" w:rsidRDefault="005548D5">
            <w:pPr>
              <w:spacing w:before="40" w:after="40"/>
              <w:ind w:left="-18" w:firstLine="18"/>
              <w:rPr>
                <w:sz w:val="24"/>
              </w:rPr>
            </w:pPr>
            <w:r w:rsidRPr="00FC53DA">
              <w:rPr>
                <w:sz w:val="24"/>
              </w:rPr>
              <w:t>410.786.1913/</w:t>
            </w:r>
            <w:r>
              <w:rPr>
                <w:sz w:val="24"/>
              </w:rPr>
              <w:t xml:space="preserve"> </w:t>
            </w:r>
            <w:hyperlink r:id="rId14" w:history="1">
              <w:r w:rsidRPr="00FC53DA">
                <w:rPr>
                  <w:rStyle w:val="Hyperlink"/>
                  <w:color w:val="auto"/>
                  <w:sz w:val="24"/>
                </w:rPr>
                <w:t>Melvin.Ingber@cms.hhs.gov</w:t>
              </w:r>
            </w:hyperlink>
          </w:p>
        </w:tc>
      </w:tr>
      <w:tr w:rsidR="005548D5" w:rsidRPr="00FC53DA">
        <w:tc>
          <w:tcPr>
            <w:tcW w:w="1469" w:type="dxa"/>
          </w:tcPr>
          <w:p w:rsidR="005548D5" w:rsidRPr="00FC53DA" w:rsidRDefault="005548D5">
            <w:pPr>
              <w:spacing w:before="40" w:after="40"/>
              <w:rPr>
                <w:sz w:val="24"/>
              </w:rPr>
            </w:pPr>
          </w:p>
        </w:tc>
        <w:tc>
          <w:tcPr>
            <w:tcW w:w="2239" w:type="dxa"/>
          </w:tcPr>
          <w:p w:rsidR="005548D5" w:rsidRPr="00FC53DA" w:rsidRDefault="005548D5">
            <w:pPr>
              <w:spacing w:before="40" w:after="40"/>
              <w:rPr>
                <w:sz w:val="24"/>
              </w:rPr>
            </w:pPr>
            <w:r w:rsidRPr="00FC53DA">
              <w:rPr>
                <w:sz w:val="24"/>
              </w:rPr>
              <w:t>Karen Jackson</w:t>
            </w:r>
          </w:p>
        </w:tc>
        <w:tc>
          <w:tcPr>
            <w:tcW w:w="5760" w:type="dxa"/>
          </w:tcPr>
          <w:p w:rsidR="005548D5" w:rsidRPr="00FC53DA" w:rsidRDefault="005548D5">
            <w:pPr>
              <w:spacing w:before="40" w:after="40"/>
              <w:rPr>
                <w:sz w:val="24"/>
              </w:rPr>
            </w:pPr>
            <w:r w:rsidRPr="00FC53DA">
              <w:rPr>
                <w:sz w:val="24"/>
              </w:rPr>
              <w:t>410.786.0079</w:t>
            </w:r>
            <w:r>
              <w:rPr>
                <w:sz w:val="24"/>
              </w:rPr>
              <w:t xml:space="preserve">/ </w:t>
            </w:r>
            <w:r w:rsidRPr="00F279F4">
              <w:rPr>
                <w:sz w:val="24"/>
                <w:u w:val="single"/>
              </w:rPr>
              <w:t>Karen.Jackson@cms.hhs.gov</w:t>
            </w:r>
          </w:p>
        </w:tc>
      </w:tr>
      <w:tr w:rsidR="005548D5" w:rsidRPr="00FC53DA">
        <w:tc>
          <w:tcPr>
            <w:tcW w:w="1469" w:type="dxa"/>
          </w:tcPr>
          <w:p w:rsidR="005548D5" w:rsidRPr="00FC53DA" w:rsidRDefault="005548D5">
            <w:pPr>
              <w:spacing w:before="40" w:after="40"/>
              <w:rPr>
                <w:sz w:val="24"/>
              </w:rPr>
            </w:pPr>
          </w:p>
        </w:tc>
        <w:tc>
          <w:tcPr>
            <w:tcW w:w="2239" w:type="dxa"/>
          </w:tcPr>
          <w:p w:rsidR="005548D5" w:rsidRPr="00FC53DA" w:rsidRDefault="005548D5">
            <w:pPr>
              <w:spacing w:before="40" w:after="40"/>
              <w:rPr>
                <w:sz w:val="24"/>
              </w:rPr>
            </w:pPr>
            <w:r w:rsidRPr="00FC53DA">
              <w:rPr>
                <w:sz w:val="24"/>
              </w:rPr>
              <w:t>Rene Mentnech</w:t>
            </w:r>
          </w:p>
        </w:tc>
        <w:tc>
          <w:tcPr>
            <w:tcW w:w="5760" w:type="dxa"/>
          </w:tcPr>
          <w:p w:rsidR="005548D5" w:rsidRPr="00FC53DA" w:rsidRDefault="005548D5">
            <w:pPr>
              <w:spacing w:before="40" w:after="40"/>
            </w:pPr>
            <w:r w:rsidRPr="00FC53DA">
              <w:rPr>
                <w:sz w:val="24"/>
              </w:rPr>
              <w:t>410.786.6692/</w:t>
            </w:r>
            <w:r w:rsidRPr="00FC53DA">
              <w:rPr>
                <w:rFonts w:ascii="Arial" w:hAnsi="Arial" w:cs="Arial"/>
                <w:szCs w:val="20"/>
              </w:rPr>
              <w:t xml:space="preserve"> </w:t>
            </w:r>
            <w:hyperlink r:id="rId15" w:history="1">
              <w:r w:rsidRPr="00FC53DA">
                <w:rPr>
                  <w:rStyle w:val="Hyperlink"/>
                  <w:color w:val="auto"/>
                  <w:sz w:val="24"/>
                </w:rPr>
                <w:t>Renee.Mentnech@cms.hhs.gov</w:t>
              </w:r>
            </w:hyperlink>
          </w:p>
        </w:tc>
      </w:tr>
      <w:tr w:rsidR="005548D5" w:rsidRPr="00FC53DA">
        <w:tc>
          <w:tcPr>
            <w:tcW w:w="1469" w:type="dxa"/>
          </w:tcPr>
          <w:p w:rsidR="005548D5" w:rsidRPr="00FC53DA" w:rsidRDefault="005548D5">
            <w:pPr>
              <w:spacing w:before="40" w:after="40"/>
              <w:rPr>
                <w:sz w:val="24"/>
              </w:rPr>
            </w:pPr>
          </w:p>
        </w:tc>
        <w:tc>
          <w:tcPr>
            <w:tcW w:w="2239" w:type="dxa"/>
          </w:tcPr>
          <w:p w:rsidR="005548D5" w:rsidRPr="00FC53DA" w:rsidRDefault="005548D5">
            <w:pPr>
              <w:spacing w:before="40" w:after="40"/>
              <w:rPr>
                <w:sz w:val="24"/>
              </w:rPr>
            </w:pPr>
            <w:r w:rsidRPr="00FC53DA">
              <w:rPr>
                <w:sz w:val="24"/>
              </w:rPr>
              <w:t xml:space="preserve">Geraldine Nicholson </w:t>
            </w:r>
          </w:p>
        </w:tc>
        <w:tc>
          <w:tcPr>
            <w:tcW w:w="5760" w:type="dxa"/>
          </w:tcPr>
          <w:p w:rsidR="005548D5" w:rsidRPr="00FC53DA" w:rsidRDefault="005548D5">
            <w:pPr>
              <w:spacing w:before="40" w:after="40"/>
              <w:ind w:left="-18" w:firstLine="18"/>
              <w:rPr>
                <w:sz w:val="24"/>
              </w:rPr>
            </w:pPr>
            <w:r w:rsidRPr="00FC53DA">
              <w:rPr>
                <w:sz w:val="24"/>
              </w:rPr>
              <w:t>410.786.6967/</w:t>
            </w:r>
            <w:r w:rsidRPr="00FC53DA">
              <w:t xml:space="preserve"> </w:t>
            </w:r>
            <w:r w:rsidRPr="00FC53DA">
              <w:rPr>
                <w:sz w:val="24"/>
                <w:u w:val="single"/>
              </w:rPr>
              <w:t>Geraldine.Nicholson@cms.hhs.gov</w:t>
            </w:r>
          </w:p>
        </w:tc>
      </w:tr>
      <w:tr w:rsidR="005548D5" w:rsidRPr="00FC53DA">
        <w:tc>
          <w:tcPr>
            <w:tcW w:w="1469" w:type="dxa"/>
          </w:tcPr>
          <w:p w:rsidR="005548D5" w:rsidRPr="00FC53DA" w:rsidRDefault="005548D5">
            <w:pPr>
              <w:spacing w:before="40" w:after="40"/>
              <w:rPr>
                <w:sz w:val="24"/>
              </w:rPr>
            </w:pPr>
          </w:p>
        </w:tc>
        <w:tc>
          <w:tcPr>
            <w:tcW w:w="2239" w:type="dxa"/>
          </w:tcPr>
          <w:p w:rsidR="005548D5" w:rsidRPr="00FC53DA" w:rsidRDefault="005548D5">
            <w:pPr>
              <w:spacing w:before="40" w:after="40"/>
              <w:rPr>
                <w:sz w:val="24"/>
                <w:szCs w:val="20"/>
              </w:rPr>
            </w:pPr>
            <w:r w:rsidRPr="00FC53DA">
              <w:rPr>
                <w:sz w:val="24"/>
                <w:szCs w:val="20"/>
              </w:rPr>
              <w:t>Colette Shatto</w:t>
            </w:r>
          </w:p>
        </w:tc>
        <w:tc>
          <w:tcPr>
            <w:tcW w:w="5760" w:type="dxa"/>
          </w:tcPr>
          <w:p w:rsidR="005548D5" w:rsidRPr="00FC53DA" w:rsidRDefault="005548D5">
            <w:pPr>
              <w:spacing w:before="40" w:after="40"/>
              <w:ind w:left="-18" w:firstLine="18"/>
              <w:rPr>
                <w:sz w:val="24"/>
              </w:rPr>
            </w:pPr>
            <w:r w:rsidRPr="00FC53DA">
              <w:rPr>
                <w:sz w:val="24"/>
              </w:rPr>
              <w:t xml:space="preserve">410.786.6932/ </w:t>
            </w:r>
            <w:r w:rsidRPr="00F279F4">
              <w:rPr>
                <w:sz w:val="24"/>
                <w:u w:val="single"/>
              </w:rPr>
              <w:t>Colette.Shatto@cms.hhs.gov</w:t>
            </w:r>
          </w:p>
        </w:tc>
      </w:tr>
      <w:tr w:rsidR="005548D5" w:rsidRPr="00FC53DA">
        <w:tc>
          <w:tcPr>
            <w:tcW w:w="1469" w:type="dxa"/>
          </w:tcPr>
          <w:p w:rsidR="005548D5" w:rsidRPr="00FC53DA" w:rsidRDefault="005548D5">
            <w:pPr>
              <w:spacing w:before="40" w:after="40"/>
              <w:rPr>
                <w:sz w:val="24"/>
              </w:rPr>
            </w:pPr>
          </w:p>
        </w:tc>
        <w:tc>
          <w:tcPr>
            <w:tcW w:w="2239" w:type="dxa"/>
          </w:tcPr>
          <w:p w:rsidR="005548D5" w:rsidRPr="00FC53DA" w:rsidRDefault="005548D5">
            <w:pPr>
              <w:spacing w:before="40" w:after="40"/>
              <w:rPr>
                <w:sz w:val="24"/>
                <w:szCs w:val="20"/>
              </w:rPr>
            </w:pPr>
            <w:smartTag w:uri="urn:schemas-microsoft-com:office:smarttags" w:element="PersonName">
              <w:r w:rsidRPr="00FC53DA">
                <w:rPr>
                  <w:sz w:val="24"/>
                  <w:szCs w:val="20"/>
                </w:rPr>
                <w:t>Gladys Valentin</w:t>
              </w:r>
            </w:smartTag>
          </w:p>
        </w:tc>
        <w:tc>
          <w:tcPr>
            <w:tcW w:w="5760" w:type="dxa"/>
          </w:tcPr>
          <w:p w:rsidR="005548D5" w:rsidRPr="00FC53DA" w:rsidRDefault="005548D5">
            <w:pPr>
              <w:spacing w:before="40" w:after="40"/>
              <w:ind w:left="-18" w:firstLine="18"/>
              <w:rPr>
                <w:sz w:val="24"/>
              </w:rPr>
            </w:pPr>
            <w:r w:rsidRPr="00FC53DA">
              <w:rPr>
                <w:sz w:val="24"/>
              </w:rPr>
              <w:t>410.786.1620/</w:t>
            </w:r>
            <w:r w:rsidRPr="00FC53DA">
              <w:t xml:space="preserve"> </w:t>
            </w:r>
            <w:hyperlink r:id="rId16" w:history="1">
              <w:r w:rsidRPr="00FC53DA">
                <w:rPr>
                  <w:rStyle w:val="Hyperlink"/>
                  <w:color w:val="auto"/>
                  <w:sz w:val="24"/>
                </w:rPr>
                <w:t>Gladys.Valentin@cms.hhs.gov</w:t>
              </w:r>
            </w:hyperlink>
          </w:p>
        </w:tc>
      </w:tr>
      <w:tr w:rsidR="005548D5" w:rsidRPr="00FC53DA">
        <w:tc>
          <w:tcPr>
            <w:tcW w:w="1469" w:type="dxa"/>
          </w:tcPr>
          <w:p w:rsidR="005548D5" w:rsidRPr="00FC53DA" w:rsidRDefault="005548D5">
            <w:pPr>
              <w:spacing w:before="40" w:after="40"/>
              <w:rPr>
                <w:sz w:val="24"/>
              </w:rPr>
            </w:pPr>
            <w:r w:rsidRPr="00FC53DA">
              <w:rPr>
                <w:sz w:val="24"/>
              </w:rPr>
              <w:t>Westat</w:t>
            </w:r>
          </w:p>
        </w:tc>
        <w:tc>
          <w:tcPr>
            <w:tcW w:w="2239" w:type="dxa"/>
          </w:tcPr>
          <w:p w:rsidR="005548D5" w:rsidRPr="00FC53DA" w:rsidRDefault="005548D5">
            <w:pPr>
              <w:spacing w:before="40" w:after="40"/>
              <w:rPr>
                <w:sz w:val="24"/>
                <w:szCs w:val="20"/>
              </w:rPr>
            </w:pPr>
            <w:r w:rsidRPr="00FC53DA">
              <w:rPr>
                <w:sz w:val="24"/>
              </w:rPr>
              <w:t>David Cantor</w:t>
            </w:r>
          </w:p>
        </w:tc>
        <w:tc>
          <w:tcPr>
            <w:tcW w:w="5760" w:type="dxa"/>
          </w:tcPr>
          <w:p w:rsidR="005548D5" w:rsidRPr="00FC53DA" w:rsidRDefault="005548D5">
            <w:pPr>
              <w:spacing w:before="40" w:after="40"/>
              <w:ind w:left="-18" w:firstLine="18"/>
              <w:rPr>
                <w:sz w:val="24"/>
              </w:rPr>
            </w:pPr>
            <w:r w:rsidRPr="00FC53DA">
              <w:rPr>
                <w:sz w:val="24"/>
              </w:rPr>
              <w:t>301.294.2080/</w:t>
            </w:r>
            <w:r>
              <w:rPr>
                <w:sz w:val="24"/>
              </w:rPr>
              <w:t xml:space="preserve"> </w:t>
            </w:r>
            <w:hyperlink r:id="rId17" w:history="1">
              <w:r w:rsidRPr="00F279F4">
                <w:rPr>
                  <w:rStyle w:val="Hyperlink"/>
                  <w:color w:val="auto"/>
                  <w:sz w:val="24"/>
                </w:rPr>
                <w:t>DavidCantor@westat.com</w:t>
              </w:r>
            </w:hyperlink>
          </w:p>
        </w:tc>
      </w:tr>
      <w:tr w:rsidR="005548D5" w:rsidRPr="00FC53DA">
        <w:tc>
          <w:tcPr>
            <w:tcW w:w="1469" w:type="dxa"/>
          </w:tcPr>
          <w:p w:rsidR="005548D5" w:rsidRPr="00FC53DA" w:rsidRDefault="005548D5">
            <w:pPr>
              <w:spacing w:before="40" w:after="40"/>
              <w:rPr>
                <w:sz w:val="24"/>
              </w:rPr>
            </w:pPr>
          </w:p>
        </w:tc>
        <w:tc>
          <w:tcPr>
            <w:tcW w:w="2239" w:type="dxa"/>
          </w:tcPr>
          <w:p w:rsidR="005548D5" w:rsidRPr="00FC53DA" w:rsidRDefault="005548D5">
            <w:pPr>
              <w:spacing w:before="40" w:after="40"/>
              <w:rPr>
                <w:sz w:val="24"/>
              </w:rPr>
            </w:pPr>
            <w:smartTag w:uri="urn:schemas-microsoft-com:office:smarttags" w:element="PersonName">
              <w:r w:rsidRPr="00FC53DA">
                <w:rPr>
                  <w:sz w:val="24"/>
                </w:rPr>
                <w:t>Sherm Edwards</w:t>
              </w:r>
            </w:smartTag>
          </w:p>
        </w:tc>
        <w:tc>
          <w:tcPr>
            <w:tcW w:w="5760" w:type="dxa"/>
          </w:tcPr>
          <w:p w:rsidR="005548D5" w:rsidRPr="00FC53DA" w:rsidRDefault="005548D5">
            <w:pPr>
              <w:spacing w:before="40" w:after="40"/>
              <w:ind w:left="-18" w:firstLine="18"/>
              <w:rPr>
                <w:sz w:val="24"/>
              </w:rPr>
            </w:pPr>
            <w:r w:rsidRPr="00FC53DA">
              <w:rPr>
                <w:sz w:val="24"/>
              </w:rPr>
              <w:t xml:space="preserve">301.294.3993/ </w:t>
            </w:r>
            <w:hyperlink r:id="rId18" w:history="1">
              <w:r w:rsidRPr="00FC53DA">
                <w:rPr>
                  <w:rStyle w:val="Hyperlink"/>
                  <w:color w:val="auto"/>
                  <w:sz w:val="24"/>
                </w:rPr>
                <w:t>ShermEdwards@westat.com</w:t>
              </w:r>
            </w:hyperlink>
          </w:p>
        </w:tc>
      </w:tr>
      <w:tr w:rsidR="005548D5" w:rsidRPr="00FC53DA">
        <w:tc>
          <w:tcPr>
            <w:tcW w:w="1469" w:type="dxa"/>
          </w:tcPr>
          <w:p w:rsidR="005548D5" w:rsidRPr="00FC53DA" w:rsidRDefault="005548D5">
            <w:pPr>
              <w:spacing w:before="40" w:after="40"/>
              <w:rPr>
                <w:sz w:val="24"/>
              </w:rPr>
            </w:pPr>
          </w:p>
        </w:tc>
        <w:tc>
          <w:tcPr>
            <w:tcW w:w="2239" w:type="dxa"/>
          </w:tcPr>
          <w:p w:rsidR="005548D5" w:rsidRPr="00FC53DA" w:rsidRDefault="005548D5">
            <w:pPr>
              <w:spacing w:before="40" w:after="40"/>
              <w:rPr>
                <w:sz w:val="24"/>
              </w:rPr>
            </w:pPr>
            <w:smartTag w:uri="urn:schemas-microsoft-com:office:smarttags" w:element="PersonName">
              <w:r w:rsidRPr="00FC53DA">
                <w:rPr>
                  <w:sz w:val="24"/>
                </w:rPr>
                <w:t>Pamela Giambo</w:t>
              </w:r>
            </w:smartTag>
          </w:p>
        </w:tc>
        <w:tc>
          <w:tcPr>
            <w:tcW w:w="5760" w:type="dxa"/>
          </w:tcPr>
          <w:p w:rsidR="005548D5" w:rsidRPr="00FC53DA" w:rsidRDefault="005548D5">
            <w:pPr>
              <w:spacing w:before="40" w:after="40"/>
              <w:ind w:left="-18" w:firstLine="18"/>
              <w:rPr>
                <w:sz w:val="24"/>
              </w:rPr>
            </w:pPr>
            <w:r w:rsidRPr="00FC53DA">
              <w:rPr>
                <w:sz w:val="24"/>
              </w:rPr>
              <w:t xml:space="preserve">240-453-2981/ </w:t>
            </w:r>
            <w:r w:rsidRPr="00FC53DA">
              <w:rPr>
                <w:sz w:val="24"/>
                <w:u w:val="single"/>
              </w:rPr>
              <w:t>PamelaGiambo@westat.com</w:t>
            </w:r>
            <w:r w:rsidRPr="00FC53DA">
              <w:rPr>
                <w:sz w:val="24"/>
              </w:rPr>
              <w:t xml:space="preserve"> </w:t>
            </w:r>
          </w:p>
        </w:tc>
      </w:tr>
      <w:tr w:rsidR="005548D5" w:rsidRPr="00FC53DA">
        <w:tc>
          <w:tcPr>
            <w:tcW w:w="1469" w:type="dxa"/>
          </w:tcPr>
          <w:p w:rsidR="005548D5" w:rsidRPr="00FC53DA" w:rsidRDefault="005548D5">
            <w:pPr>
              <w:spacing w:before="40" w:after="40"/>
              <w:rPr>
                <w:sz w:val="24"/>
              </w:rPr>
            </w:pPr>
          </w:p>
        </w:tc>
        <w:tc>
          <w:tcPr>
            <w:tcW w:w="2239" w:type="dxa"/>
          </w:tcPr>
          <w:p w:rsidR="005548D5" w:rsidRPr="00FC53DA" w:rsidRDefault="005548D5">
            <w:pPr>
              <w:spacing w:before="40" w:after="40"/>
              <w:rPr>
                <w:sz w:val="24"/>
              </w:rPr>
            </w:pPr>
            <w:smartTag w:uri="urn:schemas-microsoft-com:office:smarttags" w:element="PersonName">
              <w:r w:rsidRPr="00FC53DA">
                <w:rPr>
                  <w:sz w:val="24"/>
                </w:rPr>
                <w:t>Huseyin Goksel</w:t>
              </w:r>
            </w:smartTag>
          </w:p>
        </w:tc>
        <w:tc>
          <w:tcPr>
            <w:tcW w:w="5760" w:type="dxa"/>
          </w:tcPr>
          <w:p w:rsidR="005548D5" w:rsidRPr="00FC53DA" w:rsidRDefault="005548D5">
            <w:pPr>
              <w:spacing w:before="40" w:after="40"/>
              <w:ind w:left="-18" w:firstLine="18"/>
              <w:rPr>
                <w:sz w:val="24"/>
              </w:rPr>
            </w:pPr>
            <w:r w:rsidRPr="00FC53DA">
              <w:rPr>
                <w:sz w:val="24"/>
              </w:rPr>
              <w:t xml:space="preserve">301.251.4395/ </w:t>
            </w:r>
            <w:hyperlink r:id="rId19" w:history="1">
              <w:r w:rsidRPr="00FC53DA">
                <w:rPr>
                  <w:rStyle w:val="Hyperlink"/>
                  <w:color w:val="auto"/>
                  <w:sz w:val="24"/>
                </w:rPr>
                <w:t>HuseyinGoksel@westat.com</w:t>
              </w:r>
            </w:hyperlink>
          </w:p>
        </w:tc>
      </w:tr>
      <w:tr w:rsidR="005548D5" w:rsidRPr="00FC53DA">
        <w:tc>
          <w:tcPr>
            <w:tcW w:w="1469" w:type="dxa"/>
          </w:tcPr>
          <w:p w:rsidR="005548D5" w:rsidRPr="00FC53DA" w:rsidRDefault="005548D5">
            <w:pPr>
              <w:spacing w:before="40" w:after="40"/>
              <w:rPr>
                <w:sz w:val="24"/>
              </w:rPr>
            </w:pPr>
          </w:p>
        </w:tc>
        <w:tc>
          <w:tcPr>
            <w:tcW w:w="2239" w:type="dxa"/>
          </w:tcPr>
          <w:p w:rsidR="005548D5" w:rsidRPr="00FC53DA" w:rsidRDefault="005548D5">
            <w:pPr>
              <w:spacing w:before="40" w:after="40"/>
              <w:rPr>
                <w:sz w:val="24"/>
              </w:rPr>
            </w:pPr>
            <w:smartTag w:uri="urn:schemas-microsoft-com:office:smarttags" w:element="PersonName">
              <w:r w:rsidRPr="00FC53DA">
                <w:rPr>
                  <w:sz w:val="24"/>
                </w:rPr>
                <w:t>Vasudha Narayanan</w:t>
              </w:r>
            </w:smartTag>
          </w:p>
        </w:tc>
        <w:tc>
          <w:tcPr>
            <w:tcW w:w="5760" w:type="dxa"/>
          </w:tcPr>
          <w:p w:rsidR="005548D5" w:rsidRPr="00FC53DA" w:rsidRDefault="005548D5">
            <w:pPr>
              <w:spacing w:before="40" w:after="40"/>
              <w:ind w:left="-18" w:firstLine="18"/>
              <w:rPr>
                <w:sz w:val="24"/>
              </w:rPr>
            </w:pPr>
            <w:r w:rsidRPr="00FC53DA">
              <w:rPr>
                <w:sz w:val="24"/>
              </w:rPr>
              <w:t xml:space="preserve">301.294.3808/ </w:t>
            </w:r>
            <w:hyperlink r:id="rId20" w:history="1">
              <w:r w:rsidRPr="00FC53DA">
                <w:rPr>
                  <w:rStyle w:val="Hyperlink"/>
                  <w:color w:val="auto"/>
                  <w:sz w:val="24"/>
                </w:rPr>
                <w:t>VasudhaNarayanan@westat.com</w:t>
              </w:r>
            </w:hyperlink>
          </w:p>
        </w:tc>
      </w:tr>
    </w:tbl>
    <w:p w:rsidR="005548D5" w:rsidRPr="00FC53DA" w:rsidRDefault="005548D5" w:rsidP="00C213B1">
      <w:pPr>
        <w:sectPr w:rsidR="005548D5" w:rsidRPr="00FC53DA">
          <w:footerReference w:type="default" r:id="rId21"/>
          <w:endnotePr>
            <w:numFmt w:val="decimal"/>
          </w:endnotePr>
          <w:pgSz w:w="12240" w:h="15840"/>
          <w:pgMar w:top="1440" w:right="1440" w:bottom="1440" w:left="1440" w:header="720" w:footer="720" w:gutter="0"/>
          <w:pgNumType w:start="1"/>
          <w:cols w:space="720"/>
          <w:noEndnote/>
        </w:sectPr>
      </w:pPr>
    </w:p>
    <w:p w:rsidR="005548D5" w:rsidRPr="00FC53DA" w:rsidRDefault="005548D5" w:rsidP="0023470F">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pPr>
    </w:p>
    <w:sectPr w:rsidR="005548D5" w:rsidRPr="00FC53DA" w:rsidSect="00851F39">
      <w:footerReference w:type="default" r:id="rId22"/>
      <w:pgSz w:w="12240" w:h="15840" w:code="1"/>
      <w:pgMar w:top="576" w:right="720" w:bottom="576" w:left="720" w:header="36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8D5" w:rsidRDefault="005548D5">
      <w:r>
        <w:separator/>
      </w:r>
    </w:p>
  </w:endnote>
  <w:endnote w:type="continuationSeparator" w:id="1">
    <w:p w:rsidR="005548D5" w:rsidRDefault="005548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8D5" w:rsidRDefault="005548D5" w:rsidP="00066C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548D5" w:rsidRDefault="005548D5">
    <w:pPr>
      <w:pStyle w:val="Footer"/>
      <w:ind w:right="360"/>
    </w:pPr>
  </w:p>
  <w:p w:rsidR="005548D5" w:rsidRDefault="005548D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8D5" w:rsidRDefault="005548D5">
    <w:pPr>
      <w:ind w:right="144"/>
    </w:pPr>
  </w:p>
  <w:p w:rsidR="005548D5" w:rsidRDefault="005548D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8D5" w:rsidRDefault="005548D5" w:rsidP="00066C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5548D5" w:rsidRDefault="005548D5">
    <w:pPr>
      <w:ind w:right="360"/>
      <w:jc w:val="center"/>
    </w:pPr>
  </w:p>
  <w:p w:rsidR="005548D5" w:rsidRDefault="005548D5">
    <w:pP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8D5" w:rsidRDefault="005548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5548D5" w:rsidRDefault="005548D5">
    <w:pPr>
      <w:ind w:right="360"/>
      <w:jc w:val="center"/>
    </w:pPr>
  </w:p>
  <w:p w:rsidR="005548D5" w:rsidRDefault="005548D5">
    <w:pP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8D5" w:rsidRPr="00FA50F7" w:rsidRDefault="005548D5" w:rsidP="00FA50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8D5" w:rsidRDefault="005548D5">
      <w:r>
        <w:separator/>
      </w:r>
    </w:p>
  </w:footnote>
  <w:footnote w:type="continuationSeparator" w:id="1">
    <w:p w:rsidR="005548D5" w:rsidRDefault="005548D5">
      <w:r>
        <w:continuationSeparator/>
      </w:r>
    </w:p>
  </w:footnote>
  <w:footnote w:id="2">
    <w:p w:rsidR="005548D5" w:rsidRDefault="005548D5">
      <w:pPr>
        <w:pStyle w:val="FootnoteText"/>
      </w:pPr>
      <w:r>
        <w:rPr>
          <w:rStyle w:val="FootnoteReference"/>
        </w:rPr>
        <w:footnoteRef/>
      </w:r>
      <w:r>
        <w:t xml:space="preserve"> Because not all providers will be selected for the survey and not all selected providers responded, a sample weight will be calculated for each responding provider.</w:t>
      </w:r>
    </w:p>
  </w:footnote>
  <w:footnote w:id="3">
    <w:p w:rsidR="005548D5" w:rsidRDefault="005548D5">
      <w:pPr>
        <w:pStyle w:val="FootnoteText"/>
      </w:pPr>
      <w:r>
        <w:rPr>
          <w:rStyle w:val="FootnoteReference"/>
        </w:rPr>
        <w:footnoteRef/>
      </w:r>
      <w:r>
        <w:t xml:space="preserve"> The unit of analysis is an individual who submits claims for a health care provider or a group of providers.  If more than one provider is selected for this individual, then they may have “duplicate” records in the sample (since we do not know, until screening, who the most knowledgeable respondent will be for a given health care provider).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4EBE2C54"/>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3"/>
    <w:multiLevelType w:val="singleLevel"/>
    <w:tmpl w:val="543AAF82"/>
    <w:lvl w:ilvl="0">
      <w:start w:val="1"/>
      <w:numFmt w:val="bullet"/>
      <w:pStyle w:val="BodyCopy"/>
      <w:lvlText w:val=""/>
      <w:lvlJc w:val="left"/>
      <w:pPr>
        <w:tabs>
          <w:tab w:val="num" w:pos="720"/>
        </w:tabs>
        <w:ind w:left="720" w:hanging="360"/>
      </w:pPr>
      <w:rPr>
        <w:rFonts w:ascii="Symbol" w:hAnsi="Symbol" w:hint="default"/>
      </w:rPr>
    </w:lvl>
  </w:abstractNum>
  <w:abstractNum w:abstractNumId="2">
    <w:nsid w:val="00000002"/>
    <w:multiLevelType w:val="singleLevel"/>
    <w:tmpl w:val="00000000"/>
    <w:lvl w:ilvl="0">
      <w:start w:val="1"/>
      <w:numFmt w:val="bullet"/>
      <w:pStyle w:val="Title"/>
      <w:lvlText w:val=""/>
      <w:lvlJc w:val="left"/>
      <w:pPr>
        <w:tabs>
          <w:tab w:val="num" w:pos="360"/>
        </w:tabs>
        <w:ind w:left="360" w:hanging="360"/>
      </w:pPr>
      <w:rPr>
        <w:rFonts w:ascii="Symbol" w:hAnsi="Symbol" w:hint="default"/>
      </w:rPr>
    </w:lvl>
  </w:abstractNum>
  <w:abstractNum w:abstractNumId="3">
    <w:nsid w:val="00000003"/>
    <w:multiLevelType w:val="singleLevel"/>
    <w:tmpl w:val="00000000"/>
    <w:lvl w:ilvl="0">
      <w:numFmt w:val="bullet"/>
      <w:pStyle w:val="Subtitle"/>
      <w:lvlText w:val=""/>
      <w:lvlJc w:val="left"/>
      <w:pPr>
        <w:tabs>
          <w:tab w:val="num" w:pos="1430"/>
        </w:tabs>
        <w:ind w:left="1430" w:hanging="440"/>
      </w:pPr>
      <w:rPr>
        <w:rFonts w:ascii="Symbol" w:hAnsi="Symbol" w:hint="default"/>
        <w:color w:val="auto"/>
        <w:sz w:val="28"/>
      </w:rPr>
    </w:lvl>
  </w:abstractNum>
  <w:abstractNum w:abstractNumId="4">
    <w:nsid w:val="00572B36"/>
    <w:multiLevelType w:val="hybridMultilevel"/>
    <w:tmpl w:val="01F424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D302C26"/>
    <w:multiLevelType w:val="hybridMultilevel"/>
    <w:tmpl w:val="B5B433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CDB3C14"/>
    <w:multiLevelType w:val="hybridMultilevel"/>
    <w:tmpl w:val="FBBAA5C8"/>
    <w:lvl w:ilvl="0" w:tplc="7B665C7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D5E4633"/>
    <w:multiLevelType w:val="singleLevel"/>
    <w:tmpl w:val="C3AA0E02"/>
    <w:lvl w:ilvl="0">
      <w:start w:val="1"/>
      <w:numFmt w:val="bullet"/>
      <w:pStyle w:val="Style3"/>
      <w:lvlText w:val=""/>
      <w:lvlJc w:val="left"/>
      <w:pPr>
        <w:tabs>
          <w:tab w:val="num" w:pos="360"/>
        </w:tabs>
        <w:ind w:left="360" w:hanging="360"/>
      </w:pPr>
      <w:rPr>
        <w:rFonts w:ascii="Symbol" w:hAnsi="Symbol" w:hint="default"/>
      </w:rPr>
    </w:lvl>
  </w:abstractNum>
  <w:abstractNum w:abstractNumId="8">
    <w:nsid w:val="28A57507"/>
    <w:multiLevelType w:val="hybridMultilevel"/>
    <w:tmpl w:val="4CBE6EF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9027285"/>
    <w:multiLevelType w:val="hybridMultilevel"/>
    <w:tmpl w:val="60A061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B3D7285"/>
    <w:multiLevelType w:val="hybridMultilevel"/>
    <w:tmpl w:val="720A5B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2B977473"/>
    <w:multiLevelType w:val="hybridMultilevel"/>
    <w:tmpl w:val="838E58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CF0302C"/>
    <w:multiLevelType w:val="hybridMultilevel"/>
    <w:tmpl w:val="6EBEF00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E244696"/>
    <w:multiLevelType w:val="hybridMultilevel"/>
    <w:tmpl w:val="8E9C5BC2"/>
    <w:lvl w:ilvl="0" w:tplc="FFFFFFFF">
      <w:numFmt w:val="bullet"/>
      <w:lvlText w:val=""/>
      <w:lvlJc w:val="left"/>
      <w:pPr>
        <w:tabs>
          <w:tab w:val="num" w:pos="1440"/>
        </w:tabs>
        <w:ind w:left="1440" w:hanging="480"/>
      </w:pPr>
      <w:rPr>
        <w:rFonts w:ascii="Wingdings" w:eastAsia="Times New Roman" w:hAnsi="Wingdings" w:hint="default"/>
      </w:rPr>
    </w:lvl>
    <w:lvl w:ilvl="1" w:tplc="FFFFFFFF" w:tentative="1">
      <w:start w:val="1"/>
      <w:numFmt w:val="bullet"/>
      <w:lvlText w:val="o"/>
      <w:lvlJc w:val="left"/>
      <w:pPr>
        <w:tabs>
          <w:tab w:val="num" w:pos="2040"/>
        </w:tabs>
        <w:ind w:left="2040" w:hanging="360"/>
      </w:pPr>
      <w:rPr>
        <w:rFonts w:ascii="Courier New" w:hAnsi="Courier New" w:hint="default"/>
      </w:rPr>
    </w:lvl>
    <w:lvl w:ilvl="2" w:tplc="FFFFFFFF" w:tentative="1">
      <w:start w:val="1"/>
      <w:numFmt w:val="bullet"/>
      <w:lvlText w:val=""/>
      <w:lvlJc w:val="left"/>
      <w:pPr>
        <w:tabs>
          <w:tab w:val="num" w:pos="2760"/>
        </w:tabs>
        <w:ind w:left="2760" w:hanging="360"/>
      </w:pPr>
      <w:rPr>
        <w:rFonts w:ascii="Wingdings" w:hAnsi="Wingdings" w:hint="default"/>
      </w:rPr>
    </w:lvl>
    <w:lvl w:ilvl="3" w:tplc="FFFFFFFF" w:tentative="1">
      <w:start w:val="1"/>
      <w:numFmt w:val="bullet"/>
      <w:lvlText w:val=""/>
      <w:lvlJc w:val="left"/>
      <w:pPr>
        <w:tabs>
          <w:tab w:val="num" w:pos="3480"/>
        </w:tabs>
        <w:ind w:left="3480" w:hanging="360"/>
      </w:pPr>
      <w:rPr>
        <w:rFonts w:ascii="Symbol" w:hAnsi="Symbol" w:hint="default"/>
      </w:rPr>
    </w:lvl>
    <w:lvl w:ilvl="4" w:tplc="FFFFFFFF" w:tentative="1">
      <w:start w:val="1"/>
      <w:numFmt w:val="bullet"/>
      <w:lvlText w:val="o"/>
      <w:lvlJc w:val="left"/>
      <w:pPr>
        <w:tabs>
          <w:tab w:val="num" w:pos="4200"/>
        </w:tabs>
        <w:ind w:left="4200" w:hanging="360"/>
      </w:pPr>
      <w:rPr>
        <w:rFonts w:ascii="Courier New" w:hAnsi="Courier New" w:hint="default"/>
      </w:rPr>
    </w:lvl>
    <w:lvl w:ilvl="5" w:tplc="FFFFFFFF" w:tentative="1">
      <w:start w:val="1"/>
      <w:numFmt w:val="bullet"/>
      <w:lvlText w:val=""/>
      <w:lvlJc w:val="left"/>
      <w:pPr>
        <w:tabs>
          <w:tab w:val="num" w:pos="4920"/>
        </w:tabs>
        <w:ind w:left="4920" w:hanging="360"/>
      </w:pPr>
      <w:rPr>
        <w:rFonts w:ascii="Wingdings" w:hAnsi="Wingdings" w:hint="default"/>
      </w:rPr>
    </w:lvl>
    <w:lvl w:ilvl="6" w:tplc="FFFFFFFF" w:tentative="1">
      <w:start w:val="1"/>
      <w:numFmt w:val="bullet"/>
      <w:lvlText w:val=""/>
      <w:lvlJc w:val="left"/>
      <w:pPr>
        <w:tabs>
          <w:tab w:val="num" w:pos="5640"/>
        </w:tabs>
        <w:ind w:left="5640" w:hanging="360"/>
      </w:pPr>
      <w:rPr>
        <w:rFonts w:ascii="Symbol" w:hAnsi="Symbol" w:hint="default"/>
      </w:rPr>
    </w:lvl>
    <w:lvl w:ilvl="7" w:tplc="FFFFFFFF" w:tentative="1">
      <w:start w:val="1"/>
      <w:numFmt w:val="bullet"/>
      <w:lvlText w:val="o"/>
      <w:lvlJc w:val="left"/>
      <w:pPr>
        <w:tabs>
          <w:tab w:val="num" w:pos="6360"/>
        </w:tabs>
        <w:ind w:left="6360" w:hanging="360"/>
      </w:pPr>
      <w:rPr>
        <w:rFonts w:ascii="Courier New" w:hAnsi="Courier New" w:hint="default"/>
      </w:rPr>
    </w:lvl>
    <w:lvl w:ilvl="8" w:tplc="FFFFFFFF" w:tentative="1">
      <w:start w:val="1"/>
      <w:numFmt w:val="bullet"/>
      <w:lvlText w:val=""/>
      <w:lvlJc w:val="left"/>
      <w:pPr>
        <w:tabs>
          <w:tab w:val="num" w:pos="7080"/>
        </w:tabs>
        <w:ind w:left="7080" w:hanging="360"/>
      </w:pPr>
      <w:rPr>
        <w:rFonts w:ascii="Wingdings" w:hAnsi="Wingdings" w:hint="default"/>
      </w:rPr>
    </w:lvl>
  </w:abstractNum>
  <w:abstractNum w:abstractNumId="14">
    <w:nsid w:val="305578B1"/>
    <w:multiLevelType w:val="hybridMultilevel"/>
    <w:tmpl w:val="C1CC57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AE940F4"/>
    <w:multiLevelType w:val="hybridMultilevel"/>
    <w:tmpl w:val="444A36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C22274E"/>
    <w:multiLevelType w:val="hybridMultilevel"/>
    <w:tmpl w:val="0EF4F3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CF53449"/>
    <w:multiLevelType w:val="hybridMultilevel"/>
    <w:tmpl w:val="AA3A1758"/>
    <w:lvl w:ilvl="0" w:tplc="FFFFFFFF">
      <w:numFmt w:val="bullet"/>
      <w:lvlText w:val=""/>
      <w:lvlJc w:val="left"/>
      <w:pPr>
        <w:tabs>
          <w:tab w:val="num" w:pos="1440"/>
        </w:tabs>
        <w:ind w:left="1440" w:hanging="480"/>
      </w:pPr>
      <w:rPr>
        <w:rFonts w:ascii="Wingdings" w:eastAsia="Times New Roman" w:hAnsi="Wingdings" w:hint="default"/>
      </w:rPr>
    </w:lvl>
    <w:lvl w:ilvl="1" w:tplc="FFFFFFFF">
      <w:start w:val="4"/>
      <w:numFmt w:val="bullet"/>
      <w:lvlText w:val="-"/>
      <w:lvlJc w:val="left"/>
      <w:pPr>
        <w:tabs>
          <w:tab w:val="num" w:pos="2040"/>
        </w:tabs>
        <w:ind w:left="2040" w:hanging="360"/>
      </w:pPr>
      <w:rPr>
        <w:rFonts w:ascii="Times New Roman" w:eastAsia="Times New Roman" w:hAnsi="Times New Roman" w:hint="default"/>
      </w:rPr>
    </w:lvl>
    <w:lvl w:ilvl="2" w:tplc="FFFFFFFF" w:tentative="1">
      <w:start w:val="1"/>
      <w:numFmt w:val="bullet"/>
      <w:lvlText w:val=""/>
      <w:lvlJc w:val="left"/>
      <w:pPr>
        <w:tabs>
          <w:tab w:val="num" w:pos="2760"/>
        </w:tabs>
        <w:ind w:left="2760" w:hanging="360"/>
      </w:pPr>
      <w:rPr>
        <w:rFonts w:ascii="Wingdings" w:hAnsi="Wingdings" w:hint="default"/>
      </w:rPr>
    </w:lvl>
    <w:lvl w:ilvl="3" w:tplc="FFFFFFFF" w:tentative="1">
      <w:start w:val="1"/>
      <w:numFmt w:val="bullet"/>
      <w:lvlText w:val=""/>
      <w:lvlJc w:val="left"/>
      <w:pPr>
        <w:tabs>
          <w:tab w:val="num" w:pos="3480"/>
        </w:tabs>
        <w:ind w:left="3480" w:hanging="360"/>
      </w:pPr>
      <w:rPr>
        <w:rFonts w:ascii="Symbol" w:hAnsi="Symbol" w:hint="default"/>
      </w:rPr>
    </w:lvl>
    <w:lvl w:ilvl="4" w:tplc="FFFFFFFF" w:tentative="1">
      <w:start w:val="1"/>
      <w:numFmt w:val="bullet"/>
      <w:lvlText w:val="o"/>
      <w:lvlJc w:val="left"/>
      <w:pPr>
        <w:tabs>
          <w:tab w:val="num" w:pos="4200"/>
        </w:tabs>
        <w:ind w:left="4200" w:hanging="360"/>
      </w:pPr>
      <w:rPr>
        <w:rFonts w:ascii="Courier New" w:hAnsi="Courier New" w:hint="default"/>
      </w:rPr>
    </w:lvl>
    <w:lvl w:ilvl="5" w:tplc="FFFFFFFF" w:tentative="1">
      <w:start w:val="1"/>
      <w:numFmt w:val="bullet"/>
      <w:lvlText w:val=""/>
      <w:lvlJc w:val="left"/>
      <w:pPr>
        <w:tabs>
          <w:tab w:val="num" w:pos="4920"/>
        </w:tabs>
        <w:ind w:left="4920" w:hanging="360"/>
      </w:pPr>
      <w:rPr>
        <w:rFonts w:ascii="Wingdings" w:hAnsi="Wingdings" w:hint="default"/>
      </w:rPr>
    </w:lvl>
    <w:lvl w:ilvl="6" w:tplc="FFFFFFFF" w:tentative="1">
      <w:start w:val="1"/>
      <w:numFmt w:val="bullet"/>
      <w:lvlText w:val=""/>
      <w:lvlJc w:val="left"/>
      <w:pPr>
        <w:tabs>
          <w:tab w:val="num" w:pos="5640"/>
        </w:tabs>
        <w:ind w:left="5640" w:hanging="360"/>
      </w:pPr>
      <w:rPr>
        <w:rFonts w:ascii="Symbol" w:hAnsi="Symbol" w:hint="default"/>
      </w:rPr>
    </w:lvl>
    <w:lvl w:ilvl="7" w:tplc="FFFFFFFF" w:tentative="1">
      <w:start w:val="1"/>
      <w:numFmt w:val="bullet"/>
      <w:lvlText w:val="o"/>
      <w:lvlJc w:val="left"/>
      <w:pPr>
        <w:tabs>
          <w:tab w:val="num" w:pos="6360"/>
        </w:tabs>
        <w:ind w:left="6360" w:hanging="360"/>
      </w:pPr>
      <w:rPr>
        <w:rFonts w:ascii="Courier New" w:hAnsi="Courier New" w:hint="default"/>
      </w:rPr>
    </w:lvl>
    <w:lvl w:ilvl="8" w:tplc="FFFFFFFF" w:tentative="1">
      <w:start w:val="1"/>
      <w:numFmt w:val="bullet"/>
      <w:lvlText w:val=""/>
      <w:lvlJc w:val="left"/>
      <w:pPr>
        <w:tabs>
          <w:tab w:val="num" w:pos="7080"/>
        </w:tabs>
        <w:ind w:left="7080" w:hanging="360"/>
      </w:pPr>
      <w:rPr>
        <w:rFonts w:ascii="Wingdings" w:hAnsi="Wingdings" w:hint="default"/>
      </w:rPr>
    </w:lvl>
  </w:abstractNum>
  <w:abstractNum w:abstractNumId="18">
    <w:nsid w:val="40B92C55"/>
    <w:multiLevelType w:val="hybridMultilevel"/>
    <w:tmpl w:val="CD00FE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24B6AAD"/>
    <w:multiLevelType w:val="hybridMultilevel"/>
    <w:tmpl w:val="5232C814"/>
    <w:lvl w:ilvl="0" w:tplc="FFFFFFFF">
      <w:numFmt w:val="bullet"/>
      <w:lvlText w:val=""/>
      <w:lvlJc w:val="left"/>
      <w:pPr>
        <w:tabs>
          <w:tab w:val="num" w:pos="1440"/>
        </w:tabs>
        <w:ind w:left="1440" w:hanging="480"/>
      </w:pPr>
      <w:rPr>
        <w:rFonts w:ascii="Wingdings" w:eastAsia="Times New Roman" w:hAnsi="Wingdings" w:hint="default"/>
      </w:rPr>
    </w:lvl>
    <w:lvl w:ilvl="1" w:tplc="FFFFFFFF" w:tentative="1">
      <w:start w:val="1"/>
      <w:numFmt w:val="bullet"/>
      <w:lvlText w:val="o"/>
      <w:lvlJc w:val="left"/>
      <w:pPr>
        <w:tabs>
          <w:tab w:val="num" w:pos="2040"/>
        </w:tabs>
        <w:ind w:left="2040" w:hanging="360"/>
      </w:pPr>
      <w:rPr>
        <w:rFonts w:ascii="Courier New" w:hAnsi="Courier New" w:hint="default"/>
      </w:rPr>
    </w:lvl>
    <w:lvl w:ilvl="2" w:tplc="FFFFFFFF" w:tentative="1">
      <w:start w:val="1"/>
      <w:numFmt w:val="bullet"/>
      <w:lvlText w:val=""/>
      <w:lvlJc w:val="left"/>
      <w:pPr>
        <w:tabs>
          <w:tab w:val="num" w:pos="2760"/>
        </w:tabs>
        <w:ind w:left="2760" w:hanging="360"/>
      </w:pPr>
      <w:rPr>
        <w:rFonts w:ascii="Wingdings" w:hAnsi="Wingdings" w:hint="default"/>
      </w:rPr>
    </w:lvl>
    <w:lvl w:ilvl="3" w:tplc="FFFFFFFF" w:tentative="1">
      <w:start w:val="1"/>
      <w:numFmt w:val="bullet"/>
      <w:lvlText w:val=""/>
      <w:lvlJc w:val="left"/>
      <w:pPr>
        <w:tabs>
          <w:tab w:val="num" w:pos="3480"/>
        </w:tabs>
        <w:ind w:left="3480" w:hanging="360"/>
      </w:pPr>
      <w:rPr>
        <w:rFonts w:ascii="Symbol" w:hAnsi="Symbol" w:hint="default"/>
      </w:rPr>
    </w:lvl>
    <w:lvl w:ilvl="4" w:tplc="FFFFFFFF" w:tentative="1">
      <w:start w:val="1"/>
      <w:numFmt w:val="bullet"/>
      <w:lvlText w:val="o"/>
      <w:lvlJc w:val="left"/>
      <w:pPr>
        <w:tabs>
          <w:tab w:val="num" w:pos="4200"/>
        </w:tabs>
        <w:ind w:left="4200" w:hanging="360"/>
      </w:pPr>
      <w:rPr>
        <w:rFonts w:ascii="Courier New" w:hAnsi="Courier New" w:hint="default"/>
      </w:rPr>
    </w:lvl>
    <w:lvl w:ilvl="5" w:tplc="FFFFFFFF" w:tentative="1">
      <w:start w:val="1"/>
      <w:numFmt w:val="bullet"/>
      <w:lvlText w:val=""/>
      <w:lvlJc w:val="left"/>
      <w:pPr>
        <w:tabs>
          <w:tab w:val="num" w:pos="4920"/>
        </w:tabs>
        <w:ind w:left="4920" w:hanging="360"/>
      </w:pPr>
      <w:rPr>
        <w:rFonts w:ascii="Wingdings" w:hAnsi="Wingdings" w:hint="default"/>
      </w:rPr>
    </w:lvl>
    <w:lvl w:ilvl="6" w:tplc="FFFFFFFF" w:tentative="1">
      <w:start w:val="1"/>
      <w:numFmt w:val="bullet"/>
      <w:lvlText w:val=""/>
      <w:lvlJc w:val="left"/>
      <w:pPr>
        <w:tabs>
          <w:tab w:val="num" w:pos="5640"/>
        </w:tabs>
        <w:ind w:left="5640" w:hanging="360"/>
      </w:pPr>
      <w:rPr>
        <w:rFonts w:ascii="Symbol" w:hAnsi="Symbol" w:hint="default"/>
      </w:rPr>
    </w:lvl>
    <w:lvl w:ilvl="7" w:tplc="FFFFFFFF" w:tentative="1">
      <w:start w:val="1"/>
      <w:numFmt w:val="bullet"/>
      <w:lvlText w:val="o"/>
      <w:lvlJc w:val="left"/>
      <w:pPr>
        <w:tabs>
          <w:tab w:val="num" w:pos="6360"/>
        </w:tabs>
        <w:ind w:left="6360" w:hanging="360"/>
      </w:pPr>
      <w:rPr>
        <w:rFonts w:ascii="Courier New" w:hAnsi="Courier New" w:hint="default"/>
      </w:rPr>
    </w:lvl>
    <w:lvl w:ilvl="8" w:tplc="FFFFFFFF" w:tentative="1">
      <w:start w:val="1"/>
      <w:numFmt w:val="bullet"/>
      <w:lvlText w:val=""/>
      <w:lvlJc w:val="left"/>
      <w:pPr>
        <w:tabs>
          <w:tab w:val="num" w:pos="7080"/>
        </w:tabs>
        <w:ind w:left="7080" w:hanging="360"/>
      </w:pPr>
      <w:rPr>
        <w:rFonts w:ascii="Wingdings" w:hAnsi="Wingdings" w:hint="default"/>
      </w:rPr>
    </w:lvl>
  </w:abstractNum>
  <w:abstractNum w:abstractNumId="20">
    <w:nsid w:val="4688672C"/>
    <w:multiLevelType w:val="singleLevel"/>
    <w:tmpl w:val="5728157A"/>
    <w:lvl w:ilvl="0">
      <w:numFmt w:val="bullet"/>
      <w:pStyle w:val="Style31"/>
      <w:lvlText w:val="n"/>
      <w:lvlJc w:val="left"/>
      <w:pPr>
        <w:tabs>
          <w:tab w:val="num" w:pos="1152"/>
        </w:tabs>
        <w:ind w:left="720"/>
      </w:pPr>
      <w:rPr>
        <w:rFonts w:ascii="Wingdings" w:hAnsi="Wingdings" w:hint="default"/>
        <w:color w:val="000000"/>
      </w:rPr>
    </w:lvl>
  </w:abstractNum>
  <w:abstractNum w:abstractNumId="21">
    <w:nsid w:val="46D350C3"/>
    <w:multiLevelType w:val="hybridMultilevel"/>
    <w:tmpl w:val="016A82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88444B5"/>
    <w:multiLevelType w:val="hybridMultilevel"/>
    <w:tmpl w:val="1C38F386"/>
    <w:lvl w:ilvl="0" w:tplc="FFFFFFFF">
      <w:numFmt w:val="bullet"/>
      <w:lvlText w:val=""/>
      <w:lvlJc w:val="left"/>
      <w:pPr>
        <w:tabs>
          <w:tab w:val="num" w:pos="1440"/>
        </w:tabs>
        <w:ind w:left="1440" w:hanging="480"/>
      </w:pPr>
      <w:rPr>
        <w:rFonts w:ascii="Wingdings" w:eastAsia="Times New Roman" w:hAnsi="Wingdings" w:hint="default"/>
      </w:rPr>
    </w:lvl>
    <w:lvl w:ilvl="1" w:tplc="FFFFFFFF" w:tentative="1">
      <w:start w:val="1"/>
      <w:numFmt w:val="bullet"/>
      <w:lvlText w:val="o"/>
      <w:lvlJc w:val="left"/>
      <w:pPr>
        <w:tabs>
          <w:tab w:val="num" w:pos="2040"/>
        </w:tabs>
        <w:ind w:left="2040" w:hanging="360"/>
      </w:pPr>
      <w:rPr>
        <w:rFonts w:ascii="Courier New" w:hAnsi="Courier New" w:hint="default"/>
      </w:rPr>
    </w:lvl>
    <w:lvl w:ilvl="2" w:tplc="FFFFFFFF" w:tentative="1">
      <w:start w:val="1"/>
      <w:numFmt w:val="bullet"/>
      <w:lvlText w:val=""/>
      <w:lvlJc w:val="left"/>
      <w:pPr>
        <w:tabs>
          <w:tab w:val="num" w:pos="2760"/>
        </w:tabs>
        <w:ind w:left="2760" w:hanging="360"/>
      </w:pPr>
      <w:rPr>
        <w:rFonts w:ascii="Wingdings" w:hAnsi="Wingdings" w:hint="default"/>
      </w:rPr>
    </w:lvl>
    <w:lvl w:ilvl="3" w:tplc="FFFFFFFF" w:tentative="1">
      <w:start w:val="1"/>
      <w:numFmt w:val="bullet"/>
      <w:lvlText w:val=""/>
      <w:lvlJc w:val="left"/>
      <w:pPr>
        <w:tabs>
          <w:tab w:val="num" w:pos="3480"/>
        </w:tabs>
        <w:ind w:left="3480" w:hanging="360"/>
      </w:pPr>
      <w:rPr>
        <w:rFonts w:ascii="Symbol" w:hAnsi="Symbol" w:hint="default"/>
      </w:rPr>
    </w:lvl>
    <w:lvl w:ilvl="4" w:tplc="FFFFFFFF" w:tentative="1">
      <w:start w:val="1"/>
      <w:numFmt w:val="bullet"/>
      <w:lvlText w:val="o"/>
      <w:lvlJc w:val="left"/>
      <w:pPr>
        <w:tabs>
          <w:tab w:val="num" w:pos="4200"/>
        </w:tabs>
        <w:ind w:left="4200" w:hanging="360"/>
      </w:pPr>
      <w:rPr>
        <w:rFonts w:ascii="Courier New" w:hAnsi="Courier New" w:hint="default"/>
      </w:rPr>
    </w:lvl>
    <w:lvl w:ilvl="5" w:tplc="FFFFFFFF" w:tentative="1">
      <w:start w:val="1"/>
      <w:numFmt w:val="bullet"/>
      <w:lvlText w:val=""/>
      <w:lvlJc w:val="left"/>
      <w:pPr>
        <w:tabs>
          <w:tab w:val="num" w:pos="4920"/>
        </w:tabs>
        <w:ind w:left="4920" w:hanging="360"/>
      </w:pPr>
      <w:rPr>
        <w:rFonts w:ascii="Wingdings" w:hAnsi="Wingdings" w:hint="default"/>
      </w:rPr>
    </w:lvl>
    <w:lvl w:ilvl="6" w:tplc="FFFFFFFF" w:tentative="1">
      <w:start w:val="1"/>
      <w:numFmt w:val="bullet"/>
      <w:lvlText w:val=""/>
      <w:lvlJc w:val="left"/>
      <w:pPr>
        <w:tabs>
          <w:tab w:val="num" w:pos="5640"/>
        </w:tabs>
        <w:ind w:left="5640" w:hanging="360"/>
      </w:pPr>
      <w:rPr>
        <w:rFonts w:ascii="Symbol" w:hAnsi="Symbol" w:hint="default"/>
      </w:rPr>
    </w:lvl>
    <w:lvl w:ilvl="7" w:tplc="FFFFFFFF" w:tentative="1">
      <w:start w:val="1"/>
      <w:numFmt w:val="bullet"/>
      <w:lvlText w:val="o"/>
      <w:lvlJc w:val="left"/>
      <w:pPr>
        <w:tabs>
          <w:tab w:val="num" w:pos="6360"/>
        </w:tabs>
        <w:ind w:left="6360" w:hanging="360"/>
      </w:pPr>
      <w:rPr>
        <w:rFonts w:ascii="Courier New" w:hAnsi="Courier New" w:hint="default"/>
      </w:rPr>
    </w:lvl>
    <w:lvl w:ilvl="8" w:tplc="FFFFFFFF" w:tentative="1">
      <w:start w:val="1"/>
      <w:numFmt w:val="bullet"/>
      <w:lvlText w:val=""/>
      <w:lvlJc w:val="left"/>
      <w:pPr>
        <w:tabs>
          <w:tab w:val="num" w:pos="7080"/>
        </w:tabs>
        <w:ind w:left="7080" w:hanging="360"/>
      </w:pPr>
      <w:rPr>
        <w:rFonts w:ascii="Wingdings" w:hAnsi="Wingdings" w:hint="default"/>
      </w:rPr>
    </w:lvl>
  </w:abstractNum>
  <w:abstractNum w:abstractNumId="23">
    <w:nsid w:val="4E740A60"/>
    <w:multiLevelType w:val="hybridMultilevel"/>
    <w:tmpl w:val="8D4AD04A"/>
    <w:lvl w:ilvl="0" w:tplc="04090001">
      <w:start w:val="1"/>
      <w:numFmt w:val="bullet"/>
      <w:lvlText w:val=""/>
      <w:lvlJc w:val="left"/>
      <w:pPr>
        <w:tabs>
          <w:tab w:val="num" w:pos="1080"/>
        </w:tabs>
        <w:ind w:left="1080" w:hanging="360"/>
      </w:pPr>
      <w:rPr>
        <w:rFonts w:ascii="Symbol" w:hAnsi="Symbol" w:hint="default"/>
      </w:rPr>
    </w:lvl>
    <w:lvl w:ilvl="1" w:tplc="06A08F6E">
      <w:start w:val="1"/>
      <w:numFmt w:val="bullet"/>
      <w:lvlText w:val=""/>
      <w:lvlJc w:val="left"/>
      <w:pPr>
        <w:tabs>
          <w:tab w:val="num" w:pos="1800"/>
        </w:tabs>
        <w:ind w:left="1800" w:hanging="360"/>
      </w:pPr>
      <w:rPr>
        <w:rFonts w:ascii="Symbol" w:hAnsi="Symbol" w:hint="default"/>
        <w:color w:val="auto"/>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F9C62ED"/>
    <w:multiLevelType w:val="hybridMultilevel"/>
    <w:tmpl w:val="8D883286"/>
    <w:lvl w:ilvl="0" w:tplc="0409000F">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0F">
      <w:start w:val="1"/>
      <w:numFmt w:val="decimal"/>
      <w:lvlText w:val="%3."/>
      <w:lvlJc w:val="left"/>
      <w:pPr>
        <w:tabs>
          <w:tab w:val="num" w:pos="2700"/>
        </w:tabs>
        <w:ind w:left="2700" w:hanging="360"/>
      </w:pPr>
      <w:rPr>
        <w:rFonts w:cs="Times New Roman" w:hint="default"/>
      </w:rPr>
    </w:lvl>
    <w:lvl w:ilvl="3" w:tplc="A67C7B88">
      <w:start w:val="1"/>
      <w:numFmt w:val="decimal"/>
      <w:lvlText w:val="(%4-"/>
      <w:lvlJc w:val="left"/>
      <w:pPr>
        <w:tabs>
          <w:tab w:val="num" w:pos="3960"/>
        </w:tabs>
        <w:ind w:left="3960" w:hanging="108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nsid w:val="50226FED"/>
    <w:multiLevelType w:val="hybridMultilevel"/>
    <w:tmpl w:val="407409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35B0B6F"/>
    <w:multiLevelType w:val="hybridMultilevel"/>
    <w:tmpl w:val="93FA4E40"/>
    <w:lvl w:ilvl="0" w:tplc="F190B33C">
      <w:start w:val="1"/>
      <w:numFmt w:val="bullet"/>
      <w:lvlText w:val=""/>
      <w:lvlJc w:val="left"/>
      <w:pPr>
        <w:tabs>
          <w:tab w:val="num" w:pos="1440"/>
        </w:tabs>
        <w:ind w:left="1440" w:hanging="360"/>
      </w:pPr>
      <w:rPr>
        <w:rFonts w:ascii="Wingdings" w:hAnsi="Wingdings" w:hint="default"/>
        <w:color w:val="00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7C559E9"/>
    <w:multiLevelType w:val="hybridMultilevel"/>
    <w:tmpl w:val="DC7AC33C"/>
    <w:lvl w:ilvl="0" w:tplc="FFFFFFFF">
      <w:numFmt w:val="bullet"/>
      <w:lvlText w:val=""/>
      <w:lvlJc w:val="left"/>
      <w:pPr>
        <w:tabs>
          <w:tab w:val="num" w:pos="1440"/>
        </w:tabs>
        <w:ind w:left="1440" w:hanging="480"/>
      </w:pPr>
      <w:rPr>
        <w:rFonts w:ascii="Wingdings" w:eastAsia="Times New Roman" w:hAnsi="Wingdings" w:hint="default"/>
      </w:rPr>
    </w:lvl>
    <w:lvl w:ilvl="1" w:tplc="FFFFFFFF" w:tentative="1">
      <w:start w:val="1"/>
      <w:numFmt w:val="bullet"/>
      <w:lvlText w:val="o"/>
      <w:lvlJc w:val="left"/>
      <w:pPr>
        <w:tabs>
          <w:tab w:val="num" w:pos="2040"/>
        </w:tabs>
        <w:ind w:left="2040" w:hanging="360"/>
      </w:pPr>
      <w:rPr>
        <w:rFonts w:ascii="Courier New" w:hAnsi="Courier New" w:hint="default"/>
      </w:rPr>
    </w:lvl>
    <w:lvl w:ilvl="2" w:tplc="FFFFFFFF" w:tentative="1">
      <w:start w:val="1"/>
      <w:numFmt w:val="bullet"/>
      <w:lvlText w:val=""/>
      <w:lvlJc w:val="left"/>
      <w:pPr>
        <w:tabs>
          <w:tab w:val="num" w:pos="2760"/>
        </w:tabs>
        <w:ind w:left="2760" w:hanging="360"/>
      </w:pPr>
      <w:rPr>
        <w:rFonts w:ascii="Wingdings" w:hAnsi="Wingdings" w:hint="default"/>
      </w:rPr>
    </w:lvl>
    <w:lvl w:ilvl="3" w:tplc="FFFFFFFF" w:tentative="1">
      <w:start w:val="1"/>
      <w:numFmt w:val="bullet"/>
      <w:lvlText w:val=""/>
      <w:lvlJc w:val="left"/>
      <w:pPr>
        <w:tabs>
          <w:tab w:val="num" w:pos="3480"/>
        </w:tabs>
        <w:ind w:left="3480" w:hanging="360"/>
      </w:pPr>
      <w:rPr>
        <w:rFonts w:ascii="Symbol" w:hAnsi="Symbol" w:hint="default"/>
      </w:rPr>
    </w:lvl>
    <w:lvl w:ilvl="4" w:tplc="FFFFFFFF" w:tentative="1">
      <w:start w:val="1"/>
      <w:numFmt w:val="bullet"/>
      <w:lvlText w:val="o"/>
      <w:lvlJc w:val="left"/>
      <w:pPr>
        <w:tabs>
          <w:tab w:val="num" w:pos="4200"/>
        </w:tabs>
        <w:ind w:left="4200" w:hanging="360"/>
      </w:pPr>
      <w:rPr>
        <w:rFonts w:ascii="Courier New" w:hAnsi="Courier New" w:hint="default"/>
      </w:rPr>
    </w:lvl>
    <w:lvl w:ilvl="5" w:tplc="FFFFFFFF" w:tentative="1">
      <w:start w:val="1"/>
      <w:numFmt w:val="bullet"/>
      <w:lvlText w:val=""/>
      <w:lvlJc w:val="left"/>
      <w:pPr>
        <w:tabs>
          <w:tab w:val="num" w:pos="4920"/>
        </w:tabs>
        <w:ind w:left="4920" w:hanging="360"/>
      </w:pPr>
      <w:rPr>
        <w:rFonts w:ascii="Wingdings" w:hAnsi="Wingdings" w:hint="default"/>
      </w:rPr>
    </w:lvl>
    <w:lvl w:ilvl="6" w:tplc="FFFFFFFF" w:tentative="1">
      <w:start w:val="1"/>
      <w:numFmt w:val="bullet"/>
      <w:lvlText w:val=""/>
      <w:lvlJc w:val="left"/>
      <w:pPr>
        <w:tabs>
          <w:tab w:val="num" w:pos="5640"/>
        </w:tabs>
        <w:ind w:left="5640" w:hanging="360"/>
      </w:pPr>
      <w:rPr>
        <w:rFonts w:ascii="Symbol" w:hAnsi="Symbol" w:hint="default"/>
      </w:rPr>
    </w:lvl>
    <w:lvl w:ilvl="7" w:tplc="FFFFFFFF" w:tentative="1">
      <w:start w:val="1"/>
      <w:numFmt w:val="bullet"/>
      <w:lvlText w:val="o"/>
      <w:lvlJc w:val="left"/>
      <w:pPr>
        <w:tabs>
          <w:tab w:val="num" w:pos="6360"/>
        </w:tabs>
        <w:ind w:left="6360" w:hanging="360"/>
      </w:pPr>
      <w:rPr>
        <w:rFonts w:ascii="Courier New" w:hAnsi="Courier New" w:hint="default"/>
      </w:rPr>
    </w:lvl>
    <w:lvl w:ilvl="8" w:tplc="FFFFFFFF" w:tentative="1">
      <w:start w:val="1"/>
      <w:numFmt w:val="bullet"/>
      <w:lvlText w:val=""/>
      <w:lvlJc w:val="left"/>
      <w:pPr>
        <w:tabs>
          <w:tab w:val="num" w:pos="7080"/>
        </w:tabs>
        <w:ind w:left="7080" w:hanging="360"/>
      </w:pPr>
      <w:rPr>
        <w:rFonts w:ascii="Wingdings" w:hAnsi="Wingdings" w:hint="default"/>
      </w:rPr>
    </w:lvl>
  </w:abstractNum>
  <w:abstractNum w:abstractNumId="28">
    <w:nsid w:val="5E9A0C4E"/>
    <w:multiLevelType w:val="hybridMultilevel"/>
    <w:tmpl w:val="9B3824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66367EE4"/>
    <w:multiLevelType w:val="hybridMultilevel"/>
    <w:tmpl w:val="8672552C"/>
    <w:lvl w:ilvl="0" w:tplc="1E34FECE">
      <w:start w:val="1"/>
      <w:numFmt w:val="bullet"/>
      <w:lvlText w:val=""/>
      <w:lvlJc w:val="left"/>
      <w:pPr>
        <w:tabs>
          <w:tab w:val="num" w:pos="360"/>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E34FECE">
      <w:start w:val="1"/>
      <w:numFmt w:val="bullet"/>
      <w:lvlText w:val=""/>
      <w:lvlJc w:val="left"/>
      <w:pPr>
        <w:tabs>
          <w:tab w:val="num" w:pos="2592"/>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804409C"/>
    <w:multiLevelType w:val="hybridMultilevel"/>
    <w:tmpl w:val="B5E216CA"/>
    <w:lvl w:ilvl="0" w:tplc="00010409">
      <w:start w:val="1"/>
      <w:numFmt w:val="bullet"/>
      <w:lvlText w:val=""/>
      <w:lvlJc w:val="left"/>
      <w:pPr>
        <w:tabs>
          <w:tab w:val="num" w:pos="0"/>
        </w:tabs>
        <w:ind w:hanging="360"/>
      </w:pPr>
      <w:rPr>
        <w:rFonts w:ascii="Symbol" w:hAnsi="Symbol" w:hint="default"/>
      </w:rPr>
    </w:lvl>
    <w:lvl w:ilvl="1" w:tplc="00030409" w:tentative="1">
      <w:start w:val="1"/>
      <w:numFmt w:val="bullet"/>
      <w:lvlText w:val="o"/>
      <w:lvlJc w:val="left"/>
      <w:pPr>
        <w:tabs>
          <w:tab w:val="num" w:pos="720"/>
        </w:tabs>
        <w:ind w:left="720" w:hanging="360"/>
      </w:pPr>
      <w:rPr>
        <w:rFonts w:ascii="Courier New" w:hAnsi="Courier New"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num w:numId="1">
    <w:abstractNumId w:val="1"/>
  </w:num>
  <w:num w:numId="2">
    <w:abstractNumId w:val="0"/>
  </w:num>
  <w:num w:numId="3">
    <w:abstractNumId w:val="20"/>
  </w:num>
  <w:num w:numId="4">
    <w:abstractNumId w:val="24"/>
  </w:num>
  <w:num w:numId="5">
    <w:abstractNumId w:val="9"/>
  </w:num>
  <w:num w:numId="6">
    <w:abstractNumId w:val="5"/>
  </w:num>
  <w:num w:numId="7">
    <w:abstractNumId w:val="4"/>
  </w:num>
  <w:num w:numId="8">
    <w:abstractNumId w:val="18"/>
  </w:num>
  <w:num w:numId="9">
    <w:abstractNumId w:val="25"/>
  </w:num>
  <w:num w:numId="10">
    <w:abstractNumId w:val="28"/>
  </w:num>
  <w:num w:numId="11">
    <w:abstractNumId w:val="11"/>
  </w:num>
  <w:num w:numId="12">
    <w:abstractNumId w:val="23"/>
  </w:num>
  <w:num w:numId="13">
    <w:abstractNumId w:val="21"/>
  </w:num>
  <w:num w:numId="14">
    <w:abstractNumId w:val="16"/>
  </w:num>
  <w:num w:numId="15">
    <w:abstractNumId w:val="15"/>
  </w:num>
  <w:num w:numId="16">
    <w:abstractNumId w:val="12"/>
  </w:num>
  <w:num w:numId="17">
    <w:abstractNumId w:val="10"/>
  </w:num>
  <w:num w:numId="18">
    <w:abstractNumId w:val="7"/>
  </w:num>
  <w:num w:numId="19">
    <w:abstractNumId w:val="3"/>
  </w:num>
  <w:num w:numId="20">
    <w:abstractNumId w:val="2"/>
  </w:num>
  <w:num w:numId="21">
    <w:abstractNumId w:val="1"/>
  </w:num>
  <w:num w:numId="22">
    <w:abstractNumId w:val="14"/>
  </w:num>
  <w:num w:numId="23">
    <w:abstractNumId w:val="29"/>
  </w:num>
  <w:num w:numId="24">
    <w:abstractNumId w:val="6"/>
  </w:num>
  <w:num w:numId="25">
    <w:abstractNumId w:val="30"/>
  </w:num>
  <w:num w:numId="26">
    <w:abstractNumId w:val="26"/>
  </w:num>
  <w:num w:numId="27">
    <w:abstractNumId w:val="27"/>
  </w:num>
  <w:num w:numId="28">
    <w:abstractNumId w:val="19"/>
  </w:num>
  <w:num w:numId="29">
    <w:abstractNumId w:val="13"/>
  </w:num>
  <w:num w:numId="30">
    <w:abstractNumId w:val="17"/>
  </w:num>
  <w:num w:numId="31">
    <w:abstractNumId w:val="22"/>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trackRevisions/>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3A0C"/>
    <w:rsid w:val="00005D71"/>
    <w:rsid w:val="00011F91"/>
    <w:rsid w:val="00017934"/>
    <w:rsid w:val="00023E75"/>
    <w:rsid w:val="00030C21"/>
    <w:rsid w:val="00034727"/>
    <w:rsid w:val="00034A5E"/>
    <w:rsid w:val="000409AC"/>
    <w:rsid w:val="0004374E"/>
    <w:rsid w:val="00053700"/>
    <w:rsid w:val="00057A00"/>
    <w:rsid w:val="0006219D"/>
    <w:rsid w:val="00066C54"/>
    <w:rsid w:val="000751EB"/>
    <w:rsid w:val="0009532E"/>
    <w:rsid w:val="000974A9"/>
    <w:rsid w:val="000A0750"/>
    <w:rsid w:val="000A3B47"/>
    <w:rsid w:val="000A6F0A"/>
    <w:rsid w:val="000A7E7B"/>
    <w:rsid w:val="000C6547"/>
    <w:rsid w:val="000E34ED"/>
    <w:rsid w:val="000F649E"/>
    <w:rsid w:val="0010068B"/>
    <w:rsid w:val="001072DA"/>
    <w:rsid w:val="00113898"/>
    <w:rsid w:val="001151B1"/>
    <w:rsid w:val="00120B29"/>
    <w:rsid w:val="00142165"/>
    <w:rsid w:val="001424F1"/>
    <w:rsid w:val="00143BAC"/>
    <w:rsid w:val="0014478E"/>
    <w:rsid w:val="00144CF2"/>
    <w:rsid w:val="00161D66"/>
    <w:rsid w:val="00162A38"/>
    <w:rsid w:val="00173A66"/>
    <w:rsid w:val="001765DC"/>
    <w:rsid w:val="0018099C"/>
    <w:rsid w:val="001831FA"/>
    <w:rsid w:val="00184454"/>
    <w:rsid w:val="001927BD"/>
    <w:rsid w:val="001B610F"/>
    <w:rsid w:val="001B6BD4"/>
    <w:rsid w:val="001B7FBD"/>
    <w:rsid w:val="001D1A83"/>
    <w:rsid w:val="001D4517"/>
    <w:rsid w:val="001D556C"/>
    <w:rsid w:val="001D66A8"/>
    <w:rsid w:val="001E4301"/>
    <w:rsid w:val="001F25BF"/>
    <w:rsid w:val="00222305"/>
    <w:rsid w:val="0023470F"/>
    <w:rsid w:val="0023489C"/>
    <w:rsid w:val="00254038"/>
    <w:rsid w:val="00264CF6"/>
    <w:rsid w:val="00266D6E"/>
    <w:rsid w:val="00271242"/>
    <w:rsid w:val="00281EAD"/>
    <w:rsid w:val="00291EAE"/>
    <w:rsid w:val="002B2218"/>
    <w:rsid w:val="002C07ED"/>
    <w:rsid w:val="002D1E37"/>
    <w:rsid w:val="002E06E5"/>
    <w:rsid w:val="002E36DC"/>
    <w:rsid w:val="002F6FC0"/>
    <w:rsid w:val="00310260"/>
    <w:rsid w:val="00313577"/>
    <w:rsid w:val="00324BC2"/>
    <w:rsid w:val="00331DCD"/>
    <w:rsid w:val="00333E57"/>
    <w:rsid w:val="00341BBD"/>
    <w:rsid w:val="003532F2"/>
    <w:rsid w:val="003547B1"/>
    <w:rsid w:val="00361C71"/>
    <w:rsid w:val="00373A0C"/>
    <w:rsid w:val="00385D54"/>
    <w:rsid w:val="003951D7"/>
    <w:rsid w:val="003967D9"/>
    <w:rsid w:val="003C3B7B"/>
    <w:rsid w:val="003D08F5"/>
    <w:rsid w:val="003D31B6"/>
    <w:rsid w:val="003D686F"/>
    <w:rsid w:val="003F403B"/>
    <w:rsid w:val="003F7532"/>
    <w:rsid w:val="004138B0"/>
    <w:rsid w:val="0043530C"/>
    <w:rsid w:val="004363F2"/>
    <w:rsid w:val="004408CE"/>
    <w:rsid w:val="00442179"/>
    <w:rsid w:val="004425C5"/>
    <w:rsid w:val="00442903"/>
    <w:rsid w:val="00450670"/>
    <w:rsid w:val="00456D00"/>
    <w:rsid w:val="00470377"/>
    <w:rsid w:val="00485354"/>
    <w:rsid w:val="0048647B"/>
    <w:rsid w:val="004A56BD"/>
    <w:rsid w:val="004B47AA"/>
    <w:rsid w:val="004B6477"/>
    <w:rsid w:val="004C142E"/>
    <w:rsid w:val="004E20C2"/>
    <w:rsid w:val="004E22D4"/>
    <w:rsid w:val="004E2923"/>
    <w:rsid w:val="004F2F5B"/>
    <w:rsid w:val="004F4184"/>
    <w:rsid w:val="005007FE"/>
    <w:rsid w:val="005030BC"/>
    <w:rsid w:val="00511CAB"/>
    <w:rsid w:val="00515CF4"/>
    <w:rsid w:val="00516280"/>
    <w:rsid w:val="00523F11"/>
    <w:rsid w:val="0053251F"/>
    <w:rsid w:val="005337E9"/>
    <w:rsid w:val="00537507"/>
    <w:rsid w:val="00547CCE"/>
    <w:rsid w:val="005548D5"/>
    <w:rsid w:val="00556C0F"/>
    <w:rsid w:val="005707D3"/>
    <w:rsid w:val="00570C7D"/>
    <w:rsid w:val="00575B5F"/>
    <w:rsid w:val="0058045D"/>
    <w:rsid w:val="005909B3"/>
    <w:rsid w:val="005A7E94"/>
    <w:rsid w:val="005C677C"/>
    <w:rsid w:val="005D0E1C"/>
    <w:rsid w:val="005E3129"/>
    <w:rsid w:val="005F300D"/>
    <w:rsid w:val="00612124"/>
    <w:rsid w:val="0061265F"/>
    <w:rsid w:val="0062650D"/>
    <w:rsid w:val="00630AC8"/>
    <w:rsid w:val="00630E8F"/>
    <w:rsid w:val="00631C66"/>
    <w:rsid w:val="006323D1"/>
    <w:rsid w:val="006328DE"/>
    <w:rsid w:val="00635C07"/>
    <w:rsid w:val="00652768"/>
    <w:rsid w:val="00657122"/>
    <w:rsid w:val="006605F8"/>
    <w:rsid w:val="00672E44"/>
    <w:rsid w:val="00690093"/>
    <w:rsid w:val="006A0526"/>
    <w:rsid w:val="006A6666"/>
    <w:rsid w:val="006B19FB"/>
    <w:rsid w:val="006B7702"/>
    <w:rsid w:val="006C2C8E"/>
    <w:rsid w:val="006C74F4"/>
    <w:rsid w:val="006D2CE8"/>
    <w:rsid w:val="006D2DF5"/>
    <w:rsid w:val="006D6310"/>
    <w:rsid w:val="006E194C"/>
    <w:rsid w:val="006E3441"/>
    <w:rsid w:val="006E3F52"/>
    <w:rsid w:val="006F01BC"/>
    <w:rsid w:val="007005A9"/>
    <w:rsid w:val="00703C12"/>
    <w:rsid w:val="007071AB"/>
    <w:rsid w:val="007152AB"/>
    <w:rsid w:val="00722226"/>
    <w:rsid w:val="00726778"/>
    <w:rsid w:val="0077604B"/>
    <w:rsid w:val="007915D8"/>
    <w:rsid w:val="007920F5"/>
    <w:rsid w:val="007C1346"/>
    <w:rsid w:val="007C7CE6"/>
    <w:rsid w:val="007D71D1"/>
    <w:rsid w:val="007E0516"/>
    <w:rsid w:val="0080001B"/>
    <w:rsid w:val="008108A7"/>
    <w:rsid w:val="00823A6E"/>
    <w:rsid w:val="008337B4"/>
    <w:rsid w:val="00835143"/>
    <w:rsid w:val="0085067B"/>
    <w:rsid w:val="00851F39"/>
    <w:rsid w:val="00861F1C"/>
    <w:rsid w:val="00864A8E"/>
    <w:rsid w:val="00865180"/>
    <w:rsid w:val="00865427"/>
    <w:rsid w:val="00873A5F"/>
    <w:rsid w:val="008B35DB"/>
    <w:rsid w:val="008C4DF8"/>
    <w:rsid w:val="008C7EEE"/>
    <w:rsid w:val="008D77E7"/>
    <w:rsid w:val="008E788F"/>
    <w:rsid w:val="009046B8"/>
    <w:rsid w:val="00906DB2"/>
    <w:rsid w:val="0091297D"/>
    <w:rsid w:val="009156BD"/>
    <w:rsid w:val="009468D7"/>
    <w:rsid w:val="00950A11"/>
    <w:rsid w:val="00955A0A"/>
    <w:rsid w:val="00957023"/>
    <w:rsid w:val="00960070"/>
    <w:rsid w:val="00966EFA"/>
    <w:rsid w:val="00975172"/>
    <w:rsid w:val="00982D2C"/>
    <w:rsid w:val="00987A48"/>
    <w:rsid w:val="0099090E"/>
    <w:rsid w:val="00992525"/>
    <w:rsid w:val="009B2BD5"/>
    <w:rsid w:val="009D4C7A"/>
    <w:rsid w:val="009D6D9E"/>
    <w:rsid w:val="009D767C"/>
    <w:rsid w:val="009E0BF6"/>
    <w:rsid w:val="009E7BF1"/>
    <w:rsid w:val="009F4850"/>
    <w:rsid w:val="00A017A8"/>
    <w:rsid w:val="00A12371"/>
    <w:rsid w:val="00A505AD"/>
    <w:rsid w:val="00A52444"/>
    <w:rsid w:val="00A57E24"/>
    <w:rsid w:val="00A61264"/>
    <w:rsid w:val="00A7632F"/>
    <w:rsid w:val="00A95EE8"/>
    <w:rsid w:val="00AA390E"/>
    <w:rsid w:val="00AB1223"/>
    <w:rsid w:val="00AC0321"/>
    <w:rsid w:val="00AC34FF"/>
    <w:rsid w:val="00AE3307"/>
    <w:rsid w:val="00AE4950"/>
    <w:rsid w:val="00AE6371"/>
    <w:rsid w:val="00AF7529"/>
    <w:rsid w:val="00B1150F"/>
    <w:rsid w:val="00B240F7"/>
    <w:rsid w:val="00B26DFC"/>
    <w:rsid w:val="00B361E8"/>
    <w:rsid w:val="00B36826"/>
    <w:rsid w:val="00B41CFD"/>
    <w:rsid w:val="00B434D4"/>
    <w:rsid w:val="00B450DD"/>
    <w:rsid w:val="00B52C8C"/>
    <w:rsid w:val="00B543FA"/>
    <w:rsid w:val="00B567F7"/>
    <w:rsid w:val="00B6311D"/>
    <w:rsid w:val="00B635B0"/>
    <w:rsid w:val="00B861D0"/>
    <w:rsid w:val="00B90950"/>
    <w:rsid w:val="00B94101"/>
    <w:rsid w:val="00BA4BFD"/>
    <w:rsid w:val="00BA6759"/>
    <w:rsid w:val="00BB7D85"/>
    <w:rsid w:val="00BE5091"/>
    <w:rsid w:val="00BE55E2"/>
    <w:rsid w:val="00BF409C"/>
    <w:rsid w:val="00C213B1"/>
    <w:rsid w:val="00C22ACF"/>
    <w:rsid w:val="00C246F1"/>
    <w:rsid w:val="00C30C5C"/>
    <w:rsid w:val="00C4257F"/>
    <w:rsid w:val="00C43A42"/>
    <w:rsid w:val="00C478D1"/>
    <w:rsid w:val="00C60779"/>
    <w:rsid w:val="00C7098F"/>
    <w:rsid w:val="00C7308B"/>
    <w:rsid w:val="00C87DA7"/>
    <w:rsid w:val="00CA1742"/>
    <w:rsid w:val="00CA5B58"/>
    <w:rsid w:val="00CA6A62"/>
    <w:rsid w:val="00CB1EE3"/>
    <w:rsid w:val="00CB3B70"/>
    <w:rsid w:val="00CB454A"/>
    <w:rsid w:val="00CD7E2A"/>
    <w:rsid w:val="00D0073D"/>
    <w:rsid w:val="00D03767"/>
    <w:rsid w:val="00D11E79"/>
    <w:rsid w:val="00D216F8"/>
    <w:rsid w:val="00D27162"/>
    <w:rsid w:val="00D3001F"/>
    <w:rsid w:val="00D303D6"/>
    <w:rsid w:val="00D366C2"/>
    <w:rsid w:val="00D46C56"/>
    <w:rsid w:val="00D47DC0"/>
    <w:rsid w:val="00D619EF"/>
    <w:rsid w:val="00D626E4"/>
    <w:rsid w:val="00D73231"/>
    <w:rsid w:val="00D87942"/>
    <w:rsid w:val="00D9343E"/>
    <w:rsid w:val="00D96EA9"/>
    <w:rsid w:val="00DA3EFF"/>
    <w:rsid w:val="00DA4C43"/>
    <w:rsid w:val="00DB36AC"/>
    <w:rsid w:val="00DB76B4"/>
    <w:rsid w:val="00DC49A3"/>
    <w:rsid w:val="00DD787E"/>
    <w:rsid w:val="00DE6C88"/>
    <w:rsid w:val="00DF26B5"/>
    <w:rsid w:val="00E07911"/>
    <w:rsid w:val="00E1206D"/>
    <w:rsid w:val="00E17FD7"/>
    <w:rsid w:val="00E27CEE"/>
    <w:rsid w:val="00E362BA"/>
    <w:rsid w:val="00E36745"/>
    <w:rsid w:val="00E51FAE"/>
    <w:rsid w:val="00E54C82"/>
    <w:rsid w:val="00E554D2"/>
    <w:rsid w:val="00E5717D"/>
    <w:rsid w:val="00E62D3B"/>
    <w:rsid w:val="00E65B11"/>
    <w:rsid w:val="00E72BA8"/>
    <w:rsid w:val="00E7411F"/>
    <w:rsid w:val="00E91976"/>
    <w:rsid w:val="00EA1E4A"/>
    <w:rsid w:val="00EB2D92"/>
    <w:rsid w:val="00EB3182"/>
    <w:rsid w:val="00EC1B48"/>
    <w:rsid w:val="00ED0277"/>
    <w:rsid w:val="00ED1BEE"/>
    <w:rsid w:val="00EE0B55"/>
    <w:rsid w:val="00F10E32"/>
    <w:rsid w:val="00F279F4"/>
    <w:rsid w:val="00F40B5D"/>
    <w:rsid w:val="00F42BB9"/>
    <w:rsid w:val="00F56AD7"/>
    <w:rsid w:val="00F6784E"/>
    <w:rsid w:val="00F722D5"/>
    <w:rsid w:val="00F74716"/>
    <w:rsid w:val="00F7592B"/>
    <w:rsid w:val="00FA50F7"/>
    <w:rsid w:val="00FA5830"/>
    <w:rsid w:val="00FA656C"/>
    <w:rsid w:val="00FB0ACA"/>
    <w:rsid w:val="00FC042F"/>
    <w:rsid w:val="00FC53DA"/>
    <w:rsid w:val="00FE2AEA"/>
    <w:rsid w:val="00FF7B1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aliases w:val="H1-Sec.Head"/>
    <w:basedOn w:val="Normal"/>
    <w:next w:val="Normal"/>
    <w:link w:val="Heading1Char"/>
    <w:uiPriority w:val="9"/>
    <w:qFormat/>
    <w:pPr>
      <w:keepNext/>
      <w:spacing w:before="40" w:after="120" w:line="240" w:lineRule="atLeast"/>
      <w:outlineLvl w:val="0"/>
    </w:pPr>
    <w:rPr>
      <w:b/>
      <w:sz w:val="32"/>
    </w:rPr>
  </w:style>
  <w:style w:type="paragraph" w:styleId="Heading2">
    <w:name w:val="heading 2"/>
    <w:aliases w:val="H2-Sec. Head"/>
    <w:basedOn w:val="Normal"/>
    <w:next w:val="Normal"/>
    <w:link w:val="Heading2Char"/>
    <w:uiPriority w:val="9"/>
    <w:qFormat/>
    <w:pPr>
      <w:keepNext/>
      <w:spacing w:before="40" w:after="120" w:line="240" w:lineRule="atLeast"/>
      <w:jc w:val="both"/>
      <w:outlineLvl w:val="1"/>
    </w:pPr>
    <w:rPr>
      <w:sz w:val="24"/>
      <w:u w:val="single"/>
    </w:rPr>
  </w:style>
  <w:style w:type="paragraph" w:styleId="Heading3">
    <w:name w:val="heading 3"/>
    <w:aliases w:val="H3-Sec. Head"/>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aliases w:val="H4 Sec.Heading"/>
    <w:basedOn w:val="Normal"/>
    <w:next w:val="Normal"/>
    <w:link w:val="Heading4Char"/>
    <w:uiPriority w:val="9"/>
    <w:qFormat/>
    <w:pPr>
      <w:keepNext/>
      <w:widowControl/>
      <w:tabs>
        <w:tab w:val="left" w:pos="1152"/>
      </w:tabs>
      <w:autoSpaceDE/>
      <w:autoSpaceDN/>
      <w:adjustRightInd/>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
    <w:qFormat/>
    <w:pPr>
      <w:keepLines/>
      <w:widowControl/>
      <w:autoSpaceDE/>
      <w:autoSpaceDN/>
      <w:adjustRightInd/>
      <w:spacing w:before="360" w:line="360" w:lineRule="atLeast"/>
      <w:jc w:val="center"/>
      <w:outlineLvl w:val="4"/>
    </w:pPr>
    <w:rPr>
      <w:sz w:val="22"/>
      <w:szCs w:val="20"/>
    </w:rPr>
  </w:style>
  <w:style w:type="paragraph" w:styleId="Heading6">
    <w:name w:val="heading 6"/>
    <w:basedOn w:val="Normal"/>
    <w:next w:val="Normal"/>
    <w:link w:val="Heading6Char"/>
    <w:uiPriority w:val="9"/>
    <w:qFormat/>
    <w:pPr>
      <w:keepNext/>
      <w:widowControl/>
      <w:autoSpaceDE/>
      <w:autoSpaceDN/>
      <w:adjustRightInd/>
      <w:spacing w:before="240" w:line="240" w:lineRule="atLeast"/>
      <w:jc w:val="center"/>
      <w:outlineLvl w:val="5"/>
    </w:pPr>
    <w:rPr>
      <w:b/>
      <w:caps/>
      <w:sz w:val="22"/>
      <w:szCs w:val="20"/>
    </w:rPr>
  </w:style>
  <w:style w:type="paragraph" w:styleId="Heading7">
    <w:name w:val="heading 7"/>
    <w:basedOn w:val="Normal"/>
    <w:next w:val="Normal"/>
    <w:link w:val="Heading7Char"/>
    <w:uiPriority w:val="9"/>
    <w:qFormat/>
    <w:pPr>
      <w:widowControl/>
      <w:autoSpaceDE/>
      <w:autoSpaceDN/>
      <w:adjustRightInd/>
      <w:spacing w:before="240" w:after="60" w:line="240" w:lineRule="atLeast"/>
      <w:jc w:val="both"/>
      <w:outlineLvl w:val="6"/>
    </w:pPr>
    <w:rPr>
      <w:sz w:val="22"/>
      <w:szCs w:val="20"/>
    </w:rPr>
  </w:style>
  <w:style w:type="paragraph" w:styleId="Heading8">
    <w:name w:val="heading 8"/>
    <w:basedOn w:val="Normal"/>
    <w:next w:val="Normal"/>
    <w:link w:val="Heading8Char"/>
    <w:uiPriority w:val="9"/>
    <w:qFormat/>
    <w:pPr>
      <w:widowControl/>
      <w:autoSpaceDE/>
      <w:autoSpaceDN/>
      <w:adjustRightInd/>
      <w:spacing w:before="240" w:after="60"/>
      <w:outlineLvl w:val="7"/>
    </w:pPr>
    <w:rPr>
      <w:i/>
      <w:iCs/>
      <w:sz w:val="24"/>
    </w:rPr>
  </w:style>
  <w:style w:type="paragraph" w:styleId="Heading9">
    <w:name w:val="heading 9"/>
    <w:basedOn w:val="Normal"/>
    <w:next w:val="Normal"/>
    <w:link w:val="Heading9Char"/>
    <w:uiPriority w:val="9"/>
    <w:qFormat/>
    <w:pPr>
      <w:keepNext/>
      <w:widowControl/>
      <w:autoSpaceDE/>
      <w:autoSpaceDN/>
      <w:adjustRightInd/>
      <w:outlineLvl w:val="8"/>
    </w:pPr>
    <w:rPr>
      <w:rFonts w:ascii="Arial" w:hAnsi="Arial"/>
      <w:b/>
      <w:color w:val="FFFFFF"/>
      <w:sz w:val="24"/>
      <w:szCs w:val="2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D949DD"/>
    <w:rPr>
      <w:rFonts w:asciiTheme="majorHAnsi" w:eastAsiaTheme="majorEastAsia" w:hAnsiTheme="majorHAnsi" w:cstheme="majorBidi"/>
      <w:b/>
      <w:bCs/>
      <w:kern w:val="32"/>
      <w:sz w:val="32"/>
      <w:szCs w:val="32"/>
    </w:rPr>
  </w:style>
  <w:style w:type="character" w:customStyle="1" w:styleId="Heading2Char">
    <w:name w:val="Heading 2 Char"/>
    <w:aliases w:val="H2-Sec. Head Char"/>
    <w:basedOn w:val="DefaultParagraphFont"/>
    <w:link w:val="Heading2"/>
    <w:uiPriority w:val="9"/>
    <w:semiHidden/>
    <w:rsid w:val="00D949DD"/>
    <w:rPr>
      <w:rFonts w:asciiTheme="majorHAnsi" w:eastAsiaTheme="majorEastAsia" w:hAnsiTheme="majorHAnsi" w:cstheme="majorBidi"/>
      <w:b/>
      <w:bCs/>
      <w:i/>
      <w:iCs/>
      <w:sz w:val="28"/>
      <w:szCs w:val="28"/>
    </w:rPr>
  </w:style>
  <w:style w:type="character" w:customStyle="1" w:styleId="Heading3Char">
    <w:name w:val="Heading 3 Char"/>
    <w:aliases w:val="H3-Sec. Head Char"/>
    <w:basedOn w:val="DefaultParagraphFont"/>
    <w:link w:val="Heading3"/>
    <w:uiPriority w:val="9"/>
    <w:semiHidden/>
    <w:rsid w:val="00D949DD"/>
    <w:rPr>
      <w:rFonts w:asciiTheme="majorHAnsi" w:eastAsiaTheme="majorEastAsia" w:hAnsiTheme="majorHAnsi" w:cstheme="majorBidi"/>
      <w:b/>
      <w:bCs/>
      <w:sz w:val="26"/>
      <w:szCs w:val="26"/>
    </w:rPr>
  </w:style>
  <w:style w:type="character" w:customStyle="1" w:styleId="Heading4Char">
    <w:name w:val="Heading 4 Char"/>
    <w:aliases w:val="H4 Sec.Heading Char"/>
    <w:basedOn w:val="DefaultParagraphFont"/>
    <w:link w:val="Heading4"/>
    <w:uiPriority w:val="9"/>
    <w:semiHidden/>
    <w:rsid w:val="00D949D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949D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D949DD"/>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D949DD"/>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D949D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D949DD"/>
    <w:rPr>
      <w:rFonts w:asciiTheme="majorHAnsi" w:eastAsiaTheme="majorEastAsia" w:hAnsiTheme="majorHAnsi" w:cstheme="majorBidi"/>
      <w:sz w:val="22"/>
      <w:szCs w:val="22"/>
    </w:rPr>
  </w:style>
  <w:style w:type="character" w:styleId="FootnoteReference">
    <w:name w:val="footnote reference"/>
    <w:basedOn w:val="DefaultParagraphFont"/>
    <w:uiPriority w:val="99"/>
    <w:semiHidden/>
  </w:style>
  <w:style w:type="paragraph" w:customStyle="1" w:styleId="Style30">
    <w:name w:val="Style 3"/>
    <w:basedOn w:val="Normal"/>
    <w:link w:val="Style3Char"/>
    <w:pPr>
      <w:adjustRightInd/>
      <w:ind w:left="1080"/>
    </w:pPr>
    <w:rPr>
      <w:sz w:val="24"/>
    </w:rPr>
  </w:style>
  <w:style w:type="paragraph" w:customStyle="1" w:styleId="Style1">
    <w:name w:val="Style 1"/>
    <w:basedOn w:val="Normal"/>
    <w:link w:val="Style1Char"/>
    <w:pPr>
      <w:spacing w:after="240"/>
    </w:pPr>
    <w:rPr>
      <w:b/>
      <w:sz w:val="28"/>
    </w:rPr>
  </w:style>
  <w:style w:type="paragraph" w:customStyle="1" w:styleId="Style4">
    <w:name w:val="Style 4"/>
    <w:basedOn w:val="Normal"/>
    <w:pPr>
      <w:adjustRightInd/>
      <w:jc w:val="both"/>
    </w:pPr>
    <w:rPr>
      <w:sz w:val="24"/>
    </w:rPr>
  </w:style>
  <w:style w:type="paragraph" w:customStyle="1" w:styleId="Style2">
    <w:name w:val="Style 2"/>
    <w:basedOn w:val="Normal"/>
    <w:link w:val="Style2Char"/>
    <w:pPr>
      <w:adjustRightInd/>
      <w:ind w:left="1152"/>
    </w:pPr>
    <w:rPr>
      <w:sz w:val="24"/>
    </w:rPr>
  </w:style>
  <w:style w:type="paragraph" w:customStyle="1" w:styleId="Style6">
    <w:name w:val="Style 6"/>
    <w:basedOn w:val="Normal"/>
    <w:pPr>
      <w:adjustRightInd/>
      <w:ind w:left="720" w:right="72"/>
      <w:jc w:val="both"/>
    </w:pPr>
    <w:rPr>
      <w:sz w:val="24"/>
    </w:rPr>
  </w:style>
  <w:style w:type="paragraph" w:customStyle="1" w:styleId="Style5">
    <w:name w:val="Style 5"/>
    <w:basedOn w:val="Normal"/>
    <w:pPr>
      <w:adjustRightInd/>
      <w:ind w:left="1512" w:hanging="432"/>
    </w:pPr>
    <w:rPr>
      <w:sz w:val="24"/>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semiHidden/>
    <w:rsid w:val="00D949DD"/>
    <w:rPr>
      <w:szCs w:val="24"/>
    </w:rPr>
  </w:style>
  <w:style w:type="paragraph" w:styleId="Header">
    <w:name w:val="header"/>
    <w:aliases w:val="h"/>
    <w:basedOn w:val="Normal"/>
    <w:link w:val="HeaderChar"/>
    <w:uiPriority w:val="99"/>
    <w:pPr>
      <w:tabs>
        <w:tab w:val="center" w:pos="4320"/>
        <w:tab w:val="right" w:pos="8640"/>
      </w:tabs>
    </w:pPr>
  </w:style>
  <w:style w:type="character" w:customStyle="1" w:styleId="HeaderChar">
    <w:name w:val="Header Char"/>
    <w:aliases w:val="h Char"/>
    <w:basedOn w:val="DefaultParagraphFont"/>
    <w:link w:val="Header"/>
    <w:uiPriority w:val="99"/>
    <w:semiHidden/>
    <w:rsid w:val="00D949DD"/>
    <w:rPr>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D949DD"/>
    <w:rPr>
      <w:sz w:val="0"/>
      <w:szCs w:val="0"/>
    </w:rPr>
  </w:style>
  <w:style w:type="paragraph" w:styleId="Footer">
    <w:name w:val="footer"/>
    <w:aliases w:val="f"/>
    <w:basedOn w:val="Normal"/>
    <w:link w:val="FooterChar"/>
    <w:uiPriority w:val="99"/>
    <w:pPr>
      <w:tabs>
        <w:tab w:val="center" w:pos="4320"/>
        <w:tab w:val="right" w:pos="8640"/>
      </w:tabs>
    </w:pPr>
  </w:style>
  <w:style w:type="character" w:customStyle="1" w:styleId="FooterChar">
    <w:name w:val="Footer Char"/>
    <w:aliases w:val="f Char"/>
    <w:basedOn w:val="DefaultParagraphFont"/>
    <w:link w:val="Footer"/>
    <w:uiPriority w:val="99"/>
    <w:semiHidden/>
    <w:rsid w:val="00D949DD"/>
    <w:rPr>
      <w:szCs w:val="24"/>
    </w:rPr>
  </w:style>
  <w:style w:type="paragraph" w:styleId="BodyTextIndent2">
    <w:name w:val="Body Text Indent 2"/>
    <w:basedOn w:val="Normal"/>
    <w:link w:val="BodyTextIndent2Char"/>
    <w:uiPriority w:val="99"/>
    <w:pPr>
      <w:widowControl/>
      <w:autoSpaceDE/>
      <w:autoSpaceDN/>
      <w:adjustRightInd/>
      <w:spacing w:line="240" w:lineRule="atLeast"/>
      <w:ind w:firstLine="720"/>
      <w:jc w:val="both"/>
    </w:pPr>
    <w:rPr>
      <w:sz w:val="22"/>
      <w:szCs w:val="20"/>
    </w:rPr>
  </w:style>
  <w:style w:type="character" w:customStyle="1" w:styleId="BodyTextIndent2Char">
    <w:name w:val="Body Text Indent 2 Char"/>
    <w:basedOn w:val="DefaultParagraphFont"/>
    <w:link w:val="BodyTextIndent2"/>
    <w:uiPriority w:val="99"/>
    <w:semiHidden/>
    <w:rsid w:val="00D949DD"/>
    <w:rPr>
      <w:szCs w:val="24"/>
    </w:rPr>
  </w:style>
  <w:style w:type="paragraph" w:customStyle="1" w:styleId="P1-StandPara">
    <w:name w:val="P1-Stand Para"/>
    <w:pPr>
      <w:spacing w:after="240" w:line="240" w:lineRule="atLeast"/>
      <w:jc w:val="both"/>
    </w:pPr>
    <w:rPr>
      <w:sz w:val="24"/>
    </w:rPr>
  </w:style>
  <w:style w:type="character" w:styleId="PageNumber">
    <w:name w:val="page number"/>
    <w:basedOn w:val="DefaultParagraphFont"/>
    <w:uiPriority w:val="99"/>
    <w:rPr>
      <w:rFonts w:cs="Times New Roman"/>
    </w:rPr>
  </w:style>
  <w:style w:type="table" w:styleId="TableGrid">
    <w:name w:val="Table Grid"/>
    <w:basedOn w:val="TableNormal"/>
    <w:uiPriority w:val="59"/>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rFonts w:cs="Times New Roman"/>
      <w:color w:val="0000FF"/>
      <w:u w:val="single"/>
    </w:rPr>
  </w:style>
  <w:style w:type="paragraph" w:customStyle="1" w:styleId="Style10">
    <w:name w:val="Style1"/>
    <w:basedOn w:val="Heading1"/>
    <w:rPr>
      <w:smallCaps/>
      <w:sz w:val="24"/>
    </w:rPr>
  </w:style>
  <w:style w:type="paragraph" w:customStyle="1" w:styleId="Style20">
    <w:name w:val="Style2"/>
    <w:basedOn w:val="Normal"/>
    <w:link w:val="Style2Char0"/>
    <w:pPr>
      <w:spacing w:before="40" w:after="240" w:line="360" w:lineRule="atLeast"/>
      <w:ind w:firstLine="720"/>
      <w:jc w:val="both"/>
    </w:pPr>
    <w:rPr>
      <w:sz w:val="24"/>
    </w:rPr>
  </w:style>
  <w:style w:type="paragraph" w:customStyle="1" w:styleId="Style31">
    <w:name w:val="Style3.1"/>
    <w:basedOn w:val="Style30"/>
    <w:link w:val="Style31Char"/>
    <w:pPr>
      <w:numPr>
        <w:numId w:val="3"/>
      </w:numPr>
      <w:spacing w:before="40" w:after="40" w:line="240" w:lineRule="atLeast"/>
    </w:pPr>
  </w:style>
  <w:style w:type="paragraph" w:customStyle="1" w:styleId="Style32">
    <w:name w:val="Style3.2"/>
    <w:basedOn w:val="Style31"/>
    <w:link w:val="Style32Char"/>
  </w:style>
  <w:style w:type="character" w:customStyle="1" w:styleId="Style2Char0">
    <w:name w:val="Style2 Char"/>
    <w:basedOn w:val="DefaultParagraphFont"/>
    <w:link w:val="Style20"/>
    <w:locked/>
    <w:rPr>
      <w:rFonts w:cs="Times New Roman"/>
      <w:sz w:val="24"/>
      <w:szCs w:val="24"/>
      <w:lang w:val="en-US" w:eastAsia="en-US" w:bidi="ar-SA"/>
    </w:rPr>
  </w:style>
  <w:style w:type="character" w:customStyle="1" w:styleId="Style2Char">
    <w:name w:val="Style 2 Char"/>
    <w:basedOn w:val="DefaultParagraphFont"/>
    <w:link w:val="Style2"/>
    <w:locked/>
    <w:rPr>
      <w:rFonts w:cs="Times New Roman"/>
      <w:sz w:val="24"/>
      <w:szCs w:val="24"/>
      <w:lang w:val="en-US" w:eastAsia="en-US" w:bidi="ar-SA"/>
    </w:rPr>
  </w:style>
  <w:style w:type="character" w:customStyle="1" w:styleId="Style1Char">
    <w:name w:val="Style 1 Char"/>
    <w:basedOn w:val="DefaultParagraphFont"/>
    <w:link w:val="Style1"/>
    <w:locked/>
    <w:rPr>
      <w:rFonts w:cs="Times New Roman"/>
      <w:b/>
      <w:sz w:val="24"/>
      <w:szCs w:val="24"/>
      <w:lang w:val="en-US" w:eastAsia="en-US" w:bidi="ar-SA"/>
    </w:rPr>
  </w:style>
  <w:style w:type="paragraph" w:customStyle="1" w:styleId="Style11">
    <w:name w:val="Style 11"/>
    <w:basedOn w:val="Normal"/>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sz w:val="24"/>
    </w:rPr>
  </w:style>
  <w:style w:type="paragraph" w:customStyle="1" w:styleId="Style111">
    <w:name w:val="Style111"/>
    <w:basedOn w:val="Style11"/>
  </w:style>
  <w:style w:type="character" w:customStyle="1" w:styleId="Style3Char">
    <w:name w:val="Style 3 Char"/>
    <w:basedOn w:val="DefaultParagraphFont"/>
    <w:link w:val="Style30"/>
    <w:locked/>
    <w:rPr>
      <w:rFonts w:cs="Times New Roman"/>
      <w:sz w:val="24"/>
      <w:szCs w:val="24"/>
      <w:lang w:val="en-US" w:eastAsia="en-US" w:bidi="ar-SA"/>
    </w:rPr>
  </w:style>
  <w:style w:type="character" w:customStyle="1" w:styleId="Style31Char">
    <w:name w:val="Style3.1 Char"/>
    <w:basedOn w:val="Style3Char"/>
    <w:link w:val="Style31"/>
    <w:locked/>
  </w:style>
  <w:style w:type="character" w:customStyle="1" w:styleId="Style32Char">
    <w:name w:val="Style3.2 Char"/>
    <w:basedOn w:val="Style31Char"/>
    <w:link w:val="Style32"/>
    <w:locked/>
  </w:style>
  <w:style w:type="paragraph" w:styleId="TOC1">
    <w:name w:val="toc 1"/>
    <w:basedOn w:val="Normal"/>
    <w:next w:val="Normal"/>
    <w:autoRedefine/>
    <w:uiPriority w:val="39"/>
    <w:semiHidden/>
    <w:pPr>
      <w:tabs>
        <w:tab w:val="left" w:pos="720"/>
        <w:tab w:val="left" w:pos="1080"/>
        <w:tab w:val="right" w:leader="dot" w:pos="9350"/>
      </w:tabs>
      <w:spacing w:before="40" w:after="20"/>
    </w:pPr>
    <w:rPr>
      <w:b/>
      <w:noProof/>
      <w:sz w:val="24"/>
    </w:rPr>
  </w:style>
  <w:style w:type="paragraph" w:styleId="TOC2">
    <w:name w:val="toc 2"/>
    <w:basedOn w:val="Normal"/>
    <w:next w:val="Normal"/>
    <w:autoRedefine/>
    <w:uiPriority w:val="39"/>
    <w:semiHidden/>
    <w:pPr>
      <w:tabs>
        <w:tab w:val="left" w:pos="990"/>
        <w:tab w:val="right" w:leader="dot" w:pos="9350"/>
      </w:tabs>
      <w:spacing w:before="10" w:after="20"/>
      <w:ind w:left="200"/>
    </w:pPr>
  </w:style>
  <w:style w:type="paragraph" w:styleId="TOC3">
    <w:name w:val="toc 3"/>
    <w:basedOn w:val="Normal"/>
    <w:next w:val="Normal"/>
    <w:autoRedefine/>
    <w:uiPriority w:val="39"/>
    <w:semiHidden/>
    <w:rsid w:val="00470377"/>
    <w:pPr>
      <w:tabs>
        <w:tab w:val="left" w:pos="1200"/>
        <w:tab w:val="right" w:leader="dot" w:pos="9350"/>
      </w:tabs>
      <w:spacing w:before="10" w:after="20"/>
      <w:ind w:left="400"/>
    </w:pPr>
    <w:rPr>
      <w:noProof/>
      <w:sz w:val="24"/>
    </w:rPr>
  </w:style>
  <w:style w:type="paragraph" w:customStyle="1" w:styleId="SL-FlLftSgl">
    <w:name w:val="SL-Fl Lft Sgl"/>
    <w:pPr>
      <w:spacing w:line="240" w:lineRule="atLeast"/>
      <w:jc w:val="both"/>
    </w:pPr>
    <w:rPr>
      <w:sz w:val="22"/>
    </w:rPr>
  </w:style>
  <w:style w:type="paragraph" w:customStyle="1" w:styleId="Table">
    <w:name w:val="Table"/>
    <w:basedOn w:val="Normal"/>
    <w:pPr>
      <w:spacing w:before="40" w:after="240" w:line="240" w:lineRule="atLeast"/>
      <w:jc w:val="both"/>
    </w:pPr>
    <w:rPr>
      <w:b/>
      <w:sz w:val="24"/>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basedOn w:val="DefaultParagraphFont"/>
    <w:link w:val="CommentText"/>
    <w:uiPriority w:val="99"/>
    <w:semiHidden/>
    <w:rsid w:val="00D949DD"/>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D949DD"/>
    <w:rPr>
      <w:b/>
      <w:bCs/>
    </w:rPr>
  </w:style>
  <w:style w:type="paragraph" w:styleId="FootnoteText">
    <w:name w:val="footnote text"/>
    <w:aliases w:val="F1"/>
    <w:basedOn w:val="Normal"/>
    <w:link w:val="FootnoteTextChar"/>
    <w:uiPriority w:val="99"/>
    <w:semiHidden/>
    <w:rPr>
      <w:szCs w:val="20"/>
    </w:rPr>
  </w:style>
  <w:style w:type="character" w:customStyle="1" w:styleId="FootnoteTextChar">
    <w:name w:val="Footnote Text Char"/>
    <w:aliases w:val="F1 Char"/>
    <w:basedOn w:val="DefaultParagraphFont"/>
    <w:link w:val="FootnoteText"/>
    <w:uiPriority w:val="99"/>
    <w:semiHidden/>
    <w:rsid w:val="00D949DD"/>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customStyle="1" w:styleId="L1-FlLSp12">
    <w:name w:val="L1-FlL Sp&amp;1/2"/>
    <w:pPr>
      <w:tabs>
        <w:tab w:val="left" w:pos="1200"/>
      </w:tabs>
      <w:spacing w:line="360" w:lineRule="atLeast"/>
      <w:jc w:val="both"/>
    </w:pPr>
    <w:rPr>
      <w:sz w:val="22"/>
    </w:rPr>
  </w:style>
  <w:style w:type="paragraph" w:customStyle="1" w:styleId="N0-FlLftBullet">
    <w:name w:val="N0-Fl Lft Bullet"/>
    <w:basedOn w:val="Normal"/>
    <w:pPr>
      <w:widowControl/>
      <w:tabs>
        <w:tab w:val="left" w:pos="576"/>
      </w:tabs>
      <w:autoSpaceDE/>
      <w:autoSpaceDN/>
      <w:adjustRightInd/>
      <w:spacing w:after="240" w:line="240" w:lineRule="atLeast"/>
      <w:ind w:left="576" w:hanging="576"/>
      <w:jc w:val="both"/>
    </w:pPr>
    <w:rPr>
      <w:sz w:val="22"/>
      <w:szCs w:val="20"/>
    </w:rPr>
  </w:style>
  <w:style w:type="paragraph" w:customStyle="1" w:styleId="N1-1stBullet">
    <w:name w:val="N1-1st Bullet"/>
    <w:basedOn w:val="Normal"/>
    <w:pPr>
      <w:widowControl/>
      <w:tabs>
        <w:tab w:val="left" w:pos="1152"/>
      </w:tabs>
      <w:autoSpaceDE/>
      <w:autoSpaceDN/>
      <w:adjustRightInd/>
      <w:spacing w:after="240" w:line="240" w:lineRule="atLeast"/>
      <w:ind w:left="1152" w:hanging="576"/>
      <w:jc w:val="both"/>
    </w:pPr>
    <w:rPr>
      <w:sz w:val="22"/>
      <w:szCs w:val="20"/>
    </w:rPr>
  </w:style>
  <w:style w:type="paragraph" w:customStyle="1" w:styleId="N2-2ndBullet">
    <w:name w:val="N2-2nd Bullet"/>
    <w:basedOn w:val="Normal"/>
    <w:pPr>
      <w:widowControl/>
      <w:tabs>
        <w:tab w:val="left" w:pos="1728"/>
      </w:tabs>
      <w:autoSpaceDE/>
      <w:autoSpaceDN/>
      <w:adjustRightInd/>
      <w:spacing w:after="240" w:line="240" w:lineRule="atLeast"/>
      <w:ind w:left="1728" w:hanging="576"/>
      <w:jc w:val="both"/>
    </w:pPr>
    <w:rPr>
      <w:sz w:val="22"/>
      <w:szCs w:val="20"/>
    </w:rPr>
  </w:style>
  <w:style w:type="paragraph" w:customStyle="1" w:styleId="N3-3rdBullet">
    <w:name w:val="N3-3rd Bullet"/>
    <w:basedOn w:val="Normal"/>
    <w:pPr>
      <w:widowControl/>
      <w:tabs>
        <w:tab w:val="left" w:pos="2304"/>
      </w:tabs>
      <w:autoSpaceDE/>
      <w:autoSpaceDN/>
      <w:adjustRightInd/>
      <w:spacing w:after="240" w:line="240" w:lineRule="atLeast"/>
      <w:ind w:left="2304" w:hanging="576"/>
      <w:jc w:val="both"/>
    </w:pPr>
    <w:rPr>
      <w:sz w:val="22"/>
      <w:szCs w:val="20"/>
    </w:rPr>
  </w:style>
  <w:style w:type="paragraph" w:customStyle="1" w:styleId="N4-4thBullet">
    <w:name w:val="N4-4th Bullet"/>
    <w:basedOn w:val="Normal"/>
    <w:pPr>
      <w:widowControl/>
      <w:tabs>
        <w:tab w:val="left" w:pos="2880"/>
      </w:tabs>
      <w:autoSpaceDE/>
      <w:autoSpaceDN/>
      <w:adjustRightInd/>
      <w:spacing w:after="240" w:line="240" w:lineRule="atLeast"/>
      <w:ind w:left="2880" w:hanging="576"/>
      <w:jc w:val="both"/>
    </w:pPr>
    <w:rPr>
      <w:sz w:val="22"/>
      <w:szCs w:val="20"/>
    </w:rPr>
  </w:style>
  <w:style w:type="paragraph" w:customStyle="1" w:styleId="N5-5thBullet">
    <w:name w:val="N5-5th Bullet"/>
    <w:basedOn w:val="Normal"/>
    <w:pPr>
      <w:widowControl/>
      <w:tabs>
        <w:tab w:val="left" w:pos="3456"/>
      </w:tabs>
      <w:autoSpaceDE/>
      <w:autoSpaceDN/>
      <w:adjustRightInd/>
      <w:spacing w:after="240" w:line="240" w:lineRule="atLeast"/>
      <w:ind w:left="3456" w:hanging="576"/>
      <w:jc w:val="both"/>
    </w:pPr>
    <w:rPr>
      <w:sz w:val="22"/>
      <w:szCs w:val="20"/>
    </w:rPr>
  </w:style>
  <w:style w:type="paragraph" w:customStyle="1" w:styleId="N6-DateInd">
    <w:name w:val="N6-Date Ind."/>
    <w:basedOn w:val="Normal"/>
    <w:pPr>
      <w:widowControl/>
      <w:tabs>
        <w:tab w:val="left" w:pos="5400"/>
      </w:tabs>
      <w:autoSpaceDE/>
      <w:autoSpaceDN/>
      <w:adjustRightInd/>
      <w:spacing w:line="240" w:lineRule="atLeast"/>
      <w:ind w:left="5400"/>
      <w:jc w:val="both"/>
    </w:pPr>
    <w:rPr>
      <w:sz w:val="22"/>
      <w:szCs w:val="20"/>
    </w:rPr>
  </w:style>
  <w:style w:type="paragraph" w:customStyle="1" w:styleId="N7-3Block">
    <w:name w:val="N7-3&quot; Block"/>
    <w:basedOn w:val="Normal"/>
    <w:pPr>
      <w:widowControl/>
      <w:tabs>
        <w:tab w:val="left" w:pos="1152"/>
      </w:tabs>
      <w:autoSpaceDE/>
      <w:autoSpaceDN/>
      <w:adjustRightInd/>
      <w:spacing w:line="240" w:lineRule="atLeast"/>
      <w:ind w:left="1152" w:right="1152"/>
      <w:jc w:val="both"/>
    </w:pPr>
    <w:rPr>
      <w:sz w:val="22"/>
      <w:szCs w:val="20"/>
    </w:r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4">
    <w:name w:val="toc 4"/>
    <w:basedOn w:val="Normal"/>
    <w:autoRedefine/>
    <w:uiPriority w:val="39"/>
    <w:semiHidden/>
    <w:pPr>
      <w:widowControl/>
      <w:tabs>
        <w:tab w:val="left" w:pos="3888"/>
        <w:tab w:val="right" w:leader="dot" w:pos="8208"/>
        <w:tab w:val="left" w:pos="8640"/>
      </w:tabs>
      <w:autoSpaceDE/>
      <w:autoSpaceDN/>
      <w:adjustRightInd/>
      <w:spacing w:line="240" w:lineRule="atLeast"/>
      <w:ind w:left="3888" w:hanging="864"/>
    </w:pPr>
    <w:rPr>
      <w:sz w:val="22"/>
      <w:szCs w:val="20"/>
    </w:rPr>
  </w:style>
  <w:style w:type="paragraph" w:styleId="TOC5">
    <w:name w:val="toc 5"/>
    <w:basedOn w:val="TOC1"/>
    <w:autoRedefine/>
    <w:uiPriority w:val="39"/>
    <w:semiHidden/>
    <w:pPr>
      <w:widowControl/>
      <w:tabs>
        <w:tab w:val="clear" w:pos="1080"/>
        <w:tab w:val="clear" w:pos="9350"/>
        <w:tab w:val="left" w:pos="1170"/>
        <w:tab w:val="right" w:leader="dot" w:pos="8208"/>
        <w:tab w:val="left" w:pos="8460"/>
        <w:tab w:val="left" w:pos="8640"/>
        <w:tab w:val="left" w:pos="9090"/>
      </w:tabs>
      <w:autoSpaceDE/>
      <w:autoSpaceDN/>
      <w:adjustRightInd/>
      <w:spacing w:after="40" w:line="320" w:lineRule="atLeast"/>
      <w:ind w:left="1440" w:hanging="1440"/>
    </w:pPr>
    <w:rPr>
      <w:b w:val="0"/>
      <w:sz w:val="22"/>
      <w:szCs w:val="22"/>
    </w:rPr>
  </w:style>
  <w:style w:type="paragraph" w:customStyle="1" w:styleId="TT-TableTitle">
    <w:name w:val="TT-Table Title"/>
    <w:pPr>
      <w:tabs>
        <w:tab w:val="left" w:pos="1152"/>
      </w:tabs>
      <w:spacing w:line="240" w:lineRule="atLeast"/>
      <w:ind w:left="1152" w:hanging="1152"/>
    </w:pPr>
    <w:rPr>
      <w:sz w:val="22"/>
    </w:rPr>
  </w:style>
  <w:style w:type="paragraph" w:styleId="BodyTextIndent3">
    <w:name w:val="Body Text Indent 3"/>
    <w:basedOn w:val="Normal"/>
    <w:link w:val="BodyTextIndent3Char"/>
    <w:uiPriority w:val="99"/>
    <w:pPr>
      <w:widowControl/>
      <w:autoSpaceDE/>
      <w:autoSpaceDN/>
      <w:adjustRightInd/>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949DD"/>
    <w:rPr>
      <w:sz w:val="16"/>
      <w:szCs w:val="16"/>
    </w:rPr>
  </w:style>
  <w:style w:type="paragraph" w:styleId="BodyText">
    <w:name w:val="Body Text"/>
    <w:basedOn w:val="Normal"/>
    <w:link w:val="BodyTextChar"/>
    <w:uiPriority w:val="99"/>
    <w:pPr>
      <w:widowControl/>
      <w:autoSpaceDE/>
      <w:autoSpaceDN/>
      <w:adjustRightInd/>
      <w:spacing w:after="120" w:line="240" w:lineRule="atLeast"/>
      <w:jc w:val="both"/>
    </w:pPr>
    <w:rPr>
      <w:sz w:val="22"/>
      <w:szCs w:val="20"/>
    </w:rPr>
  </w:style>
  <w:style w:type="character" w:customStyle="1" w:styleId="BodyTextChar">
    <w:name w:val="Body Text Char"/>
    <w:basedOn w:val="DefaultParagraphFont"/>
    <w:link w:val="BodyText"/>
    <w:uiPriority w:val="99"/>
    <w:semiHidden/>
    <w:rsid w:val="00D949DD"/>
    <w:rPr>
      <w:szCs w:val="24"/>
    </w:rPr>
  </w:style>
  <w:style w:type="character" w:styleId="FollowedHyperlink">
    <w:name w:val="FollowedHyperlink"/>
    <w:basedOn w:val="DefaultParagraphFont"/>
    <w:uiPriority w:val="99"/>
    <w:rPr>
      <w:rFonts w:cs="Times New Roman"/>
      <w:color w:val="800080"/>
      <w:u w:val="single"/>
    </w:rPr>
  </w:style>
  <w:style w:type="paragraph" w:customStyle="1" w:styleId="Header1">
    <w:name w:val="*Header 1"/>
    <w:pPr>
      <w:spacing w:after="240" w:line="280" w:lineRule="exact"/>
    </w:pPr>
    <w:rPr>
      <w:b/>
      <w:caps/>
      <w:sz w:val="24"/>
    </w:rPr>
  </w:style>
  <w:style w:type="paragraph" w:customStyle="1" w:styleId="Header2">
    <w:name w:val="*Header 2"/>
    <w:pPr>
      <w:spacing w:after="240" w:line="240" w:lineRule="exact"/>
    </w:pPr>
    <w:rPr>
      <w:b/>
      <w:noProof/>
      <w:sz w:val="24"/>
    </w:rPr>
  </w:style>
  <w:style w:type="paragraph" w:customStyle="1" w:styleId="Header3">
    <w:name w:val="*Header 3"/>
    <w:pPr>
      <w:spacing w:after="160" w:line="280" w:lineRule="exact"/>
    </w:pPr>
    <w:rPr>
      <w:rFonts w:ascii="Times" w:hAnsi="Times"/>
      <w:b/>
      <w:noProof/>
      <w:sz w:val="22"/>
    </w:rPr>
  </w:style>
  <w:style w:type="paragraph" w:customStyle="1" w:styleId="Body1">
    <w:name w:val="*Body 1"/>
    <w:pPr>
      <w:spacing w:after="240" w:line="280" w:lineRule="exact"/>
    </w:pPr>
    <w:rPr>
      <w:rFonts w:ascii="Times" w:hAnsi="Times"/>
      <w:noProof/>
      <w:sz w:val="22"/>
    </w:rPr>
  </w:style>
  <w:style w:type="paragraph" w:customStyle="1" w:styleId="Bullet2">
    <w:name w:val="*Bullet 2"/>
    <w:pPr>
      <w:numPr>
        <w:numId w:val="3"/>
      </w:numPr>
      <w:tabs>
        <w:tab w:val="clear" w:pos="1152"/>
        <w:tab w:val="num" w:pos="1080"/>
      </w:tabs>
      <w:spacing w:after="200" w:line="280" w:lineRule="atLeast"/>
      <w:ind w:left="1080" w:hanging="360"/>
    </w:pPr>
    <w:rPr>
      <w:rFonts w:ascii="Times" w:hAnsi="Times"/>
      <w:noProof/>
      <w:sz w:val="22"/>
    </w:rPr>
  </w:style>
  <w:style w:type="paragraph" w:customStyle="1" w:styleId="Bullet1">
    <w:name w:val="*Bullet 1"/>
    <w:pPr>
      <w:numPr>
        <w:numId w:val="2"/>
      </w:numPr>
      <w:tabs>
        <w:tab w:val="clear" w:pos="1440"/>
        <w:tab w:val="num" w:pos="1080"/>
      </w:tabs>
      <w:spacing w:after="200" w:line="280" w:lineRule="exact"/>
      <w:ind w:left="1080"/>
    </w:pPr>
    <w:rPr>
      <w:rFonts w:ascii="Times" w:hAnsi="Times"/>
      <w:noProof/>
      <w:color w:val="000000"/>
      <w:sz w:val="22"/>
    </w:rPr>
  </w:style>
  <w:style w:type="paragraph" w:customStyle="1" w:styleId="Bullet20">
    <w:name w:val="*Bullet2"/>
    <w:pPr>
      <w:tabs>
        <w:tab w:val="num" w:pos="1980"/>
      </w:tabs>
      <w:spacing w:before="80" w:after="200" w:line="280" w:lineRule="exact"/>
      <w:ind w:left="1980" w:hanging="360"/>
    </w:pPr>
    <w:rPr>
      <w:rFonts w:ascii="Arial" w:hAnsi="Arial"/>
      <w:noProof/>
    </w:rPr>
  </w:style>
  <w:style w:type="paragraph" w:styleId="ListBullet2">
    <w:name w:val="List Bullet 2"/>
    <w:basedOn w:val="Normal"/>
    <w:uiPriority w:val="99"/>
    <w:pPr>
      <w:widowControl/>
      <w:numPr>
        <w:numId w:val="4"/>
      </w:numPr>
      <w:autoSpaceDE/>
      <w:autoSpaceDN/>
      <w:adjustRightInd/>
    </w:pPr>
    <w:rPr>
      <w:sz w:val="24"/>
      <w:szCs w:val="20"/>
    </w:rPr>
  </w:style>
  <w:style w:type="paragraph" w:customStyle="1" w:styleId="AuthorAddress">
    <w:name w:val="*Author Address"/>
    <w:basedOn w:val="Body1"/>
    <w:pPr>
      <w:spacing w:after="0"/>
    </w:pPr>
    <w:rPr>
      <w:noProof w:val="0"/>
    </w:rPr>
  </w:style>
  <w:style w:type="paragraph" w:customStyle="1" w:styleId="AuthorName">
    <w:name w:val="*Author Name"/>
    <w:basedOn w:val="Body1"/>
    <w:pPr>
      <w:spacing w:after="0"/>
    </w:pPr>
    <w:rPr>
      <w:b/>
      <w:noProof w:val="0"/>
    </w:rPr>
  </w:style>
  <w:style w:type="paragraph" w:customStyle="1" w:styleId="DocumentTitle">
    <w:name w:val="*Document Title"/>
    <w:basedOn w:val="Footer"/>
    <w:pPr>
      <w:widowControl/>
      <w:tabs>
        <w:tab w:val="clear" w:pos="4320"/>
        <w:tab w:val="clear" w:pos="8640"/>
      </w:tabs>
      <w:autoSpaceDE/>
      <w:autoSpaceDN/>
      <w:adjustRightInd/>
      <w:jc w:val="center"/>
    </w:pPr>
    <w:rPr>
      <w:b/>
      <w:smallCaps/>
      <w:noProof/>
      <w:sz w:val="32"/>
      <w:szCs w:val="20"/>
    </w:rPr>
  </w:style>
  <w:style w:type="paragraph" w:customStyle="1" w:styleId="CoverPageInfo">
    <w:name w:val="*Cover Page Info"/>
    <w:basedOn w:val="Header1"/>
    <w:pPr>
      <w:spacing w:after="120"/>
      <w:jc w:val="center"/>
    </w:pPr>
    <w:rPr>
      <w:b w:val="0"/>
    </w:rPr>
  </w:style>
  <w:style w:type="paragraph" w:styleId="ListBullet4">
    <w:name w:val="List Bullet 4"/>
    <w:basedOn w:val="BodyText"/>
    <w:uiPriority w:val="99"/>
    <w:pPr>
      <w:numPr>
        <w:numId w:val="5"/>
      </w:numPr>
      <w:spacing w:before="100" w:beforeAutospacing="1" w:after="100" w:afterAutospacing="1" w:line="240" w:lineRule="auto"/>
    </w:pPr>
    <w:rPr>
      <w:sz w:val="24"/>
    </w:rPr>
  </w:style>
  <w:style w:type="character" w:styleId="Strong">
    <w:name w:val="Strong"/>
    <w:basedOn w:val="DefaultParagraphFont"/>
    <w:uiPriority w:val="22"/>
    <w:qFormat/>
    <w:rPr>
      <w:rFonts w:cs="Times New Roman"/>
      <w:b/>
      <w:bCs/>
    </w:rPr>
  </w:style>
  <w:style w:type="paragraph" w:styleId="NormalWeb">
    <w:name w:val="Normal (Web)"/>
    <w:basedOn w:val="Normal"/>
    <w:uiPriority w:val="99"/>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styleId="BodyText2">
    <w:name w:val="Body Text 2"/>
    <w:basedOn w:val="Normal"/>
    <w:link w:val="BodyText2Char"/>
    <w:uiPriority w:val="99"/>
    <w:pPr>
      <w:widowControl/>
      <w:autoSpaceDE/>
      <w:autoSpaceDN/>
      <w:adjustRightInd/>
      <w:jc w:val="both"/>
    </w:pPr>
    <w:rPr>
      <w:sz w:val="24"/>
    </w:rPr>
  </w:style>
  <w:style w:type="character" w:customStyle="1" w:styleId="BodyText2Char">
    <w:name w:val="Body Text 2 Char"/>
    <w:basedOn w:val="DefaultParagraphFont"/>
    <w:link w:val="BodyText2"/>
    <w:uiPriority w:val="99"/>
    <w:semiHidden/>
    <w:rsid w:val="00D949DD"/>
    <w:rPr>
      <w:szCs w:val="24"/>
    </w:rPr>
  </w:style>
  <w:style w:type="paragraph" w:styleId="BodyText3">
    <w:name w:val="Body Text 3"/>
    <w:basedOn w:val="Normal"/>
    <w:link w:val="BodyText3Char"/>
    <w:uiPriority w:val="99"/>
    <w:pPr>
      <w:widowControl/>
      <w:autoSpaceDE/>
      <w:autoSpaceDN/>
      <w:adjustRightInd/>
      <w:jc w:val="both"/>
    </w:pPr>
    <w:rPr>
      <w:sz w:val="24"/>
      <w:szCs w:val="20"/>
    </w:rPr>
  </w:style>
  <w:style w:type="character" w:customStyle="1" w:styleId="BodyText3Char">
    <w:name w:val="Body Text 3 Char"/>
    <w:basedOn w:val="DefaultParagraphFont"/>
    <w:link w:val="BodyText3"/>
    <w:uiPriority w:val="99"/>
    <w:semiHidden/>
    <w:rsid w:val="00D949DD"/>
    <w:rPr>
      <w:sz w:val="16"/>
      <w:szCs w:val="16"/>
    </w:rPr>
  </w:style>
  <w:style w:type="paragraph" w:styleId="Title">
    <w:name w:val="Title"/>
    <w:basedOn w:val="Normal"/>
    <w:link w:val="TitleChar"/>
    <w:uiPriority w:val="10"/>
    <w:qFormat/>
    <w:pPr>
      <w:widowControl/>
      <w:numPr>
        <w:numId w:val="20"/>
      </w:numPr>
      <w:tabs>
        <w:tab w:val="clear" w:pos="360"/>
      </w:tabs>
      <w:autoSpaceDE/>
      <w:autoSpaceDN/>
      <w:adjustRightInd/>
      <w:ind w:left="0" w:firstLine="0"/>
      <w:jc w:val="center"/>
    </w:pPr>
    <w:rPr>
      <w:b/>
      <w:bCs/>
      <w:sz w:val="24"/>
    </w:rPr>
  </w:style>
  <w:style w:type="character" w:customStyle="1" w:styleId="TitleChar">
    <w:name w:val="Title Char"/>
    <w:basedOn w:val="DefaultParagraphFont"/>
    <w:link w:val="Title"/>
    <w:uiPriority w:val="10"/>
    <w:rsid w:val="00D949DD"/>
    <w:rPr>
      <w:b/>
      <w:bCs/>
      <w:sz w:val="24"/>
      <w:szCs w:val="24"/>
    </w:rPr>
  </w:style>
  <w:style w:type="paragraph" w:styleId="Subtitle">
    <w:name w:val="Subtitle"/>
    <w:basedOn w:val="Normal"/>
    <w:link w:val="SubtitleChar"/>
    <w:uiPriority w:val="11"/>
    <w:qFormat/>
    <w:pPr>
      <w:widowControl/>
      <w:numPr>
        <w:numId w:val="19"/>
      </w:numPr>
      <w:tabs>
        <w:tab w:val="clear" w:pos="1430"/>
      </w:tabs>
      <w:autoSpaceDE/>
      <w:autoSpaceDN/>
      <w:adjustRightInd/>
      <w:ind w:left="0" w:firstLine="0"/>
    </w:pPr>
    <w:rPr>
      <w:sz w:val="24"/>
      <w:u w:val="single"/>
    </w:rPr>
  </w:style>
  <w:style w:type="character" w:customStyle="1" w:styleId="SubtitleChar">
    <w:name w:val="Subtitle Char"/>
    <w:basedOn w:val="DefaultParagraphFont"/>
    <w:link w:val="Subtitle"/>
    <w:uiPriority w:val="11"/>
    <w:rsid w:val="00D949DD"/>
    <w:rPr>
      <w:sz w:val="24"/>
      <w:szCs w:val="24"/>
      <w:u w:val="single"/>
    </w:rPr>
  </w:style>
  <w:style w:type="paragraph" w:customStyle="1" w:styleId="Bullet">
    <w:name w:val="*Bullet"/>
    <w:basedOn w:val="Normal"/>
    <w:pPr>
      <w:widowControl/>
      <w:autoSpaceDE/>
      <w:autoSpaceDN/>
      <w:adjustRightInd/>
      <w:spacing w:before="80" w:after="160"/>
      <w:ind w:left="187" w:hanging="187"/>
    </w:pPr>
    <w:rPr>
      <w:rFonts w:ascii="Times" w:hAnsi="Times"/>
      <w:color w:val="000000"/>
      <w:szCs w:val="20"/>
    </w:rPr>
  </w:style>
  <w:style w:type="paragraph" w:customStyle="1" w:styleId="BodyCopy">
    <w:name w:val="*Body Copy"/>
    <w:basedOn w:val="Normal"/>
    <w:pPr>
      <w:widowControl/>
      <w:numPr>
        <w:numId w:val="21"/>
      </w:numPr>
      <w:tabs>
        <w:tab w:val="clear" w:pos="720"/>
      </w:tabs>
      <w:autoSpaceDE/>
      <w:autoSpaceDN/>
      <w:adjustRightInd/>
      <w:spacing w:after="320"/>
      <w:ind w:left="0" w:firstLine="0"/>
    </w:pPr>
    <w:rPr>
      <w:rFonts w:ascii="Times" w:hAnsi="Times"/>
      <w:sz w:val="24"/>
      <w:szCs w:val="20"/>
    </w:rPr>
  </w:style>
  <w:style w:type="paragraph" w:customStyle="1" w:styleId="xl76">
    <w:name w:val="xl76"/>
    <w:basedOn w:val="Normal"/>
    <w:pPr>
      <w:widowControl/>
      <w:pBdr>
        <w:right w:val="single" w:sz="4" w:space="0" w:color="auto"/>
      </w:pBdr>
      <w:shd w:val="clear" w:color="auto" w:fill="C0C0C0"/>
      <w:autoSpaceDE/>
      <w:autoSpaceDN/>
      <w:adjustRightInd/>
      <w:spacing w:before="100" w:beforeAutospacing="1" w:after="100" w:afterAutospacing="1"/>
    </w:pPr>
    <w:rPr>
      <w:rFonts w:ascii="Arial" w:eastAsia="Arial Unicode MS" w:hAnsi="Arial" w:cs="Arial"/>
      <w:b/>
      <w:bCs/>
      <w:sz w:val="24"/>
    </w:rPr>
  </w:style>
  <w:style w:type="paragraph" w:customStyle="1" w:styleId="xl26">
    <w:name w:val="xl26"/>
    <w:basedOn w:val="Normal"/>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Bulletedtext1">
    <w:name w:val="Bulleted text 1"/>
    <w:basedOn w:val="Normal"/>
    <w:pPr>
      <w:widowControl/>
      <w:numPr>
        <w:numId w:val="6"/>
      </w:numPr>
      <w:autoSpaceDE/>
      <w:autoSpaceDN/>
      <w:adjustRightInd/>
    </w:pPr>
    <w:rPr>
      <w:sz w:val="24"/>
    </w:rPr>
  </w:style>
  <w:style w:type="paragraph" w:customStyle="1" w:styleId="P1-StandParaCharChar">
    <w:name w:val="P1-Stand Para Char Char"/>
    <w:link w:val="P1-StandParaCharCharChar"/>
    <w:pPr>
      <w:spacing w:line="360" w:lineRule="atLeast"/>
      <w:ind w:firstLine="1152"/>
      <w:jc w:val="both"/>
    </w:pPr>
    <w:rPr>
      <w:sz w:val="22"/>
      <w:szCs w:val="24"/>
    </w:rPr>
  </w:style>
  <w:style w:type="character" w:customStyle="1" w:styleId="P1-StandParaCharCharChar">
    <w:name w:val="P1-Stand Para Char Char Char"/>
    <w:basedOn w:val="DefaultParagraphFont"/>
    <w:link w:val="P1-StandParaCharChar"/>
    <w:locked/>
    <w:rPr>
      <w:rFonts w:cs="Times New Roman"/>
      <w:sz w:val="24"/>
      <w:szCs w:val="24"/>
      <w:lang w:val="en-US" w:eastAsia="en-US" w:bidi="ar-SA"/>
    </w:rPr>
  </w:style>
  <w:style w:type="paragraph" w:customStyle="1" w:styleId="N1">
    <w:name w:val="N1"/>
    <w:pPr>
      <w:spacing w:line="240" w:lineRule="atLeast"/>
      <w:ind w:left="2160" w:hanging="720"/>
      <w:jc w:val="both"/>
    </w:pPr>
    <w:rPr>
      <w:sz w:val="24"/>
    </w:rPr>
  </w:style>
  <w:style w:type="paragraph" w:customStyle="1" w:styleId="C1-CtrSglSp">
    <w:name w:val="C1-Ctr Sgl Sp"/>
    <w:pPr>
      <w:keepLines/>
      <w:spacing w:line="240" w:lineRule="atLeast"/>
      <w:jc w:val="center"/>
    </w:pPr>
    <w:rPr>
      <w:rFonts w:ascii="CG Times" w:hAnsi="CG Times"/>
      <w:sz w:val="22"/>
    </w:rPr>
  </w:style>
  <w:style w:type="paragraph" w:customStyle="1" w:styleId="table2">
    <w:name w:val="table2"/>
    <w:basedOn w:val="Normal"/>
    <w:link w:val="table2Char"/>
    <w:pPr>
      <w:widowControl/>
      <w:autoSpaceDE/>
      <w:autoSpaceDN/>
      <w:adjustRightInd/>
      <w:jc w:val="both"/>
    </w:pPr>
    <w:rPr>
      <w:rFonts w:ascii="Arial" w:hAnsi="Arial"/>
      <w:sz w:val="18"/>
    </w:rPr>
  </w:style>
  <w:style w:type="paragraph" w:customStyle="1" w:styleId="SL-FlLftSglCharChar">
    <w:name w:val="SL-Fl Lft Sgl Char Char"/>
    <w:link w:val="SL-FlLftSglCharCharChar"/>
    <w:pPr>
      <w:spacing w:line="240" w:lineRule="atLeast"/>
      <w:jc w:val="both"/>
    </w:pPr>
    <w:rPr>
      <w:sz w:val="22"/>
      <w:szCs w:val="24"/>
    </w:rPr>
  </w:style>
  <w:style w:type="character" w:customStyle="1" w:styleId="SL-FlLftSglCharCharChar">
    <w:name w:val="SL-Fl Lft Sgl Char Char Char"/>
    <w:basedOn w:val="DefaultParagraphFont"/>
    <w:link w:val="SL-FlLftSglCharChar"/>
    <w:locked/>
    <w:rPr>
      <w:rFonts w:cs="Times New Roman"/>
      <w:sz w:val="24"/>
      <w:szCs w:val="24"/>
      <w:lang w:val="en-US" w:eastAsia="en-US" w:bidi="ar-SA"/>
    </w:rPr>
  </w:style>
  <w:style w:type="paragraph" w:customStyle="1" w:styleId="Style3">
    <w:name w:val="Style3"/>
    <w:basedOn w:val="P1-StandPara"/>
    <w:pPr>
      <w:numPr>
        <w:numId w:val="18"/>
      </w:numPr>
      <w:spacing w:after="120"/>
      <w:ind w:left="1440" w:hanging="720"/>
    </w:pPr>
    <w:rPr>
      <w:sz w:val="22"/>
      <w:szCs w:val="24"/>
    </w:rPr>
  </w:style>
  <w:style w:type="paragraph" w:customStyle="1" w:styleId="StyleStyle2Left05Firstline0">
    <w:name w:val="Style Style2 + Left:  0.5&quot; First line:  0&quot;"/>
    <w:basedOn w:val="Style20"/>
    <w:autoRedefine/>
    <w:pPr>
      <w:widowControl/>
      <w:autoSpaceDE/>
      <w:autoSpaceDN/>
      <w:adjustRightInd/>
      <w:spacing w:before="0" w:after="120" w:line="240" w:lineRule="atLeast"/>
      <w:ind w:left="720" w:firstLine="0"/>
    </w:pPr>
    <w:rPr>
      <w:b/>
      <w:bCs/>
      <w:sz w:val="22"/>
      <w:szCs w:val="20"/>
    </w:rPr>
  </w:style>
  <w:style w:type="paragraph" w:customStyle="1" w:styleId="Style40">
    <w:name w:val="Style4"/>
    <w:basedOn w:val="table2"/>
    <w:link w:val="Style4Char"/>
    <w:autoRedefine/>
    <w:pPr>
      <w:jc w:val="left"/>
    </w:pPr>
    <w:rPr>
      <w:b/>
      <w:sz w:val="22"/>
      <w:szCs w:val="22"/>
    </w:rPr>
  </w:style>
  <w:style w:type="character" w:customStyle="1" w:styleId="table2Char">
    <w:name w:val="table2 Char"/>
    <w:basedOn w:val="DefaultParagraphFont"/>
    <w:link w:val="table2"/>
    <w:locked/>
    <w:rPr>
      <w:rFonts w:ascii="Arial" w:hAnsi="Arial" w:cs="Times New Roman"/>
      <w:sz w:val="24"/>
      <w:szCs w:val="24"/>
      <w:lang w:val="en-US" w:eastAsia="en-US" w:bidi="ar-SA"/>
    </w:rPr>
  </w:style>
  <w:style w:type="character" w:customStyle="1" w:styleId="Style4Char">
    <w:name w:val="Style4 Char"/>
    <w:basedOn w:val="table2Char"/>
    <w:link w:val="Style40"/>
    <w:locked/>
    <w:rPr>
      <w:b/>
      <w:sz w:val="22"/>
      <w:szCs w:val="22"/>
    </w:rPr>
  </w:style>
  <w:style w:type="paragraph" w:customStyle="1" w:styleId="StyleStyle2LeftLeft05Firstline0LinespacingA">
    <w:name w:val="Style Style2 + Left Left:  0.5&quot; First line:  0&quot; Line spacing:  A..."/>
    <w:basedOn w:val="Style20"/>
    <w:autoRedefine/>
    <w:pPr>
      <w:widowControl/>
      <w:autoSpaceDE/>
      <w:autoSpaceDN/>
      <w:adjustRightInd/>
      <w:spacing w:before="0" w:after="120" w:line="220" w:lineRule="atLeast"/>
      <w:ind w:left="720" w:firstLine="0"/>
      <w:jc w:val="left"/>
    </w:pPr>
    <w:rPr>
      <w:b/>
      <w:bCs/>
      <w:sz w:val="22"/>
      <w:szCs w:val="20"/>
    </w:rPr>
  </w:style>
  <w:style w:type="paragraph" w:customStyle="1" w:styleId="Style50">
    <w:name w:val="Style5"/>
    <w:basedOn w:val="Normal"/>
    <w:pPr>
      <w:widowControl/>
      <w:autoSpaceDE/>
      <w:autoSpaceDN/>
      <w:adjustRightInd/>
      <w:spacing w:line="240" w:lineRule="atLeast"/>
      <w:jc w:val="center"/>
    </w:pPr>
    <w:rPr>
      <w:b/>
      <w:sz w:val="24"/>
    </w:rPr>
  </w:style>
  <w:style w:type="paragraph" w:customStyle="1" w:styleId="xl22">
    <w:name w:val="xl22"/>
    <w:basedOn w:val="Normal"/>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textAlignment w:val="top"/>
    </w:pPr>
    <w:rPr>
      <w:b/>
      <w:bCs/>
      <w:sz w:val="24"/>
    </w:rPr>
  </w:style>
  <w:style w:type="paragraph" w:customStyle="1" w:styleId="xl23">
    <w:name w:val="xl23"/>
    <w:basedOn w:val="Normal"/>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jc w:val="center"/>
      <w:textAlignment w:val="top"/>
    </w:pPr>
    <w:rPr>
      <w:b/>
      <w:bCs/>
      <w:sz w:val="24"/>
    </w:rPr>
  </w:style>
  <w:style w:type="paragraph" w:customStyle="1" w:styleId="xl24">
    <w:name w:val="xl24"/>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4"/>
    </w:rPr>
  </w:style>
  <w:style w:type="paragraph" w:customStyle="1" w:styleId="xl25">
    <w:name w:val="xl25"/>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rPr>
  </w:style>
  <w:style w:type="paragraph" w:customStyle="1" w:styleId="xl27">
    <w:name w:val="xl27"/>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4"/>
    </w:rPr>
  </w:style>
  <w:style w:type="paragraph" w:customStyle="1" w:styleId="xl28">
    <w:name w:val="xl28"/>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rPr>
  </w:style>
  <w:style w:type="paragraph" w:customStyle="1" w:styleId="xl29">
    <w:name w:val="xl29"/>
    <w:basedOn w:val="Normal"/>
    <w:pPr>
      <w:widowControl/>
      <w:autoSpaceDE/>
      <w:autoSpaceDN/>
      <w:adjustRightInd/>
      <w:spacing w:before="100" w:beforeAutospacing="1" w:after="100" w:afterAutospacing="1"/>
    </w:pPr>
    <w:rPr>
      <w:b/>
      <w:bCs/>
      <w:sz w:val="24"/>
    </w:rPr>
  </w:style>
  <w:style w:type="paragraph" w:customStyle="1" w:styleId="xl30">
    <w:name w:val="xl30"/>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31">
    <w:name w:val="xl31"/>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32">
    <w:name w:val="xl32"/>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sz w:val="24"/>
    </w:rPr>
  </w:style>
  <w:style w:type="paragraph" w:customStyle="1" w:styleId="xl33">
    <w:name w:val="xl33"/>
    <w:basedOn w:val="Normal"/>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top"/>
    </w:pPr>
    <w:rPr>
      <w:b/>
      <w:bCs/>
      <w:sz w:val="24"/>
    </w:rPr>
  </w:style>
  <w:style w:type="paragraph" w:customStyle="1" w:styleId="xl34">
    <w:name w:val="xl34"/>
    <w:basedOn w:val="Normal"/>
    <w:pPr>
      <w:widowControl/>
      <w:autoSpaceDE/>
      <w:autoSpaceDN/>
      <w:adjustRightInd/>
      <w:spacing w:before="100" w:beforeAutospacing="1" w:after="100" w:afterAutospacing="1"/>
      <w:jc w:val="right"/>
      <w:textAlignment w:val="top"/>
    </w:pPr>
    <w:rPr>
      <w:b/>
      <w:bCs/>
      <w:sz w:val="24"/>
    </w:rPr>
  </w:style>
  <w:style w:type="paragraph" w:customStyle="1" w:styleId="xl35">
    <w:name w:val="xl35"/>
    <w:basedOn w:val="Normal"/>
    <w:pPr>
      <w:widowControl/>
      <w:autoSpaceDE/>
      <w:autoSpaceDN/>
      <w:adjustRightInd/>
      <w:spacing w:before="100" w:beforeAutospacing="1" w:after="100" w:afterAutospacing="1"/>
      <w:textAlignment w:val="top"/>
    </w:pPr>
    <w:rPr>
      <w:b/>
      <w:bCs/>
      <w:sz w:val="24"/>
    </w:rPr>
  </w:style>
  <w:style w:type="paragraph" w:customStyle="1" w:styleId="xl36">
    <w:name w:val="xl36"/>
    <w:basedOn w:val="Normal"/>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jc w:val="center"/>
      <w:textAlignment w:val="top"/>
    </w:pPr>
    <w:rPr>
      <w:b/>
      <w:bCs/>
      <w:sz w:val="24"/>
    </w:rPr>
  </w:style>
  <w:style w:type="paragraph" w:customStyle="1" w:styleId="xl37">
    <w:name w:val="xl37"/>
    <w:basedOn w:val="Normal"/>
    <w:pPr>
      <w:widowControl/>
      <w:shd w:val="clear" w:color="auto" w:fill="FFFFFF"/>
      <w:autoSpaceDE/>
      <w:autoSpaceDN/>
      <w:adjustRightInd/>
      <w:spacing w:before="100" w:beforeAutospacing="1" w:after="100" w:afterAutospacing="1"/>
      <w:jc w:val="center"/>
      <w:textAlignment w:val="top"/>
    </w:pPr>
    <w:rPr>
      <w:b/>
      <w:bCs/>
      <w:sz w:val="24"/>
    </w:rPr>
  </w:style>
  <w:style w:type="paragraph" w:customStyle="1" w:styleId="xl38">
    <w:name w:val="xl38"/>
    <w:basedOn w:val="Normal"/>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sz w:val="24"/>
    </w:rPr>
  </w:style>
  <w:style w:type="paragraph" w:customStyle="1" w:styleId="xl39">
    <w:name w:val="xl39"/>
    <w:basedOn w:val="Normal"/>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top"/>
    </w:pPr>
    <w:rPr>
      <w:sz w:val="24"/>
    </w:rPr>
  </w:style>
  <w:style w:type="paragraph" w:customStyle="1" w:styleId="xl40">
    <w:name w:val="xl40"/>
    <w:basedOn w:val="Normal"/>
    <w:pPr>
      <w:widowControl/>
      <w:autoSpaceDE/>
      <w:autoSpaceDN/>
      <w:adjustRightInd/>
      <w:spacing w:before="100" w:beforeAutospacing="1" w:after="100" w:afterAutospacing="1"/>
      <w:jc w:val="right"/>
      <w:textAlignment w:val="top"/>
    </w:pPr>
    <w:rPr>
      <w:sz w:val="24"/>
    </w:rPr>
  </w:style>
  <w:style w:type="paragraph" w:customStyle="1" w:styleId="xl41">
    <w:name w:val="xl41"/>
    <w:basedOn w:val="Normal"/>
    <w:pPr>
      <w:widowControl/>
      <w:autoSpaceDE/>
      <w:autoSpaceDN/>
      <w:adjustRightInd/>
      <w:spacing w:before="100" w:beforeAutospacing="1" w:after="100" w:afterAutospacing="1"/>
      <w:textAlignment w:val="top"/>
    </w:pPr>
    <w:rPr>
      <w:sz w:val="24"/>
    </w:rPr>
  </w:style>
  <w:style w:type="paragraph" w:customStyle="1" w:styleId="answer3CharCharCharCharCharCharCharCharCharChar">
    <w:name w:val="answer3 Char Char Char Char Char Char Char Char Char Char"/>
    <w:basedOn w:val="Normal"/>
    <w:pPr>
      <w:widowControl/>
      <w:tabs>
        <w:tab w:val="left" w:pos="576"/>
      </w:tabs>
      <w:autoSpaceDE/>
      <w:autoSpaceDN/>
      <w:adjustRightInd/>
      <w:spacing w:line="240" w:lineRule="atLeast"/>
      <w:ind w:left="1008" w:hanging="432"/>
    </w:pPr>
    <w:rPr>
      <w:sz w:val="24"/>
      <w:szCs w:val="20"/>
    </w:rPr>
  </w:style>
  <w:style w:type="paragraph" w:customStyle="1" w:styleId="Style60">
    <w:name w:val="Style6"/>
    <w:basedOn w:val="C1-CtrBoldHd"/>
    <w:pPr>
      <w:keepNext w:val="0"/>
      <w:spacing w:before="40" w:after="40" w:line="320" w:lineRule="atLeast"/>
      <w:jc w:val="left"/>
    </w:pPr>
  </w:style>
  <w:style w:type="character" w:customStyle="1" w:styleId="c1">
    <w:name w:val="c1"/>
    <w:basedOn w:val="DefaultParagraphFont"/>
    <w:rsid w:val="00E17FD7"/>
    <w:rPr>
      <w:rFonts w:cs="Times New Roman"/>
    </w:rPr>
  </w:style>
  <w:style w:type="paragraph" w:customStyle="1" w:styleId="NormalLeft0">
    <w:name w:val="Normal + Left:  0&quot;"/>
    <w:aliases w:val="Hanging:  0.4&quot;,Before:  3 pt,After:  3 pt,Line spacing..."/>
    <w:basedOn w:val="Normal"/>
    <w:rsid w:val="00E17FD7"/>
    <w:pPr>
      <w:spacing w:line="240" w:lineRule="atLeast"/>
    </w:pPr>
    <w:rPr>
      <w:b/>
      <w:bCs/>
    </w:rPr>
  </w:style>
</w:styles>
</file>

<file path=word/webSettings.xml><?xml version="1.0" encoding="utf-8"?>
<w:webSettings xmlns:r="http://schemas.openxmlformats.org/officeDocument/2006/relationships" xmlns:w="http://schemas.openxmlformats.org/wordprocessingml/2006/main">
  <w:divs>
    <w:div w:id="60639442">
      <w:marLeft w:val="0"/>
      <w:marRight w:val="0"/>
      <w:marTop w:val="0"/>
      <w:marBottom w:val="0"/>
      <w:divBdr>
        <w:top w:val="none" w:sz="0" w:space="0" w:color="auto"/>
        <w:left w:val="none" w:sz="0" w:space="0" w:color="auto"/>
        <w:bottom w:val="none" w:sz="0" w:space="0" w:color="auto"/>
        <w:right w:val="none" w:sz="0" w:space="0" w:color="auto"/>
      </w:divBdr>
    </w:div>
    <w:div w:id="60639443">
      <w:marLeft w:val="0"/>
      <w:marRight w:val="0"/>
      <w:marTop w:val="0"/>
      <w:marBottom w:val="0"/>
      <w:divBdr>
        <w:top w:val="none" w:sz="0" w:space="0" w:color="auto"/>
        <w:left w:val="none" w:sz="0" w:space="0" w:color="auto"/>
        <w:bottom w:val="none" w:sz="0" w:space="0" w:color="auto"/>
        <w:right w:val="none" w:sz="0" w:space="0" w:color="auto"/>
      </w:divBdr>
    </w:div>
    <w:div w:id="60639444">
      <w:marLeft w:val="0"/>
      <w:marRight w:val="0"/>
      <w:marTop w:val="0"/>
      <w:marBottom w:val="0"/>
      <w:divBdr>
        <w:top w:val="none" w:sz="0" w:space="0" w:color="auto"/>
        <w:left w:val="none" w:sz="0" w:space="0" w:color="auto"/>
        <w:bottom w:val="none" w:sz="0" w:space="0" w:color="auto"/>
        <w:right w:val="none" w:sz="0" w:space="0" w:color="auto"/>
      </w:divBdr>
      <w:divsChild>
        <w:div w:id="60639441">
          <w:marLeft w:val="100"/>
          <w:marRight w:val="0"/>
          <w:marTop w:val="100"/>
          <w:marBottom w:val="100"/>
          <w:divBdr>
            <w:top w:val="none" w:sz="0" w:space="0" w:color="auto"/>
            <w:left w:val="single" w:sz="18" w:space="5" w:color="0000FF"/>
            <w:bottom w:val="none" w:sz="0" w:space="0" w:color="auto"/>
            <w:right w:val="none" w:sz="0" w:space="0" w:color="auto"/>
          </w:divBdr>
        </w:div>
      </w:divsChild>
    </w:div>
    <w:div w:id="60639445">
      <w:marLeft w:val="0"/>
      <w:marRight w:val="0"/>
      <w:marTop w:val="0"/>
      <w:marBottom w:val="0"/>
      <w:divBdr>
        <w:top w:val="none" w:sz="0" w:space="0" w:color="auto"/>
        <w:left w:val="none" w:sz="0" w:space="0" w:color="auto"/>
        <w:bottom w:val="none" w:sz="0" w:space="0" w:color="auto"/>
        <w:right w:val="none" w:sz="0" w:space="0" w:color="auto"/>
      </w:divBdr>
    </w:div>
    <w:div w:id="60639447">
      <w:marLeft w:val="0"/>
      <w:marRight w:val="0"/>
      <w:marTop w:val="0"/>
      <w:marBottom w:val="0"/>
      <w:divBdr>
        <w:top w:val="none" w:sz="0" w:space="0" w:color="auto"/>
        <w:left w:val="none" w:sz="0" w:space="0" w:color="auto"/>
        <w:bottom w:val="none" w:sz="0" w:space="0" w:color="auto"/>
        <w:right w:val="none" w:sz="0" w:space="0" w:color="auto"/>
      </w:divBdr>
    </w:div>
    <w:div w:id="60639448">
      <w:marLeft w:val="0"/>
      <w:marRight w:val="0"/>
      <w:marTop w:val="0"/>
      <w:marBottom w:val="0"/>
      <w:divBdr>
        <w:top w:val="none" w:sz="0" w:space="0" w:color="auto"/>
        <w:left w:val="none" w:sz="0" w:space="0" w:color="auto"/>
        <w:bottom w:val="none" w:sz="0" w:space="0" w:color="auto"/>
        <w:right w:val="none" w:sz="0" w:space="0" w:color="auto"/>
      </w:divBdr>
      <w:divsChild>
        <w:div w:id="60639446">
          <w:marLeft w:val="0"/>
          <w:marRight w:val="0"/>
          <w:marTop w:val="0"/>
          <w:marBottom w:val="0"/>
          <w:divBdr>
            <w:top w:val="none" w:sz="0" w:space="0" w:color="auto"/>
            <w:left w:val="none" w:sz="0" w:space="0" w:color="auto"/>
            <w:bottom w:val="none" w:sz="0" w:space="0" w:color="auto"/>
            <w:right w:val="none" w:sz="0" w:space="0" w:color="auto"/>
          </w:divBdr>
        </w:div>
      </w:divsChild>
    </w:div>
    <w:div w:id="606394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lizabeth.Goldstein@cms.hhs.gov" TargetMode="External"/><Relationship Id="rId18" Type="http://schemas.openxmlformats.org/officeDocument/2006/relationships/hyperlink" Target="mailto:ShermEdwards@westat.com"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hyperlink" Target="mailto:DavidCantor@westat.com" TargetMode="External"/><Relationship Id="rId2" Type="http://schemas.openxmlformats.org/officeDocument/2006/relationships/styles" Target="styles.xml"/><Relationship Id="rId16" Type="http://schemas.openxmlformats.org/officeDocument/2006/relationships/hyperlink" Target="mailto:Gladys.Valentin@cms.hhs.gov" TargetMode="External"/><Relationship Id="rId20" Type="http://schemas.openxmlformats.org/officeDocument/2006/relationships/hyperlink" Target="mailto:VasudhaNarayanan@westa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Renee.Mentnech@cms.hhs.gov" TargetMode="Externa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mailto:HuseyinGoksel@westat.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Melvin.Ingber@cms.hhs.gov"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4532</Words>
  <Characters>25835</Characters>
  <Application>Microsoft Office Outlook</Application>
  <DocSecurity>0</DocSecurity>
  <Lines>0</Lines>
  <Paragraphs>0</Paragraphs>
  <ScaleCrop>false</ScaleCrop>
  <Company>CMS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CMS</dc:creator>
  <cp:keywords/>
  <dc:description/>
  <cp:lastModifiedBy>Pamela Giambo</cp:lastModifiedBy>
  <cp:revision>8</cp:revision>
  <cp:lastPrinted>2007-01-26T14:37:00Z</cp:lastPrinted>
  <dcterms:created xsi:type="dcterms:W3CDTF">2008-04-09T19:33:00Z</dcterms:created>
  <dcterms:modified xsi:type="dcterms:W3CDTF">2008-04-16T14:07:00Z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-895805390</vt:i4>
  </property>
  <property fmtid="{D5CDD505-2E9C-101B-9397-08002B2CF9AE}" pid="3" name="_EmailSubject">
    <vt:lpwstr>MCPSS - help with OMB revision</vt:lpwstr>
  </property>
  <property fmtid="{D5CDD505-2E9C-101B-9397-08002B2CF9AE}" pid="4" name="_AuthorEmail">
    <vt:lpwstr>PamelaGiambo@westat.com</vt:lpwstr>
  </property>
  <property fmtid="{D5CDD505-2E9C-101B-9397-08002B2CF9AE}" pid="5" name="_AuthorEmailDisplayName">
    <vt:lpwstr>Pamela Giambo</vt:lpwstr>
  </property>
  <property fmtid="{D5CDD505-2E9C-101B-9397-08002B2CF9AE}" pid="6" name="_EmailEntryID">
    <vt:lpwstr>00000000B459F521D6EAD311A228009027885F7907009B425F151083D311A218009027B00EA60000004B972F0000403593359CA56C4CAE1F8F4F00DCFE7D0000078F563D0000</vt:lpwstr>
  </property>
  <property fmtid="{D5CDD505-2E9C-101B-9397-08002B2CF9AE}" pid="7" name="_EmailStoreID">
    <vt:lpwstr>0000000038A1BB1005E5101AA1BB08002B2A56C20000454D534D44422E444C4C00000000000000001B55FA20AA6611CD9BC800AA002FC45A0C0000004D41494C424532002F6F3D5745535441542F6F753D52452F636E3D526563697069656E74732F636E3D324643343041433700</vt:lpwstr>
  </property>
  <property fmtid="{D5CDD505-2E9C-101B-9397-08002B2CF9AE}" pid="8" name="_AdHocReviewCycleID">
    <vt:i4>-1182353440</vt:i4>
  </property>
  <property fmtid="{D5CDD505-2E9C-101B-9397-08002B2CF9AE}" pid="9" name="_NewReviewCycle">
    <vt:lpwstr/>
  </property>
  <property fmtid="{D5CDD505-2E9C-101B-9397-08002B2CF9AE}" pid="10" name="_PreviousAdHocReviewCycleID">
    <vt:i4>1078250571</vt:i4>
  </property>
  <property fmtid="{D5CDD505-2E9C-101B-9397-08002B2CF9AE}" pid="11" name="_ReviewingToolsShownOnce">
    <vt:lpwstr/>
  </property>
</Properties>
</file>