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DE" w:rsidRPr="00DF6358" w:rsidRDefault="00102ADE" w:rsidP="00DF6358">
      <w:pPr>
        <w:rPr>
          <w:rFonts w:ascii="Times New Roman" w:hAnsi="Times New Roman"/>
          <w:b/>
          <w:szCs w:val="24"/>
        </w:rPr>
      </w:pPr>
      <w:r w:rsidRPr="00DF6358">
        <w:rPr>
          <w:rFonts w:ascii="Times New Roman" w:hAnsi="Times New Roman"/>
          <w:b/>
          <w:szCs w:val="24"/>
        </w:rPr>
        <w:t>____________________________________________________________________________</w:t>
      </w:r>
    </w:p>
    <w:p w:rsidR="00102ADE" w:rsidRDefault="00102ADE">
      <w:pPr>
        <w:rPr>
          <w:rFonts w:ascii="Times New Roman" w:hAnsi="Times New Roman"/>
          <w:b/>
          <w:szCs w:val="24"/>
        </w:rPr>
      </w:pPr>
    </w:p>
    <w:p w:rsidR="00102ADE" w:rsidRPr="00475BA3" w:rsidRDefault="00102ADE">
      <w:pPr>
        <w:rPr>
          <w:rFonts w:ascii="Times New Roman" w:hAnsi="Times New Roman"/>
          <w:szCs w:val="24"/>
        </w:rPr>
      </w:pPr>
      <w:r>
        <w:rPr>
          <w:rFonts w:ascii="Times New Roman" w:hAnsi="Times New Roman"/>
          <w:b/>
          <w:szCs w:val="24"/>
        </w:rPr>
        <w:t xml:space="preserve">DATE: </w:t>
      </w:r>
      <w:r>
        <w:rPr>
          <w:rFonts w:ascii="Times New Roman" w:hAnsi="Times New Roman"/>
          <w:b/>
          <w:szCs w:val="24"/>
        </w:rPr>
        <w:tab/>
      </w:r>
      <w:r>
        <w:rPr>
          <w:rFonts w:ascii="Times New Roman" w:hAnsi="Times New Roman"/>
          <w:szCs w:val="24"/>
        </w:rPr>
        <w:t>February 22,</w:t>
      </w:r>
      <w:r w:rsidRPr="00475BA3">
        <w:rPr>
          <w:rFonts w:ascii="Times New Roman" w:hAnsi="Times New Roman"/>
          <w:szCs w:val="24"/>
        </w:rPr>
        <w:t xml:space="preserve"> 20</w:t>
      </w:r>
      <w:r>
        <w:rPr>
          <w:rFonts w:ascii="Times New Roman" w:hAnsi="Times New Roman"/>
          <w:szCs w:val="24"/>
        </w:rPr>
        <w:t>10</w:t>
      </w:r>
    </w:p>
    <w:p w:rsidR="00102ADE" w:rsidRPr="00475BA3" w:rsidRDefault="00102ADE">
      <w:pPr>
        <w:rPr>
          <w:rFonts w:ascii="Times New Roman" w:hAnsi="Times New Roman"/>
          <w:szCs w:val="24"/>
        </w:rPr>
      </w:pPr>
    </w:p>
    <w:p w:rsidR="00102ADE" w:rsidRPr="00475BA3" w:rsidRDefault="00102ADE">
      <w:pPr>
        <w:rPr>
          <w:rFonts w:ascii="Times New Roman" w:hAnsi="Times New Roman"/>
          <w:szCs w:val="24"/>
        </w:rPr>
      </w:pPr>
      <w:r w:rsidRPr="00475BA3">
        <w:rPr>
          <w:rFonts w:ascii="Times New Roman" w:hAnsi="Times New Roman"/>
          <w:b/>
          <w:szCs w:val="24"/>
        </w:rPr>
        <w:t>T</w:t>
      </w:r>
      <w:r>
        <w:rPr>
          <w:rFonts w:ascii="Times New Roman" w:hAnsi="Times New Roman"/>
          <w:b/>
          <w:szCs w:val="24"/>
        </w:rPr>
        <w:t>O</w:t>
      </w:r>
      <w:r w:rsidRPr="00475BA3">
        <w:rPr>
          <w:rFonts w:ascii="Times New Roman" w:hAnsi="Times New Roman"/>
          <w:b/>
          <w:szCs w:val="24"/>
        </w:rPr>
        <w:t>:</w:t>
      </w:r>
      <w:r w:rsidRPr="00475BA3">
        <w:rPr>
          <w:rFonts w:ascii="Times New Roman" w:hAnsi="Times New Roman"/>
          <w:szCs w:val="24"/>
        </w:rPr>
        <w:t xml:space="preserve">   </w:t>
      </w:r>
      <w:r w:rsidRPr="00475BA3">
        <w:rPr>
          <w:rFonts w:ascii="Times New Roman" w:hAnsi="Times New Roman"/>
          <w:szCs w:val="24"/>
        </w:rPr>
        <w:tab/>
      </w:r>
      <w:r w:rsidRPr="00475BA3">
        <w:rPr>
          <w:rFonts w:ascii="Times New Roman" w:hAnsi="Times New Roman"/>
          <w:szCs w:val="24"/>
        </w:rPr>
        <w:tab/>
      </w:r>
      <w:r>
        <w:rPr>
          <w:rFonts w:ascii="Times New Roman" w:hAnsi="Times New Roman"/>
          <w:szCs w:val="24"/>
        </w:rPr>
        <w:t>Seleda Perryman, HHS</w:t>
      </w:r>
    </w:p>
    <w:p w:rsidR="00102ADE" w:rsidRPr="00475BA3" w:rsidRDefault="00102ADE">
      <w:pPr>
        <w:rPr>
          <w:rFonts w:ascii="Times New Roman" w:hAnsi="Times New Roman"/>
          <w:szCs w:val="24"/>
        </w:rPr>
      </w:pPr>
    </w:p>
    <w:p w:rsidR="00102ADE" w:rsidRPr="00475BA3" w:rsidRDefault="00102ADE">
      <w:pPr>
        <w:rPr>
          <w:rFonts w:ascii="Times New Roman" w:hAnsi="Times New Roman"/>
          <w:szCs w:val="24"/>
        </w:rPr>
      </w:pPr>
      <w:r w:rsidRPr="00475BA3">
        <w:rPr>
          <w:rFonts w:ascii="Times New Roman" w:hAnsi="Times New Roman"/>
          <w:b/>
          <w:szCs w:val="24"/>
        </w:rPr>
        <w:t>F</w:t>
      </w:r>
      <w:r>
        <w:rPr>
          <w:rFonts w:ascii="Times New Roman" w:hAnsi="Times New Roman"/>
          <w:b/>
          <w:szCs w:val="24"/>
        </w:rPr>
        <w:t>ROM</w:t>
      </w:r>
      <w:r w:rsidRPr="00475BA3">
        <w:rPr>
          <w:rFonts w:ascii="Times New Roman" w:hAnsi="Times New Roman"/>
          <w:b/>
          <w:szCs w:val="24"/>
        </w:rPr>
        <w:t>:</w:t>
      </w:r>
      <w:r w:rsidRPr="00475BA3">
        <w:rPr>
          <w:rFonts w:ascii="Times New Roman" w:hAnsi="Times New Roman"/>
          <w:szCs w:val="24"/>
        </w:rPr>
        <w:tab/>
        <w:t>Kath</w:t>
      </w:r>
      <w:r>
        <w:rPr>
          <w:rFonts w:ascii="Times New Roman" w:hAnsi="Times New Roman"/>
          <w:szCs w:val="24"/>
        </w:rPr>
        <w:t>lee</w:t>
      </w:r>
      <w:r w:rsidRPr="00475BA3">
        <w:rPr>
          <w:rFonts w:ascii="Times New Roman" w:hAnsi="Times New Roman"/>
          <w:szCs w:val="24"/>
        </w:rPr>
        <w:t xml:space="preserve">n Loughrey, </w:t>
      </w:r>
      <w:r>
        <w:rPr>
          <w:rFonts w:ascii="Times New Roman" w:hAnsi="Times New Roman"/>
          <w:szCs w:val="24"/>
        </w:rPr>
        <w:t xml:space="preserve">Health Communications Advisor, </w:t>
      </w:r>
      <w:r w:rsidRPr="00475BA3">
        <w:rPr>
          <w:rFonts w:ascii="Times New Roman" w:hAnsi="Times New Roman"/>
          <w:szCs w:val="24"/>
        </w:rPr>
        <w:t>ODPHP</w:t>
      </w:r>
    </w:p>
    <w:p w:rsidR="00102ADE" w:rsidRPr="00475BA3" w:rsidRDefault="00102ADE">
      <w:pPr>
        <w:rPr>
          <w:rFonts w:ascii="Times New Roman" w:hAnsi="Times New Roman"/>
          <w:szCs w:val="24"/>
        </w:rPr>
      </w:pPr>
    </w:p>
    <w:p w:rsidR="00102ADE" w:rsidRPr="00475BA3" w:rsidRDefault="00102ADE" w:rsidP="00DF6358">
      <w:pPr>
        <w:ind w:left="1440" w:hanging="1440"/>
        <w:rPr>
          <w:rFonts w:ascii="Times New Roman" w:hAnsi="Times New Roman"/>
          <w:szCs w:val="24"/>
        </w:rPr>
      </w:pPr>
      <w:r w:rsidRPr="00475BA3">
        <w:rPr>
          <w:rFonts w:ascii="Times New Roman" w:hAnsi="Times New Roman"/>
          <w:b/>
          <w:szCs w:val="24"/>
        </w:rPr>
        <w:t>R</w:t>
      </w:r>
      <w:r>
        <w:rPr>
          <w:rFonts w:ascii="Times New Roman" w:hAnsi="Times New Roman"/>
          <w:b/>
          <w:szCs w:val="24"/>
        </w:rPr>
        <w:t>E</w:t>
      </w:r>
      <w:r w:rsidRPr="00475BA3">
        <w:rPr>
          <w:rFonts w:ascii="Times New Roman" w:hAnsi="Times New Roman"/>
          <w:b/>
          <w:szCs w:val="24"/>
        </w:rPr>
        <w:t>:</w:t>
      </w:r>
      <w:r w:rsidRPr="00475BA3">
        <w:rPr>
          <w:rFonts w:ascii="Times New Roman" w:hAnsi="Times New Roman"/>
          <w:szCs w:val="24"/>
        </w:rPr>
        <w:t xml:space="preserve">  </w:t>
      </w:r>
      <w:r w:rsidRPr="00475BA3">
        <w:rPr>
          <w:rFonts w:ascii="Times New Roman" w:hAnsi="Times New Roman"/>
          <w:szCs w:val="24"/>
        </w:rPr>
        <w:tab/>
        <w:t>Request for Clearance of Individual Study re</w:t>
      </w:r>
      <w:r>
        <w:rPr>
          <w:rFonts w:ascii="Times New Roman" w:hAnsi="Times New Roman"/>
          <w:szCs w:val="24"/>
        </w:rPr>
        <w:t>garding</w:t>
      </w:r>
      <w:r w:rsidRPr="00475BA3">
        <w:rPr>
          <w:rFonts w:ascii="Times New Roman" w:hAnsi="Times New Roman"/>
          <w:szCs w:val="24"/>
        </w:rPr>
        <w:t xml:space="preserve"> OMB No. </w:t>
      </w:r>
      <w:r>
        <w:rPr>
          <w:szCs w:val="24"/>
        </w:rPr>
        <w:t xml:space="preserve">0990-0281. </w:t>
      </w:r>
      <w:r w:rsidRPr="00475BA3">
        <w:rPr>
          <w:rFonts w:ascii="Times New Roman" w:hAnsi="Times New Roman"/>
          <w:szCs w:val="24"/>
        </w:rPr>
        <w:t xml:space="preserve">Consumer Focus Groups </w:t>
      </w:r>
      <w:r>
        <w:rPr>
          <w:rFonts w:ascii="Times New Roman" w:hAnsi="Times New Roman"/>
          <w:szCs w:val="24"/>
        </w:rPr>
        <w:t xml:space="preserve">for </w:t>
      </w:r>
      <w:r w:rsidRPr="00475BA3">
        <w:rPr>
          <w:rFonts w:ascii="Times New Roman" w:hAnsi="Times New Roman"/>
          <w:szCs w:val="24"/>
        </w:rPr>
        <w:t xml:space="preserve">Messages and </w:t>
      </w:r>
      <w:r>
        <w:rPr>
          <w:rFonts w:ascii="Times New Roman" w:hAnsi="Times New Roman"/>
          <w:szCs w:val="24"/>
        </w:rPr>
        <w:t xml:space="preserve">Guidance on </w:t>
      </w:r>
      <w:r w:rsidRPr="00475BA3">
        <w:rPr>
          <w:rFonts w:ascii="Times New Roman" w:hAnsi="Times New Roman"/>
          <w:szCs w:val="24"/>
        </w:rPr>
        <w:t xml:space="preserve">the </w:t>
      </w:r>
      <w:r>
        <w:rPr>
          <w:rFonts w:ascii="Times New Roman" w:hAnsi="Times New Roman"/>
          <w:szCs w:val="24"/>
        </w:rPr>
        <w:t xml:space="preserve">2010 </w:t>
      </w:r>
      <w:r w:rsidRPr="00B76FFE">
        <w:rPr>
          <w:rFonts w:ascii="Times New Roman" w:hAnsi="Times New Roman"/>
          <w:i/>
          <w:szCs w:val="24"/>
        </w:rPr>
        <w:t>Dietary Guidelines for Americans</w:t>
      </w:r>
      <w:r>
        <w:rPr>
          <w:rFonts w:ascii="Times New Roman" w:hAnsi="Times New Roman"/>
          <w:szCs w:val="24"/>
        </w:rPr>
        <w:t>, Submission #3</w:t>
      </w:r>
    </w:p>
    <w:p w:rsidR="00102ADE" w:rsidRPr="00DF6358" w:rsidRDefault="00102ADE" w:rsidP="00583B7F">
      <w:pPr>
        <w:rPr>
          <w:rFonts w:ascii="Times New Roman" w:hAnsi="Times New Roman"/>
          <w:b/>
          <w:szCs w:val="24"/>
        </w:rPr>
      </w:pPr>
      <w:r w:rsidRPr="00DF6358">
        <w:rPr>
          <w:rFonts w:ascii="Times New Roman" w:hAnsi="Times New Roman"/>
          <w:b/>
          <w:szCs w:val="24"/>
        </w:rPr>
        <w:t>______________________________________________________________________________</w:t>
      </w:r>
    </w:p>
    <w:p w:rsidR="00102ADE" w:rsidRPr="00475BA3" w:rsidRDefault="00102ADE" w:rsidP="00583B7F">
      <w:pPr>
        <w:rPr>
          <w:rFonts w:ascii="Times New Roman" w:hAnsi="Times New Roman"/>
          <w:szCs w:val="24"/>
        </w:rPr>
      </w:pPr>
    </w:p>
    <w:p w:rsidR="00102ADE" w:rsidRPr="00475BA3" w:rsidRDefault="00102ADE">
      <w:pPr>
        <w:pStyle w:val="Heading1"/>
        <w:rPr>
          <w:rFonts w:ascii="Times New Roman" w:hAnsi="Times New Roman"/>
          <w:szCs w:val="24"/>
        </w:rPr>
      </w:pPr>
      <w:r w:rsidRPr="00475BA3">
        <w:rPr>
          <w:rFonts w:ascii="Times New Roman" w:hAnsi="Times New Roman"/>
          <w:szCs w:val="24"/>
        </w:rPr>
        <w:t>Statement of Need</w:t>
      </w:r>
    </w:p>
    <w:p w:rsidR="00102ADE" w:rsidRPr="00475BA3" w:rsidRDefault="00102ADE">
      <w:pPr>
        <w:ind w:left="720" w:hanging="720"/>
        <w:rPr>
          <w:rFonts w:ascii="Times New Roman" w:hAnsi="Times New Roman"/>
          <w:szCs w:val="24"/>
        </w:rPr>
      </w:pPr>
    </w:p>
    <w:p w:rsidR="00102ADE" w:rsidRPr="00475BA3" w:rsidRDefault="00102ADE" w:rsidP="00BD6871">
      <w:pPr>
        <w:rPr>
          <w:rFonts w:ascii="Times New Roman" w:hAnsi="Times New Roman"/>
          <w:szCs w:val="24"/>
        </w:rPr>
      </w:pPr>
      <w:r>
        <w:rPr>
          <w:rFonts w:ascii="Times New Roman" w:hAnsi="Times New Roman"/>
          <w:szCs w:val="24"/>
        </w:rPr>
        <w:t xml:space="preserve">In the fall of 2010, the United States Department of Agriculture (USDA) and the Department of Health and Human Services (HHS) will release the 2010 </w:t>
      </w:r>
      <w:r w:rsidRPr="00B76FFE">
        <w:rPr>
          <w:rFonts w:ascii="Times New Roman" w:hAnsi="Times New Roman"/>
          <w:i/>
          <w:szCs w:val="24"/>
        </w:rPr>
        <w:t>Dietary Guidelines for Americans (DGA)</w:t>
      </w:r>
      <w:r>
        <w:rPr>
          <w:rFonts w:ascii="Times New Roman" w:hAnsi="Times New Roman"/>
          <w:szCs w:val="24"/>
        </w:rPr>
        <w:t>. The Dietary Guidelines provide advice about eating a healthful diet by making food choices that can promote health and prevent disease; the guidelines are revised as necessary every five years based on the prevailing scientific evidence.</w:t>
      </w:r>
      <w:r w:rsidRPr="00475BA3">
        <w:rPr>
          <w:rFonts w:ascii="Times New Roman" w:hAnsi="Times New Roman"/>
          <w:szCs w:val="24"/>
        </w:rPr>
        <w:t xml:space="preserve"> The purpose of the proposed messages and </w:t>
      </w:r>
      <w:r>
        <w:rPr>
          <w:rFonts w:ascii="Times New Roman" w:hAnsi="Times New Roman"/>
          <w:szCs w:val="24"/>
        </w:rPr>
        <w:t xml:space="preserve">consumer publication (print and/or electronic) </w:t>
      </w:r>
      <w:r w:rsidRPr="00475BA3">
        <w:rPr>
          <w:rFonts w:ascii="Times New Roman" w:hAnsi="Times New Roman"/>
          <w:szCs w:val="24"/>
        </w:rPr>
        <w:t xml:space="preserve">is to generate </w:t>
      </w:r>
      <w:r>
        <w:rPr>
          <w:rFonts w:ascii="Times New Roman" w:hAnsi="Times New Roman"/>
          <w:szCs w:val="24"/>
        </w:rPr>
        <w:t xml:space="preserve">understandable and </w:t>
      </w:r>
      <w:r w:rsidRPr="00475BA3">
        <w:rPr>
          <w:rFonts w:ascii="Times New Roman" w:hAnsi="Times New Roman"/>
          <w:szCs w:val="24"/>
        </w:rPr>
        <w:t xml:space="preserve">actionable information to facilitate adoption of the </w:t>
      </w:r>
      <w:r>
        <w:rPr>
          <w:rFonts w:ascii="Times New Roman" w:hAnsi="Times New Roman"/>
          <w:szCs w:val="24"/>
        </w:rPr>
        <w:t xml:space="preserve">Dietary </w:t>
      </w:r>
      <w:r w:rsidRPr="00475BA3">
        <w:rPr>
          <w:rFonts w:ascii="Times New Roman" w:hAnsi="Times New Roman"/>
          <w:szCs w:val="24"/>
        </w:rPr>
        <w:t>G</w:t>
      </w:r>
      <w:r>
        <w:rPr>
          <w:rFonts w:ascii="Times New Roman" w:hAnsi="Times New Roman"/>
          <w:szCs w:val="24"/>
        </w:rPr>
        <w:t>uidelines by consumers, particularly those with low health literacy</w:t>
      </w:r>
      <w:r w:rsidRPr="00475BA3">
        <w:rPr>
          <w:rFonts w:ascii="Times New Roman" w:hAnsi="Times New Roman"/>
          <w:szCs w:val="24"/>
        </w:rPr>
        <w:t xml:space="preserve">. The goal is for Americans to become aware of and understand the specific aspects of the new guidelines and work towards meeting the guidelines, </w:t>
      </w:r>
      <w:r>
        <w:rPr>
          <w:rFonts w:ascii="Times New Roman" w:hAnsi="Times New Roman"/>
          <w:szCs w:val="24"/>
        </w:rPr>
        <w:t xml:space="preserve">if they are not already </w:t>
      </w:r>
      <w:r w:rsidRPr="00475BA3">
        <w:rPr>
          <w:rFonts w:ascii="Times New Roman" w:hAnsi="Times New Roman"/>
          <w:szCs w:val="24"/>
        </w:rPr>
        <w:t xml:space="preserve">doing so. HHS plans to conduct focus groups with audiences with limited health literacy to help translate the scientific findings </w:t>
      </w:r>
      <w:r>
        <w:rPr>
          <w:rFonts w:ascii="Times New Roman" w:hAnsi="Times New Roman"/>
          <w:szCs w:val="24"/>
        </w:rPr>
        <w:t>contained in</w:t>
      </w:r>
      <w:r w:rsidRPr="00475BA3">
        <w:rPr>
          <w:rFonts w:ascii="Times New Roman" w:hAnsi="Times New Roman"/>
          <w:szCs w:val="24"/>
        </w:rPr>
        <w:t xml:space="preserve"> </w:t>
      </w:r>
      <w:r>
        <w:rPr>
          <w:rFonts w:ascii="Times New Roman" w:hAnsi="Times New Roman"/>
          <w:szCs w:val="24"/>
        </w:rPr>
        <w:t>the new Dietary Guidelines</w:t>
      </w:r>
      <w:r w:rsidRPr="00475BA3">
        <w:rPr>
          <w:rFonts w:ascii="Times New Roman" w:hAnsi="Times New Roman"/>
          <w:szCs w:val="24"/>
        </w:rPr>
        <w:t xml:space="preserve"> into </w:t>
      </w:r>
      <w:r>
        <w:rPr>
          <w:rFonts w:ascii="Times New Roman" w:hAnsi="Times New Roman"/>
          <w:szCs w:val="24"/>
        </w:rPr>
        <w:t xml:space="preserve">messages </w:t>
      </w:r>
      <w:r w:rsidRPr="00475BA3">
        <w:rPr>
          <w:rFonts w:ascii="Times New Roman" w:hAnsi="Times New Roman"/>
          <w:szCs w:val="24"/>
        </w:rPr>
        <w:t>and</w:t>
      </w:r>
      <w:r>
        <w:rPr>
          <w:rFonts w:ascii="Times New Roman" w:hAnsi="Times New Roman"/>
          <w:szCs w:val="24"/>
        </w:rPr>
        <w:t xml:space="preserve"> guidance </w:t>
      </w:r>
      <w:r w:rsidRPr="00475BA3">
        <w:rPr>
          <w:rFonts w:ascii="Times New Roman" w:hAnsi="Times New Roman"/>
          <w:szCs w:val="24"/>
        </w:rPr>
        <w:t xml:space="preserve">that is attractive, </w:t>
      </w:r>
      <w:r>
        <w:rPr>
          <w:rFonts w:ascii="Times New Roman" w:hAnsi="Times New Roman"/>
          <w:szCs w:val="24"/>
        </w:rPr>
        <w:t xml:space="preserve">easy </w:t>
      </w:r>
      <w:r w:rsidRPr="00475BA3">
        <w:rPr>
          <w:rFonts w:ascii="Times New Roman" w:hAnsi="Times New Roman"/>
          <w:szCs w:val="24"/>
        </w:rPr>
        <w:t>to</w:t>
      </w:r>
      <w:r>
        <w:rPr>
          <w:rFonts w:ascii="Times New Roman" w:hAnsi="Times New Roman"/>
          <w:szCs w:val="24"/>
        </w:rPr>
        <w:t xml:space="preserve"> </w:t>
      </w:r>
      <w:r w:rsidRPr="00475BA3">
        <w:rPr>
          <w:rFonts w:ascii="Times New Roman" w:hAnsi="Times New Roman"/>
          <w:szCs w:val="24"/>
        </w:rPr>
        <w:t>understand and</w:t>
      </w:r>
      <w:r>
        <w:rPr>
          <w:rFonts w:ascii="Times New Roman" w:hAnsi="Times New Roman"/>
          <w:szCs w:val="24"/>
        </w:rPr>
        <w:t xml:space="preserve"> that includes useful tips on how to make healthy food choices</w:t>
      </w:r>
      <w:r w:rsidRPr="00475BA3">
        <w:rPr>
          <w:rFonts w:ascii="Times New Roman" w:hAnsi="Times New Roman"/>
          <w:szCs w:val="24"/>
        </w:rPr>
        <w:t xml:space="preserve">. </w:t>
      </w:r>
      <w:bookmarkStart w:id="0" w:name="OLE_LINK3"/>
      <w:bookmarkStart w:id="1" w:name="OLE_LINK4"/>
      <w:r w:rsidRPr="00475BA3">
        <w:rPr>
          <w:rFonts w:ascii="Times New Roman" w:hAnsi="Times New Roman"/>
          <w:szCs w:val="24"/>
        </w:rPr>
        <w:t xml:space="preserve">Focus group sessions will explore participants’ </w:t>
      </w:r>
      <w:r>
        <w:rPr>
          <w:rFonts w:ascii="Times New Roman" w:hAnsi="Times New Roman"/>
          <w:szCs w:val="24"/>
        </w:rPr>
        <w:t xml:space="preserve">beliefs, attitudes and behaviors with respect to healthy food choices and test potential messages that would be part of the consumer publication or tool (print and/or electronic). </w:t>
      </w:r>
      <w:r w:rsidRPr="00475BA3">
        <w:rPr>
          <w:rFonts w:ascii="Times New Roman" w:hAnsi="Times New Roman"/>
          <w:szCs w:val="24"/>
        </w:rPr>
        <w:t xml:space="preserve"> </w:t>
      </w:r>
    </w:p>
    <w:bookmarkEnd w:id="0"/>
    <w:bookmarkEnd w:id="1"/>
    <w:p w:rsidR="00102ADE" w:rsidRPr="00475BA3" w:rsidRDefault="00102ADE" w:rsidP="00BB3A17">
      <w:pPr>
        <w:pStyle w:val="Heading1"/>
        <w:rPr>
          <w:rFonts w:ascii="Times New Roman" w:hAnsi="Times New Roman"/>
          <w:b w:val="0"/>
          <w:szCs w:val="24"/>
        </w:rPr>
      </w:pPr>
    </w:p>
    <w:p w:rsidR="00102ADE" w:rsidRPr="00475BA3" w:rsidRDefault="00102ADE" w:rsidP="00BD6871">
      <w:pPr>
        <w:pStyle w:val="Heading1"/>
        <w:rPr>
          <w:rFonts w:ascii="Times New Roman" w:hAnsi="Times New Roman"/>
          <w:szCs w:val="24"/>
        </w:rPr>
      </w:pPr>
      <w:r w:rsidRPr="00475BA3">
        <w:rPr>
          <w:rFonts w:ascii="Times New Roman" w:hAnsi="Times New Roman"/>
          <w:szCs w:val="24"/>
        </w:rPr>
        <w:t>Intended Use of Information</w:t>
      </w:r>
    </w:p>
    <w:p w:rsidR="00102ADE" w:rsidRPr="00475BA3" w:rsidRDefault="00102ADE" w:rsidP="00602A62">
      <w:pPr>
        <w:rPr>
          <w:rFonts w:ascii="Times New Roman" w:hAnsi="Times New Roman"/>
          <w:szCs w:val="24"/>
        </w:rPr>
      </w:pPr>
    </w:p>
    <w:p w:rsidR="00102ADE" w:rsidRDefault="00102ADE" w:rsidP="002F408F">
      <w:pPr>
        <w:rPr>
          <w:rFonts w:ascii="Times New Roman" w:hAnsi="Times New Roman"/>
          <w:szCs w:val="24"/>
        </w:rPr>
      </w:pPr>
      <w:r w:rsidRPr="00475BA3">
        <w:rPr>
          <w:rFonts w:ascii="Times New Roman" w:hAnsi="Times New Roman"/>
          <w:szCs w:val="24"/>
        </w:rPr>
        <w:t>The information collected will be used to:</w:t>
      </w:r>
    </w:p>
    <w:p w:rsidR="00102ADE" w:rsidRPr="00475BA3" w:rsidRDefault="00102ADE" w:rsidP="002F408F">
      <w:pPr>
        <w:rPr>
          <w:rFonts w:ascii="Times New Roman" w:hAnsi="Times New Roman"/>
          <w:szCs w:val="24"/>
        </w:rPr>
      </w:pPr>
    </w:p>
    <w:p w:rsidR="00102ADE" w:rsidRPr="00475BA3" w:rsidRDefault="00102ADE" w:rsidP="00EA2A2B">
      <w:pPr>
        <w:numPr>
          <w:ilvl w:val="0"/>
          <w:numId w:val="33"/>
        </w:numPr>
        <w:spacing w:after="120"/>
        <w:rPr>
          <w:rFonts w:ascii="Times New Roman" w:hAnsi="Times New Roman"/>
          <w:szCs w:val="24"/>
        </w:rPr>
      </w:pPr>
      <w:r>
        <w:rPr>
          <w:rFonts w:ascii="Times New Roman" w:hAnsi="Times New Roman"/>
          <w:szCs w:val="24"/>
        </w:rPr>
        <w:t xml:space="preserve">Learn about consumers’ beliefs, attitudes and current behaviors related to food choices to design </w:t>
      </w:r>
      <w:r w:rsidRPr="00475BA3">
        <w:rPr>
          <w:rFonts w:ascii="Times New Roman" w:hAnsi="Times New Roman"/>
          <w:szCs w:val="24"/>
        </w:rPr>
        <w:t xml:space="preserve">a consumer </w:t>
      </w:r>
      <w:r>
        <w:rPr>
          <w:rFonts w:ascii="Times New Roman" w:hAnsi="Times New Roman"/>
          <w:szCs w:val="24"/>
        </w:rPr>
        <w:t>publication or tool (print and/or electronic)</w:t>
      </w:r>
      <w:r w:rsidRPr="00475BA3">
        <w:rPr>
          <w:rFonts w:ascii="Times New Roman" w:hAnsi="Times New Roman"/>
          <w:szCs w:val="24"/>
        </w:rPr>
        <w:t xml:space="preserve"> that </w:t>
      </w:r>
      <w:r>
        <w:rPr>
          <w:rFonts w:ascii="Times New Roman" w:hAnsi="Times New Roman"/>
          <w:szCs w:val="24"/>
        </w:rPr>
        <w:t xml:space="preserve">provides </w:t>
      </w:r>
      <w:r w:rsidRPr="00475BA3">
        <w:rPr>
          <w:rFonts w:ascii="Times New Roman" w:hAnsi="Times New Roman"/>
          <w:szCs w:val="24"/>
        </w:rPr>
        <w:t xml:space="preserve"> information about the </w:t>
      </w:r>
      <w:r>
        <w:rPr>
          <w:rFonts w:ascii="Times New Roman" w:hAnsi="Times New Roman"/>
          <w:szCs w:val="24"/>
        </w:rPr>
        <w:t>Dietary</w:t>
      </w:r>
      <w:r w:rsidRPr="00475BA3">
        <w:rPr>
          <w:rFonts w:ascii="Times New Roman" w:hAnsi="Times New Roman"/>
          <w:szCs w:val="24"/>
        </w:rPr>
        <w:t xml:space="preserve"> Guidelines </w:t>
      </w:r>
      <w:r>
        <w:rPr>
          <w:rFonts w:ascii="Times New Roman" w:hAnsi="Times New Roman"/>
          <w:szCs w:val="24"/>
        </w:rPr>
        <w:t xml:space="preserve">that </w:t>
      </w:r>
      <w:r w:rsidRPr="00475BA3">
        <w:rPr>
          <w:rFonts w:ascii="Times New Roman" w:hAnsi="Times New Roman"/>
          <w:szCs w:val="24"/>
        </w:rPr>
        <w:t>is relevant, clear, easy-to-understand</w:t>
      </w:r>
      <w:r>
        <w:rPr>
          <w:rFonts w:ascii="Times New Roman" w:hAnsi="Times New Roman"/>
          <w:szCs w:val="24"/>
        </w:rPr>
        <w:t>,</w:t>
      </w:r>
      <w:r w:rsidRPr="00475BA3">
        <w:rPr>
          <w:rFonts w:ascii="Times New Roman" w:hAnsi="Times New Roman"/>
          <w:szCs w:val="24"/>
        </w:rPr>
        <w:t xml:space="preserve"> and actionable by the general </w:t>
      </w:r>
      <w:r>
        <w:rPr>
          <w:rFonts w:ascii="Times New Roman" w:hAnsi="Times New Roman"/>
          <w:szCs w:val="24"/>
        </w:rPr>
        <w:t xml:space="preserve">adult </w:t>
      </w:r>
      <w:r w:rsidRPr="00475BA3">
        <w:rPr>
          <w:rFonts w:ascii="Times New Roman" w:hAnsi="Times New Roman"/>
          <w:szCs w:val="24"/>
        </w:rPr>
        <w:t>public, including those with a low level of health literacy</w:t>
      </w:r>
      <w:r>
        <w:rPr>
          <w:rFonts w:ascii="Times New Roman" w:hAnsi="Times New Roman"/>
          <w:szCs w:val="24"/>
        </w:rPr>
        <w:t>.</w:t>
      </w:r>
    </w:p>
    <w:p w:rsidR="00102ADE" w:rsidRPr="00475BA3" w:rsidRDefault="00102ADE" w:rsidP="00641D8B">
      <w:pPr>
        <w:pStyle w:val="para"/>
      </w:pPr>
      <w:r w:rsidRPr="00475BA3">
        <w:t>The American Institutes for Research (AIR) will conduct the</w:t>
      </w:r>
      <w:r>
        <w:t xml:space="preserve"> focus groups</w:t>
      </w:r>
      <w:r w:rsidRPr="00475BA3">
        <w:t xml:space="preserve">, summarize and interpret results, and produce a </w:t>
      </w:r>
      <w:r w:rsidRPr="005B1D9E">
        <w:t xml:space="preserve">report with recommendations for the development of a consumer </w:t>
      </w:r>
      <w:r>
        <w:t xml:space="preserve">publication or tool (print and/or electronic) </w:t>
      </w:r>
      <w:r w:rsidRPr="005B1D9E">
        <w:t xml:space="preserve">booklet related to the </w:t>
      </w:r>
      <w:r>
        <w:t xml:space="preserve">2010 </w:t>
      </w:r>
      <w:r w:rsidRPr="00B76FFE">
        <w:rPr>
          <w:i/>
        </w:rPr>
        <w:t>Dietary Guidelines for Americans</w:t>
      </w:r>
      <w:r w:rsidRPr="005B1D9E">
        <w:t>. Oversight for this research is provided by</w:t>
      </w:r>
      <w:r>
        <w:t xml:space="preserve"> Kay Loughrey, Health Communications Advisor, ODPHP. </w:t>
      </w:r>
    </w:p>
    <w:p w:rsidR="00102ADE" w:rsidRDefault="00102ADE" w:rsidP="002F408F"/>
    <w:p w:rsidR="00102ADE" w:rsidRPr="002F408F" w:rsidRDefault="00102ADE" w:rsidP="002F408F"/>
    <w:p w:rsidR="00102ADE" w:rsidRPr="00475BA3" w:rsidRDefault="00102ADE">
      <w:pPr>
        <w:pStyle w:val="Heading1"/>
        <w:rPr>
          <w:rFonts w:ascii="Times New Roman" w:hAnsi="Times New Roman"/>
          <w:szCs w:val="24"/>
        </w:rPr>
      </w:pPr>
      <w:r w:rsidRPr="00475BA3">
        <w:rPr>
          <w:rFonts w:ascii="Times New Roman" w:hAnsi="Times New Roman"/>
          <w:szCs w:val="24"/>
        </w:rPr>
        <w:t>Description of Participants</w:t>
      </w:r>
    </w:p>
    <w:p w:rsidR="00102ADE" w:rsidRPr="00475BA3" w:rsidRDefault="00102ADE" w:rsidP="00602A62">
      <w:pPr>
        <w:rPr>
          <w:rFonts w:ascii="Times New Roman" w:hAnsi="Times New Roman"/>
          <w:szCs w:val="24"/>
        </w:rPr>
      </w:pPr>
    </w:p>
    <w:p w:rsidR="00102ADE" w:rsidRPr="005B1D9E" w:rsidRDefault="00102ADE" w:rsidP="00731F63">
      <w:pPr>
        <w:rPr>
          <w:rFonts w:ascii="Times New Roman" w:hAnsi="Times New Roman"/>
          <w:szCs w:val="24"/>
        </w:rPr>
      </w:pPr>
      <w:r w:rsidRPr="005B1D9E">
        <w:rPr>
          <w:rFonts w:ascii="Times New Roman" w:hAnsi="Times New Roman"/>
          <w:szCs w:val="24"/>
        </w:rPr>
        <w:t xml:space="preserve">Participants </w:t>
      </w:r>
      <w:r>
        <w:rPr>
          <w:rFonts w:ascii="Times New Roman" w:hAnsi="Times New Roman"/>
          <w:szCs w:val="24"/>
        </w:rPr>
        <w:t xml:space="preserve">in the </w:t>
      </w:r>
      <w:r w:rsidRPr="005B1D9E">
        <w:rPr>
          <w:rFonts w:ascii="Times New Roman" w:hAnsi="Times New Roman"/>
          <w:szCs w:val="24"/>
        </w:rPr>
        <w:t xml:space="preserve">focus groups will include adult men and women with limited health literacy levels who are not following a restricted diet due to a health condition </w:t>
      </w:r>
      <w:r>
        <w:rPr>
          <w:rFonts w:ascii="Times New Roman" w:hAnsi="Times New Roman"/>
          <w:szCs w:val="24"/>
        </w:rPr>
        <w:t>and</w:t>
      </w:r>
      <w:r w:rsidRPr="005B1D9E">
        <w:rPr>
          <w:rFonts w:ascii="Times New Roman" w:hAnsi="Times New Roman"/>
          <w:szCs w:val="24"/>
        </w:rPr>
        <w:t xml:space="preserve"> have</w:t>
      </w:r>
      <w:r>
        <w:rPr>
          <w:rFonts w:ascii="Times New Roman" w:hAnsi="Times New Roman"/>
          <w:szCs w:val="24"/>
        </w:rPr>
        <w:t xml:space="preserve"> not</w:t>
      </w:r>
      <w:r w:rsidRPr="005B1D9E">
        <w:rPr>
          <w:rFonts w:ascii="Times New Roman" w:hAnsi="Times New Roman"/>
          <w:szCs w:val="24"/>
        </w:rPr>
        <w:t xml:space="preserve"> had bariatric surgery. All races and ethnicities will be eligible for participation. English should be their primary language. Participants will be between </w:t>
      </w:r>
      <w:r>
        <w:rPr>
          <w:rFonts w:ascii="Times New Roman" w:hAnsi="Times New Roman"/>
          <w:szCs w:val="24"/>
        </w:rPr>
        <w:t xml:space="preserve">25 </w:t>
      </w:r>
      <w:r w:rsidRPr="005B1D9E">
        <w:rPr>
          <w:rFonts w:ascii="Times New Roman" w:hAnsi="Times New Roman"/>
          <w:szCs w:val="24"/>
        </w:rPr>
        <w:t>and 64 years old.</w:t>
      </w:r>
      <w:r>
        <w:rPr>
          <w:rFonts w:ascii="Times New Roman" w:hAnsi="Times New Roman"/>
          <w:szCs w:val="24"/>
        </w:rPr>
        <w:t xml:space="preserve"> </w:t>
      </w:r>
    </w:p>
    <w:p w:rsidR="00102ADE" w:rsidRPr="005B1D9E" w:rsidRDefault="00102ADE" w:rsidP="00731F63">
      <w:pPr>
        <w:rPr>
          <w:rFonts w:ascii="Times New Roman" w:hAnsi="Times New Roman"/>
          <w:b/>
          <w:szCs w:val="24"/>
        </w:rPr>
      </w:pPr>
    </w:p>
    <w:p w:rsidR="00102ADE" w:rsidRDefault="00102ADE" w:rsidP="00731F63">
      <w:pPr>
        <w:rPr>
          <w:rFonts w:ascii="Times New Roman" w:hAnsi="Times New Roman"/>
          <w:szCs w:val="24"/>
        </w:rPr>
      </w:pPr>
      <w:r>
        <w:rPr>
          <w:rFonts w:ascii="Times New Roman" w:hAnsi="Times New Roman"/>
          <w:szCs w:val="24"/>
        </w:rPr>
        <w:t>T</w:t>
      </w:r>
      <w:r w:rsidRPr="005B1D9E">
        <w:rPr>
          <w:rFonts w:ascii="Times New Roman" w:hAnsi="Times New Roman"/>
          <w:szCs w:val="24"/>
        </w:rPr>
        <w:t>he focus groups will be segmented by</w:t>
      </w:r>
      <w:r>
        <w:rPr>
          <w:rFonts w:ascii="Times New Roman" w:hAnsi="Times New Roman"/>
          <w:szCs w:val="24"/>
        </w:rPr>
        <w:t xml:space="preserve"> location and </w:t>
      </w:r>
      <w:r w:rsidRPr="005B1D9E">
        <w:rPr>
          <w:rFonts w:ascii="Times New Roman" w:hAnsi="Times New Roman"/>
          <w:szCs w:val="24"/>
        </w:rPr>
        <w:t xml:space="preserve">whether participants are </w:t>
      </w:r>
      <w:r>
        <w:rPr>
          <w:rFonts w:ascii="Times New Roman" w:hAnsi="Times New Roman"/>
          <w:szCs w:val="24"/>
        </w:rPr>
        <w:t>“</w:t>
      </w:r>
      <w:r w:rsidRPr="005B1D9E">
        <w:rPr>
          <w:rFonts w:ascii="Times New Roman" w:hAnsi="Times New Roman"/>
          <w:szCs w:val="24"/>
        </w:rPr>
        <w:t>contemplating</w:t>
      </w:r>
      <w:r>
        <w:rPr>
          <w:rFonts w:ascii="Times New Roman" w:hAnsi="Times New Roman"/>
          <w:szCs w:val="24"/>
        </w:rPr>
        <w:t>”</w:t>
      </w:r>
      <w:r w:rsidRPr="005B1D9E">
        <w:rPr>
          <w:rFonts w:ascii="Times New Roman" w:hAnsi="Times New Roman"/>
          <w:szCs w:val="24"/>
        </w:rPr>
        <w:t xml:space="preserve"> or are </w:t>
      </w:r>
      <w:r>
        <w:rPr>
          <w:rFonts w:ascii="Times New Roman" w:hAnsi="Times New Roman"/>
          <w:szCs w:val="24"/>
        </w:rPr>
        <w:t>“</w:t>
      </w:r>
      <w:r w:rsidRPr="005B1D9E">
        <w:rPr>
          <w:rFonts w:ascii="Times New Roman" w:hAnsi="Times New Roman"/>
          <w:szCs w:val="24"/>
        </w:rPr>
        <w:t>preparing</w:t>
      </w:r>
      <w:r>
        <w:rPr>
          <w:rFonts w:ascii="Times New Roman" w:hAnsi="Times New Roman"/>
          <w:szCs w:val="24"/>
        </w:rPr>
        <w:t>”</w:t>
      </w:r>
      <w:r w:rsidRPr="005B1D9E">
        <w:rPr>
          <w:rFonts w:ascii="Times New Roman" w:hAnsi="Times New Roman"/>
          <w:szCs w:val="24"/>
        </w:rPr>
        <w:t xml:space="preserve"> to make healthier food choices</w:t>
      </w:r>
      <w:r>
        <w:rPr>
          <w:rFonts w:ascii="Times New Roman" w:hAnsi="Times New Roman"/>
          <w:szCs w:val="24"/>
        </w:rPr>
        <w:t>,</w:t>
      </w:r>
      <w:r w:rsidRPr="005B1D9E">
        <w:rPr>
          <w:rFonts w:ascii="Times New Roman" w:hAnsi="Times New Roman"/>
          <w:szCs w:val="24"/>
        </w:rPr>
        <w:t xml:space="preserve"> </w:t>
      </w:r>
      <w:r>
        <w:rPr>
          <w:rFonts w:ascii="Times New Roman" w:hAnsi="Times New Roman"/>
          <w:szCs w:val="24"/>
        </w:rPr>
        <w:t>as defined by the transtheoretical model of behavior change</w:t>
      </w:r>
      <w:r w:rsidRPr="005B1D9E">
        <w:rPr>
          <w:rFonts w:ascii="Times New Roman" w:hAnsi="Times New Roman"/>
          <w:szCs w:val="24"/>
        </w:rPr>
        <w:t>.</w:t>
      </w:r>
      <w:r>
        <w:rPr>
          <w:rStyle w:val="FootnoteReference"/>
          <w:rFonts w:ascii="Times New Roman" w:hAnsi="Times New Roman"/>
          <w:szCs w:val="24"/>
        </w:rPr>
        <w:footnoteReference w:id="2"/>
      </w:r>
      <w:r w:rsidRPr="005B1D9E">
        <w:rPr>
          <w:rFonts w:ascii="Times New Roman" w:hAnsi="Times New Roman"/>
          <w:szCs w:val="24"/>
        </w:rPr>
        <w:t xml:space="preserve"> </w:t>
      </w:r>
      <w:r w:rsidRPr="005B1D9E">
        <w:t xml:space="preserve">Individuals who are </w:t>
      </w:r>
      <w:r w:rsidRPr="00B70F3D">
        <w:rPr>
          <w:i/>
        </w:rPr>
        <w:t xml:space="preserve">not </w:t>
      </w:r>
      <w:r w:rsidRPr="005B1D9E">
        <w:t xml:space="preserve">meeting the </w:t>
      </w:r>
      <w:r>
        <w:t>Dietary G</w:t>
      </w:r>
      <w:r w:rsidRPr="005B1D9E">
        <w:t>uidelines for fruits and vegetables consumption</w:t>
      </w:r>
      <w:r>
        <w:t>,</w:t>
      </w:r>
      <w:r w:rsidRPr="005B1D9E">
        <w:t xml:space="preserve"> but </w:t>
      </w:r>
      <w:r>
        <w:t xml:space="preserve">who </w:t>
      </w:r>
      <w:r w:rsidRPr="005B1D9E">
        <w:t>are contemplating</w:t>
      </w:r>
      <w:r>
        <w:t xml:space="preserve"> or planning to do so,</w:t>
      </w:r>
      <w:r w:rsidRPr="005B1D9E">
        <w:t xml:space="preserve"> will be separated from individuals who are already preparing to</w:t>
      </w:r>
      <w:r>
        <w:rPr>
          <w:rFonts w:ascii="Times New Roman" w:hAnsi="Times New Roman"/>
          <w:szCs w:val="24"/>
        </w:rPr>
        <w:t xml:space="preserve"> meet the guidelines</w:t>
      </w:r>
      <w:r w:rsidRPr="005B1D9E">
        <w:rPr>
          <w:rFonts w:ascii="Times New Roman" w:hAnsi="Times New Roman"/>
          <w:szCs w:val="24"/>
        </w:rPr>
        <w:t xml:space="preserve">. </w:t>
      </w:r>
      <w:r>
        <w:rPr>
          <w:rFonts w:ascii="Times New Roman" w:hAnsi="Times New Roman"/>
          <w:szCs w:val="24"/>
        </w:rPr>
        <w:t xml:space="preserve">Those who are already meeting the guidelines and those who are not meeting them and are not contemplating doing so will be excluded. </w:t>
      </w:r>
      <w:r w:rsidRPr="005B1D9E">
        <w:rPr>
          <w:rFonts w:ascii="Times New Roman" w:hAnsi="Times New Roman"/>
          <w:szCs w:val="24"/>
        </w:rPr>
        <w:t xml:space="preserve">Participants </w:t>
      </w:r>
      <w:r>
        <w:rPr>
          <w:rFonts w:ascii="Times New Roman" w:hAnsi="Times New Roman"/>
          <w:szCs w:val="24"/>
        </w:rPr>
        <w:t xml:space="preserve">will be </w:t>
      </w:r>
      <w:r w:rsidRPr="005B1D9E">
        <w:rPr>
          <w:rFonts w:ascii="Times New Roman" w:hAnsi="Times New Roman"/>
          <w:szCs w:val="24"/>
        </w:rPr>
        <w:t xml:space="preserve">segmented this way to </w:t>
      </w:r>
      <w:r>
        <w:rPr>
          <w:rFonts w:ascii="Times New Roman" w:hAnsi="Times New Roman"/>
          <w:szCs w:val="24"/>
        </w:rPr>
        <w:t>find individuals who would be most likely to be responsive to communication products regarding the Dietary Guidelines.</w:t>
      </w:r>
      <w:r w:rsidRPr="005B1D9E">
        <w:rPr>
          <w:rFonts w:ascii="Times New Roman" w:hAnsi="Times New Roman"/>
          <w:szCs w:val="24"/>
        </w:rPr>
        <w:t xml:space="preserve"> </w:t>
      </w:r>
    </w:p>
    <w:p w:rsidR="00102ADE" w:rsidRDefault="00102ADE" w:rsidP="00731F63">
      <w:pPr>
        <w:rPr>
          <w:rFonts w:ascii="Times New Roman" w:hAnsi="Times New Roman"/>
          <w:szCs w:val="24"/>
        </w:rPr>
      </w:pPr>
    </w:p>
    <w:p w:rsidR="00102ADE" w:rsidRPr="00D11C57" w:rsidRDefault="00102ADE" w:rsidP="00731F63">
      <w:pPr>
        <w:rPr>
          <w:rFonts w:ascii="Times New Roman" w:hAnsi="Times New Roman"/>
          <w:szCs w:val="24"/>
        </w:rPr>
      </w:pPr>
      <w:r w:rsidRPr="005B1D9E">
        <w:rPr>
          <w:rFonts w:ascii="Times New Roman" w:hAnsi="Times New Roman"/>
          <w:szCs w:val="24"/>
        </w:rPr>
        <w:t>A mix of participants – in gender, age and from different racial/ethnic backgrounds – will be invited to participate in the discussion groups. To ensure inclus</w:t>
      </w:r>
      <w:r>
        <w:rPr>
          <w:rFonts w:ascii="Times New Roman" w:hAnsi="Times New Roman"/>
          <w:szCs w:val="24"/>
        </w:rPr>
        <w:t xml:space="preserve">ion of </w:t>
      </w:r>
      <w:r w:rsidRPr="005B1D9E">
        <w:rPr>
          <w:rFonts w:ascii="Times New Roman" w:hAnsi="Times New Roman"/>
          <w:szCs w:val="24"/>
        </w:rPr>
        <w:t>individuals from the major racial/ethnic groups</w:t>
      </w:r>
      <w:r w:rsidRPr="00D11C57">
        <w:rPr>
          <w:rFonts w:ascii="Times New Roman" w:hAnsi="Times New Roman"/>
          <w:szCs w:val="24"/>
        </w:rPr>
        <w:t xml:space="preserve"> and</w:t>
      </w:r>
      <w:r>
        <w:rPr>
          <w:rFonts w:ascii="Times New Roman" w:hAnsi="Times New Roman"/>
          <w:szCs w:val="24"/>
        </w:rPr>
        <w:t xml:space="preserve"> geographically diverse l</w:t>
      </w:r>
      <w:r w:rsidRPr="00D11C57">
        <w:rPr>
          <w:rFonts w:ascii="Times New Roman" w:hAnsi="Times New Roman"/>
          <w:szCs w:val="24"/>
        </w:rPr>
        <w:t>ocations</w:t>
      </w:r>
      <w:r>
        <w:rPr>
          <w:rFonts w:ascii="Times New Roman" w:hAnsi="Times New Roman"/>
          <w:szCs w:val="24"/>
        </w:rPr>
        <w:t xml:space="preserve">, </w:t>
      </w:r>
      <w:r w:rsidRPr="00D11C57">
        <w:rPr>
          <w:rFonts w:ascii="Times New Roman" w:hAnsi="Times New Roman"/>
          <w:szCs w:val="24"/>
        </w:rPr>
        <w:t xml:space="preserve">the focus groups </w:t>
      </w:r>
      <w:r>
        <w:rPr>
          <w:rFonts w:ascii="Times New Roman" w:hAnsi="Times New Roman"/>
          <w:szCs w:val="24"/>
        </w:rPr>
        <w:t xml:space="preserve">will be conducted </w:t>
      </w:r>
      <w:r w:rsidRPr="00D11C57">
        <w:rPr>
          <w:rFonts w:ascii="Times New Roman" w:hAnsi="Times New Roman"/>
          <w:szCs w:val="24"/>
        </w:rPr>
        <w:t xml:space="preserve">in: </w:t>
      </w:r>
      <w:smartTag w:uri="urn:schemas-microsoft-com:office:smarttags" w:element="City">
        <w:r>
          <w:rPr>
            <w:rFonts w:ascii="Times New Roman" w:hAnsi="Times New Roman"/>
            <w:szCs w:val="24"/>
          </w:rPr>
          <w:t>Baltimore</w:t>
        </w:r>
      </w:smartTag>
      <w:r>
        <w:rPr>
          <w:rFonts w:ascii="Times New Roman" w:hAnsi="Times New Roman"/>
          <w:szCs w:val="24"/>
        </w:rPr>
        <w:t xml:space="preserve">, </w:t>
      </w:r>
      <w:smartTag w:uri="urn:schemas-microsoft-com:office:smarttags" w:element="State">
        <w:r>
          <w:rPr>
            <w:rFonts w:ascii="Times New Roman" w:hAnsi="Times New Roman"/>
            <w:szCs w:val="24"/>
          </w:rPr>
          <w:t>Maryland</w:t>
        </w:r>
      </w:smartTag>
      <w:r>
        <w:rPr>
          <w:rFonts w:ascii="Times New Roman" w:hAnsi="Times New Roman"/>
          <w:szCs w:val="24"/>
        </w:rPr>
        <w:t>;</w:t>
      </w:r>
      <w:r w:rsidRPr="00D11C57">
        <w:rPr>
          <w:rFonts w:ascii="Times New Roman" w:hAnsi="Times New Roman"/>
          <w:szCs w:val="24"/>
        </w:rPr>
        <w:t xml:space="preserve"> </w:t>
      </w:r>
      <w:smartTag w:uri="urn:schemas-microsoft-com:office:smarttags" w:element="City">
        <w:r w:rsidRPr="00D11C57">
          <w:rPr>
            <w:rFonts w:ascii="Times New Roman" w:hAnsi="Times New Roman"/>
            <w:szCs w:val="24"/>
          </w:rPr>
          <w:t>Chicago</w:t>
        </w:r>
      </w:smartTag>
      <w:r w:rsidRPr="00D11C57">
        <w:rPr>
          <w:rFonts w:ascii="Times New Roman" w:hAnsi="Times New Roman"/>
          <w:szCs w:val="24"/>
        </w:rPr>
        <w:t xml:space="preserve">, </w:t>
      </w:r>
      <w:smartTag w:uri="urn:schemas-microsoft-com:office:smarttags" w:element="State">
        <w:r w:rsidRPr="00D11C57">
          <w:rPr>
            <w:rFonts w:ascii="Times New Roman" w:hAnsi="Times New Roman"/>
            <w:szCs w:val="24"/>
          </w:rPr>
          <w:t>Illinois</w:t>
        </w:r>
      </w:smartTag>
      <w:r>
        <w:rPr>
          <w:rFonts w:ascii="Times New Roman" w:hAnsi="Times New Roman"/>
          <w:szCs w:val="24"/>
        </w:rPr>
        <w:t xml:space="preserve">; </w:t>
      </w:r>
      <w:r w:rsidRPr="00D11C57">
        <w:rPr>
          <w:rFonts w:ascii="Times New Roman" w:hAnsi="Times New Roman"/>
          <w:szCs w:val="24"/>
        </w:rPr>
        <w:t xml:space="preserve">and </w:t>
      </w:r>
      <w:smartTag w:uri="urn:schemas-microsoft-com:office:smarttags" w:element="City">
        <w:smartTag w:uri="urn:schemas-microsoft-com:office:smarttags" w:element="place">
          <w:r w:rsidRPr="00D11C57">
            <w:rPr>
              <w:rFonts w:ascii="Times New Roman" w:hAnsi="Times New Roman"/>
              <w:szCs w:val="24"/>
            </w:rPr>
            <w:t>Jackson</w:t>
          </w:r>
        </w:smartTag>
        <w:r>
          <w:rPr>
            <w:rFonts w:ascii="Times New Roman" w:hAnsi="Times New Roman"/>
            <w:szCs w:val="24"/>
          </w:rPr>
          <w:t xml:space="preserve">, </w:t>
        </w:r>
        <w:smartTag w:uri="urn:schemas-microsoft-com:office:smarttags" w:element="State">
          <w:r>
            <w:rPr>
              <w:rFonts w:ascii="Times New Roman" w:hAnsi="Times New Roman"/>
              <w:szCs w:val="24"/>
            </w:rPr>
            <w:t>Mississippi</w:t>
          </w:r>
        </w:smartTag>
      </w:smartTag>
      <w:r w:rsidRPr="00D11C57">
        <w:rPr>
          <w:rFonts w:ascii="Times New Roman" w:hAnsi="Times New Roman"/>
          <w:szCs w:val="24"/>
        </w:rPr>
        <w:t xml:space="preserve"> (Table 1). </w:t>
      </w:r>
    </w:p>
    <w:p w:rsidR="00102ADE" w:rsidRPr="00D11C57" w:rsidRDefault="00102ADE" w:rsidP="00731F63">
      <w:pPr>
        <w:rPr>
          <w:rFonts w:ascii="Times New Roman" w:hAnsi="Times New Roman"/>
          <w:szCs w:val="24"/>
        </w:rPr>
      </w:pPr>
    </w:p>
    <w:p w:rsidR="00102ADE" w:rsidRPr="00B10F95" w:rsidRDefault="00102ADE" w:rsidP="00D90CFE">
      <w:pPr>
        <w:tabs>
          <w:tab w:val="left" w:pos="-720"/>
        </w:tabs>
        <w:suppressAutoHyphens/>
        <w:rPr>
          <w:rFonts w:ascii="Times New Roman" w:hAnsi="Times New Roman"/>
          <w:b/>
          <w:szCs w:val="28"/>
        </w:rPr>
      </w:pPr>
      <w:r w:rsidRPr="00B10F95">
        <w:rPr>
          <w:rFonts w:ascii="Times New Roman" w:hAnsi="Times New Roman"/>
          <w:b/>
          <w:szCs w:val="28"/>
        </w:rPr>
        <w:t>Table 1. Focus Group Segmentation</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3352"/>
        <w:gridCol w:w="3445"/>
        <w:gridCol w:w="1075"/>
      </w:tblGrid>
      <w:tr w:rsidR="00102ADE" w:rsidRPr="00D11C57" w:rsidTr="00306A3F">
        <w:trPr>
          <w:trHeight w:val="458"/>
        </w:trPr>
        <w:tc>
          <w:tcPr>
            <w:tcW w:w="1303" w:type="dxa"/>
            <w:vMerge w:val="restart"/>
            <w:shd w:val="clear" w:color="auto" w:fill="D9D9D9"/>
            <w:vAlign w:val="center"/>
          </w:tcPr>
          <w:p w:rsidR="00102ADE" w:rsidRPr="00D11C57" w:rsidRDefault="00102ADE" w:rsidP="00BD6871">
            <w:pPr>
              <w:jc w:val="center"/>
              <w:rPr>
                <w:rFonts w:ascii="Times New Roman" w:hAnsi="Times New Roman"/>
                <w:b/>
                <w:szCs w:val="24"/>
              </w:rPr>
            </w:pPr>
            <w:r>
              <w:rPr>
                <w:rFonts w:ascii="Times New Roman" w:hAnsi="Times New Roman"/>
                <w:b/>
                <w:szCs w:val="24"/>
              </w:rPr>
              <w:t xml:space="preserve"> Location</w:t>
            </w:r>
          </w:p>
        </w:tc>
        <w:tc>
          <w:tcPr>
            <w:tcW w:w="7872" w:type="dxa"/>
            <w:gridSpan w:val="3"/>
            <w:shd w:val="clear" w:color="auto" w:fill="D9D9D9"/>
            <w:vAlign w:val="center"/>
          </w:tcPr>
          <w:p w:rsidR="00102ADE" w:rsidRPr="00D11C57" w:rsidRDefault="00102ADE" w:rsidP="00D95053">
            <w:pPr>
              <w:jc w:val="center"/>
              <w:rPr>
                <w:rFonts w:ascii="Times New Roman" w:hAnsi="Times New Roman"/>
                <w:b/>
                <w:szCs w:val="24"/>
              </w:rPr>
            </w:pPr>
            <w:r>
              <w:rPr>
                <w:rFonts w:ascii="Times New Roman" w:hAnsi="Times New Roman"/>
                <w:b/>
                <w:szCs w:val="24"/>
              </w:rPr>
              <w:t>Stage of Change Regarding Fruit and Vegetable Consumption</w:t>
            </w:r>
          </w:p>
        </w:tc>
      </w:tr>
      <w:tr w:rsidR="00102ADE" w:rsidRPr="00D11C57" w:rsidTr="00306A3F">
        <w:trPr>
          <w:trHeight w:val="602"/>
        </w:trPr>
        <w:tc>
          <w:tcPr>
            <w:tcW w:w="1303" w:type="dxa"/>
            <w:vMerge/>
            <w:vAlign w:val="center"/>
          </w:tcPr>
          <w:p w:rsidR="00102ADE" w:rsidRPr="00D11C57" w:rsidRDefault="00102ADE" w:rsidP="00CA09BF">
            <w:pPr>
              <w:jc w:val="center"/>
              <w:rPr>
                <w:rFonts w:ascii="Times New Roman" w:hAnsi="Times New Roman"/>
                <w:b/>
                <w:szCs w:val="24"/>
              </w:rPr>
            </w:pPr>
          </w:p>
        </w:tc>
        <w:tc>
          <w:tcPr>
            <w:tcW w:w="3352" w:type="dxa"/>
            <w:vAlign w:val="center"/>
          </w:tcPr>
          <w:p w:rsidR="00102ADE" w:rsidRPr="00D11C57" w:rsidRDefault="00102ADE" w:rsidP="005E113B">
            <w:pPr>
              <w:jc w:val="center"/>
              <w:rPr>
                <w:rFonts w:ascii="Times New Roman" w:hAnsi="Times New Roman"/>
                <w:b/>
                <w:szCs w:val="24"/>
              </w:rPr>
            </w:pPr>
            <w:r w:rsidRPr="00D653CB">
              <w:rPr>
                <w:rFonts w:ascii="Times New Roman" w:hAnsi="Times New Roman"/>
                <w:b/>
                <w:szCs w:val="24"/>
              </w:rPr>
              <w:t xml:space="preserve">Contemplating </w:t>
            </w:r>
            <w:r>
              <w:rPr>
                <w:rFonts w:ascii="Times New Roman" w:hAnsi="Times New Roman"/>
                <w:b/>
                <w:szCs w:val="24"/>
              </w:rPr>
              <w:t>eating more fruits and vegetables</w:t>
            </w:r>
          </w:p>
        </w:tc>
        <w:tc>
          <w:tcPr>
            <w:tcW w:w="3445" w:type="dxa"/>
            <w:vAlign w:val="center"/>
          </w:tcPr>
          <w:p w:rsidR="00102ADE" w:rsidRPr="00D11C57" w:rsidRDefault="00102ADE" w:rsidP="005E113B">
            <w:pPr>
              <w:jc w:val="center"/>
              <w:rPr>
                <w:rFonts w:ascii="Times New Roman" w:hAnsi="Times New Roman"/>
                <w:b/>
                <w:szCs w:val="24"/>
              </w:rPr>
            </w:pPr>
            <w:r w:rsidRPr="00D653CB">
              <w:rPr>
                <w:rFonts w:ascii="Times New Roman" w:hAnsi="Times New Roman"/>
                <w:b/>
                <w:szCs w:val="24"/>
              </w:rPr>
              <w:t xml:space="preserve">Preparing to </w:t>
            </w:r>
            <w:r>
              <w:rPr>
                <w:rFonts w:ascii="Times New Roman" w:hAnsi="Times New Roman"/>
                <w:b/>
                <w:szCs w:val="24"/>
              </w:rPr>
              <w:t>eat more fruits and vegetables</w:t>
            </w:r>
          </w:p>
        </w:tc>
        <w:tc>
          <w:tcPr>
            <w:tcW w:w="1075" w:type="dxa"/>
            <w:vAlign w:val="center"/>
          </w:tcPr>
          <w:p w:rsidR="00102ADE" w:rsidRPr="00D11C57" w:rsidRDefault="00102ADE" w:rsidP="00CA09BF">
            <w:pPr>
              <w:jc w:val="center"/>
              <w:rPr>
                <w:rFonts w:ascii="Times New Roman" w:hAnsi="Times New Roman"/>
                <w:b/>
                <w:szCs w:val="24"/>
              </w:rPr>
            </w:pPr>
            <w:r w:rsidRPr="00D11C57">
              <w:rPr>
                <w:rFonts w:ascii="Times New Roman" w:hAnsi="Times New Roman"/>
                <w:b/>
                <w:szCs w:val="24"/>
              </w:rPr>
              <w:t>Total</w:t>
            </w:r>
          </w:p>
        </w:tc>
      </w:tr>
      <w:tr w:rsidR="00102ADE" w:rsidRPr="00D11C57" w:rsidTr="00306A3F">
        <w:trPr>
          <w:trHeight w:val="607"/>
        </w:trPr>
        <w:tc>
          <w:tcPr>
            <w:tcW w:w="1303" w:type="dxa"/>
            <w:vAlign w:val="center"/>
          </w:tcPr>
          <w:p w:rsidR="00102ADE" w:rsidRDefault="00102ADE">
            <w:pPr>
              <w:rPr>
                <w:rFonts w:ascii="Times New Roman" w:hAnsi="Times New Roman"/>
                <w:b/>
                <w:szCs w:val="24"/>
              </w:rPr>
            </w:pPr>
            <w:smartTag w:uri="urn:schemas-microsoft-com:office:smarttags" w:element="City">
              <w:smartTag w:uri="urn:schemas-microsoft-com:office:smarttags" w:element="place">
                <w:r>
                  <w:rPr>
                    <w:rFonts w:ascii="Times New Roman" w:hAnsi="Times New Roman"/>
                    <w:b/>
                    <w:szCs w:val="24"/>
                  </w:rPr>
                  <w:t>Baltimore</w:t>
                </w:r>
              </w:smartTag>
              <w:r>
                <w:rPr>
                  <w:rFonts w:ascii="Times New Roman" w:hAnsi="Times New Roman"/>
                  <w:b/>
                  <w:szCs w:val="24"/>
                </w:rPr>
                <w:t xml:space="preserve">, </w:t>
              </w:r>
              <w:smartTag w:uri="urn:schemas-microsoft-com:office:smarttags" w:element="State">
                <w:r>
                  <w:rPr>
                    <w:rFonts w:ascii="Times New Roman" w:hAnsi="Times New Roman"/>
                    <w:b/>
                    <w:szCs w:val="24"/>
                  </w:rPr>
                  <w:t>MD</w:t>
                </w:r>
              </w:smartTag>
            </w:smartTag>
          </w:p>
        </w:tc>
        <w:tc>
          <w:tcPr>
            <w:tcW w:w="3352"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3445"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1075" w:type="dxa"/>
            <w:vAlign w:val="center"/>
          </w:tcPr>
          <w:p w:rsidR="00102ADE" w:rsidRPr="00D11C57" w:rsidRDefault="00102ADE" w:rsidP="00CA09BF">
            <w:pPr>
              <w:jc w:val="center"/>
              <w:rPr>
                <w:rFonts w:ascii="Times New Roman" w:hAnsi="Times New Roman"/>
                <w:szCs w:val="24"/>
              </w:rPr>
            </w:pPr>
            <w:r w:rsidRPr="00D11C57">
              <w:rPr>
                <w:rFonts w:ascii="Times New Roman" w:hAnsi="Times New Roman"/>
                <w:szCs w:val="24"/>
              </w:rPr>
              <w:t>2</w:t>
            </w:r>
          </w:p>
        </w:tc>
      </w:tr>
      <w:tr w:rsidR="00102ADE" w:rsidRPr="00D11C57" w:rsidTr="00306A3F">
        <w:trPr>
          <w:trHeight w:val="607"/>
        </w:trPr>
        <w:tc>
          <w:tcPr>
            <w:tcW w:w="1303" w:type="dxa"/>
            <w:vAlign w:val="center"/>
          </w:tcPr>
          <w:p w:rsidR="00102ADE" w:rsidRPr="00D11C57" w:rsidDel="00BD6871" w:rsidRDefault="00102ADE" w:rsidP="005B1D9E">
            <w:pPr>
              <w:rPr>
                <w:rFonts w:ascii="Times New Roman" w:hAnsi="Times New Roman"/>
                <w:b/>
                <w:szCs w:val="24"/>
              </w:rPr>
            </w:pPr>
            <w:smartTag w:uri="urn:schemas-microsoft-com:office:smarttags" w:element="City">
              <w:smartTag w:uri="urn:schemas-microsoft-com:office:smarttags" w:element="place">
                <w:r>
                  <w:rPr>
                    <w:rFonts w:ascii="Times New Roman" w:hAnsi="Times New Roman"/>
                    <w:b/>
                    <w:szCs w:val="24"/>
                  </w:rPr>
                  <w:t>Chicago</w:t>
                </w:r>
              </w:smartTag>
              <w:r>
                <w:rPr>
                  <w:rFonts w:ascii="Times New Roman" w:hAnsi="Times New Roman"/>
                  <w:b/>
                  <w:szCs w:val="24"/>
                </w:rPr>
                <w:t xml:space="preserve">, </w:t>
              </w:r>
              <w:smartTag w:uri="urn:schemas-microsoft-com:office:smarttags" w:element="State">
                <w:r>
                  <w:rPr>
                    <w:rFonts w:ascii="Times New Roman" w:hAnsi="Times New Roman"/>
                    <w:b/>
                    <w:szCs w:val="24"/>
                  </w:rPr>
                  <w:t>IL</w:t>
                </w:r>
              </w:smartTag>
            </w:smartTag>
            <w:r>
              <w:rPr>
                <w:rFonts w:ascii="Times New Roman" w:hAnsi="Times New Roman"/>
                <w:b/>
                <w:szCs w:val="24"/>
              </w:rPr>
              <w:t xml:space="preserve"> </w:t>
            </w:r>
          </w:p>
        </w:tc>
        <w:tc>
          <w:tcPr>
            <w:tcW w:w="3352"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3445"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1075" w:type="dxa"/>
            <w:vAlign w:val="center"/>
          </w:tcPr>
          <w:p w:rsidR="00102ADE" w:rsidRPr="00D11C57" w:rsidRDefault="00102ADE" w:rsidP="00CA09BF">
            <w:pPr>
              <w:jc w:val="center"/>
              <w:rPr>
                <w:rFonts w:ascii="Times New Roman" w:hAnsi="Times New Roman"/>
                <w:szCs w:val="24"/>
              </w:rPr>
            </w:pPr>
            <w:r w:rsidRPr="00D11C57">
              <w:rPr>
                <w:rFonts w:ascii="Times New Roman" w:hAnsi="Times New Roman"/>
                <w:szCs w:val="24"/>
              </w:rPr>
              <w:t>2</w:t>
            </w:r>
          </w:p>
        </w:tc>
      </w:tr>
      <w:tr w:rsidR="00102ADE" w:rsidRPr="00D11C57" w:rsidTr="00253EFF">
        <w:trPr>
          <w:trHeight w:val="608"/>
        </w:trPr>
        <w:tc>
          <w:tcPr>
            <w:tcW w:w="1303" w:type="dxa"/>
            <w:vAlign w:val="center"/>
          </w:tcPr>
          <w:p w:rsidR="00102ADE" w:rsidRPr="00D11C57" w:rsidRDefault="00102ADE" w:rsidP="005B1D9E">
            <w:pPr>
              <w:rPr>
                <w:rFonts w:ascii="Times New Roman" w:hAnsi="Times New Roman"/>
                <w:b/>
                <w:szCs w:val="24"/>
              </w:rPr>
            </w:pPr>
            <w:smartTag w:uri="urn:schemas-microsoft-com:office:smarttags" w:element="City">
              <w:smartTag w:uri="urn:schemas-microsoft-com:office:smarttags" w:element="place">
                <w:r>
                  <w:rPr>
                    <w:rFonts w:ascii="Times New Roman" w:hAnsi="Times New Roman"/>
                    <w:b/>
                    <w:szCs w:val="24"/>
                  </w:rPr>
                  <w:t>Jackson</w:t>
                </w:r>
              </w:smartTag>
              <w:r>
                <w:rPr>
                  <w:rFonts w:ascii="Times New Roman" w:hAnsi="Times New Roman"/>
                  <w:b/>
                  <w:szCs w:val="24"/>
                </w:rPr>
                <w:t xml:space="preserve">, </w:t>
              </w:r>
              <w:smartTag w:uri="urn:schemas-microsoft-com:office:smarttags" w:element="State">
                <w:r>
                  <w:rPr>
                    <w:rFonts w:ascii="Times New Roman" w:hAnsi="Times New Roman"/>
                    <w:b/>
                    <w:szCs w:val="24"/>
                  </w:rPr>
                  <w:t>MS</w:t>
                </w:r>
              </w:smartTag>
            </w:smartTag>
          </w:p>
        </w:tc>
        <w:tc>
          <w:tcPr>
            <w:tcW w:w="3352"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3445" w:type="dxa"/>
            <w:vAlign w:val="center"/>
          </w:tcPr>
          <w:p w:rsidR="00102ADE" w:rsidRPr="00D11C57" w:rsidRDefault="00102ADE" w:rsidP="00D11C57">
            <w:pPr>
              <w:jc w:val="center"/>
              <w:rPr>
                <w:rFonts w:ascii="Times New Roman" w:hAnsi="Times New Roman"/>
                <w:szCs w:val="24"/>
              </w:rPr>
            </w:pPr>
            <w:r>
              <w:rPr>
                <w:rFonts w:ascii="Times New Roman" w:hAnsi="Times New Roman"/>
                <w:szCs w:val="24"/>
              </w:rPr>
              <w:t>1 group</w:t>
            </w:r>
          </w:p>
        </w:tc>
        <w:tc>
          <w:tcPr>
            <w:tcW w:w="1075" w:type="dxa"/>
            <w:vAlign w:val="center"/>
          </w:tcPr>
          <w:p w:rsidR="00102ADE" w:rsidRPr="00D11C57" w:rsidRDefault="00102ADE" w:rsidP="00CA09BF">
            <w:pPr>
              <w:jc w:val="center"/>
              <w:rPr>
                <w:rFonts w:ascii="Times New Roman" w:hAnsi="Times New Roman"/>
                <w:szCs w:val="24"/>
              </w:rPr>
            </w:pPr>
            <w:r w:rsidRPr="00D11C57">
              <w:rPr>
                <w:rFonts w:ascii="Times New Roman" w:hAnsi="Times New Roman"/>
                <w:szCs w:val="24"/>
              </w:rPr>
              <w:t>2</w:t>
            </w:r>
          </w:p>
        </w:tc>
      </w:tr>
      <w:tr w:rsidR="00102ADE" w:rsidRPr="00475BA3" w:rsidTr="00253EFF">
        <w:trPr>
          <w:trHeight w:val="710"/>
        </w:trPr>
        <w:tc>
          <w:tcPr>
            <w:tcW w:w="1303" w:type="dxa"/>
            <w:shd w:val="pct15" w:color="auto" w:fill="auto"/>
            <w:vAlign w:val="center"/>
          </w:tcPr>
          <w:p w:rsidR="00102ADE" w:rsidRPr="00D11C57" w:rsidRDefault="00102ADE" w:rsidP="00CA09BF">
            <w:pPr>
              <w:jc w:val="center"/>
              <w:rPr>
                <w:rFonts w:ascii="Times New Roman" w:hAnsi="Times New Roman"/>
                <w:szCs w:val="24"/>
              </w:rPr>
            </w:pPr>
            <w:r w:rsidRPr="00D653CB">
              <w:rPr>
                <w:rFonts w:ascii="Times New Roman" w:hAnsi="Times New Roman"/>
                <w:szCs w:val="24"/>
              </w:rPr>
              <w:t>Total</w:t>
            </w:r>
          </w:p>
        </w:tc>
        <w:tc>
          <w:tcPr>
            <w:tcW w:w="3352" w:type="dxa"/>
            <w:shd w:val="pct15" w:color="auto" w:fill="auto"/>
            <w:vAlign w:val="center"/>
          </w:tcPr>
          <w:p w:rsidR="00102ADE" w:rsidRPr="00D11C57" w:rsidRDefault="00102ADE" w:rsidP="00CA09BF">
            <w:pPr>
              <w:jc w:val="center"/>
              <w:rPr>
                <w:rFonts w:ascii="Times New Roman" w:hAnsi="Times New Roman"/>
                <w:szCs w:val="24"/>
              </w:rPr>
            </w:pPr>
            <w:r w:rsidRPr="00D653CB">
              <w:rPr>
                <w:rFonts w:ascii="Times New Roman" w:hAnsi="Times New Roman"/>
                <w:szCs w:val="24"/>
              </w:rPr>
              <w:t>3</w:t>
            </w:r>
            <w:r>
              <w:rPr>
                <w:rFonts w:ascii="Times New Roman" w:hAnsi="Times New Roman"/>
                <w:szCs w:val="24"/>
              </w:rPr>
              <w:t xml:space="preserve"> groups</w:t>
            </w:r>
          </w:p>
        </w:tc>
        <w:tc>
          <w:tcPr>
            <w:tcW w:w="3445" w:type="dxa"/>
            <w:shd w:val="pct15" w:color="auto" w:fill="auto"/>
            <w:vAlign w:val="center"/>
          </w:tcPr>
          <w:p w:rsidR="00102ADE" w:rsidRPr="00D11C57" w:rsidRDefault="00102ADE" w:rsidP="00CA09BF">
            <w:pPr>
              <w:jc w:val="center"/>
              <w:rPr>
                <w:rFonts w:ascii="Times New Roman" w:hAnsi="Times New Roman"/>
                <w:szCs w:val="24"/>
              </w:rPr>
            </w:pPr>
            <w:r w:rsidRPr="00D653CB">
              <w:rPr>
                <w:rFonts w:ascii="Times New Roman" w:hAnsi="Times New Roman"/>
                <w:szCs w:val="24"/>
              </w:rPr>
              <w:t>3</w:t>
            </w:r>
            <w:r>
              <w:rPr>
                <w:rFonts w:ascii="Times New Roman" w:hAnsi="Times New Roman"/>
                <w:szCs w:val="24"/>
              </w:rPr>
              <w:t xml:space="preserve"> groups</w:t>
            </w:r>
          </w:p>
        </w:tc>
        <w:tc>
          <w:tcPr>
            <w:tcW w:w="1075" w:type="dxa"/>
            <w:shd w:val="pct15" w:color="auto" w:fill="auto"/>
            <w:vAlign w:val="center"/>
          </w:tcPr>
          <w:p w:rsidR="00102ADE" w:rsidRPr="00D11C57" w:rsidRDefault="00102ADE" w:rsidP="00CA09BF">
            <w:pPr>
              <w:jc w:val="center"/>
              <w:rPr>
                <w:rFonts w:ascii="Times New Roman" w:hAnsi="Times New Roman"/>
                <w:szCs w:val="24"/>
              </w:rPr>
            </w:pPr>
            <w:r w:rsidRPr="00D653CB">
              <w:rPr>
                <w:rFonts w:ascii="Times New Roman" w:hAnsi="Times New Roman"/>
                <w:szCs w:val="24"/>
              </w:rPr>
              <w:t>6 focus groups</w:t>
            </w:r>
          </w:p>
        </w:tc>
      </w:tr>
    </w:tbl>
    <w:p w:rsidR="00102ADE" w:rsidRDefault="00102ADE" w:rsidP="00976970">
      <w:pPr>
        <w:rPr>
          <w:rFonts w:ascii="Times New Roman" w:hAnsi="Times New Roman"/>
          <w:b/>
          <w:szCs w:val="24"/>
        </w:rPr>
      </w:pPr>
    </w:p>
    <w:p w:rsidR="00102ADE" w:rsidRDefault="00102ADE" w:rsidP="00253EFF">
      <w:pPr>
        <w:rPr>
          <w:rFonts w:ascii="Times New Roman" w:hAnsi="Times New Roman"/>
          <w:szCs w:val="24"/>
        </w:rPr>
      </w:pPr>
      <w:r>
        <w:rPr>
          <w:rFonts w:ascii="Times New Roman" w:hAnsi="Times New Roman"/>
          <w:szCs w:val="24"/>
        </w:rPr>
        <w:t xml:space="preserve">The locations selected for the focus groups are in states characterized by different proportions of the population that are not meeting the Dietary Guidelines for fruit and vegetable consumption (Table 2). When divided into 3 groups (tertiles), </w:t>
      </w:r>
      <w:smartTag w:uri="urn:schemas-microsoft-com:office:smarttags" w:element="State">
        <w:r>
          <w:rPr>
            <w:rFonts w:ascii="Times New Roman" w:hAnsi="Times New Roman"/>
            <w:szCs w:val="24"/>
          </w:rPr>
          <w:t>Mississippi</w:t>
        </w:r>
      </w:smartTag>
      <w:r>
        <w:rPr>
          <w:rFonts w:ascii="Times New Roman" w:hAnsi="Times New Roman"/>
          <w:szCs w:val="24"/>
        </w:rPr>
        <w:t xml:space="preserve"> is in the lowest group for both fruit and vegetable consumption while </w:t>
      </w:r>
      <w:smartTag w:uri="urn:schemas-microsoft-com:office:smarttags" w:element="State">
        <w:smartTag w:uri="urn:schemas-microsoft-com:office:smarttags" w:element="place">
          <w:r>
            <w:rPr>
              <w:rFonts w:ascii="Times New Roman" w:hAnsi="Times New Roman"/>
              <w:szCs w:val="24"/>
            </w:rPr>
            <w:t>Maryland</w:t>
          </w:r>
        </w:smartTag>
      </w:smartTag>
      <w:r>
        <w:rPr>
          <w:rFonts w:ascii="Times New Roman" w:hAnsi="Times New Roman"/>
          <w:szCs w:val="24"/>
        </w:rPr>
        <w:t xml:space="preserve"> is in the middle group for both fruit and vegetable consumption. </w:t>
      </w:r>
      <w:smartTag w:uri="urn:schemas-microsoft-com:office:smarttags" w:element="State">
        <w:smartTag w:uri="urn:schemas-microsoft-com:office:smarttags" w:element="place">
          <w:r>
            <w:rPr>
              <w:rFonts w:ascii="Times New Roman" w:hAnsi="Times New Roman"/>
              <w:szCs w:val="24"/>
            </w:rPr>
            <w:t>Illinois</w:t>
          </w:r>
        </w:smartTag>
      </w:smartTag>
      <w:r>
        <w:rPr>
          <w:rFonts w:ascii="Times New Roman" w:hAnsi="Times New Roman"/>
          <w:szCs w:val="24"/>
        </w:rPr>
        <w:t xml:space="preserve"> is in the </w:t>
      </w:r>
      <w:r w:rsidRPr="005B1D9E">
        <w:rPr>
          <w:rFonts w:ascii="Times New Roman" w:hAnsi="Times New Roman"/>
          <w:szCs w:val="24"/>
        </w:rPr>
        <w:t xml:space="preserve">highest </w:t>
      </w:r>
      <w:r>
        <w:rPr>
          <w:rFonts w:ascii="Times New Roman" w:hAnsi="Times New Roman"/>
          <w:szCs w:val="24"/>
        </w:rPr>
        <w:t xml:space="preserve">group for </w:t>
      </w:r>
      <w:r w:rsidRPr="005B1D9E">
        <w:rPr>
          <w:rFonts w:ascii="Times New Roman" w:hAnsi="Times New Roman"/>
          <w:szCs w:val="24"/>
        </w:rPr>
        <w:t xml:space="preserve">consumption </w:t>
      </w:r>
      <w:r>
        <w:rPr>
          <w:rFonts w:ascii="Times New Roman" w:hAnsi="Times New Roman"/>
          <w:szCs w:val="24"/>
        </w:rPr>
        <w:t xml:space="preserve">of </w:t>
      </w:r>
      <w:r w:rsidRPr="005B1D9E">
        <w:rPr>
          <w:rFonts w:ascii="Times New Roman" w:hAnsi="Times New Roman"/>
          <w:szCs w:val="24"/>
        </w:rPr>
        <w:t>fruits and the middle group for vegetable consumption.</w:t>
      </w:r>
      <w:r>
        <w:rPr>
          <w:rFonts w:ascii="Times New Roman" w:hAnsi="Times New Roman"/>
          <w:szCs w:val="24"/>
        </w:rPr>
        <w:t xml:space="preserve"> </w:t>
      </w:r>
    </w:p>
    <w:p w:rsidR="00102ADE" w:rsidRDefault="00102ADE" w:rsidP="00253EFF">
      <w:pPr>
        <w:rPr>
          <w:rFonts w:ascii="Times New Roman" w:hAnsi="Times New Roman"/>
          <w:szCs w:val="24"/>
        </w:rPr>
      </w:pPr>
    </w:p>
    <w:p w:rsidR="00102ADE" w:rsidRDefault="00102ADE" w:rsidP="00253EFF">
      <w:pPr>
        <w:rPr>
          <w:rFonts w:ascii="Times New Roman" w:hAnsi="Times New Roman"/>
          <w:szCs w:val="24"/>
        </w:rPr>
      </w:pPr>
    </w:p>
    <w:p w:rsidR="00102ADE" w:rsidRDefault="00102ADE" w:rsidP="00253EFF">
      <w:pPr>
        <w:rPr>
          <w:rFonts w:ascii="Times New Roman" w:hAnsi="Times New Roman"/>
          <w:szCs w:val="24"/>
        </w:rPr>
      </w:pPr>
      <w:r w:rsidRPr="005B1D9E">
        <w:rPr>
          <w:rFonts w:ascii="Times New Roman" w:hAnsi="Times New Roman"/>
          <w:b/>
          <w:szCs w:val="24"/>
        </w:rPr>
        <w:t>Table 2. Population</w:t>
      </w:r>
      <w:r>
        <w:rPr>
          <w:rFonts w:ascii="Times New Roman" w:hAnsi="Times New Roman"/>
          <w:b/>
          <w:szCs w:val="24"/>
        </w:rPr>
        <w:t xml:space="preserve"> meeting the guidelines for fruit and vegetable consumption </w:t>
      </w:r>
      <w:r>
        <w:rPr>
          <w:rFonts w:ascii="Times New Roman" w:hAnsi="Times New Roman"/>
          <w:szCs w:val="24"/>
        </w:rPr>
        <w:t>(percentage)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1604"/>
        <w:gridCol w:w="1612"/>
      </w:tblGrid>
      <w:tr w:rsidR="00102ADE" w:rsidTr="00317FB7">
        <w:tc>
          <w:tcPr>
            <w:tcW w:w="3192" w:type="dxa"/>
          </w:tcPr>
          <w:p w:rsidR="00102ADE" w:rsidRPr="00D4495C" w:rsidRDefault="00102ADE" w:rsidP="00317FB7">
            <w:pPr>
              <w:rPr>
                <w:rFonts w:ascii="Times New Roman" w:hAnsi="Times New Roman"/>
                <w:b/>
                <w:szCs w:val="24"/>
              </w:rPr>
            </w:pPr>
            <w:r w:rsidRPr="00D4495C">
              <w:rPr>
                <w:rFonts w:ascii="Times New Roman" w:hAnsi="Times New Roman"/>
                <w:b/>
                <w:szCs w:val="24"/>
              </w:rPr>
              <w:t>State</w:t>
            </w:r>
          </w:p>
        </w:tc>
        <w:tc>
          <w:tcPr>
            <w:tcW w:w="1604" w:type="dxa"/>
          </w:tcPr>
          <w:p w:rsidR="00102ADE" w:rsidRPr="00D4495C" w:rsidRDefault="00102ADE" w:rsidP="00317FB7">
            <w:pPr>
              <w:rPr>
                <w:rFonts w:ascii="Times New Roman" w:hAnsi="Times New Roman"/>
                <w:b/>
                <w:szCs w:val="24"/>
              </w:rPr>
            </w:pPr>
            <w:r w:rsidRPr="00D4495C">
              <w:rPr>
                <w:rFonts w:ascii="Times New Roman" w:hAnsi="Times New Roman"/>
                <w:b/>
                <w:szCs w:val="24"/>
              </w:rPr>
              <w:t>Fruit Consumption</w:t>
            </w:r>
          </w:p>
        </w:tc>
        <w:tc>
          <w:tcPr>
            <w:tcW w:w="1612" w:type="dxa"/>
          </w:tcPr>
          <w:p w:rsidR="00102ADE" w:rsidRPr="00D4495C" w:rsidRDefault="00102ADE" w:rsidP="00317FB7">
            <w:pPr>
              <w:rPr>
                <w:rFonts w:ascii="Times New Roman" w:hAnsi="Times New Roman"/>
                <w:b/>
                <w:szCs w:val="24"/>
              </w:rPr>
            </w:pPr>
            <w:r w:rsidRPr="00D4495C">
              <w:rPr>
                <w:rFonts w:ascii="Times New Roman" w:hAnsi="Times New Roman"/>
                <w:b/>
                <w:szCs w:val="24"/>
              </w:rPr>
              <w:t>Vegetable Consumption</w:t>
            </w:r>
          </w:p>
        </w:tc>
      </w:tr>
      <w:tr w:rsidR="00102ADE" w:rsidTr="00317FB7">
        <w:tc>
          <w:tcPr>
            <w:tcW w:w="3192" w:type="dxa"/>
          </w:tcPr>
          <w:p w:rsidR="00102ADE" w:rsidRPr="00D4495C" w:rsidRDefault="00102ADE" w:rsidP="00317FB7">
            <w:pPr>
              <w:rPr>
                <w:rFonts w:ascii="Times New Roman" w:hAnsi="Times New Roman"/>
                <w:szCs w:val="24"/>
              </w:rPr>
            </w:pPr>
            <w:smartTag w:uri="urn:schemas-microsoft-com:office:smarttags" w:element="State">
              <w:smartTag w:uri="urn:schemas-microsoft-com:office:smarttags" w:element="country-region">
                <w:smartTag w:uri="urn:schemas-microsoft-com:office:smarttags" w:element="place">
                  <w:r w:rsidRPr="00D4495C">
                    <w:rPr>
                      <w:rFonts w:ascii="Times New Roman" w:hAnsi="Times New Roman"/>
                      <w:szCs w:val="24"/>
                    </w:rPr>
                    <w:t>Mississippi</w:t>
                  </w:r>
                </w:smartTag>
              </w:smartTag>
            </w:smartTag>
          </w:p>
        </w:tc>
        <w:tc>
          <w:tcPr>
            <w:tcW w:w="1604"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12.8%</w:t>
            </w:r>
          </w:p>
        </w:tc>
        <w:tc>
          <w:tcPr>
            <w:tcW w:w="1612"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7.2%</w:t>
            </w:r>
          </w:p>
        </w:tc>
      </w:tr>
      <w:tr w:rsidR="00102ADE" w:rsidTr="00317FB7">
        <w:tc>
          <w:tcPr>
            <w:tcW w:w="3192" w:type="dxa"/>
          </w:tcPr>
          <w:p w:rsidR="00102ADE" w:rsidRPr="00D4495C" w:rsidRDefault="00102ADE" w:rsidP="00317FB7">
            <w:pPr>
              <w:rPr>
                <w:rFonts w:ascii="Times New Roman" w:hAnsi="Times New Roman"/>
                <w:szCs w:val="24"/>
              </w:rPr>
            </w:pPr>
            <w:smartTag w:uri="urn:schemas-microsoft-com:office:smarttags" w:element="State">
              <w:smartTag w:uri="urn:schemas-microsoft-com:office:smarttags" w:element="country-region">
                <w:smartTag w:uri="urn:schemas-microsoft-com:office:smarttags" w:element="place">
                  <w:r w:rsidRPr="00D4495C">
                    <w:rPr>
                      <w:rFonts w:ascii="Times New Roman" w:hAnsi="Times New Roman"/>
                      <w:szCs w:val="24"/>
                    </w:rPr>
                    <w:t>Illinois</w:t>
                  </w:r>
                </w:smartTag>
              </w:smartTag>
            </w:smartTag>
          </w:p>
        </w:tc>
        <w:tc>
          <w:tcPr>
            <w:tcW w:w="1604"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26.5%</w:t>
            </w:r>
          </w:p>
        </w:tc>
        <w:tc>
          <w:tcPr>
            <w:tcW w:w="1612"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14.6%</w:t>
            </w:r>
          </w:p>
        </w:tc>
      </w:tr>
      <w:tr w:rsidR="00102ADE" w:rsidTr="00317FB7">
        <w:tc>
          <w:tcPr>
            <w:tcW w:w="3192" w:type="dxa"/>
          </w:tcPr>
          <w:p w:rsidR="00102ADE" w:rsidRPr="00D4495C" w:rsidRDefault="00102ADE" w:rsidP="00317FB7">
            <w:pPr>
              <w:rPr>
                <w:rFonts w:ascii="Times New Roman" w:hAnsi="Times New Roman"/>
                <w:szCs w:val="24"/>
              </w:rPr>
            </w:pPr>
            <w:smartTag w:uri="urn:schemas-microsoft-com:office:smarttags" w:element="State">
              <w:smartTag w:uri="urn:schemas-microsoft-com:office:smarttags" w:element="country-region">
                <w:smartTag w:uri="urn:schemas-microsoft-com:office:smarttags" w:element="place">
                  <w:r w:rsidRPr="00D4495C">
                    <w:rPr>
                      <w:rFonts w:ascii="Times New Roman" w:hAnsi="Times New Roman"/>
                      <w:szCs w:val="24"/>
                    </w:rPr>
                    <w:t>Maryland</w:t>
                  </w:r>
                </w:smartTag>
              </w:smartTag>
            </w:smartTag>
          </w:p>
        </w:tc>
        <w:tc>
          <w:tcPr>
            <w:tcW w:w="1604"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19.1%</w:t>
            </w:r>
          </w:p>
        </w:tc>
        <w:tc>
          <w:tcPr>
            <w:tcW w:w="1612" w:type="dxa"/>
          </w:tcPr>
          <w:p w:rsidR="00102ADE" w:rsidRPr="00D4495C" w:rsidRDefault="00102ADE" w:rsidP="00317FB7">
            <w:pPr>
              <w:jc w:val="right"/>
              <w:rPr>
                <w:rFonts w:ascii="Times New Roman" w:hAnsi="Times New Roman"/>
                <w:szCs w:val="24"/>
              </w:rPr>
            </w:pPr>
            <w:r w:rsidRPr="00D4495C">
              <w:rPr>
                <w:rFonts w:ascii="Times New Roman" w:hAnsi="Times New Roman"/>
                <w:szCs w:val="24"/>
              </w:rPr>
              <w:t>12.9%</w:t>
            </w:r>
          </w:p>
        </w:tc>
      </w:tr>
    </w:tbl>
    <w:p w:rsidR="00102ADE" w:rsidRDefault="00102ADE" w:rsidP="00253EFF">
      <w:pPr>
        <w:rPr>
          <w:rFonts w:ascii="Times New Roman" w:hAnsi="Times New Roman"/>
          <w:sz w:val="20"/>
          <w:szCs w:val="24"/>
        </w:rPr>
      </w:pPr>
      <w:r w:rsidRPr="00D653CB">
        <w:rPr>
          <w:rFonts w:ascii="Times New Roman" w:hAnsi="Times New Roman"/>
          <w:b/>
          <w:sz w:val="20"/>
          <w:szCs w:val="24"/>
        </w:rPr>
        <w:t>Source</w:t>
      </w:r>
      <w:r>
        <w:rPr>
          <w:rFonts w:ascii="Times New Roman" w:hAnsi="Times New Roman"/>
          <w:b/>
          <w:sz w:val="20"/>
          <w:szCs w:val="24"/>
        </w:rPr>
        <w:t>s</w:t>
      </w:r>
      <w:r w:rsidRPr="00D653CB">
        <w:rPr>
          <w:rFonts w:ascii="Times New Roman" w:hAnsi="Times New Roman"/>
          <w:b/>
          <w:sz w:val="20"/>
          <w:szCs w:val="24"/>
        </w:rPr>
        <w:t>:</w:t>
      </w:r>
      <w:r w:rsidRPr="00D653CB">
        <w:rPr>
          <w:rFonts w:ascii="Times New Roman" w:hAnsi="Times New Roman"/>
          <w:sz w:val="20"/>
          <w:szCs w:val="24"/>
        </w:rPr>
        <w:t xml:space="preserve"> Agricultural Research Service (USDA). Human nutrition products and services;  </w:t>
      </w:r>
      <w:hyperlink r:id="rId7" w:history="1">
        <w:r w:rsidRPr="00D653CB">
          <w:rPr>
            <w:rStyle w:val="Hyperlink"/>
            <w:rFonts w:ascii="Times New Roman" w:hAnsi="Times New Roman"/>
            <w:sz w:val="20"/>
            <w:szCs w:val="24"/>
          </w:rPr>
          <w:t>http://ars.usda.gov/</w:t>
        </w:r>
        <w:r w:rsidRPr="00D653CB">
          <w:rPr>
            <w:rStyle w:val="Hyperlink"/>
            <w:sz w:val="20"/>
          </w:rPr>
          <w:t>Services</w:t>
        </w:r>
        <w:r w:rsidRPr="00D36B99">
          <w:rPr>
            <w:rStyle w:val="Hyperlink"/>
            <w:rFonts w:ascii="Times New Roman" w:hAnsi="Times New Roman"/>
            <w:sz w:val="20"/>
            <w:szCs w:val="24"/>
          </w:rPr>
          <w:t>/docs.htm?docid=15763&amp;pf=1&amp;cg_id=0</w:t>
        </w:r>
      </w:hyperlink>
      <w:r w:rsidRPr="00D653CB">
        <w:rPr>
          <w:rFonts w:ascii="Times New Roman" w:hAnsi="Times New Roman"/>
          <w:sz w:val="20"/>
          <w:szCs w:val="24"/>
        </w:rPr>
        <w:t>;</w:t>
      </w:r>
      <w:r>
        <w:rPr>
          <w:rFonts w:ascii="Times New Roman" w:hAnsi="Times New Roman"/>
          <w:sz w:val="20"/>
          <w:szCs w:val="24"/>
        </w:rPr>
        <w:t xml:space="preserve"> </w:t>
      </w:r>
      <w:r w:rsidRPr="001A059D">
        <w:rPr>
          <w:rFonts w:ascii="Times New Roman" w:hAnsi="Times New Roman"/>
          <w:sz w:val="20"/>
          <w:szCs w:val="24"/>
        </w:rPr>
        <w:t>last modified 7/31/2009</w:t>
      </w:r>
    </w:p>
    <w:p w:rsidR="00102ADE" w:rsidRPr="001A059D" w:rsidRDefault="00102ADE" w:rsidP="00253EFF">
      <w:pPr>
        <w:rPr>
          <w:rFonts w:ascii="Times New Roman" w:hAnsi="Times New Roman"/>
          <w:sz w:val="20"/>
          <w:szCs w:val="24"/>
        </w:rPr>
      </w:pPr>
      <w:hyperlink r:id="rId8" w:history="1">
        <w:r w:rsidRPr="00D36B99">
          <w:rPr>
            <w:rStyle w:val="Hyperlink"/>
            <w:rFonts w:ascii="Times New Roman" w:hAnsi="Times New Roman"/>
            <w:sz w:val="20"/>
            <w:szCs w:val="24"/>
          </w:rPr>
          <w:t>http://ars.usda.gov/Services/docs.htm?docid=15756&amp;pf=1&amp;cg_id=0</w:t>
        </w:r>
      </w:hyperlink>
      <w:r>
        <w:rPr>
          <w:rFonts w:ascii="Times New Roman" w:hAnsi="Times New Roman"/>
          <w:sz w:val="20"/>
          <w:szCs w:val="24"/>
        </w:rPr>
        <w:t xml:space="preserve">; </w:t>
      </w:r>
      <w:r w:rsidRPr="00D653CB">
        <w:rPr>
          <w:rFonts w:ascii="Times New Roman" w:hAnsi="Times New Roman"/>
          <w:sz w:val="20"/>
          <w:szCs w:val="24"/>
        </w:rPr>
        <w:t>last modified 7/31/2009</w:t>
      </w:r>
    </w:p>
    <w:p w:rsidR="00102ADE" w:rsidRPr="001A059D" w:rsidRDefault="00102ADE" w:rsidP="00253EFF">
      <w:pPr>
        <w:rPr>
          <w:rFonts w:ascii="Times New Roman" w:hAnsi="Times New Roman"/>
          <w:sz w:val="20"/>
          <w:szCs w:val="24"/>
        </w:rPr>
      </w:pPr>
      <w:r w:rsidRPr="00D653CB">
        <w:rPr>
          <w:rFonts w:ascii="Times New Roman" w:hAnsi="Times New Roman"/>
          <w:b/>
          <w:sz w:val="20"/>
          <w:szCs w:val="24"/>
        </w:rPr>
        <w:t>Notes:</w:t>
      </w:r>
      <w:r w:rsidRPr="00D653CB">
        <w:rPr>
          <w:rFonts w:ascii="Times New Roman" w:hAnsi="Times New Roman"/>
          <w:sz w:val="20"/>
          <w:szCs w:val="24"/>
        </w:rPr>
        <w:t xml:space="preserve"> Fruits- low: &lt; 18.8%; middle: 18.8% to &lt; 25.4%; high:= or &gt; 25.4%</w:t>
      </w:r>
    </w:p>
    <w:p w:rsidR="00102ADE" w:rsidRPr="001A059D" w:rsidRDefault="00102ADE" w:rsidP="00253EFF">
      <w:pPr>
        <w:rPr>
          <w:rFonts w:ascii="Times New Roman" w:hAnsi="Times New Roman"/>
          <w:sz w:val="20"/>
          <w:szCs w:val="24"/>
        </w:rPr>
      </w:pPr>
      <w:r w:rsidRPr="00D653CB">
        <w:rPr>
          <w:rFonts w:ascii="Times New Roman" w:hAnsi="Times New Roman"/>
          <w:sz w:val="20"/>
          <w:szCs w:val="24"/>
        </w:rPr>
        <w:t>Vegetables- low: &lt; 13.5%; middle: 13.5% to &lt; 15.7%; high:= or &gt; 15.7%</w:t>
      </w:r>
    </w:p>
    <w:p w:rsidR="00102ADE" w:rsidRPr="00475BA3" w:rsidRDefault="00102ADE" w:rsidP="00976970">
      <w:pPr>
        <w:rPr>
          <w:rFonts w:ascii="Times New Roman" w:hAnsi="Times New Roman"/>
          <w:b/>
          <w:szCs w:val="24"/>
        </w:rPr>
      </w:pPr>
    </w:p>
    <w:p w:rsidR="00102ADE" w:rsidRDefault="00102ADE">
      <w:pPr>
        <w:pStyle w:val="Heading1"/>
        <w:rPr>
          <w:rFonts w:ascii="Times New Roman" w:hAnsi="Times New Roman"/>
          <w:szCs w:val="24"/>
        </w:rPr>
      </w:pPr>
      <w:r>
        <w:rPr>
          <w:rFonts w:ascii="Times New Roman" w:hAnsi="Times New Roman"/>
          <w:szCs w:val="24"/>
        </w:rPr>
        <w:t>Information</w:t>
      </w:r>
      <w:r w:rsidRPr="00475BA3">
        <w:rPr>
          <w:rFonts w:ascii="Times New Roman" w:hAnsi="Times New Roman"/>
          <w:szCs w:val="24"/>
        </w:rPr>
        <w:t xml:space="preserve"> Collection Procedures</w:t>
      </w:r>
    </w:p>
    <w:p w:rsidR="00102ADE" w:rsidRPr="00306A3F" w:rsidRDefault="00102ADE" w:rsidP="00306A3F"/>
    <w:p w:rsidR="00102ADE" w:rsidRDefault="00102ADE" w:rsidP="00F259B4">
      <w:pPr>
        <w:rPr>
          <w:rFonts w:ascii="Times New Roman" w:hAnsi="Times New Roman"/>
          <w:szCs w:val="24"/>
        </w:rPr>
      </w:pPr>
      <w:r w:rsidRPr="00475BA3">
        <w:rPr>
          <w:szCs w:val="24"/>
        </w:rPr>
        <w:t xml:space="preserve">Professional recruiting services will be used to recruit and screen participants for the focus groups. Screening will be conducted over the telephone using lists of potentially eligible households. Recruiters may also work with adult education centers that provide literacy classes for English-speaking adults, to identify participants. </w:t>
      </w:r>
      <w:r>
        <w:rPr>
          <w:rFonts w:ascii="Times New Roman" w:hAnsi="Times New Roman"/>
          <w:szCs w:val="24"/>
        </w:rPr>
        <w:t>S</w:t>
      </w:r>
      <w:r w:rsidRPr="00475BA3">
        <w:rPr>
          <w:rFonts w:ascii="Times New Roman" w:hAnsi="Times New Roman"/>
          <w:szCs w:val="24"/>
        </w:rPr>
        <w:t xml:space="preserve">creening </w:t>
      </w:r>
      <w:r>
        <w:rPr>
          <w:rFonts w:ascii="Times New Roman" w:hAnsi="Times New Roman"/>
          <w:szCs w:val="24"/>
        </w:rPr>
        <w:t xml:space="preserve">of potential </w:t>
      </w:r>
      <w:r w:rsidRPr="00475BA3">
        <w:rPr>
          <w:rFonts w:ascii="Times New Roman" w:hAnsi="Times New Roman"/>
          <w:szCs w:val="24"/>
        </w:rPr>
        <w:t>focus group participants is estimated to take 1</w:t>
      </w:r>
      <w:r>
        <w:rPr>
          <w:rFonts w:ascii="Times New Roman" w:hAnsi="Times New Roman"/>
          <w:szCs w:val="24"/>
        </w:rPr>
        <w:t xml:space="preserve">0 minutes per respondent. We anticipate a recruitment rate of 20% and will screen 300 individuals to recruit 60 focus group participants (10 participants per focus group, resulting in 6 focus groups in total). Each of the six focus groups will consist of 10 participants and will last 2 hours (120 minutes). An incentive fee of $75 will be offered to recruit participants for the focus groups. </w:t>
      </w:r>
    </w:p>
    <w:p w:rsidR="00102ADE" w:rsidRDefault="00102ADE" w:rsidP="00B707F6">
      <w:pPr>
        <w:rPr>
          <w:rFonts w:ascii="Times New Roman" w:hAnsi="Times New Roman"/>
          <w:szCs w:val="24"/>
        </w:rPr>
      </w:pPr>
    </w:p>
    <w:p w:rsidR="00102ADE" w:rsidRDefault="00102ADE" w:rsidP="00B707F6">
      <w:pPr>
        <w:rPr>
          <w:rFonts w:ascii="Times New Roman" w:hAnsi="Times New Roman"/>
          <w:szCs w:val="24"/>
        </w:rPr>
      </w:pPr>
      <w:r w:rsidRPr="00475BA3">
        <w:rPr>
          <w:rFonts w:ascii="Times New Roman" w:hAnsi="Times New Roman"/>
          <w:szCs w:val="24"/>
        </w:rPr>
        <w:t>The focus group discussions will take place at professional research facilities and will be moderated by a trained focus group moderator. Group discussions will be video</w:t>
      </w:r>
      <w:r>
        <w:rPr>
          <w:rFonts w:ascii="Times New Roman" w:hAnsi="Times New Roman"/>
          <w:szCs w:val="24"/>
        </w:rPr>
        <w:t>-</w:t>
      </w:r>
      <w:r w:rsidRPr="00475BA3">
        <w:rPr>
          <w:rFonts w:ascii="Times New Roman" w:hAnsi="Times New Roman"/>
          <w:szCs w:val="24"/>
        </w:rPr>
        <w:t>taped and audio</w:t>
      </w:r>
      <w:r>
        <w:rPr>
          <w:rFonts w:ascii="Times New Roman" w:hAnsi="Times New Roman"/>
          <w:szCs w:val="24"/>
        </w:rPr>
        <w:t>-</w:t>
      </w:r>
      <w:r w:rsidRPr="00475BA3">
        <w:rPr>
          <w:rFonts w:ascii="Times New Roman" w:hAnsi="Times New Roman"/>
          <w:szCs w:val="24"/>
        </w:rPr>
        <w:t xml:space="preserve">taped and </w:t>
      </w:r>
      <w:r>
        <w:rPr>
          <w:rFonts w:ascii="Times New Roman" w:hAnsi="Times New Roman"/>
          <w:szCs w:val="24"/>
        </w:rPr>
        <w:t xml:space="preserve">may be </w:t>
      </w:r>
      <w:r w:rsidRPr="00475BA3">
        <w:rPr>
          <w:rFonts w:ascii="Times New Roman" w:hAnsi="Times New Roman"/>
          <w:szCs w:val="24"/>
        </w:rPr>
        <w:t>transcribed for the purposes of analysis. A consent form including a confidentiality statement will be read to all participants</w:t>
      </w:r>
      <w:r>
        <w:rPr>
          <w:rFonts w:ascii="Times New Roman" w:hAnsi="Times New Roman"/>
          <w:szCs w:val="24"/>
        </w:rPr>
        <w:t>. It will be</w:t>
      </w:r>
      <w:r w:rsidRPr="00475BA3">
        <w:rPr>
          <w:rFonts w:ascii="Times New Roman" w:hAnsi="Times New Roman"/>
          <w:szCs w:val="24"/>
        </w:rPr>
        <w:t xml:space="preserve"> written at an 8</w:t>
      </w:r>
      <w:r w:rsidRPr="00475BA3">
        <w:rPr>
          <w:rFonts w:ascii="Times New Roman" w:hAnsi="Times New Roman"/>
          <w:szCs w:val="24"/>
          <w:vertAlign w:val="superscript"/>
        </w:rPr>
        <w:t>th</w:t>
      </w:r>
      <w:r w:rsidRPr="00475BA3">
        <w:rPr>
          <w:rFonts w:ascii="Times New Roman" w:hAnsi="Times New Roman"/>
          <w:szCs w:val="24"/>
        </w:rPr>
        <w:t xml:space="preserve"> grade reading level or less. </w:t>
      </w:r>
      <w:r>
        <w:rPr>
          <w:rFonts w:ascii="Times New Roman" w:hAnsi="Times New Roman"/>
          <w:szCs w:val="24"/>
        </w:rPr>
        <w:t xml:space="preserve">Each participant </w:t>
      </w:r>
      <w:r w:rsidRPr="00475BA3">
        <w:rPr>
          <w:rFonts w:ascii="Times New Roman" w:hAnsi="Times New Roman"/>
          <w:szCs w:val="24"/>
        </w:rPr>
        <w:t>will be asked to sign the consent form before the focus group begins. The consent form will display the OMB clearance number, expiration date, and burden disclosure statement</w:t>
      </w:r>
      <w:r>
        <w:rPr>
          <w:rFonts w:ascii="Times New Roman" w:hAnsi="Times New Roman"/>
          <w:szCs w:val="24"/>
        </w:rPr>
        <w:t>, and will be printed using 14 point font to facilitate reading by participants, most of whom have a low literacy level</w:t>
      </w:r>
      <w:r w:rsidRPr="00475BA3">
        <w:rPr>
          <w:rFonts w:ascii="Times New Roman" w:hAnsi="Times New Roman"/>
          <w:szCs w:val="24"/>
        </w:rPr>
        <w:t xml:space="preserve">. </w:t>
      </w:r>
    </w:p>
    <w:p w:rsidR="00102ADE" w:rsidRDefault="00102ADE" w:rsidP="00B707F6">
      <w:pPr>
        <w:rPr>
          <w:rFonts w:ascii="Times New Roman" w:hAnsi="Times New Roman"/>
          <w:szCs w:val="24"/>
        </w:rPr>
      </w:pPr>
    </w:p>
    <w:p w:rsidR="00102ADE" w:rsidRPr="00475BA3" w:rsidRDefault="00102ADE" w:rsidP="00B707F6">
      <w:pPr>
        <w:rPr>
          <w:rFonts w:ascii="Times New Roman" w:hAnsi="Times New Roman"/>
          <w:szCs w:val="24"/>
        </w:rPr>
      </w:pPr>
      <w:r w:rsidRPr="00475BA3">
        <w:rPr>
          <w:rFonts w:ascii="Times New Roman" w:hAnsi="Times New Roman"/>
          <w:szCs w:val="24"/>
        </w:rPr>
        <w:t>The focus group moderators will use topic guides designed for</w:t>
      </w:r>
      <w:r>
        <w:rPr>
          <w:rFonts w:ascii="Times New Roman" w:hAnsi="Times New Roman"/>
          <w:szCs w:val="24"/>
        </w:rPr>
        <w:t xml:space="preserve"> this study based on the evidence available regarding aspects that can influence food decisions</w:t>
      </w:r>
      <w:r w:rsidRPr="00475BA3">
        <w:rPr>
          <w:rFonts w:ascii="Times New Roman" w:hAnsi="Times New Roman"/>
          <w:szCs w:val="24"/>
        </w:rPr>
        <w:t xml:space="preserve">. The focus group discussion guide </w:t>
      </w:r>
      <w:r>
        <w:rPr>
          <w:rFonts w:ascii="Times New Roman" w:hAnsi="Times New Roman"/>
          <w:szCs w:val="24"/>
        </w:rPr>
        <w:t xml:space="preserve">will </w:t>
      </w:r>
      <w:r w:rsidRPr="00475BA3">
        <w:rPr>
          <w:rFonts w:ascii="Times New Roman" w:hAnsi="Times New Roman"/>
          <w:szCs w:val="24"/>
        </w:rPr>
        <w:t xml:space="preserve">test </w:t>
      </w:r>
      <w:r>
        <w:rPr>
          <w:rFonts w:ascii="Times New Roman" w:hAnsi="Times New Roman"/>
          <w:szCs w:val="24"/>
        </w:rPr>
        <w:t xml:space="preserve">several concepts and </w:t>
      </w:r>
      <w:r w:rsidRPr="00475BA3">
        <w:rPr>
          <w:rFonts w:ascii="Times New Roman" w:hAnsi="Times New Roman"/>
          <w:szCs w:val="24"/>
        </w:rPr>
        <w:t xml:space="preserve">cover the following topics: </w:t>
      </w:r>
    </w:p>
    <w:p w:rsidR="00102ADE" w:rsidRPr="00475BA3" w:rsidRDefault="00102ADE" w:rsidP="001126ED">
      <w:pPr>
        <w:ind w:firstLine="60"/>
        <w:rPr>
          <w:rFonts w:ascii="Times New Roman" w:hAnsi="Times New Roman"/>
          <w:szCs w:val="24"/>
        </w:rPr>
      </w:pPr>
    </w:p>
    <w:p w:rsidR="00102ADE" w:rsidRDefault="00102ADE" w:rsidP="00C32F6A">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Identify 1 to 3 actionable messages that most interest respondents in terms of making healthier food/eating choices and addressing issues of weight management.</w:t>
      </w:r>
    </w:p>
    <w:p w:rsidR="00102ADE" w:rsidRPr="00306A3F"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Uncover key motivators and barriers to making healthier food/eating choices and addressing weight issues.</w:t>
      </w:r>
      <w:r w:rsidRPr="00306A3F">
        <w:rPr>
          <w:rFonts w:ascii="Times New Roman" w:hAnsi="Times New Roman"/>
          <w:b w:val="0"/>
          <w:sz w:val="24"/>
          <w:szCs w:val="24"/>
        </w:rPr>
        <w:t xml:space="preserve"> </w:t>
      </w:r>
    </w:p>
    <w:p w:rsidR="00102ADE" w:rsidRPr="00306A3F"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Discover behavioral strategies for making weight management and healthier food selection  personally attainable.</w:t>
      </w:r>
    </w:p>
    <w:p w:rsidR="00102ADE" w:rsidRPr="00306A3F"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Learn what actions respondents are already taking to make healthier food choices and manage their weight in terms of their current food behaviors (i.e. when shopping, preparing foods and eating out; obtaining support from friends and family).</w:t>
      </w:r>
    </w:p>
    <w:p w:rsidR="00102ADE" w:rsidRPr="00306A3F"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 xml:space="preserve">Identify how respondents make food decisions including portion sizes. Discover which visual approaches respondents would find most helpful for making decisions about food portions. </w:t>
      </w:r>
    </w:p>
    <w:p w:rsidR="00102ADE"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Learn what information would help respondents get started/set goals in making healthier food choices and most favored ways to get this information, including sources of interpersonal support.</w:t>
      </w:r>
    </w:p>
    <w:p w:rsidR="00102ADE" w:rsidRDefault="00102ADE" w:rsidP="00EA2A2B">
      <w:pPr>
        <w:pStyle w:val="BodyText"/>
        <w:numPr>
          <w:ilvl w:val="0"/>
          <w:numId w:val="32"/>
        </w:numPr>
        <w:spacing w:after="120"/>
        <w:ind w:right="-86"/>
        <w:rPr>
          <w:rFonts w:ascii="Times New Roman" w:hAnsi="Times New Roman"/>
          <w:b w:val="0"/>
          <w:sz w:val="24"/>
          <w:szCs w:val="24"/>
        </w:rPr>
      </w:pPr>
      <w:r>
        <w:rPr>
          <w:rFonts w:ascii="Times New Roman" w:hAnsi="Times New Roman"/>
          <w:b w:val="0"/>
          <w:sz w:val="24"/>
          <w:szCs w:val="24"/>
        </w:rPr>
        <w:t>Assess the understanding, relevance, and usefulness of food groups in participants’ understanding of healthy eating.</w:t>
      </w:r>
    </w:p>
    <w:p w:rsidR="00102ADE" w:rsidRPr="00306A3F" w:rsidRDefault="00102ADE" w:rsidP="00317FB7">
      <w:pPr>
        <w:pStyle w:val="BodyText"/>
        <w:spacing w:after="120"/>
        <w:ind w:left="720" w:right="-86"/>
        <w:rPr>
          <w:rFonts w:ascii="Times New Roman" w:hAnsi="Times New Roman"/>
          <w:b w:val="0"/>
          <w:sz w:val="24"/>
          <w:szCs w:val="24"/>
        </w:rPr>
      </w:pPr>
    </w:p>
    <w:p w:rsidR="00102ADE" w:rsidRDefault="00102ADE" w:rsidP="00306A3F">
      <w:pPr>
        <w:rPr>
          <w:rFonts w:ascii="Times New Roman" w:hAnsi="Times New Roman"/>
          <w:szCs w:val="24"/>
        </w:rPr>
      </w:pPr>
      <w:r>
        <w:rPr>
          <w:rFonts w:ascii="Times New Roman" w:hAnsi="Times New Roman"/>
          <w:szCs w:val="24"/>
        </w:rPr>
        <w:t xml:space="preserve">Moderators will be trained in the use of the guides by the AIR project director. </w:t>
      </w:r>
      <w:r w:rsidRPr="00475BA3">
        <w:rPr>
          <w:rFonts w:ascii="Times New Roman" w:hAnsi="Times New Roman"/>
          <w:szCs w:val="24"/>
        </w:rPr>
        <w:t xml:space="preserve">The guides will be reviewed and approved by the AIR Institutional Review Board </w:t>
      </w:r>
      <w:r>
        <w:rPr>
          <w:rFonts w:ascii="Times New Roman" w:hAnsi="Times New Roman"/>
          <w:szCs w:val="24"/>
        </w:rPr>
        <w:t xml:space="preserve">(IRB) </w:t>
      </w:r>
      <w:r w:rsidRPr="00475BA3">
        <w:rPr>
          <w:rFonts w:ascii="Times New Roman" w:hAnsi="Times New Roman"/>
          <w:szCs w:val="24"/>
        </w:rPr>
        <w:t>along with the consent forms and any other data collection materials.</w:t>
      </w:r>
      <w:r>
        <w:rPr>
          <w:rFonts w:ascii="Times New Roman" w:hAnsi="Times New Roman"/>
          <w:szCs w:val="24"/>
        </w:rPr>
        <w:t xml:space="preserve"> </w:t>
      </w:r>
      <w:r w:rsidRPr="00475BA3">
        <w:rPr>
          <w:rFonts w:ascii="Times New Roman" w:hAnsi="Times New Roman"/>
          <w:szCs w:val="24"/>
        </w:rPr>
        <w:t>The topic guides will facilitate participation and ensure that data are collected as planned. Each focus group will last approximately 120 minutes.</w:t>
      </w:r>
      <w:r>
        <w:rPr>
          <w:rFonts w:ascii="Times New Roman" w:hAnsi="Times New Roman"/>
          <w:szCs w:val="24"/>
        </w:rPr>
        <w:t xml:space="preserve"> There will be 2 focus groups per location for a total of 6 focus groups.</w:t>
      </w:r>
    </w:p>
    <w:p w:rsidR="00102ADE" w:rsidRDefault="00102ADE" w:rsidP="00306A3F">
      <w:pPr>
        <w:rPr>
          <w:rFonts w:ascii="Times New Roman" w:hAnsi="Times New Roman"/>
          <w:szCs w:val="24"/>
        </w:rPr>
      </w:pPr>
    </w:p>
    <w:p w:rsidR="00102ADE" w:rsidRDefault="00102ADE" w:rsidP="00B707F6">
      <w:pPr>
        <w:rPr>
          <w:rFonts w:ascii="Times New Roman" w:hAnsi="Times New Roman"/>
          <w:szCs w:val="24"/>
        </w:rPr>
      </w:pPr>
      <w:r>
        <w:rPr>
          <w:rFonts w:ascii="Times New Roman" w:hAnsi="Times New Roman"/>
          <w:szCs w:val="24"/>
        </w:rPr>
        <w:t>Audio and video recordings</w:t>
      </w:r>
      <w:r w:rsidRPr="00475BA3">
        <w:rPr>
          <w:rFonts w:ascii="Times New Roman" w:hAnsi="Times New Roman"/>
          <w:szCs w:val="24"/>
        </w:rPr>
        <w:t xml:space="preserve"> and </w:t>
      </w:r>
      <w:r>
        <w:rPr>
          <w:rFonts w:ascii="Times New Roman" w:hAnsi="Times New Roman"/>
          <w:szCs w:val="24"/>
        </w:rPr>
        <w:t xml:space="preserve">notes from </w:t>
      </w:r>
      <w:r w:rsidRPr="00475BA3">
        <w:rPr>
          <w:rFonts w:ascii="Times New Roman" w:hAnsi="Times New Roman"/>
          <w:szCs w:val="24"/>
        </w:rPr>
        <w:t>the focus group discussions will be reviewed and analyze</w:t>
      </w:r>
      <w:r>
        <w:rPr>
          <w:rFonts w:ascii="Times New Roman" w:hAnsi="Times New Roman"/>
          <w:szCs w:val="24"/>
        </w:rPr>
        <w:t>d</w:t>
      </w:r>
      <w:r w:rsidRPr="00475BA3">
        <w:rPr>
          <w:rFonts w:ascii="Times New Roman" w:hAnsi="Times New Roman"/>
          <w:szCs w:val="24"/>
        </w:rPr>
        <w:t xml:space="preserve"> to explore </w:t>
      </w:r>
      <w:r>
        <w:rPr>
          <w:rFonts w:ascii="Times New Roman" w:hAnsi="Times New Roman"/>
          <w:szCs w:val="24"/>
        </w:rPr>
        <w:t xml:space="preserve">concepts, themes and reactions to messages </w:t>
      </w:r>
      <w:r w:rsidRPr="00475BA3">
        <w:rPr>
          <w:rFonts w:ascii="Times New Roman" w:hAnsi="Times New Roman"/>
          <w:szCs w:val="24"/>
        </w:rPr>
        <w:t xml:space="preserve">with respect to the topics of interest, among participants </w:t>
      </w:r>
      <w:r>
        <w:rPr>
          <w:rFonts w:ascii="Times New Roman" w:hAnsi="Times New Roman"/>
          <w:szCs w:val="24"/>
        </w:rPr>
        <w:t xml:space="preserve">at </w:t>
      </w:r>
      <w:r w:rsidRPr="00475BA3">
        <w:rPr>
          <w:rFonts w:ascii="Times New Roman" w:hAnsi="Times New Roman"/>
          <w:szCs w:val="24"/>
        </w:rPr>
        <w:t xml:space="preserve">different </w:t>
      </w:r>
      <w:r>
        <w:rPr>
          <w:rFonts w:ascii="Times New Roman" w:hAnsi="Times New Roman"/>
          <w:szCs w:val="24"/>
        </w:rPr>
        <w:t xml:space="preserve">stages of change regarding healthy eating (contemplation or preparation) </w:t>
      </w:r>
      <w:r w:rsidRPr="00475BA3">
        <w:rPr>
          <w:rFonts w:ascii="Times New Roman" w:hAnsi="Times New Roman"/>
          <w:szCs w:val="24"/>
        </w:rPr>
        <w:t>with respect to the guidelines. AIR will prepare and submit</w:t>
      </w:r>
      <w:r>
        <w:rPr>
          <w:rFonts w:ascii="Times New Roman" w:hAnsi="Times New Roman"/>
          <w:szCs w:val="24"/>
        </w:rPr>
        <w:t xml:space="preserve"> a</w:t>
      </w:r>
      <w:r w:rsidRPr="00475BA3">
        <w:rPr>
          <w:rFonts w:ascii="Times New Roman" w:hAnsi="Times New Roman"/>
          <w:szCs w:val="24"/>
        </w:rPr>
        <w:t xml:space="preserve"> top</w:t>
      </w:r>
      <w:r>
        <w:rPr>
          <w:rFonts w:ascii="Times New Roman" w:hAnsi="Times New Roman"/>
          <w:szCs w:val="24"/>
        </w:rPr>
        <w:t xml:space="preserve"> </w:t>
      </w:r>
      <w:r w:rsidRPr="00475BA3">
        <w:rPr>
          <w:rFonts w:ascii="Times New Roman" w:hAnsi="Times New Roman"/>
          <w:szCs w:val="24"/>
        </w:rPr>
        <w:t xml:space="preserve">line report describing the findings from the 6 focus group discussions including recommendations for </w:t>
      </w:r>
      <w:r>
        <w:rPr>
          <w:rFonts w:ascii="Times New Roman" w:hAnsi="Times New Roman"/>
          <w:szCs w:val="24"/>
        </w:rPr>
        <w:t xml:space="preserve">messages, design and content of the </w:t>
      </w:r>
      <w:r w:rsidRPr="00475BA3">
        <w:rPr>
          <w:rFonts w:ascii="Times New Roman" w:hAnsi="Times New Roman"/>
          <w:szCs w:val="24"/>
        </w:rPr>
        <w:t xml:space="preserve">consumer </w:t>
      </w:r>
      <w:r>
        <w:rPr>
          <w:rFonts w:ascii="Times New Roman" w:hAnsi="Times New Roman"/>
          <w:szCs w:val="24"/>
        </w:rPr>
        <w:t>booklet</w:t>
      </w:r>
      <w:r w:rsidRPr="00475BA3">
        <w:rPr>
          <w:rFonts w:ascii="Times New Roman" w:hAnsi="Times New Roman"/>
          <w:szCs w:val="24"/>
        </w:rPr>
        <w:t xml:space="preserve">. </w:t>
      </w:r>
    </w:p>
    <w:p w:rsidR="00102ADE" w:rsidRDefault="00102ADE" w:rsidP="00B707F6">
      <w:pPr>
        <w:rPr>
          <w:rFonts w:ascii="Times New Roman" w:hAnsi="Times New Roman"/>
          <w:szCs w:val="24"/>
        </w:rPr>
      </w:pPr>
    </w:p>
    <w:p w:rsidR="00102ADE" w:rsidRPr="00475BA3" w:rsidRDefault="00102ADE" w:rsidP="00B707F6">
      <w:pPr>
        <w:rPr>
          <w:rFonts w:ascii="Times New Roman" w:hAnsi="Times New Roman"/>
          <w:szCs w:val="24"/>
        </w:rPr>
      </w:pPr>
      <w:r w:rsidRPr="00475BA3">
        <w:rPr>
          <w:rFonts w:ascii="Times New Roman" w:hAnsi="Times New Roman"/>
          <w:szCs w:val="24"/>
        </w:rPr>
        <w:t>Information that could be used to identify individual participants will not be provided to HHS and its agencies. No names will be associated with individuals’</w:t>
      </w:r>
      <w:r>
        <w:rPr>
          <w:rFonts w:ascii="Times New Roman" w:hAnsi="Times New Roman"/>
          <w:szCs w:val="24"/>
        </w:rPr>
        <w:t xml:space="preserve"> </w:t>
      </w:r>
      <w:r w:rsidRPr="00475BA3">
        <w:rPr>
          <w:rFonts w:ascii="Times New Roman" w:hAnsi="Times New Roman"/>
          <w:szCs w:val="24"/>
        </w:rPr>
        <w:t>comments in the top line report</w:t>
      </w:r>
      <w:r>
        <w:rPr>
          <w:rFonts w:ascii="Times New Roman" w:hAnsi="Times New Roman"/>
          <w:szCs w:val="24"/>
        </w:rPr>
        <w:t xml:space="preserve">. </w:t>
      </w:r>
      <w:r w:rsidRPr="00475BA3">
        <w:rPr>
          <w:rFonts w:ascii="Times New Roman" w:hAnsi="Times New Roman"/>
          <w:szCs w:val="24"/>
        </w:rPr>
        <w:t>All information individually identifying regarding participants in the focus groups will be stored in a password</w:t>
      </w:r>
      <w:r>
        <w:rPr>
          <w:rFonts w:ascii="Times New Roman" w:hAnsi="Times New Roman"/>
          <w:szCs w:val="24"/>
        </w:rPr>
        <w:t>-</w:t>
      </w:r>
      <w:r w:rsidRPr="00475BA3">
        <w:rPr>
          <w:rFonts w:ascii="Times New Roman" w:hAnsi="Times New Roman"/>
          <w:szCs w:val="24"/>
        </w:rPr>
        <w:t>protected secure computer server at AIR</w:t>
      </w:r>
      <w:r>
        <w:rPr>
          <w:rFonts w:ascii="Times New Roman" w:hAnsi="Times New Roman"/>
          <w:szCs w:val="24"/>
        </w:rPr>
        <w:t xml:space="preserve">. These files and the digital audiotapes and/or videotapes will </w:t>
      </w:r>
      <w:r w:rsidRPr="00475BA3">
        <w:rPr>
          <w:rFonts w:ascii="Times New Roman" w:hAnsi="Times New Roman"/>
          <w:szCs w:val="24"/>
        </w:rPr>
        <w:t xml:space="preserve">be deleted </w:t>
      </w:r>
      <w:r>
        <w:rPr>
          <w:rFonts w:ascii="Times New Roman" w:hAnsi="Times New Roman"/>
          <w:szCs w:val="24"/>
        </w:rPr>
        <w:t xml:space="preserve">one year after the end of </w:t>
      </w:r>
      <w:r w:rsidRPr="00475BA3">
        <w:rPr>
          <w:rFonts w:ascii="Times New Roman" w:hAnsi="Times New Roman"/>
          <w:szCs w:val="24"/>
        </w:rPr>
        <w:t>the project, along with any printed participant lists used for the groups.</w:t>
      </w:r>
    </w:p>
    <w:p w:rsidR="00102ADE" w:rsidRPr="00475BA3" w:rsidRDefault="00102ADE" w:rsidP="00246D2C">
      <w:pPr>
        <w:pStyle w:val="CommentText"/>
        <w:rPr>
          <w:rFonts w:ascii="Times New Roman" w:hAnsi="Times New Roman"/>
          <w:sz w:val="24"/>
          <w:szCs w:val="24"/>
        </w:rPr>
      </w:pPr>
    </w:p>
    <w:p w:rsidR="00102ADE" w:rsidRDefault="00102ADE" w:rsidP="00B707F6">
      <w:pPr>
        <w:pStyle w:val="BodyTextIndent3"/>
        <w:ind w:left="0" w:firstLine="0"/>
        <w:rPr>
          <w:rFonts w:ascii="Times New Roman" w:hAnsi="Times New Roman"/>
          <w:szCs w:val="24"/>
        </w:rPr>
      </w:pPr>
      <w:r w:rsidRPr="00475BA3">
        <w:rPr>
          <w:rFonts w:ascii="Times New Roman" w:hAnsi="Times New Roman"/>
          <w:szCs w:val="24"/>
        </w:rPr>
        <w:t xml:space="preserve">Copies of the </w:t>
      </w:r>
      <w:r>
        <w:rPr>
          <w:rFonts w:ascii="Times New Roman" w:hAnsi="Times New Roman"/>
          <w:szCs w:val="24"/>
        </w:rPr>
        <w:t xml:space="preserve">focus group participant screener and focus group </w:t>
      </w:r>
      <w:r w:rsidRPr="00475BA3">
        <w:rPr>
          <w:rFonts w:ascii="Times New Roman" w:hAnsi="Times New Roman"/>
          <w:szCs w:val="24"/>
        </w:rPr>
        <w:t xml:space="preserve">moderator’s guide are appended to this packet. </w:t>
      </w:r>
    </w:p>
    <w:p w:rsidR="00102ADE" w:rsidRDefault="00102ADE" w:rsidP="00B707F6">
      <w:pPr>
        <w:pStyle w:val="BodyTextIndent3"/>
        <w:ind w:left="0" w:firstLine="0"/>
        <w:rPr>
          <w:rFonts w:ascii="Times New Roman" w:hAnsi="Times New Roman"/>
          <w:szCs w:val="24"/>
        </w:rPr>
      </w:pPr>
    </w:p>
    <w:p w:rsidR="00102ADE" w:rsidRDefault="00102ADE" w:rsidP="00F259B4">
      <w:pPr>
        <w:pStyle w:val="CommentText"/>
        <w:rPr>
          <w:rFonts w:ascii="Times New Roman" w:hAnsi="Times New Roman"/>
          <w:b/>
          <w:sz w:val="24"/>
          <w:szCs w:val="24"/>
        </w:rPr>
      </w:pPr>
      <w:r>
        <w:rPr>
          <w:rFonts w:ascii="Times New Roman" w:hAnsi="Times New Roman"/>
          <w:b/>
          <w:sz w:val="24"/>
          <w:szCs w:val="24"/>
        </w:rPr>
        <w:t xml:space="preserve">Table 3.  Focus Group Description-Burden Hours </w:t>
      </w:r>
    </w:p>
    <w:p w:rsidR="00102ADE" w:rsidRDefault="00102ADE" w:rsidP="00F259B4">
      <w:pPr>
        <w:pStyle w:val="CommentText"/>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530"/>
        <w:gridCol w:w="1530"/>
        <w:gridCol w:w="1350"/>
        <w:gridCol w:w="2070"/>
        <w:gridCol w:w="1620"/>
      </w:tblGrid>
      <w:tr w:rsidR="00102ADE" w:rsidTr="00945628">
        <w:tc>
          <w:tcPr>
            <w:tcW w:w="1728"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Type of Respondent</w:t>
            </w:r>
          </w:p>
        </w:tc>
        <w:tc>
          <w:tcPr>
            <w:tcW w:w="1530"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Form Name</w:t>
            </w:r>
          </w:p>
        </w:tc>
        <w:tc>
          <w:tcPr>
            <w:tcW w:w="1530"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 xml:space="preserve">No. Of Respondents </w:t>
            </w:r>
          </w:p>
        </w:tc>
        <w:tc>
          <w:tcPr>
            <w:tcW w:w="1350"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No. of Responses</w:t>
            </w:r>
          </w:p>
        </w:tc>
        <w:tc>
          <w:tcPr>
            <w:tcW w:w="2070"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Average Burden Per Respondent</w:t>
            </w:r>
          </w:p>
        </w:tc>
        <w:tc>
          <w:tcPr>
            <w:tcW w:w="1620" w:type="dxa"/>
            <w:shd w:val="clear" w:color="auto" w:fill="D9D9D9"/>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 xml:space="preserve">Total Burden Hours </w:t>
            </w:r>
          </w:p>
        </w:tc>
      </w:tr>
      <w:tr w:rsidR="00102ADE" w:rsidTr="00945628">
        <w:tc>
          <w:tcPr>
            <w:tcW w:w="1728"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Consumer</w:t>
            </w:r>
          </w:p>
        </w:tc>
        <w:tc>
          <w:tcPr>
            <w:tcW w:w="153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Focus Group Participant Screener</w:t>
            </w:r>
          </w:p>
        </w:tc>
        <w:tc>
          <w:tcPr>
            <w:tcW w:w="153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300</w:t>
            </w:r>
          </w:p>
        </w:tc>
        <w:tc>
          <w:tcPr>
            <w:tcW w:w="135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 xml:space="preserve">1 </w:t>
            </w:r>
          </w:p>
        </w:tc>
        <w:tc>
          <w:tcPr>
            <w:tcW w:w="207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10 minutes</w:t>
            </w:r>
          </w:p>
        </w:tc>
        <w:tc>
          <w:tcPr>
            <w:tcW w:w="162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50 hours</w:t>
            </w:r>
          </w:p>
        </w:tc>
      </w:tr>
      <w:tr w:rsidR="00102ADE" w:rsidTr="00945628">
        <w:tc>
          <w:tcPr>
            <w:tcW w:w="1728"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Consumer</w:t>
            </w:r>
          </w:p>
        </w:tc>
        <w:tc>
          <w:tcPr>
            <w:tcW w:w="153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Focus Group Moderator’s Guide</w:t>
            </w:r>
          </w:p>
        </w:tc>
        <w:tc>
          <w:tcPr>
            <w:tcW w:w="153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60</w:t>
            </w:r>
          </w:p>
        </w:tc>
        <w:tc>
          <w:tcPr>
            <w:tcW w:w="135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1</w:t>
            </w:r>
          </w:p>
        </w:tc>
        <w:tc>
          <w:tcPr>
            <w:tcW w:w="207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120 minutes</w:t>
            </w:r>
          </w:p>
        </w:tc>
        <w:tc>
          <w:tcPr>
            <w:tcW w:w="1620" w:type="dxa"/>
          </w:tcPr>
          <w:p w:rsidR="00102ADE" w:rsidRPr="00945628" w:rsidRDefault="00102ADE" w:rsidP="0057390E">
            <w:pPr>
              <w:pStyle w:val="CommentText"/>
              <w:rPr>
                <w:rFonts w:ascii="Times New Roman" w:hAnsi="Times New Roman"/>
                <w:sz w:val="24"/>
                <w:szCs w:val="24"/>
              </w:rPr>
            </w:pPr>
            <w:r w:rsidRPr="00945628">
              <w:rPr>
                <w:rFonts w:ascii="Times New Roman" w:hAnsi="Times New Roman"/>
                <w:sz w:val="24"/>
                <w:szCs w:val="24"/>
              </w:rPr>
              <w:t>120 hours</w:t>
            </w:r>
          </w:p>
        </w:tc>
      </w:tr>
      <w:tr w:rsidR="00102ADE" w:rsidTr="00945628">
        <w:tc>
          <w:tcPr>
            <w:tcW w:w="1728" w:type="dxa"/>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Totals</w:t>
            </w:r>
          </w:p>
        </w:tc>
        <w:tc>
          <w:tcPr>
            <w:tcW w:w="1530" w:type="dxa"/>
          </w:tcPr>
          <w:p w:rsidR="00102ADE" w:rsidRPr="00945628" w:rsidRDefault="00102ADE" w:rsidP="0057390E">
            <w:pPr>
              <w:pStyle w:val="CommentText"/>
              <w:rPr>
                <w:rFonts w:ascii="Times New Roman" w:hAnsi="Times New Roman"/>
                <w:b/>
                <w:sz w:val="24"/>
                <w:szCs w:val="24"/>
              </w:rPr>
            </w:pPr>
          </w:p>
        </w:tc>
        <w:tc>
          <w:tcPr>
            <w:tcW w:w="1530" w:type="dxa"/>
          </w:tcPr>
          <w:p w:rsidR="00102ADE" w:rsidRPr="00945628" w:rsidRDefault="00102ADE" w:rsidP="0057390E">
            <w:pPr>
              <w:pStyle w:val="CommentText"/>
              <w:rPr>
                <w:rFonts w:ascii="Times New Roman" w:hAnsi="Times New Roman"/>
                <w:b/>
                <w:sz w:val="24"/>
                <w:szCs w:val="24"/>
              </w:rPr>
            </w:pPr>
          </w:p>
        </w:tc>
        <w:tc>
          <w:tcPr>
            <w:tcW w:w="1350" w:type="dxa"/>
          </w:tcPr>
          <w:p w:rsidR="00102ADE" w:rsidRPr="00945628" w:rsidRDefault="00102ADE" w:rsidP="0057390E">
            <w:pPr>
              <w:pStyle w:val="CommentText"/>
              <w:rPr>
                <w:rFonts w:ascii="Times New Roman" w:hAnsi="Times New Roman"/>
                <w:b/>
                <w:sz w:val="24"/>
                <w:szCs w:val="24"/>
              </w:rPr>
            </w:pPr>
          </w:p>
        </w:tc>
        <w:tc>
          <w:tcPr>
            <w:tcW w:w="2070" w:type="dxa"/>
          </w:tcPr>
          <w:p w:rsidR="00102ADE" w:rsidRPr="00945628" w:rsidRDefault="00102ADE" w:rsidP="0057390E">
            <w:pPr>
              <w:pStyle w:val="CommentText"/>
              <w:rPr>
                <w:rFonts w:ascii="Times New Roman" w:hAnsi="Times New Roman"/>
                <w:b/>
                <w:sz w:val="24"/>
                <w:szCs w:val="24"/>
              </w:rPr>
            </w:pPr>
          </w:p>
        </w:tc>
        <w:tc>
          <w:tcPr>
            <w:tcW w:w="1620" w:type="dxa"/>
          </w:tcPr>
          <w:p w:rsidR="00102ADE" w:rsidRPr="00945628" w:rsidRDefault="00102ADE" w:rsidP="0057390E">
            <w:pPr>
              <w:pStyle w:val="CommentText"/>
              <w:rPr>
                <w:rFonts w:ascii="Times New Roman" w:hAnsi="Times New Roman"/>
                <w:b/>
                <w:sz w:val="24"/>
                <w:szCs w:val="24"/>
              </w:rPr>
            </w:pPr>
            <w:r w:rsidRPr="00945628">
              <w:rPr>
                <w:rFonts w:ascii="Times New Roman" w:hAnsi="Times New Roman"/>
                <w:b/>
                <w:sz w:val="24"/>
                <w:szCs w:val="24"/>
              </w:rPr>
              <w:t>170 hours</w:t>
            </w:r>
          </w:p>
        </w:tc>
      </w:tr>
    </w:tbl>
    <w:p w:rsidR="00102ADE" w:rsidRPr="00475BA3" w:rsidRDefault="00102ADE" w:rsidP="00B707F6">
      <w:pPr>
        <w:pStyle w:val="BodyTextIndent3"/>
        <w:ind w:left="0" w:firstLine="0"/>
        <w:rPr>
          <w:rFonts w:ascii="Times New Roman" w:hAnsi="Times New Roman"/>
          <w:szCs w:val="24"/>
        </w:rPr>
      </w:pPr>
    </w:p>
    <w:p w:rsidR="00102ADE" w:rsidRDefault="00102ADE">
      <w:pPr>
        <w:pStyle w:val="Heading1"/>
        <w:rPr>
          <w:rFonts w:ascii="Times New Roman" w:hAnsi="Times New Roman"/>
          <w:szCs w:val="24"/>
        </w:rPr>
      </w:pPr>
    </w:p>
    <w:p w:rsidR="00102ADE" w:rsidRPr="00475BA3" w:rsidRDefault="00102ADE">
      <w:pPr>
        <w:pStyle w:val="Heading1"/>
        <w:rPr>
          <w:rFonts w:ascii="Times New Roman" w:hAnsi="Times New Roman"/>
          <w:szCs w:val="24"/>
        </w:rPr>
      </w:pPr>
      <w:r w:rsidRPr="00475BA3">
        <w:rPr>
          <w:rFonts w:ascii="Times New Roman" w:hAnsi="Times New Roman"/>
          <w:szCs w:val="24"/>
        </w:rPr>
        <w:t>Incentive Justification</w:t>
      </w:r>
    </w:p>
    <w:p w:rsidR="00102ADE" w:rsidRPr="00475BA3" w:rsidRDefault="00102ADE" w:rsidP="00731F63">
      <w:pPr>
        <w:rPr>
          <w:rFonts w:ascii="Times New Roman" w:hAnsi="Times New Roman"/>
          <w:szCs w:val="24"/>
        </w:rPr>
      </w:pPr>
    </w:p>
    <w:p w:rsidR="00102ADE" w:rsidRPr="00D11C57" w:rsidRDefault="00102ADE" w:rsidP="00731F63">
      <w:pPr>
        <w:ind w:right="-90"/>
        <w:rPr>
          <w:rFonts w:ascii="Times New Roman" w:hAnsi="Times New Roman"/>
          <w:color w:val="000000"/>
          <w:szCs w:val="24"/>
        </w:rPr>
      </w:pPr>
      <w:r w:rsidRPr="00475BA3">
        <w:rPr>
          <w:rFonts w:ascii="Times New Roman" w:hAnsi="Times New Roman"/>
          <w:color w:val="000000"/>
          <w:szCs w:val="24"/>
        </w:rPr>
        <w:t xml:space="preserve">An incentive fee of </w:t>
      </w:r>
      <w:r w:rsidRPr="00475BA3">
        <w:rPr>
          <w:rFonts w:ascii="Times New Roman" w:hAnsi="Times New Roman"/>
          <w:b/>
          <w:color w:val="000000"/>
          <w:szCs w:val="24"/>
        </w:rPr>
        <w:t>$</w:t>
      </w:r>
      <w:r>
        <w:rPr>
          <w:rFonts w:ascii="Times New Roman" w:hAnsi="Times New Roman"/>
          <w:b/>
          <w:color w:val="000000"/>
          <w:szCs w:val="24"/>
        </w:rPr>
        <w:t xml:space="preserve">75 </w:t>
      </w:r>
      <w:r w:rsidRPr="00475BA3">
        <w:rPr>
          <w:rFonts w:ascii="Times New Roman" w:hAnsi="Times New Roman"/>
          <w:color w:val="000000"/>
          <w:szCs w:val="24"/>
        </w:rPr>
        <w:t xml:space="preserve">will be </w:t>
      </w:r>
      <w:r w:rsidRPr="00D11C57">
        <w:rPr>
          <w:rFonts w:ascii="Times New Roman" w:hAnsi="Times New Roman"/>
          <w:color w:val="000000"/>
          <w:szCs w:val="24"/>
        </w:rPr>
        <w:t xml:space="preserve">offered to recruit participants for the focus groups. This amount is consistent with previously submitted requests under this clearance and is necessary to ensure that the required number of participants fulfill their commitment to participate in the focus groups  </w:t>
      </w:r>
      <w:r w:rsidRPr="00D653CB">
        <w:rPr>
          <w:rFonts w:ascii="Times New Roman" w:hAnsi="Times New Roman"/>
          <w:color w:val="000000"/>
          <w:szCs w:val="24"/>
        </w:rPr>
        <w:t xml:space="preserve">within the timeframe of the research study. If incentives of this amount are not offered, it will be difficult to secure a recruitment firm willing to collaborate and/or to secure individuals willing to participate. This would create significant risks </w:t>
      </w:r>
      <w:r>
        <w:rPr>
          <w:rFonts w:ascii="Times New Roman" w:hAnsi="Times New Roman"/>
          <w:color w:val="000000"/>
          <w:szCs w:val="24"/>
        </w:rPr>
        <w:t xml:space="preserve">that ODPHP will not get the information we seek, thereby compromising the integrity and quality of the study. </w:t>
      </w:r>
      <w:r w:rsidRPr="00D653CB">
        <w:rPr>
          <w:rFonts w:ascii="Times New Roman" w:hAnsi="Times New Roman"/>
          <w:color w:val="000000"/>
          <w:szCs w:val="24"/>
        </w:rPr>
        <w:t>The main problems are:</w:t>
      </w:r>
    </w:p>
    <w:p w:rsidR="00102ADE" w:rsidRPr="00D11C57" w:rsidRDefault="00102ADE" w:rsidP="00731F63">
      <w:pPr>
        <w:ind w:right="-90"/>
        <w:rPr>
          <w:rFonts w:ascii="Times New Roman" w:hAnsi="Times New Roman"/>
          <w:color w:val="000000"/>
          <w:szCs w:val="24"/>
        </w:rPr>
      </w:pPr>
    </w:p>
    <w:p w:rsidR="00102ADE" w:rsidRPr="005B1D9E" w:rsidRDefault="00102ADE" w:rsidP="00D8178D">
      <w:pPr>
        <w:numPr>
          <w:ilvl w:val="0"/>
          <w:numId w:val="1"/>
        </w:numPr>
        <w:spacing w:after="120"/>
        <w:rPr>
          <w:rFonts w:ascii="Times New Roman" w:hAnsi="Times New Roman"/>
          <w:color w:val="000000"/>
          <w:szCs w:val="24"/>
        </w:rPr>
      </w:pPr>
      <w:r w:rsidRPr="005B1D9E">
        <w:rPr>
          <w:rFonts w:ascii="Times New Roman" w:hAnsi="Times New Roman"/>
          <w:color w:val="000000"/>
          <w:szCs w:val="24"/>
        </w:rPr>
        <w:t xml:space="preserve">Recruitment may take longer than anticipated and delay the development of the </w:t>
      </w:r>
      <w:r>
        <w:rPr>
          <w:rFonts w:ascii="Times New Roman" w:hAnsi="Times New Roman"/>
          <w:color w:val="000000"/>
          <w:szCs w:val="24"/>
        </w:rPr>
        <w:t>consumer publication or tool (print and/or electronic)</w:t>
      </w:r>
      <w:r w:rsidRPr="005B1D9E">
        <w:rPr>
          <w:rFonts w:ascii="Times New Roman" w:hAnsi="Times New Roman"/>
          <w:color w:val="000000"/>
          <w:szCs w:val="24"/>
        </w:rPr>
        <w:t xml:space="preserve">, which are required by </w:t>
      </w:r>
      <w:r w:rsidRPr="005B1D9E">
        <w:rPr>
          <w:rFonts w:ascii="Times New Roman" w:hAnsi="Times New Roman"/>
          <w:color w:val="000000"/>
          <w:szCs w:val="24"/>
          <w:vertAlign w:val="superscript"/>
        </w:rPr>
        <w:t xml:space="preserve"> </w:t>
      </w:r>
      <w:r w:rsidRPr="005B1D9E">
        <w:rPr>
          <w:rFonts w:ascii="Times New Roman" w:hAnsi="Times New Roman"/>
          <w:color w:val="000000"/>
          <w:szCs w:val="24"/>
        </w:rPr>
        <w:t xml:space="preserve">the fall of 2010 </w:t>
      </w:r>
    </w:p>
    <w:p w:rsidR="00102ADE" w:rsidRPr="005B1D9E" w:rsidRDefault="00102ADE" w:rsidP="00D8178D">
      <w:pPr>
        <w:numPr>
          <w:ilvl w:val="0"/>
          <w:numId w:val="1"/>
        </w:numPr>
        <w:spacing w:after="120"/>
        <w:rPr>
          <w:rFonts w:ascii="Times New Roman" w:hAnsi="Times New Roman"/>
          <w:color w:val="000000"/>
          <w:szCs w:val="24"/>
        </w:rPr>
      </w:pPr>
      <w:r w:rsidRPr="005B1D9E">
        <w:rPr>
          <w:rFonts w:ascii="Times New Roman" w:hAnsi="Times New Roman"/>
          <w:color w:val="000000"/>
          <w:szCs w:val="24"/>
        </w:rPr>
        <w:t xml:space="preserve">Research expenses for travel and data collection will be higher if the focus groups need to be rescheduled  </w:t>
      </w:r>
    </w:p>
    <w:p w:rsidR="00102ADE" w:rsidRPr="00475BA3" w:rsidRDefault="00102ADE" w:rsidP="0020709E">
      <w:pPr>
        <w:numPr>
          <w:ilvl w:val="0"/>
          <w:numId w:val="1"/>
        </w:numPr>
        <w:spacing w:after="120"/>
        <w:rPr>
          <w:rFonts w:ascii="Times New Roman" w:hAnsi="Times New Roman"/>
          <w:color w:val="000000"/>
          <w:szCs w:val="24"/>
        </w:rPr>
      </w:pPr>
      <w:r w:rsidRPr="00D11C57">
        <w:rPr>
          <w:rFonts w:ascii="Times New Roman" w:hAnsi="Times New Roman"/>
          <w:color w:val="000000"/>
          <w:szCs w:val="24"/>
        </w:rPr>
        <w:t>Additional focus group facility</w:t>
      </w:r>
      <w:r w:rsidRPr="00475BA3">
        <w:rPr>
          <w:rFonts w:ascii="Times New Roman" w:hAnsi="Times New Roman"/>
          <w:color w:val="000000"/>
          <w:szCs w:val="24"/>
        </w:rPr>
        <w:t xml:space="preserve"> fees will be incurred, if any of the groups have to be rescheduled due to an insufficient number of participants  </w:t>
      </w:r>
    </w:p>
    <w:p w:rsidR="00102ADE" w:rsidRDefault="00102ADE" w:rsidP="00731F63">
      <w:pPr>
        <w:rPr>
          <w:rFonts w:ascii="Times New Roman" w:hAnsi="Times New Roman"/>
          <w:color w:val="000000"/>
          <w:szCs w:val="24"/>
        </w:rPr>
      </w:pPr>
    </w:p>
    <w:p w:rsidR="00102ADE" w:rsidRPr="00475BA3" w:rsidRDefault="00102ADE" w:rsidP="00731F63">
      <w:pPr>
        <w:rPr>
          <w:rFonts w:ascii="Times New Roman" w:hAnsi="Times New Roman"/>
          <w:color w:val="000000"/>
          <w:szCs w:val="24"/>
        </w:rPr>
      </w:pPr>
      <w:r w:rsidRPr="00475BA3">
        <w:rPr>
          <w:rFonts w:ascii="Times New Roman" w:hAnsi="Times New Roman"/>
          <w:color w:val="000000"/>
          <w:szCs w:val="24"/>
        </w:rPr>
        <w:t xml:space="preserve">To avoid these risks, ODPHP requests OMB approval to remunerate participants at the rate of </w:t>
      </w:r>
      <w:r w:rsidRPr="00475BA3">
        <w:rPr>
          <w:rFonts w:ascii="Times New Roman" w:hAnsi="Times New Roman"/>
          <w:b/>
          <w:color w:val="000000"/>
          <w:szCs w:val="24"/>
        </w:rPr>
        <w:t>$</w:t>
      </w:r>
      <w:r>
        <w:rPr>
          <w:rFonts w:ascii="Times New Roman" w:hAnsi="Times New Roman"/>
          <w:b/>
          <w:color w:val="000000"/>
          <w:szCs w:val="24"/>
        </w:rPr>
        <w:t xml:space="preserve">75.00 </w:t>
      </w:r>
      <w:r w:rsidRPr="00475BA3">
        <w:rPr>
          <w:rFonts w:ascii="Times New Roman" w:hAnsi="Times New Roman"/>
          <w:color w:val="000000"/>
          <w:szCs w:val="24"/>
        </w:rPr>
        <w:t xml:space="preserve">per </w:t>
      </w:r>
      <w:r>
        <w:rPr>
          <w:rFonts w:ascii="Times New Roman" w:hAnsi="Times New Roman"/>
          <w:color w:val="000000"/>
          <w:szCs w:val="24"/>
        </w:rPr>
        <w:t xml:space="preserve">two-hour focus group </w:t>
      </w:r>
      <w:r w:rsidRPr="00475BA3">
        <w:rPr>
          <w:rFonts w:ascii="Times New Roman" w:hAnsi="Times New Roman"/>
          <w:color w:val="000000"/>
          <w:szCs w:val="24"/>
        </w:rPr>
        <w:t>session</w:t>
      </w:r>
      <w:r>
        <w:rPr>
          <w:rFonts w:ascii="Times New Roman" w:hAnsi="Times New Roman"/>
          <w:color w:val="000000"/>
          <w:szCs w:val="24"/>
        </w:rPr>
        <w:t>.</w:t>
      </w:r>
    </w:p>
    <w:p w:rsidR="00102ADE" w:rsidRPr="00475BA3" w:rsidRDefault="00102ADE" w:rsidP="00501D21">
      <w:pPr>
        <w:rPr>
          <w:rFonts w:ascii="Times New Roman" w:hAnsi="Times New Roman"/>
          <w:szCs w:val="24"/>
        </w:rPr>
      </w:pPr>
    </w:p>
    <w:p w:rsidR="00102ADE" w:rsidRPr="00133D7E" w:rsidRDefault="00102ADE">
      <w:pPr>
        <w:pStyle w:val="Heading1"/>
        <w:rPr>
          <w:rFonts w:ascii="Times New Roman" w:hAnsi="Times New Roman"/>
          <w:szCs w:val="24"/>
        </w:rPr>
      </w:pPr>
      <w:r w:rsidRPr="00133D7E">
        <w:rPr>
          <w:rFonts w:ascii="Times New Roman" w:hAnsi="Times New Roman"/>
          <w:szCs w:val="24"/>
        </w:rPr>
        <w:t>Justification for Proposed Collection Methodology</w:t>
      </w:r>
    </w:p>
    <w:p w:rsidR="00102ADE" w:rsidRPr="00133D7E" w:rsidRDefault="00102ADE" w:rsidP="00641D8B">
      <w:pPr>
        <w:pStyle w:val="para"/>
      </w:pPr>
      <w:r w:rsidRPr="00133D7E">
        <w:t>The proposed study attempts to answer the following research questions</w:t>
      </w:r>
      <w:r>
        <w:t xml:space="preserve"> through the conduct of focus group sessions with representatives of the target audience</w:t>
      </w:r>
      <w:r w:rsidRPr="00133D7E">
        <w:t>:</w:t>
      </w:r>
    </w:p>
    <w:p w:rsidR="00102ADE" w:rsidRPr="00FD7EA6" w:rsidRDefault="00102ADE" w:rsidP="005D2ED6">
      <w:pPr>
        <w:pStyle w:val="Listbullet"/>
        <w:tabs>
          <w:tab w:val="clear" w:pos="1440"/>
          <w:tab w:val="left" w:pos="720"/>
          <w:tab w:val="num" w:pos="1350"/>
        </w:tabs>
        <w:ind w:left="1350" w:hanging="990"/>
      </w:pPr>
      <w:r w:rsidRPr="00FD7EA6">
        <w:t xml:space="preserve">RQ1:  Which </w:t>
      </w:r>
      <w:r>
        <w:t xml:space="preserve">messages </w:t>
      </w:r>
      <w:r w:rsidRPr="00FD7EA6">
        <w:t xml:space="preserve">resonate most with consumers to increase awareness, understanding, and self-efficacy with respect to the </w:t>
      </w:r>
      <w:r>
        <w:t>revised Dietary G</w:t>
      </w:r>
      <w:r w:rsidRPr="00FD7EA6">
        <w:t xml:space="preserve">uidelines, among a diverse audience with limited health literacy?    </w:t>
      </w:r>
    </w:p>
    <w:p w:rsidR="00102ADE" w:rsidRDefault="00102ADE" w:rsidP="005D2ED6">
      <w:pPr>
        <w:pStyle w:val="Listbullet"/>
        <w:tabs>
          <w:tab w:val="clear" w:pos="1440"/>
          <w:tab w:val="left" w:pos="720"/>
          <w:tab w:val="num" w:pos="1350"/>
        </w:tabs>
        <w:ind w:left="1350" w:hanging="990"/>
      </w:pPr>
      <w:r w:rsidRPr="00FD7EA6">
        <w:t xml:space="preserve">RQ2:  </w:t>
      </w:r>
      <w:r>
        <w:t xml:space="preserve">What are the current practices with respect to healthy food choices, and the key motivators, barriers and behavioral strategies to making healthier food choices more attainable? </w:t>
      </w:r>
    </w:p>
    <w:p w:rsidR="00102ADE" w:rsidRPr="00FD7EA6" w:rsidRDefault="00102ADE" w:rsidP="00D56555">
      <w:pPr>
        <w:pStyle w:val="Listbullet"/>
        <w:tabs>
          <w:tab w:val="clear" w:pos="1440"/>
          <w:tab w:val="left" w:pos="720"/>
          <w:tab w:val="num" w:pos="1350"/>
        </w:tabs>
        <w:ind w:left="1350" w:hanging="990"/>
      </w:pPr>
      <w:r>
        <w:t xml:space="preserve">RQ3:  What content should be included and how should it be presented in a </w:t>
      </w:r>
      <w:r w:rsidRPr="00FD7EA6">
        <w:t xml:space="preserve">consumer </w:t>
      </w:r>
      <w:r>
        <w:t>booklet</w:t>
      </w:r>
      <w:r w:rsidRPr="00FD7EA6">
        <w:t xml:space="preserve"> on the </w:t>
      </w:r>
      <w:r>
        <w:t>revised Dietary Guidelines</w:t>
      </w:r>
      <w:r w:rsidRPr="00FD7EA6">
        <w:t xml:space="preserve"> </w:t>
      </w:r>
      <w:r>
        <w:t xml:space="preserve">for Americans </w:t>
      </w:r>
      <w:r w:rsidRPr="00FD7EA6">
        <w:t>for an audience with limited health literacy?</w:t>
      </w:r>
    </w:p>
    <w:p w:rsidR="00102ADE" w:rsidRDefault="00102ADE">
      <w:pPr>
        <w:pStyle w:val="Listbullet"/>
        <w:numPr>
          <w:ilvl w:val="0"/>
          <w:numId w:val="0"/>
        </w:numPr>
        <w:tabs>
          <w:tab w:val="left" w:pos="720"/>
          <w:tab w:val="left" w:pos="1350"/>
        </w:tabs>
        <w:ind w:left="1440" w:hanging="360"/>
        <w:rPr>
          <w:highlight w:val="yellow"/>
        </w:rPr>
      </w:pPr>
    </w:p>
    <w:p w:rsidR="00102ADE" w:rsidRDefault="00102ADE" w:rsidP="00295775">
      <w:pPr>
        <w:rPr>
          <w:rFonts w:ascii="Times New Roman" w:hAnsi="Times New Roman"/>
          <w:szCs w:val="24"/>
        </w:rPr>
      </w:pPr>
      <w:r>
        <w:rPr>
          <w:rFonts w:ascii="Times New Roman" w:hAnsi="Times New Roman"/>
          <w:szCs w:val="24"/>
        </w:rPr>
        <w:t xml:space="preserve">There will be a total of 6 groups conducted. At each location, there will be 2 focus group sessions. Each focus group will include 10 participants, for a total of </w:t>
      </w:r>
      <w:r w:rsidRPr="005B1D9E">
        <w:rPr>
          <w:rFonts w:ascii="Times New Roman" w:hAnsi="Times New Roman"/>
          <w:szCs w:val="24"/>
        </w:rPr>
        <w:t>60</w:t>
      </w:r>
      <w:r>
        <w:rPr>
          <w:rFonts w:ascii="Times New Roman" w:hAnsi="Times New Roman"/>
          <w:szCs w:val="24"/>
        </w:rPr>
        <w:t xml:space="preserve"> participants</w:t>
      </w:r>
      <w:r w:rsidRPr="005B1D9E">
        <w:rPr>
          <w:rFonts w:ascii="Times New Roman" w:hAnsi="Times New Roman"/>
          <w:szCs w:val="24"/>
        </w:rPr>
        <w:t>.</w:t>
      </w:r>
      <w:r>
        <w:rPr>
          <w:rFonts w:ascii="Times New Roman" w:hAnsi="Times New Roman"/>
          <w:szCs w:val="24"/>
        </w:rPr>
        <w:t xml:space="preserve"> </w:t>
      </w:r>
      <w:r w:rsidRPr="00D11C57">
        <w:rPr>
          <w:rFonts w:ascii="Times New Roman" w:hAnsi="Times New Roman"/>
          <w:szCs w:val="24"/>
        </w:rPr>
        <w:t>The proposed number of participants</w:t>
      </w:r>
      <w:r>
        <w:rPr>
          <w:rFonts w:ascii="Times New Roman" w:hAnsi="Times New Roman"/>
          <w:szCs w:val="24"/>
        </w:rPr>
        <w:t xml:space="preserve"> and focus groups,</w:t>
      </w:r>
      <w:r w:rsidRPr="00D11C57">
        <w:rPr>
          <w:rFonts w:ascii="Times New Roman" w:hAnsi="Times New Roman"/>
          <w:szCs w:val="24"/>
        </w:rPr>
        <w:t xml:space="preserve"> and </w:t>
      </w:r>
      <w:r>
        <w:rPr>
          <w:rFonts w:ascii="Times New Roman" w:hAnsi="Times New Roman"/>
          <w:szCs w:val="24"/>
        </w:rPr>
        <w:t xml:space="preserve">the duration </w:t>
      </w:r>
      <w:r w:rsidRPr="00D11C57">
        <w:rPr>
          <w:rFonts w:ascii="Times New Roman" w:hAnsi="Times New Roman"/>
          <w:szCs w:val="24"/>
        </w:rPr>
        <w:t xml:space="preserve">of </w:t>
      </w:r>
      <w:r>
        <w:rPr>
          <w:rFonts w:ascii="Times New Roman" w:hAnsi="Times New Roman"/>
          <w:szCs w:val="24"/>
        </w:rPr>
        <w:t xml:space="preserve">the </w:t>
      </w:r>
      <w:r w:rsidRPr="00D11C57">
        <w:rPr>
          <w:rFonts w:ascii="Times New Roman" w:hAnsi="Times New Roman"/>
          <w:szCs w:val="24"/>
        </w:rPr>
        <w:t>focus groups will maximize the use of available resources to ensure that sufficient data is gathered to form actionable conclusions for the proposed use of the information collected.</w:t>
      </w:r>
      <w:r w:rsidRPr="00475BA3">
        <w:rPr>
          <w:rFonts w:ascii="Times New Roman" w:hAnsi="Times New Roman"/>
          <w:szCs w:val="24"/>
        </w:rPr>
        <w:t xml:space="preserve">    </w:t>
      </w:r>
    </w:p>
    <w:p w:rsidR="00102ADE" w:rsidRDefault="00102ADE" w:rsidP="00D000ED">
      <w:pPr>
        <w:rPr>
          <w:rFonts w:ascii="Times New Roman" w:hAnsi="Times New Roman"/>
          <w:szCs w:val="24"/>
        </w:rPr>
      </w:pPr>
    </w:p>
    <w:p w:rsidR="00102ADE" w:rsidRPr="00475BA3" w:rsidRDefault="00102ADE" w:rsidP="00D000ED">
      <w:pPr>
        <w:rPr>
          <w:rFonts w:ascii="Times New Roman" w:hAnsi="Times New Roman"/>
          <w:szCs w:val="24"/>
        </w:rPr>
      </w:pPr>
      <w:r w:rsidRPr="00475BA3">
        <w:rPr>
          <w:rFonts w:ascii="Times New Roman" w:hAnsi="Times New Roman"/>
          <w:szCs w:val="24"/>
        </w:rPr>
        <w:t xml:space="preserve">As mentioned, </w:t>
      </w:r>
      <w:r>
        <w:rPr>
          <w:rFonts w:ascii="Times New Roman" w:hAnsi="Times New Roman"/>
          <w:szCs w:val="24"/>
        </w:rPr>
        <w:t>t</w:t>
      </w:r>
      <w:r w:rsidRPr="00D11C57">
        <w:rPr>
          <w:rFonts w:ascii="Times New Roman" w:hAnsi="Times New Roman"/>
          <w:szCs w:val="24"/>
        </w:rPr>
        <w:t xml:space="preserve">he focus groups will be segmented by the stages of </w:t>
      </w:r>
      <w:r>
        <w:rPr>
          <w:rFonts w:ascii="Times New Roman" w:hAnsi="Times New Roman"/>
          <w:szCs w:val="24"/>
        </w:rPr>
        <w:t xml:space="preserve">change </w:t>
      </w:r>
      <w:r w:rsidRPr="00D11C57">
        <w:rPr>
          <w:rFonts w:ascii="Times New Roman" w:hAnsi="Times New Roman"/>
          <w:szCs w:val="24"/>
        </w:rPr>
        <w:t>(contemplation or preparation)</w:t>
      </w:r>
      <w:r>
        <w:rPr>
          <w:rFonts w:ascii="Times New Roman" w:hAnsi="Times New Roman"/>
          <w:szCs w:val="24"/>
        </w:rPr>
        <w:t xml:space="preserve"> with respect to consumption of fruits and vegetables as indicated in the upcoming Dietary</w:t>
      </w:r>
      <w:r w:rsidRPr="00D11C57">
        <w:rPr>
          <w:rFonts w:ascii="Times New Roman" w:hAnsi="Times New Roman"/>
          <w:szCs w:val="24"/>
        </w:rPr>
        <w:t xml:space="preserve"> </w:t>
      </w:r>
      <w:r>
        <w:rPr>
          <w:rFonts w:ascii="Times New Roman" w:hAnsi="Times New Roman"/>
          <w:szCs w:val="24"/>
        </w:rPr>
        <w:t>G</w:t>
      </w:r>
      <w:r w:rsidRPr="00D11C57">
        <w:rPr>
          <w:rFonts w:ascii="Times New Roman" w:hAnsi="Times New Roman"/>
          <w:szCs w:val="24"/>
        </w:rPr>
        <w:t xml:space="preserve">uidelines. A mix of participants of both genders with different racial/ethnic backgrounds </w:t>
      </w:r>
      <w:r>
        <w:rPr>
          <w:rFonts w:ascii="Times New Roman" w:hAnsi="Times New Roman"/>
          <w:szCs w:val="24"/>
        </w:rPr>
        <w:t xml:space="preserve">and varied ages between 25 and 64 years </w:t>
      </w:r>
      <w:r w:rsidRPr="00D11C57">
        <w:rPr>
          <w:rFonts w:ascii="Times New Roman" w:hAnsi="Times New Roman"/>
          <w:szCs w:val="24"/>
        </w:rPr>
        <w:t xml:space="preserve">will be invited to participate. Focus groups will be conducted at different locations across the United States </w:t>
      </w:r>
      <w:r>
        <w:rPr>
          <w:rFonts w:ascii="Times New Roman" w:hAnsi="Times New Roman"/>
          <w:szCs w:val="24"/>
        </w:rPr>
        <w:t>to include states with varying proportions of the population meeting the guidelines</w:t>
      </w:r>
      <w:r w:rsidRPr="00FA1E33">
        <w:rPr>
          <w:rFonts w:ascii="Times New Roman" w:hAnsi="Times New Roman"/>
          <w:szCs w:val="24"/>
        </w:rPr>
        <w:t xml:space="preserve"> </w:t>
      </w:r>
      <w:r w:rsidRPr="00D11C57">
        <w:rPr>
          <w:rFonts w:ascii="Times New Roman" w:hAnsi="Times New Roman"/>
          <w:szCs w:val="24"/>
        </w:rPr>
        <w:t>and ethnic diversity</w:t>
      </w:r>
      <w:r>
        <w:rPr>
          <w:rFonts w:ascii="Times New Roman" w:hAnsi="Times New Roman"/>
          <w:szCs w:val="24"/>
        </w:rPr>
        <w:t>. D</w:t>
      </w:r>
      <w:r w:rsidRPr="00D11C57">
        <w:rPr>
          <w:rFonts w:ascii="Times New Roman" w:hAnsi="Times New Roman"/>
          <w:szCs w:val="24"/>
        </w:rPr>
        <w:t>ifferent geographical settings may affect healthy food choices</w:t>
      </w:r>
      <w:r>
        <w:rPr>
          <w:rFonts w:ascii="Times New Roman" w:hAnsi="Times New Roman"/>
          <w:szCs w:val="24"/>
        </w:rPr>
        <w:t>.</w:t>
      </w:r>
      <w:r w:rsidRPr="00D11C57">
        <w:rPr>
          <w:rFonts w:ascii="Times New Roman" w:hAnsi="Times New Roman"/>
          <w:szCs w:val="24"/>
        </w:rPr>
        <w:t xml:space="preserve"> </w:t>
      </w:r>
    </w:p>
    <w:p w:rsidR="00102ADE" w:rsidRPr="00475BA3" w:rsidRDefault="00102ADE" w:rsidP="00771642">
      <w:pPr>
        <w:pStyle w:val="para"/>
        <w:rPr>
          <w:highlight w:val="yellow"/>
          <w:lang w:val="en-CA"/>
        </w:rPr>
      </w:pPr>
    </w:p>
    <w:p w:rsidR="00102ADE" w:rsidRPr="00475BA3" w:rsidRDefault="00102ADE">
      <w:pPr>
        <w:pStyle w:val="Heading1"/>
        <w:rPr>
          <w:rFonts w:ascii="Times New Roman" w:hAnsi="Times New Roman"/>
          <w:szCs w:val="24"/>
        </w:rPr>
      </w:pPr>
      <w:r w:rsidRPr="00475BA3">
        <w:rPr>
          <w:rFonts w:ascii="Times New Roman" w:hAnsi="Times New Roman"/>
          <w:szCs w:val="24"/>
        </w:rPr>
        <w:t>Estimated Response Burden</w:t>
      </w:r>
    </w:p>
    <w:p w:rsidR="00102ADE" w:rsidRDefault="00102ADE" w:rsidP="00F321A6">
      <w:pPr>
        <w:rPr>
          <w:rFonts w:ascii="Times New Roman" w:hAnsi="Times New Roman"/>
          <w:szCs w:val="24"/>
        </w:rPr>
      </w:pPr>
    </w:p>
    <w:p w:rsidR="00102ADE" w:rsidRPr="00EB3F98" w:rsidRDefault="00102ADE" w:rsidP="00F321A6">
      <w:pPr>
        <w:rPr>
          <w:rFonts w:ascii="Times New Roman" w:hAnsi="Times New Roman"/>
          <w:szCs w:val="24"/>
          <w:u w:val="single"/>
        </w:rPr>
      </w:pPr>
      <w:r>
        <w:rPr>
          <w:rFonts w:ascii="Times New Roman" w:hAnsi="Times New Roman"/>
          <w:szCs w:val="24"/>
        </w:rPr>
        <w:t xml:space="preserve">Screening of potential focus group participants is estimated to take 10 minutes per respondent. We estimate a 20% response rate and intend to screen 300 participants in order to recruit 60 to participate in the focus groups. So, the total estimated response burden for recruiting 60 participants is </w:t>
      </w:r>
      <w:r>
        <w:rPr>
          <w:rFonts w:ascii="Times New Roman" w:hAnsi="Times New Roman"/>
          <w:szCs w:val="24"/>
          <w:u w:val="single"/>
        </w:rPr>
        <w:t>50 hours.</w:t>
      </w:r>
      <w:r>
        <w:rPr>
          <w:rFonts w:ascii="Times New Roman" w:hAnsi="Times New Roman"/>
          <w:szCs w:val="24"/>
        </w:rPr>
        <w:t xml:space="preserve"> </w:t>
      </w:r>
    </w:p>
    <w:p w:rsidR="00102ADE" w:rsidRDefault="00102ADE" w:rsidP="00F321A6">
      <w:pPr>
        <w:rPr>
          <w:rFonts w:ascii="Times New Roman" w:hAnsi="Times New Roman"/>
          <w:szCs w:val="24"/>
        </w:rPr>
      </w:pPr>
    </w:p>
    <w:p w:rsidR="00102ADE" w:rsidRPr="00B160C2" w:rsidRDefault="00102ADE" w:rsidP="00445961">
      <w:pPr>
        <w:tabs>
          <w:tab w:val="left" w:pos="0"/>
          <w:tab w:val="left" w:pos="360"/>
          <w:tab w:val="left" w:pos="1440"/>
        </w:tabs>
        <w:rPr>
          <w:rFonts w:ascii="Times New Roman" w:hAnsi="Times New Roman"/>
          <w:b/>
          <w:szCs w:val="24"/>
        </w:rPr>
      </w:pPr>
      <w:r>
        <w:rPr>
          <w:rFonts w:ascii="Times New Roman" w:hAnsi="Times New Roman"/>
          <w:b/>
          <w:szCs w:val="24"/>
        </w:rPr>
        <w:t>E</w:t>
      </w:r>
      <w:r w:rsidRPr="00B160C2">
        <w:rPr>
          <w:rFonts w:ascii="Times New Roman" w:hAnsi="Times New Roman"/>
          <w:b/>
          <w:szCs w:val="24"/>
        </w:rPr>
        <w:t xml:space="preserve">STIMATED </w:t>
      </w:r>
      <w:r>
        <w:rPr>
          <w:rFonts w:ascii="Times New Roman" w:hAnsi="Times New Roman"/>
          <w:b/>
          <w:szCs w:val="24"/>
        </w:rPr>
        <w:t>T</w:t>
      </w:r>
      <w:r w:rsidRPr="00B160C2">
        <w:rPr>
          <w:rFonts w:ascii="Times New Roman" w:hAnsi="Times New Roman"/>
          <w:b/>
          <w:szCs w:val="24"/>
        </w:rPr>
        <w:t xml:space="preserve">OTAL </w:t>
      </w:r>
      <w:r>
        <w:rPr>
          <w:rFonts w:ascii="Times New Roman" w:hAnsi="Times New Roman"/>
          <w:b/>
          <w:szCs w:val="24"/>
        </w:rPr>
        <w:t>B</w:t>
      </w:r>
      <w:r w:rsidRPr="00B160C2">
        <w:rPr>
          <w:rFonts w:ascii="Times New Roman" w:hAnsi="Times New Roman"/>
          <w:b/>
          <w:szCs w:val="24"/>
        </w:rPr>
        <w:t xml:space="preserve">URDEN </w:t>
      </w:r>
      <w:r>
        <w:rPr>
          <w:rFonts w:ascii="Times New Roman" w:hAnsi="Times New Roman"/>
          <w:b/>
          <w:szCs w:val="24"/>
        </w:rPr>
        <w:t>H</w:t>
      </w:r>
      <w:r w:rsidRPr="00B160C2">
        <w:rPr>
          <w:rFonts w:ascii="Times New Roman" w:hAnsi="Times New Roman"/>
          <w:b/>
          <w:szCs w:val="24"/>
        </w:rPr>
        <w:t xml:space="preserve">OURS for </w:t>
      </w:r>
      <w:r>
        <w:rPr>
          <w:rFonts w:ascii="Times New Roman" w:hAnsi="Times New Roman"/>
          <w:b/>
          <w:szCs w:val="24"/>
        </w:rPr>
        <w:t>Screening of Focus Group Participants =</w:t>
      </w:r>
      <w:r w:rsidRPr="00B160C2">
        <w:rPr>
          <w:rFonts w:ascii="Times New Roman" w:hAnsi="Times New Roman"/>
          <w:b/>
          <w:szCs w:val="24"/>
        </w:rPr>
        <w:t xml:space="preserve"> </w:t>
      </w:r>
      <w:r>
        <w:rPr>
          <w:rFonts w:ascii="Times New Roman" w:hAnsi="Times New Roman"/>
          <w:b/>
          <w:szCs w:val="24"/>
        </w:rPr>
        <w:t>50 hours</w:t>
      </w:r>
    </w:p>
    <w:p w:rsidR="00102ADE" w:rsidRPr="005B1D9E" w:rsidRDefault="00102ADE" w:rsidP="00F321A6">
      <w:pPr>
        <w:rPr>
          <w:rFonts w:ascii="Times New Roman" w:hAnsi="Times New Roman"/>
          <w:szCs w:val="24"/>
        </w:rPr>
      </w:pPr>
    </w:p>
    <w:p w:rsidR="00102ADE" w:rsidRPr="005B1D9E" w:rsidRDefault="00102ADE" w:rsidP="00155D91">
      <w:pPr>
        <w:rPr>
          <w:rFonts w:ascii="Times New Roman" w:hAnsi="Times New Roman"/>
          <w:szCs w:val="24"/>
        </w:rPr>
      </w:pPr>
      <w:r w:rsidRPr="005B1D9E">
        <w:rPr>
          <w:rFonts w:ascii="Times New Roman" w:hAnsi="Times New Roman"/>
          <w:szCs w:val="24"/>
        </w:rPr>
        <w:t>The focus group</w:t>
      </w:r>
      <w:r>
        <w:rPr>
          <w:rFonts w:ascii="Times New Roman" w:hAnsi="Times New Roman"/>
          <w:szCs w:val="24"/>
        </w:rPr>
        <w:t xml:space="preserve"> sessions are designed to last 120 minutes each, for a total of 120</w:t>
      </w:r>
      <w:r w:rsidRPr="005B1D9E">
        <w:rPr>
          <w:rFonts w:ascii="Times New Roman" w:hAnsi="Times New Roman"/>
          <w:szCs w:val="24"/>
        </w:rPr>
        <w:t xml:space="preserve"> minutes per participant. Thus, the estimated response burden anticipated for 60 focus group research participants is </w:t>
      </w:r>
      <w:r>
        <w:rPr>
          <w:rFonts w:ascii="Times New Roman" w:hAnsi="Times New Roman"/>
          <w:szCs w:val="24"/>
          <w:u w:val="single"/>
        </w:rPr>
        <w:t xml:space="preserve">120 </w:t>
      </w:r>
      <w:r w:rsidRPr="005B1D9E">
        <w:rPr>
          <w:rFonts w:ascii="Times New Roman" w:hAnsi="Times New Roman"/>
          <w:szCs w:val="24"/>
          <w:u w:val="single"/>
        </w:rPr>
        <w:t>hours</w:t>
      </w:r>
      <w:r>
        <w:rPr>
          <w:rFonts w:ascii="Times New Roman" w:hAnsi="Times New Roman"/>
          <w:szCs w:val="24"/>
        </w:rPr>
        <w:t>.</w:t>
      </w:r>
    </w:p>
    <w:p w:rsidR="00102ADE" w:rsidRDefault="00102ADE" w:rsidP="00155D91">
      <w:pPr>
        <w:rPr>
          <w:rFonts w:ascii="Times New Roman" w:hAnsi="Times New Roman"/>
          <w:szCs w:val="24"/>
        </w:rPr>
      </w:pPr>
    </w:p>
    <w:p w:rsidR="00102ADE" w:rsidRPr="00B160C2" w:rsidRDefault="00102ADE" w:rsidP="00E0579E">
      <w:pPr>
        <w:tabs>
          <w:tab w:val="left" w:pos="0"/>
          <w:tab w:val="left" w:pos="360"/>
          <w:tab w:val="left" w:pos="1440"/>
        </w:tabs>
        <w:rPr>
          <w:rFonts w:ascii="Times New Roman" w:hAnsi="Times New Roman"/>
          <w:b/>
          <w:szCs w:val="24"/>
        </w:rPr>
      </w:pPr>
      <w:r>
        <w:rPr>
          <w:rFonts w:ascii="Times New Roman" w:hAnsi="Times New Roman"/>
          <w:b/>
          <w:szCs w:val="24"/>
        </w:rPr>
        <w:t>E</w:t>
      </w:r>
      <w:r w:rsidRPr="00B160C2">
        <w:rPr>
          <w:rFonts w:ascii="Times New Roman" w:hAnsi="Times New Roman"/>
          <w:b/>
          <w:szCs w:val="24"/>
        </w:rPr>
        <w:t xml:space="preserve">STIMATED </w:t>
      </w:r>
      <w:r>
        <w:rPr>
          <w:rFonts w:ascii="Times New Roman" w:hAnsi="Times New Roman"/>
          <w:b/>
          <w:szCs w:val="24"/>
        </w:rPr>
        <w:t>T</w:t>
      </w:r>
      <w:r w:rsidRPr="00B160C2">
        <w:rPr>
          <w:rFonts w:ascii="Times New Roman" w:hAnsi="Times New Roman"/>
          <w:b/>
          <w:szCs w:val="24"/>
        </w:rPr>
        <w:t xml:space="preserve">OTAL </w:t>
      </w:r>
      <w:r>
        <w:rPr>
          <w:rFonts w:ascii="Times New Roman" w:hAnsi="Times New Roman"/>
          <w:b/>
          <w:szCs w:val="24"/>
        </w:rPr>
        <w:t>B</w:t>
      </w:r>
      <w:r w:rsidRPr="00B160C2">
        <w:rPr>
          <w:rFonts w:ascii="Times New Roman" w:hAnsi="Times New Roman"/>
          <w:b/>
          <w:szCs w:val="24"/>
        </w:rPr>
        <w:t xml:space="preserve">URDEN </w:t>
      </w:r>
      <w:r>
        <w:rPr>
          <w:rFonts w:ascii="Times New Roman" w:hAnsi="Times New Roman"/>
          <w:b/>
          <w:szCs w:val="24"/>
        </w:rPr>
        <w:t>H</w:t>
      </w:r>
      <w:r w:rsidRPr="00B160C2">
        <w:rPr>
          <w:rFonts w:ascii="Times New Roman" w:hAnsi="Times New Roman"/>
          <w:b/>
          <w:szCs w:val="24"/>
        </w:rPr>
        <w:t xml:space="preserve">OURS for </w:t>
      </w:r>
      <w:r>
        <w:rPr>
          <w:rFonts w:ascii="Times New Roman" w:hAnsi="Times New Roman"/>
          <w:b/>
          <w:szCs w:val="24"/>
        </w:rPr>
        <w:t>Focus Groups =</w:t>
      </w:r>
      <w:r w:rsidRPr="00B160C2">
        <w:rPr>
          <w:rFonts w:ascii="Times New Roman" w:hAnsi="Times New Roman"/>
          <w:b/>
          <w:szCs w:val="24"/>
        </w:rPr>
        <w:t xml:space="preserve"> </w:t>
      </w:r>
      <w:r>
        <w:rPr>
          <w:rFonts w:ascii="Times New Roman" w:hAnsi="Times New Roman"/>
          <w:b/>
          <w:szCs w:val="24"/>
        </w:rPr>
        <w:t>120 hours</w:t>
      </w:r>
    </w:p>
    <w:p w:rsidR="00102ADE" w:rsidRDefault="00102ADE" w:rsidP="00445961">
      <w:pPr>
        <w:rPr>
          <w:rFonts w:ascii="Times New Roman" w:hAnsi="Times New Roman"/>
          <w:szCs w:val="24"/>
        </w:rPr>
      </w:pPr>
    </w:p>
    <w:p w:rsidR="00102ADE" w:rsidRPr="00475BA3" w:rsidRDefault="00102ADE">
      <w:pPr>
        <w:rPr>
          <w:rFonts w:ascii="Times New Roman" w:hAnsi="Times New Roman"/>
          <w:szCs w:val="24"/>
        </w:rPr>
      </w:pPr>
      <w:r w:rsidRPr="00475BA3">
        <w:rPr>
          <w:rFonts w:ascii="Times New Roman" w:hAnsi="Times New Roman"/>
          <w:szCs w:val="24"/>
        </w:rPr>
        <w:t xml:space="preserve">The cumulative number of hours used under OMB </w:t>
      </w:r>
      <w:r>
        <w:rPr>
          <w:szCs w:val="24"/>
        </w:rPr>
        <w:t xml:space="preserve">No. 0990-0281 </w:t>
      </w:r>
      <w:r w:rsidRPr="00475BA3">
        <w:rPr>
          <w:rFonts w:ascii="Times New Roman" w:hAnsi="Times New Roman"/>
          <w:szCs w:val="24"/>
        </w:rPr>
        <w:t xml:space="preserve">is </w:t>
      </w:r>
      <w:r>
        <w:rPr>
          <w:rFonts w:ascii="Times New Roman" w:hAnsi="Times New Roman"/>
          <w:szCs w:val="24"/>
        </w:rPr>
        <w:t>373</w:t>
      </w:r>
      <w:r w:rsidRPr="00475BA3">
        <w:rPr>
          <w:rFonts w:ascii="Times New Roman" w:hAnsi="Times New Roman"/>
          <w:szCs w:val="24"/>
        </w:rPr>
        <w:t xml:space="preserve">. </w:t>
      </w:r>
    </w:p>
    <w:p w:rsidR="00102ADE" w:rsidRPr="00475BA3" w:rsidRDefault="00102ADE">
      <w:pPr>
        <w:ind w:left="720" w:hanging="720"/>
        <w:rPr>
          <w:rFonts w:ascii="Times New Roman" w:hAnsi="Times New Roman"/>
          <w:szCs w:val="24"/>
        </w:rPr>
      </w:pPr>
    </w:p>
    <w:p w:rsidR="00102ADE" w:rsidRPr="005F6921" w:rsidRDefault="00102ADE" w:rsidP="00731F63">
      <w:pPr>
        <w:rPr>
          <w:rFonts w:ascii="Times New Roman" w:hAnsi="Times New Roman"/>
          <w:szCs w:val="24"/>
        </w:rPr>
      </w:pPr>
      <w:r w:rsidRPr="00475BA3">
        <w:rPr>
          <w:rFonts w:ascii="Times New Roman" w:hAnsi="Times New Roman"/>
          <w:b/>
          <w:szCs w:val="24"/>
        </w:rPr>
        <w:t>APPENDICES</w:t>
      </w:r>
      <w:r>
        <w:rPr>
          <w:rFonts w:ascii="Times New Roman" w:hAnsi="Times New Roman"/>
          <w:szCs w:val="24"/>
        </w:rPr>
        <w:t xml:space="preserve"> [IN SEPARATE FILES]</w:t>
      </w:r>
    </w:p>
    <w:p w:rsidR="00102ADE" w:rsidRPr="00475BA3" w:rsidRDefault="00102ADE" w:rsidP="00731F63">
      <w:pPr>
        <w:rPr>
          <w:rFonts w:ascii="Times New Roman" w:hAnsi="Times New Roman"/>
          <w:b/>
          <w:szCs w:val="24"/>
        </w:rPr>
      </w:pPr>
      <w:r w:rsidRPr="00475BA3">
        <w:rPr>
          <w:rFonts w:ascii="Times New Roman" w:hAnsi="Times New Roman"/>
          <w:b/>
          <w:szCs w:val="24"/>
        </w:rPr>
        <w:t xml:space="preserve">  </w:t>
      </w:r>
    </w:p>
    <w:p w:rsidR="00102ADE" w:rsidRPr="003A3F46" w:rsidRDefault="00102ADE" w:rsidP="00C77BDE">
      <w:pPr>
        <w:widowControl w:val="0"/>
        <w:numPr>
          <w:ilvl w:val="0"/>
          <w:numId w:val="34"/>
        </w:numPr>
        <w:autoSpaceDE w:val="0"/>
        <w:autoSpaceDN w:val="0"/>
        <w:adjustRightInd w:val="0"/>
        <w:rPr>
          <w:rFonts w:ascii="Times New Roman" w:hAnsi="Times New Roman"/>
          <w:szCs w:val="24"/>
        </w:rPr>
      </w:pPr>
      <w:r w:rsidRPr="003A3F46">
        <w:rPr>
          <w:rFonts w:ascii="Times New Roman" w:hAnsi="Times New Roman"/>
          <w:szCs w:val="24"/>
        </w:rPr>
        <w:t xml:space="preserve">Focus Group Participant Screener </w:t>
      </w:r>
    </w:p>
    <w:p w:rsidR="00102ADE" w:rsidRPr="003A3F46" w:rsidRDefault="00102ADE" w:rsidP="00C77BDE">
      <w:pPr>
        <w:widowControl w:val="0"/>
        <w:numPr>
          <w:ilvl w:val="0"/>
          <w:numId w:val="34"/>
        </w:numPr>
        <w:autoSpaceDE w:val="0"/>
        <w:autoSpaceDN w:val="0"/>
        <w:adjustRightInd w:val="0"/>
        <w:rPr>
          <w:rFonts w:ascii="Times New Roman" w:hAnsi="Times New Roman"/>
          <w:szCs w:val="24"/>
        </w:rPr>
      </w:pPr>
      <w:r w:rsidRPr="003A3F46">
        <w:rPr>
          <w:rFonts w:ascii="Times New Roman" w:hAnsi="Times New Roman"/>
          <w:szCs w:val="24"/>
        </w:rPr>
        <w:t xml:space="preserve">Focus Group Moderator’s Guide </w:t>
      </w:r>
    </w:p>
    <w:p w:rsidR="00102ADE" w:rsidRDefault="00102ADE" w:rsidP="003A3F46">
      <w:pPr>
        <w:widowControl w:val="0"/>
        <w:numPr>
          <w:ilvl w:val="0"/>
          <w:numId w:val="34"/>
        </w:numPr>
        <w:autoSpaceDE w:val="0"/>
        <w:autoSpaceDN w:val="0"/>
        <w:adjustRightInd w:val="0"/>
        <w:rPr>
          <w:rFonts w:ascii="Times New Roman" w:hAnsi="Times New Roman"/>
          <w:szCs w:val="24"/>
        </w:rPr>
      </w:pPr>
      <w:r w:rsidRPr="003A3F46">
        <w:rPr>
          <w:rFonts w:ascii="Times New Roman" w:hAnsi="Times New Roman"/>
          <w:szCs w:val="24"/>
        </w:rPr>
        <w:t xml:space="preserve">Focus Group Consent Form </w:t>
      </w:r>
    </w:p>
    <w:p w:rsidR="00102ADE" w:rsidRPr="00475BA3" w:rsidRDefault="00102ADE" w:rsidP="00895EF4">
      <w:pPr>
        <w:widowControl w:val="0"/>
        <w:autoSpaceDE w:val="0"/>
        <w:autoSpaceDN w:val="0"/>
        <w:adjustRightInd w:val="0"/>
        <w:rPr>
          <w:rFonts w:ascii="Times New Roman" w:hAnsi="Times New Roman"/>
          <w:szCs w:val="24"/>
        </w:rPr>
      </w:pPr>
    </w:p>
    <w:sectPr w:rsidR="00102ADE" w:rsidRPr="00475BA3" w:rsidSect="00615958">
      <w:headerReference w:type="default" r:id="rId9"/>
      <w:footerReference w:type="even"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ADE" w:rsidRDefault="00102ADE">
      <w:r>
        <w:separator/>
      </w:r>
    </w:p>
  </w:endnote>
  <w:endnote w:type="continuationSeparator" w:id="1">
    <w:p w:rsidR="00102ADE" w:rsidRDefault="00102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DE" w:rsidRDefault="00102ADE" w:rsidP="00DE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ADE" w:rsidRDefault="00102ADE" w:rsidP="00706C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DE" w:rsidRPr="0014168E" w:rsidRDefault="00102ADE" w:rsidP="0014168E">
    <w:pPr>
      <w:pStyle w:val="Footer"/>
      <w:ind w:right="360"/>
      <w:jc w:val="center"/>
      <w:rPr>
        <w:szCs w:val="24"/>
      </w:rPr>
    </w:pPr>
    <w:r w:rsidRPr="0014168E">
      <w:rPr>
        <w:szCs w:val="24"/>
      </w:rPr>
      <w:t xml:space="preserve">Page </w:t>
    </w:r>
    <w:r w:rsidRPr="0014168E">
      <w:rPr>
        <w:szCs w:val="24"/>
      </w:rPr>
      <w:fldChar w:fldCharType="begin"/>
    </w:r>
    <w:r w:rsidRPr="0014168E">
      <w:rPr>
        <w:szCs w:val="24"/>
      </w:rPr>
      <w:instrText xml:space="preserve"> PAGE </w:instrText>
    </w:r>
    <w:r w:rsidRPr="0014168E">
      <w:rPr>
        <w:szCs w:val="24"/>
      </w:rPr>
      <w:fldChar w:fldCharType="separate"/>
    </w:r>
    <w:r>
      <w:rPr>
        <w:noProof/>
        <w:szCs w:val="24"/>
      </w:rPr>
      <w:t>6</w:t>
    </w:r>
    <w:r w:rsidRPr="0014168E">
      <w:rPr>
        <w:szCs w:val="24"/>
      </w:rPr>
      <w:fldChar w:fldCharType="end"/>
    </w:r>
    <w:r w:rsidRPr="0014168E">
      <w:rPr>
        <w:szCs w:val="24"/>
      </w:rPr>
      <w:t xml:space="preserve"> of </w:t>
    </w:r>
    <w:r w:rsidRPr="0014168E">
      <w:rPr>
        <w:szCs w:val="24"/>
      </w:rPr>
      <w:fldChar w:fldCharType="begin"/>
    </w:r>
    <w:r w:rsidRPr="0014168E">
      <w:rPr>
        <w:szCs w:val="24"/>
      </w:rPr>
      <w:instrText xml:space="preserve"> NUMPAGES </w:instrText>
    </w:r>
    <w:r w:rsidRPr="0014168E">
      <w:rPr>
        <w:szCs w:val="24"/>
      </w:rPr>
      <w:fldChar w:fldCharType="separate"/>
    </w:r>
    <w:r>
      <w:rPr>
        <w:noProof/>
        <w:szCs w:val="24"/>
      </w:rPr>
      <w:t>6</w:t>
    </w:r>
    <w:r w:rsidRPr="0014168E">
      <w:rPr>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DE" w:rsidRDefault="00102ADE" w:rsidP="0014168E">
    <w:pPr>
      <w:pStyle w:val="Footer"/>
      <w:jc w:val="center"/>
    </w:pPr>
    <w:r w:rsidRPr="0014168E">
      <w:rPr>
        <w:rStyle w:val="PageNumber"/>
      </w:rPr>
      <w:t xml:space="preserve">Page </w:t>
    </w:r>
    <w:r w:rsidRPr="0014168E">
      <w:rPr>
        <w:rStyle w:val="PageNumber"/>
      </w:rPr>
      <w:fldChar w:fldCharType="begin"/>
    </w:r>
    <w:r w:rsidRPr="0014168E">
      <w:rPr>
        <w:rStyle w:val="PageNumber"/>
      </w:rPr>
      <w:instrText xml:space="preserve"> PAGE </w:instrText>
    </w:r>
    <w:r w:rsidRPr="0014168E">
      <w:rPr>
        <w:rStyle w:val="PageNumber"/>
      </w:rPr>
      <w:fldChar w:fldCharType="separate"/>
    </w:r>
    <w:r>
      <w:rPr>
        <w:rStyle w:val="PageNumber"/>
        <w:noProof/>
      </w:rPr>
      <w:t>1</w:t>
    </w:r>
    <w:r w:rsidRPr="0014168E">
      <w:rPr>
        <w:rStyle w:val="PageNumber"/>
      </w:rPr>
      <w:fldChar w:fldCharType="end"/>
    </w:r>
    <w:r w:rsidRPr="0014168E">
      <w:rPr>
        <w:rStyle w:val="PageNumber"/>
      </w:rPr>
      <w:t xml:space="preserve"> of </w:t>
    </w:r>
    <w:r w:rsidRPr="0014168E">
      <w:rPr>
        <w:rStyle w:val="PageNumber"/>
      </w:rPr>
      <w:fldChar w:fldCharType="begin"/>
    </w:r>
    <w:r w:rsidRPr="0014168E">
      <w:rPr>
        <w:rStyle w:val="PageNumber"/>
      </w:rPr>
      <w:instrText xml:space="preserve"> NUMPAGES </w:instrText>
    </w:r>
    <w:r w:rsidRPr="0014168E">
      <w:rPr>
        <w:rStyle w:val="PageNumber"/>
      </w:rPr>
      <w:fldChar w:fldCharType="separate"/>
    </w:r>
    <w:r>
      <w:rPr>
        <w:rStyle w:val="PageNumber"/>
        <w:noProof/>
      </w:rPr>
      <w:t>6</w:t>
    </w:r>
    <w:r w:rsidRPr="0014168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ADE" w:rsidRDefault="00102ADE">
      <w:r>
        <w:separator/>
      </w:r>
    </w:p>
  </w:footnote>
  <w:footnote w:type="continuationSeparator" w:id="1">
    <w:p w:rsidR="00102ADE" w:rsidRDefault="00102ADE">
      <w:r>
        <w:continuationSeparator/>
      </w:r>
    </w:p>
  </w:footnote>
  <w:footnote w:id="2">
    <w:p w:rsidR="00102ADE" w:rsidRDefault="00102ADE">
      <w:pPr>
        <w:pStyle w:val="FootnoteText"/>
      </w:pPr>
      <w:r>
        <w:rPr>
          <w:rStyle w:val="FootnoteReference"/>
        </w:rPr>
        <w:footnoteRef/>
      </w:r>
      <w:r>
        <w:t xml:space="preserve"> Weinstein ND, Rothman AJ, Sutton S (1988). Stage theories of health behavior: conceptual and methodological issues. </w:t>
      </w:r>
      <w:r>
        <w:rPr>
          <w:i/>
        </w:rPr>
        <w:t xml:space="preserve">Health Psychol </w:t>
      </w:r>
      <w:r>
        <w:t>17: 290-299.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DE" w:rsidRPr="00615958" w:rsidRDefault="00102ADE" w:rsidP="00615958">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30E4B02"/>
    <w:lvl w:ilvl="0">
      <w:start w:val="1"/>
      <w:numFmt w:val="bullet"/>
      <w:pStyle w:val="Listbullet"/>
      <w:lvlText w:val=""/>
      <w:lvlJc w:val="left"/>
      <w:pPr>
        <w:tabs>
          <w:tab w:val="num" w:pos="1440"/>
        </w:tabs>
        <w:ind w:left="1440" w:hanging="360"/>
      </w:pPr>
      <w:rPr>
        <w:rFonts w:ascii="Symbol" w:hAnsi="Symbol" w:hint="default"/>
      </w:rPr>
    </w:lvl>
  </w:abstractNum>
  <w:abstractNum w:abstractNumId="1">
    <w:nsid w:val="02257F19"/>
    <w:multiLevelType w:val="multilevel"/>
    <w:tmpl w:val="B11AAA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8357956"/>
    <w:multiLevelType w:val="multilevel"/>
    <w:tmpl w:val="A596F86C"/>
    <w:lvl w:ilvl="0">
      <w:start w:val="1"/>
      <w:numFmt w:val="decimal"/>
      <w:lvlText w:val="%1."/>
      <w:lvlJc w:val="left"/>
      <w:pPr>
        <w:tabs>
          <w:tab w:val="num" w:pos="360"/>
        </w:tabs>
        <w:ind w:left="360" w:hanging="360"/>
      </w:pPr>
      <w:rPr>
        <w:rFonts w:cs="Times New Roman" w:hint="default"/>
      </w:rPr>
    </w:lvl>
    <w:lvl w:ilvl="1">
      <w:start w:val="1"/>
      <w:numFmt w:val="lowerRoman"/>
      <w:lvlText w:val="%2."/>
      <w:lvlJc w:val="right"/>
      <w:pPr>
        <w:tabs>
          <w:tab w:val="num" w:pos="1530"/>
        </w:tabs>
        <w:ind w:left="153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8920CB0"/>
    <w:multiLevelType w:val="hybridMultilevel"/>
    <w:tmpl w:val="EF0892B2"/>
    <w:lvl w:ilvl="0" w:tplc="BF221F7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6F7EDF"/>
    <w:multiLevelType w:val="hybridMultilevel"/>
    <w:tmpl w:val="E6BC5B6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60208C"/>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E050E2B"/>
    <w:multiLevelType w:val="hybridMultilevel"/>
    <w:tmpl w:val="78AA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7C5127"/>
    <w:multiLevelType w:val="multilevel"/>
    <w:tmpl w:val="78AA6F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1830665"/>
    <w:multiLevelType w:val="multilevel"/>
    <w:tmpl w:val="800A9F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0">
    <w:nsid w:val="1308586F"/>
    <w:multiLevelType w:val="hybridMultilevel"/>
    <w:tmpl w:val="D01EB418"/>
    <w:lvl w:ilvl="0" w:tplc="B69CFB1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D2967CB"/>
    <w:multiLevelType w:val="hybridMultilevel"/>
    <w:tmpl w:val="37C0330C"/>
    <w:lvl w:ilvl="0" w:tplc="BF221F7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11003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40789E"/>
    <w:multiLevelType w:val="hybridMultilevel"/>
    <w:tmpl w:val="1BFA8728"/>
    <w:lvl w:ilvl="0" w:tplc="5730491C">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46552F8"/>
    <w:multiLevelType w:val="multilevel"/>
    <w:tmpl w:val="800A9F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5">
    <w:nsid w:val="3991374C"/>
    <w:multiLevelType w:val="hybridMultilevel"/>
    <w:tmpl w:val="3110B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097E97"/>
    <w:multiLevelType w:val="hybridMultilevel"/>
    <w:tmpl w:val="99282612"/>
    <w:lvl w:ilvl="0" w:tplc="BF221F7A">
      <w:start w:val="1"/>
      <w:numFmt w:val="bullet"/>
      <w:lvlText w:val=""/>
      <w:lvlJc w:val="left"/>
      <w:pPr>
        <w:tabs>
          <w:tab w:val="num" w:pos="720"/>
        </w:tabs>
        <w:ind w:left="720" w:hanging="360"/>
      </w:pPr>
      <w:rPr>
        <w:rFonts w:ascii="Symbol" w:hAnsi="Symbol"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F067B84"/>
    <w:multiLevelType w:val="hybridMultilevel"/>
    <w:tmpl w:val="4334B4CE"/>
    <w:lvl w:ilvl="0" w:tplc="40740B20">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F1A05DA"/>
    <w:multiLevelType w:val="multilevel"/>
    <w:tmpl w:val="65247BA6"/>
    <w:lvl w:ilvl="0">
      <w:start w:val="5"/>
      <w:numFmt w:val="decimal"/>
      <w:lvlText w:val="%1."/>
      <w:lvlJc w:val="left"/>
      <w:pPr>
        <w:tabs>
          <w:tab w:val="num" w:pos="360"/>
        </w:tabs>
        <w:ind w:left="360" w:hanging="360"/>
      </w:pPr>
      <w:rPr>
        <w:rFonts w:cs="Times New Roman" w:hint="default"/>
      </w:rPr>
    </w:lvl>
    <w:lvl w:ilvl="1">
      <w:start w:val="2"/>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nsid w:val="3FA27C6D"/>
    <w:multiLevelType w:val="hybridMultilevel"/>
    <w:tmpl w:val="6B4492A4"/>
    <w:lvl w:ilvl="0" w:tplc="BF221F7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B64F42"/>
    <w:multiLevelType w:val="hybridMultilevel"/>
    <w:tmpl w:val="B11AA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801A0D"/>
    <w:multiLevelType w:val="hybridMultilevel"/>
    <w:tmpl w:val="1488148C"/>
    <w:lvl w:ilvl="0" w:tplc="508A304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2">
    <w:nsid w:val="42404FF9"/>
    <w:multiLevelType w:val="hybridMultilevel"/>
    <w:tmpl w:val="57D2A2C8"/>
    <w:lvl w:ilvl="0" w:tplc="04090017">
      <w:start w:val="1"/>
      <w:numFmt w:val="lowerLetter"/>
      <w:lvlText w:val="%1)"/>
      <w:lvlJc w:val="left"/>
      <w:pPr>
        <w:tabs>
          <w:tab w:val="num" w:pos="720"/>
        </w:tabs>
        <w:ind w:left="720" w:hanging="360"/>
      </w:pPr>
      <w:rPr>
        <w:rFonts w:cs="Times New Roman" w:hint="default"/>
      </w:rPr>
    </w:lvl>
    <w:lvl w:ilvl="1" w:tplc="F7A6372A">
      <w:start w:val="1"/>
      <w:numFmt w:val="lowerLetter"/>
      <w:lvlText w:val="%2."/>
      <w:lvlJc w:val="left"/>
      <w:pPr>
        <w:tabs>
          <w:tab w:val="num" w:pos="1440"/>
        </w:tabs>
        <w:ind w:left="1440" w:hanging="360"/>
      </w:pPr>
      <w:rPr>
        <w:rFonts w:cs="Times New Roman" w:hint="default"/>
      </w:rPr>
    </w:lvl>
    <w:lvl w:ilvl="2" w:tplc="D0F28664" w:tentative="1">
      <w:start w:val="1"/>
      <w:numFmt w:val="lowerRoman"/>
      <w:lvlText w:val="%3."/>
      <w:lvlJc w:val="right"/>
      <w:pPr>
        <w:tabs>
          <w:tab w:val="num" w:pos="2160"/>
        </w:tabs>
        <w:ind w:left="2160" w:hanging="180"/>
      </w:pPr>
      <w:rPr>
        <w:rFonts w:cs="Times New Roman"/>
      </w:rPr>
    </w:lvl>
    <w:lvl w:ilvl="3" w:tplc="2A5C531E" w:tentative="1">
      <w:start w:val="1"/>
      <w:numFmt w:val="decimal"/>
      <w:lvlText w:val="%4."/>
      <w:lvlJc w:val="left"/>
      <w:pPr>
        <w:tabs>
          <w:tab w:val="num" w:pos="2880"/>
        </w:tabs>
        <w:ind w:left="2880" w:hanging="360"/>
      </w:pPr>
      <w:rPr>
        <w:rFonts w:cs="Times New Roman"/>
      </w:rPr>
    </w:lvl>
    <w:lvl w:ilvl="4" w:tplc="F8A226E2" w:tentative="1">
      <w:start w:val="1"/>
      <w:numFmt w:val="lowerLetter"/>
      <w:lvlText w:val="%5."/>
      <w:lvlJc w:val="left"/>
      <w:pPr>
        <w:tabs>
          <w:tab w:val="num" w:pos="3600"/>
        </w:tabs>
        <w:ind w:left="3600" w:hanging="360"/>
      </w:pPr>
      <w:rPr>
        <w:rFonts w:cs="Times New Roman"/>
      </w:rPr>
    </w:lvl>
    <w:lvl w:ilvl="5" w:tplc="0CF44236" w:tentative="1">
      <w:start w:val="1"/>
      <w:numFmt w:val="lowerRoman"/>
      <w:lvlText w:val="%6."/>
      <w:lvlJc w:val="right"/>
      <w:pPr>
        <w:tabs>
          <w:tab w:val="num" w:pos="4320"/>
        </w:tabs>
        <w:ind w:left="4320" w:hanging="180"/>
      </w:pPr>
      <w:rPr>
        <w:rFonts w:cs="Times New Roman"/>
      </w:rPr>
    </w:lvl>
    <w:lvl w:ilvl="6" w:tplc="81E82D48" w:tentative="1">
      <w:start w:val="1"/>
      <w:numFmt w:val="decimal"/>
      <w:lvlText w:val="%7."/>
      <w:lvlJc w:val="left"/>
      <w:pPr>
        <w:tabs>
          <w:tab w:val="num" w:pos="5040"/>
        </w:tabs>
        <w:ind w:left="5040" w:hanging="360"/>
      </w:pPr>
      <w:rPr>
        <w:rFonts w:cs="Times New Roman"/>
      </w:rPr>
    </w:lvl>
    <w:lvl w:ilvl="7" w:tplc="904AE46E" w:tentative="1">
      <w:start w:val="1"/>
      <w:numFmt w:val="lowerLetter"/>
      <w:lvlText w:val="%8."/>
      <w:lvlJc w:val="left"/>
      <w:pPr>
        <w:tabs>
          <w:tab w:val="num" w:pos="5760"/>
        </w:tabs>
        <w:ind w:left="5760" w:hanging="360"/>
      </w:pPr>
      <w:rPr>
        <w:rFonts w:cs="Times New Roman"/>
      </w:rPr>
    </w:lvl>
    <w:lvl w:ilvl="8" w:tplc="DA08F10E" w:tentative="1">
      <w:start w:val="1"/>
      <w:numFmt w:val="lowerRoman"/>
      <w:lvlText w:val="%9."/>
      <w:lvlJc w:val="right"/>
      <w:pPr>
        <w:tabs>
          <w:tab w:val="num" w:pos="6480"/>
        </w:tabs>
        <w:ind w:left="6480" w:hanging="180"/>
      </w:pPr>
      <w:rPr>
        <w:rFonts w:cs="Times New Roman"/>
      </w:rPr>
    </w:lvl>
  </w:abstractNum>
  <w:abstractNum w:abstractNumId="23">
    <w:nsid w:val="42E10317"/>
    <w:multiLevelType w:val="hybridMultilevel"/>
    <w:tmpl w:val="63902B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1A08E1"/>
    <w:multiLevelType w:val="hybridMultilevel"/>
    <w:tmpl w:val="738661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D835FA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DAC097B"/>
    <w:multiLevelType w:val="hybridMultilevel"/>
    <w:tmpl w:val="B0BE02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4E7C291D"/>
    <w:multiLevelType w:val="hybridMultilevel"/>
    <w:tmpl w:val="CEBEDB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F1060F"/>
    <w:multiLevelType w:val="hybridMultilevel"/>
    <w:tmpl w:val="5ACA8F9A"/>
    <w:lvl w:ilvl="0" w:tplc="04090001">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083AB1"/>
    <w:multiLevelType w:val="multilevel"/>
    <w:tmpl w:val="D932D1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0">
    <w:nsid w:val="5851765B"/>
    <w:multiLevelType w:val="multilevel"/>
    <w:tmpl w:val="D9D44094"/>
    <w:lvl w:ilvl="0">
      <w:start w:val="1"/>
      <w:numFmt w:val="decimal"/>
      <w:pStyle w:val="List123"/>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nsid w:val="5A0F4C0E"/>
    <w:multiLevelType w:val="hybridMultilevel"/>
    <w:tmpl w:val="631ED4DE"/>
    <w:lvl w:ilvl="0" w:tplc="0409000F">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5D444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34">
    <w:nsid w:val="7B485DFF"/>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0"/>
  </w:num>
  <w:num w:numId="3">
    <w:abstractNumId w:val="0"/>
  </w:num>
  <w:num w:numId="4">
    <w:abstractNumId w:val="22"/>
  </w:num>
  <w:num w:numId="5">
    <w:abstractNumId w:val="24"/>
  </w:num>
  <w:num w:numId="6">
    <w:abstractNumId w:val="5"/>
  </w:num>
  <w:num w:numId="7">
    <w:abstractNumId w:val="23"/>
  </w:num>
  <w:num w:numId="8">
    <w:abstractNumId w:val="15"/>
  </w:num>
  <w:num w:numId="9">
    <w:abstractNumId w:val="10"/>
  </w:num>
  <w:num w:numId="10">
    <w:abstractNumId w:val="13"/>
  </w:num>
  <w:num w:numId="11">
    <w:abstractNumId w:val="17"/>
  </w:num>
  <w:num w:numId="12">
    <w:abstractNumId w:val="31"/>
  </w:num>
  <w:num w:numId="13">
    <w:abstractNumId w:val="29"/>
  </w:num>
  <w:num w:numId="14">
    <w:abstractNumId w:val="33"/>
  </w:num>
  <w:num w:numId="15">
    <w:abstractNumId w:val="32"/>
  </w:num>
  <w:num w:numId="16">
    <w:abstractNumId w:val="2"/>
  </w:num>
  <w:num w:numId="17">
    <w:abstractNumId w:val="14"/>
  </w:num>
  <w:num w:numId="18">
    <w:abstractNumId w:val="34"/>
  </w:num>
  <w:num w:numId="19">
    <w:abstractNumId w:val="6"/>
  </w:num>
  <w:num w:numId="20">
    <w:abstractNumId w:val="9"/>
  </w:num>
  <w:num w:numId="21">
    <w:abstractNumId w:val="3"/>
  </w:num>
  <w:num w:numId="22">
    <w:abstractNumId w:val="12"/>
  </w:num>
  <w:num w:numId="23">
    <w:abstractNumId w:val="18"/>
  </w:num>
  <w:num w:numId="24">
    <w:abstractNumId w:val="20"/>
  </w:num>
  <w:num w:numId="25">
    <w:abstractNumId w:val="21"/>
  </w:num>
  <w:num w:numId="26">
    <w:abstractNumId w:val="7"/>
  </w:num>
  <w:num w:numId="27">
    <w:abstractNumId w:val="1"/>
  </w:num>
  <w:num w:numId="28">
    <w:abstractNumId w:val="19"/>
  </w:num>
  <w:num w:numId="29">
    <w:abstractNumId w:val="8"/>
  </w:num>
  <w:num w:numId="30">
    <w:abstractNumId w:val="11"/>
  </w:num>
  <w:num w:numId="31">
    <w:abstractNumId w:val="25"/>
  </w:num>
  <w:num w:numId="32">
    <w:abstractNumId w:val="4"/>
  </w:num>
  <w:num w:numId="33">
    <w:abstractNumId w:val="16"/>
  </w:num>
  <w:num w:numId="34">
    <w:abstractNumId w:val="27"/>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1F9"/>
    <w:rsid w:val="000046D9"/>
    <w:rsid w:val="0000578B"/>
    <w:rsid w:val="00005800"/>
    <w:rsid w:val="00006D42"/>
    <w:rsid w:val="0001180C"/>
    <w:rsid w:val="00011A25"/>
    <w:rsid w:val="00012AE9"/>
    <w:rsid w:val="00013819"/>
    <w:rsid w:val="00015754"/>
    <w:rsid w:val="000176CF"/>
    <w:rsid w:val="000220B4"/>
    <w:rsid w:val="00022230"/>
    <w:rsid w:val="000258D9"/>
    <w:rsid w:val="00030487"/>
    <w:rsid w:val="00030B39"/>
    <w:rsid w:val="000316F5"/>
    <w:rsid w:val="0003250C"/>
    <w:rsid w:val="00033C70"/>
    <w:rsid w:val="00034F7D"/>
    <w:rsid w:val="000365D2"/>
    <w:rsid w:val="00036F0E"/>
    <w:rsid w:val="00037983"/>
    <w:rsid w:val="00037A88"/>
    <w:rsid w:val="00042BB8"/>
    <w:rsid w:val="00043CE5"/>
    <w:rsid w:val="00046375"/>
    <w:rsid w:val="00055FB0"/>
    <w:rsid w:val="00056360"/>
    <w:rsid w:val="000607B1"/>
    <w:rsid w:val="0007196C"/>
    <w:rsid w:val="000722BE"/>
    <w:rsid w:val="000731AC"/>
    <w:rsid w:val="0008161E"/>
    <w:rsid w:val="00081E8B"/>
    <w:rsid w:val="00082F08"/>
    <w:rsid w:val="000867A9"/>
    <w:rsid w:val="00092BE6"/>
    <w:rsid w:val="00094D72"/>
    <w:rsid w:val="00096759"/>
    <w:rsid w:val="000A616A"/>
    <w:rsid w:val="000B0D5A"/>
    <w:rsid w:val="000C415E"/>
    <w:rsid w:val="000D2082"/>
    <w:rsid w:val="000D47D9"/>
    <w:rsid w:val="000D49DD"/>
    <w:rsid w:val="000E2CC8"/>
    <w:rsid w:val="000F46E6"/>
    <w:rsid w:val="000F49E3"/>
    <w:rsid w:val="000F5594"/>
    <w:rsid w:val="00102ADE"/>
    <w:rsid w:val="00103A71"/>
    <w:rsid w:val="00106072"/>
    <w:rsid w:val="00106A28"/>
    <w:rsid w:val="001126ED"/>
    <w:rsid w:val="001160D4"/>
    <w:rsid w:val="001228B4"/>
    <w:rsid w:val="0012706C"/>
    <w:rsid w:val="00127128"/>
    <w:rsid w:val="00133D7E"/>
    <w:rsid w:val="00136D41"/>
    <w:rsid w:val="0014168E"/>
    <w:rsid w:val="001421EA"/>
    <w:rsid w:val="0014512E"/>
    <w:rsid w:val="00146CB0"/>
    <w:rsid w:val="00146EEC"/>
    <w:rsid w:val="0014712E"/>
    <w:rsid w:val="001501B2"/>
    <w:rsid w:val="00154191"/>
    <w:rsid w:val="0015444D"/>
    <w:rsid w:val="00155D91"/>
    <w:rsid w:val="001602B3"/>
    <w:rsid w:val="001611F9"/>
    <w:rsid w:val="00162D4E"/>
    <w:rsid w:val="00167FEE"/>
    <w:rsid w:val="00175711"/>
    <w:rsid w:val="00177C9C"/>
    <w:rsid w:val="0018065B"/>
    <w:rsid w:val="00183F62"/>
    <w:rsid w:val="00184C5D"/>
    <w:rsid w:val="0018732D"/>
    <w:rsid w:val="00191056"/>
    <w:rsid w:val="001913DD"/>
    <w:rsid w:val="00192CEB"/>
    <w:rsid w:val="00194E2D"/>
    <w:rsid w:val="001964A1"/>
    <w:rsid w:val="001A059D"/>
    <w:rsid w:val="001A23B2"/>
    <w:rsid w:val="001A34A9"/>
    <w:rsid w:val="001A4B17"/>
    <w:rsid w:val="001A4B7B"/>
    <w:rsid w:val="001A5EE7"/>
    <w:rsid w:val="001B1818"/>
    <w:rsid w:val="001B522E"/>
    <w:rsid w:val="001B525A"/>
    <w:rsid w:val="001D2906"/>
    <w:rsid w:val="001D2D49"/>
    <w:rsid w:val="001D3637"/>
    <w:rsid w:val="001D6CEC"/>
    <w:rsid w:val="001D7403"/>
    <w:rsid w:val="001E5715"/>
    <w:rsid w:val="001E6937"/>
    <w:rsid w:val="001F709C"/>
    <w:rsid w:val="001F7FCF"/>
    <w:rsid w:val="002030BB"/>
    <w:rsid w:val="00204A68"/>
    <w:rsid w:val="00206165"/>
    <w:rsid w:val="00206AA0"/>
    <w:rsid w:val="0020709E"/>
    <w:rsid w:val="00213BBB"/>
    <w:rsid w:val="0021788D"/>
    <w:rsid w:val="002201AD"/>
    <w:rsid w:val="002214E6"/>
    <w:rsid w:val="002215BB"/>
    <w:rsid w:val="0022223E"/>
    <w:rsid w:val="00233228"/>
    <w:rsid w:val="00243C83"/>
    <w:rsid w:val="00246D2C"/>
    <w:rsid w:val="00247CAA"/>
    <w:rsid w:val="00253EFF"/>
    <w:rsid w:val="002576CD"/>
    <w:rsid w:val="00267995"/>
    <w:rsid w:val="00267B62"/>
    <w:rsid w:val="00270100"/>
    <w:rsid w:val="00270C4D"/>
    <w:rsid w:val="0028177F"/>
    <w:rsid w:val="00284C28"/>
    <w:rsid w:val="00291E68"/>
    <w:rsid w:val="002949E5"/>
    <w:rsid w:val="00295775"/>
    <w:rsid w:val="002A2054"/>
    <w:rsid w:val="002A3D83"/>
    <w:rsid w:val="002A5BE1"/>
    <w:rsid w:val="002A5DBD"/>
    <w:rsid w:val="002B0F31"/>
    <w:rsid w:val="002B3787"/>
    <w:rsid w:val="002C067E"/>
    <w:rsid w:val="002C1B01"/>
    <w:rsid w:val="002C3D92"/>
    <w:rsid w:val="002C5AB4"/>
    <w:rsid w:val="002D3F60"/>
    <w:rsid w:val="002D7C30"/>
    <w:rsid w:val="002E7C2B"/>
    <w:rsid w:val="002F408F"/>
    <w:rsid w:val="002F6466"/>
    <w:rsid w:val="0030183D"/>
    <w:rsid w:val="00305F6B"/>
    <w:rsid w:val="00306A3F"/>
    <w:rsid w:val="00306D6D"/>
    <w:rsid w:val="00317FB7"/>
    <w:rsid w:val="00323CA1"/>
    <w:rsid w:val="00332B45"/>
    <w:rsid w:val="00344A42"/>
    <w:rsid w:val="00345331"/>
    <w:rsid w:val="0034630B"/>
    <w:rsid w:val="003463D5"/>
    <w:rsid w:val="00347B17"/>
    <w:rsid w:val="0035692C"/>
    <w:rsid w:val="00357D3F"/>
    <w:rsid w:val="0036085C"/>
    <w:rsid w:val="00364498"/>
    <w:rsid w:val="00364988"/>
    <w:rsid w:val="00371D58"/>
    <w:rsid w:val="00373A1F"/>
    <w:rsid w:val="003832FF"/>
    <w:rsid w:val="00387635"/>
    <w:rsid w:val="00393A81"/>
    <w:rsid w:val="003962A7"/>
    <w:rsid w:val="003A0AA7"/>
    <w:rsid w:val="003A33B4"/>
    <w:rsid w:val="003A38A4"/>
    <w:rsid w:val="003A3F46"/>
    <w:rsid w:val="003A65BA"/>
    <w:rsid w:val="003B4225"/>
    <w:rsid w:val="003C540F"/>
    <w:rsid w:val="003C7138"/>
    <w:rsid w:val="003D3D61"/>
    <w:rsid w:val="003D57A9"/>
    <w:rsid w:val="003E14E4"/>
    <w:rsid w:val="003E2D73"/>
    <w:rsid w:val="003E4FFA"/>
    <w:rsid w:val="003E63E4"/>
    <w:rsid w:val="00402B24"/>
    <w:rsid w:val="00407B67"/>
    <w:rsid w:val="004126C0"/>
    <w:rsid w:val="00416819"/>
    <w:rsid w:val="0041715C"/>
    <w:rsid w:val="004178D7"/>
    <w:rsid w:val="004200E1"/>
    <w:rsid w:val="004227EC"/>
    <w:rsid w:val="00422CFD"/>
    <w:rsid w:val="00422E33"/>
    <w:rsid w:val="00431A28"/>
    <w:rsid w:val="0043269F"/>
    <w:rsid w:val="00434852"/>
    <w:rsid w:val="004443A7"/>
    <w:rsid w:val="00445961"/>
    <w:rsid w:val="0045607B"/>
    <w:rsid w:val="004618D6"/>
    <w:rsid w:val="00466F6E"/>
    <w:rsid w:val="004679B7"/>
    <w:rsid w:val="00474386"/>
    <w:rsid w:val="00475BA3"/>
    <w:rsid w:val="0048047F"/>
    <w:rsid w:val="004978CD"/>
    <w:rsid w:val="004A11DE"/>
    <w:rsid w:val="004B17EA"/>
    <w:rsid w:val="004C2C18"/>
    <w:rsid w:val="004C3B46"/>
    <w:rsid w:val="004C4170"/>
    <w:rsid w:val="004C65CA"/>
    <w:rsid w:val="004E2E46"/>
    <w:rsid w:val="004E7A1A"/>
    <w:rsid w:val="004F29FE"/>
    <w:rsid w:val="004F2A84"/>
    <w:rsid w:val="004F4729"/>
    <w:rsid w:val="004F4994"/>
    <w:rsid w:val="004F56D5"/>
    <w:rsid w:val="004F7C53"/>
    <w:rsid w:val="00501D21"/>
    <w:rsid w:val="00506371"/>
    <w:rsid w:val="005225D6"/>
    <w:rsid w:val="0053048E"/>
    <w:rsid w:val="0053179C"/>
    <w:rsid w:val="005435A5"/>
    <w:rsid w:val="00545377"/>
    <w:rsid w:val="00547016"/>
    <w:rsid w:val="00547E2D"/>
    <w:rsid w:val="00550959"/>
    <w:rsid w:val="00550D93"/>
    <w:rsid w:val="00551B76"/>
    <w:rsid w:val="005539BD"/>
    <w:rsid w:val="00554BBE"/>
    <w:rsid w:val="00556E46"/>
    <w:rsid w:val="00560ED6"/>
    <w:rsid w:val="005632C6"/>
    <w:rsid w:val="00565707"/>
    <w:rsid w:val="0056771A"/>
    <w:rsid w:val="0057390E"/>
    <w:rsid w:val="00575561"/>
    <w:rsid w:val="00577036"/>
    <w:rsid w:val="00583B7F"/>
    <w:rsid w:val="0059100D"/>
    <w:rsid w:val="00594D5D"/>
    <w:rsid w:val="005A0AD3"/>
    <w:rsid w:val="005A6F9A"/>
    <w:rsid w:val="005B1D9E"/>
    <w:rsid w:val="005B7F13"/>
    <w:rsid w:val="005C181E"/>
    <w:rsid w:val="005C574B"/>
    <w:rsid w:val="005D17E7"/>
    <w:rsid w:val="005D2ED6"/>
    <w:rsid w:val="005E113B"/>
    <w:rsid w:val="005E4CBE"/>
    <w:rsid w:val="005F08FB"/>
    <w:rsid w:val="005F5ADC"/>
    <w:rsid w:val="005F6921"/>
    <w:rsid w:val="005F6F48"/>
    <w:rsid w:val="00602A62"/>
    <w:rsid w:val="006039F4"/>
    <w:rsid w:val="0061042A"/>
    <w:rsid w:val="00611085"/>
    <w:rsid w:val="00612FD8"/>
    <w:rsid w:val="00615958"/>
    <w:rsid w:val="00616412"/>
    <w:rsid w:val="00626B41"/>
    <w:rsid w:val="006309AD"/>
    <w:rsid w:val="0063624F"/>
    <w:rsid w:val="00641D8B"/>
    <w:rsid w:val="00642304"/>
    <w:rsid w:val="00645BBF"/>
    <w:rsid w:val="00647185"/>
    <w:rsid w:val="006569A6"/>
    <w:rsid w:val="00660F15"/>
    <w:rsid w:val="00661D30"/>
    <w:rsid w:val="006670DD"/>
    <w:rsid w:val="006761D8"/>
    <w:rsid w:val="006765B5"/>
    <w:rsid w:val="00677A20"/>
    <w:rsid w:val="00685222"/>
    <w:rsid w:val="00686F79"/>
    <w:rsid w:val="006910FC"/>
    <w:rsid w:val="00692273"/>
    <w:rsid w:val="0069453F"/>
    <w:rsid w:val="0069595F"/>
    <w:rsid w:val="006A3393"/>
    <w:rsid w:val="006A488B"/>
    <w:rsid w:val="006A5EE6"/>
    <w:rsid w:val="006A6CB4"/>
    <w:rsid w:val="006B5642"/>
    <w:rsid w:val="006B6785"/>
    <w:rsid w:val="006C14C7"/>
    <w:rsid w:val="006C2387"/>
    <w:rsid w:val="006D0420"/>
    <w:rsid w:val="006D0C04"/>
    <w:rsid w:val="006D3B92"/>
    <w:rsid w:val="006D6E50"/>
    <w:rsid w:val="006E09A5"/>
    <w:rsid w:val="006E760A"/>
    <w:rsid w:val="006F58FB"/>
    <w:rsid w:val="00702178"/>
    <w:rsid w:val="00703EA4"/>
    <w:rsid w:val="00706CA2"/>
    <w:rsid w:val="00713068"/>
    <w:rsid w:val="00716E2B"/>
    <w:rsid w:val="0072160C"/>
    <w:rsid w:val="00721DF1"/>
    <w:rsid w:val="0072407C"/>
    <w:rsid w:val="00731F63"/>
    <w:rsid w:val="0073592D"/>
    <w:rsid w:val="00737D28"/>
    <w:rsid w:val="00742ED9"/>
    <w:rsid w:val="00755FD9"/>
    <w:rsid w:val="007646E2"/>
    <w:rsid w:val="00771642"/>
    <w:rsid w:val="007723BC"/>
    <w:rsid w:val="00774C90"/>
    <w:rsid w:val="007764E2"/>
    <w:rsid w:val="007926C4"/>
    <w:rsid w:val="00792E3D"/>
    <w:rsid w:val="00796B29"/>
    <w:rsid w:val="007A2B0F"/>
    <w:rsid w:val="007A3B16"/>
    <w:rsid w:val="007A598E"/>
    <w:rsid w:val="007A7765"/>
    <w:rsid w:val="007B1609"/>
    <w:rsid w:val="007B19A4"/>
    <w:rsid w:val="007B400A"/>
    <w:rsid w:val="007C1EA0"/>
    <w:rsid w:val="007C4556"/>
    <w:rsid w:val="007C545A"/>
    <w:rsid w:val="007C5F8C"/>
    <w:rsid w:val="007C7921"/>
    <w:rsid w:val="007D18CF"/>
    <w:rsid w:val="007D52B0"/>
    <w:rsid w:val="007D6213"/>
    <w:rsid w:val="007D699F"/>
    <w:rsid w:val="007E0C7B"/>
    <w:rsid w:val="007E55A1"/>
    <w:rsid w:val="007E62A7"/>
    <w:rsid w:val="007E6433"/>
    <w:rsid w:val="007F5178"/>
    <w:rsid w:val="007F6EEC"/>
    <w:rsid w:val="008015B6"/>
    <w:rsid w:val="00814074"/>
    <w:rsid w:val="00814262"/>
    <w:rsid w:val="00814B14"/>
    <w:rsid w:val="0082138A"/>
    <w:rsid w:val="00824834"/>
    <w:rsid w:val="00824C4E"/>
    <w:rsid w:val="008257B1"/>
    <w:rsid w:val="008277B4"/>
    <w:rsid w:val="008308E3"/>
    <w:rsid w:val="008340FF"/>
    <w:rsid w:val="0083454C"/>
    <w:rsid w:val="00835956"/>
    <w:rsid w:val="00847578"/>
    <w:rsid w:val="0085016C"/>
    <w:rsid w:val="00853539"/>
    <w:rsid w:val="00866104"/>
    <w:rsid w:val="00867227"/>
    <w:rsid w:val="00877536"/>
    <w:rsid w:val="00877DCA"/>
    <w:rsid w:val="00880CE8"/>
    <w:rsid w:val="008819A4"/>
    <w:rsid w:val="00895B34"/>
    <w:rsid w:val="00895EF4"/>
    <w:rsid w:val="008A1C14"/>
    <w:rsid w:val="008A4B0C"/>
    <w:rsid w:val="008B4885"/>
    <w:rsid w:val="008C1E79"/>
    <w:rsid w:val="008C22C6"/>
    <w:rsid w:val="008C4F26"/>
    <w:rsid w:val="008C6A0C"/>
    <w:rsid w:val="008C6ECA"/>
    <w:rsid w:val="008D224D"/>
    <w:rsid w:val="008D25F5"/>
    <w:rsid w:val="008D56B1"/>
    <w:rsid w:val="008D649A"/>
    <w:rsid w:val="008E565C"/>
    <w:rsid w:val="008F25A2"/>
    <w:rsid w:val="008F2F37"/>
    <w:rsid w:val="008F6C2D"/>
    <w:rsid w:val="008F73A3"/>
    <w:rsid w:val="00910F8C"/>
    <w:rsid w:val="00911CCE"/>
    <w:rsid w:val="00913454"/>
    <w:rsid w:val="00923A10"/>
    <w:rsid w:val="009247B0"/>
    <w:rsid w:val="00932A30"/>
    <w:rsid w:val="009336BC"/>
    <w:rsid w:val="00933BA3"/>
    <w:rsid w:val="00935185"/>
    <w:rsid w:val="0094012A"/>
    <w:rsid w:val="009419AB"/>
    <w:rsid w:val="00941A4D"/>
    <w:rsid w:val="00943B41"/>
    <w:rsid w:val="009448D5"/>
    <w:rsid w:val="00945628"/>
    <w:rsid w:val="00950290"/>
    <w:rsid w:val="00951F67"/>
    <w:rsid w:val="00952BE3"/>
    <w:rsid w:val="00952F46"/>
    <w:rsid w:val="00953CCE"/>
    <w:rsid w:val="00956CC2"/>
    <w:rsid w:val="00960D4E"/>
    <w:rsid w:val="009615BA"/>
    <w:rsid w:val="00962F39"/>
    <w:rsid w:val="00966BBE"/>
    <w:rsid w:val="0097275A"/>
    <w:rsid w:val="00973723"/>
    <w:rsid w:val="00975259"/>
    <w:rsid w:val="00976970"/>
    <w:rsid w:val="00977A5D"/>
    <w:rsid w:val="009806A8"/>
    <w:rsid w:val="00985653"/>
    <w:rsid w:val="00986975"/>
    <w:rsid w:val="00986B50"/>
    <w:rsid w:val="009964B9"/>
    <w:rsid w:val="009A7965"/>
    <w:rsid w:val="009B3C6D"/>
    <w:rsid w:val="009D641E"/>
    <w:rsid w:val="009D6A2D"/>
    <w:rsid w:val="009D7AED"/>
    <w:rsid w:val="009E6361"/>
    <w:rsid w:val="009E63F5"/>
    <w:rsid w:val="009F1F2D"/>
    <w:rsid w:val="00A01419"/>
    <w:rsid w:val="00A1380A"/>
    <w:rsid w:val="00A1633D"/>
    <w:rsid w:val="00A172D0"/>
    <w:rsid w:val="00A21124"/>
    <w:rsid w:val="00A21F37"/>
    <w:rsid w:val="00A248A3"/>
    <w:rsid w:val="00A251CA"/>
    <w:rsid w:val="00A268E5"/>
    <w:rsid w:val="00A366D5"/>
    <w:rsid w:val="00A37EA7"/>
    <w:rsid w:val="00A42442"/>
    <w:rsid w:val="00A425F4"/>
    <w:rsid w:val="00A43884"/>
    <w:rsid w:val="00A52587"/>
    <w:rsid w:val="00A60F15"/>
    <w:rsid w:val="00A67CC6"/>
    <w:rsid w:val="00A720B6"/>
    <w:rsid w:val="00A760C9"/>
    <w:rsid w:val="00A766A6"/>
    <w:rsid w:val="00A77D80"/>
    <w:rsid w:val="00A80E20"/>
    <w:rsid w:val="00A80F68"/>
    <w:rsid w:val="00A81E7E"/>
    <w:rsid w:val="00A9375B"/>
    <w:rsid w:val="00A9520C"/>
    <w:rsid w:val="00AB3E7A"/>
    <w:rsid w:val="00AB5DBB"/>
    <w:rsid w:val="00AD161E"/>
    <w:rsid w:val="00AD1CB4"/>
    <w:rsid w:val="00AE2512"/>
    <w:rsid w:val="00AE5377"/>
    <w:rsid w:val="00B00420"/>
    <w:rsid w:val="00B04140"/>
    <w:rsid w:val="00B10F95"/>
    <w:rsid w:val="00B160C2"/>
    <w:rsid w:val="00B17B27"/>
    <w:rsid w:val="00B24816"/>
    <w:rsid w:val="00B250A7"/>
    <w:rsid w:val="00B300B4"/>
    <w:rsid w:val="00B30965"/>
    <w:rsid w:val="00B323F4"/>
    <w:rsid w:val="00B3687D"/>
    <w:rsid w:val="00B413A9"/>
    <w:rsid w:val="00B44476"/>
    <w:rsid w:val="00B47FF6"/>
    <w:rsid w:val="00B60FAD"/>
    <w:rsid w:val="00B612C6"/>
    <w:rsid w:val="00B707F6"/>
    <w:rsid w:val="00B70F3D"/>
    <w:rsid w:val="00B73460"/>
    <w:rsid w:val="00B76FFE"/>
    <w:rsid w:val="00B849BD"/>
    <w:rsid w:val="00B87654"/>
    <w:rsid w:val="00B91C92"/>
    <w:rsid w:val="00B94BD0"/>
    <w:rsid w:val="00BA0863"/>
    <w:rsid w:val="00BA1C66"/>
    <w:rsid w:val="00BA75CB"/>
    <w:rsid w:val="00BB1838"/>
    <w:rsid w:val="00BB3A17"/>
    <w:rsid w:val="00BB6D5C"/>
    <w:rsid w:val="00BB6EC8"/>
    <w:rsid w:val="00BB72A0"/>
    <w:rsid w:val="00BC15EC"/>
    <w:rsid w:val="00BC1B1C"/>
    <w:rsid w:val="00BC4640"/>
    <w:rsid w:val="00BD16D5"/>
    <w:rsid w:val="00BD3176"/>
    <w:rsid w:val="00BD6871"/>
    <w:rsid w:val="00BE3E9C"/>
    <w:rsid w:val="00BF0C55"/>
    <w:rsid w:val="00BF53B3"/>
    <w:rsid w:val="00C0078F"/>
    <w:rsid w:val="00C0757B"/>
    <w:rsid w:val="00C14B33"/>
    <w:rsid w:val="00C24017"/>
    <w:rsid w:val="00C32F6A"/>
    <w:rsid w:val="00C335A8"/>
    <w:rsid w:val="00C3542E"/>
    <w:rsid w:val="00C40053"/>
    <w:rsid w:val="00C43543"/>
    <w:rsid w:val="00C47BA5"/>
    <w:rsid w:val="00C528E2"/>
    <w:rsid w:val="00C55563"/>
    <w:rsid w:val="00C639F9"/>
    <w:rsid w:val="00C77BDE"/>
    <w:rsid w:val="00C84994"/>
    <w:rsid w:val="00C96029"/>
    <w:rsid w:val="00CA08BD"/>
    <w:rsid w:val="00CA09BF"/>
    <w:rsid w:val="00CA0E96"/>
    <w:rsid w:val="00CA3F43"/>
    <w:rsid w:val="00CA64A0"/>
    <w:rsid w:val="00CC0309"/>
    <w:rsid w:val="00CC081A"/>
    <w:rsid w:val="00CC296C"/>
    <w:rsid w:val="00CC5639"/>
    <w:rsid w:val="00CC640A"/>
    <w:rsid w:val="00CC7E22"/>
    <w:rsid w:val="00CD0496"/>
    <w:rsid w:val="00CD4968"/>
    <w:rsid w:val="00CD5C57"/>
    <w:rsid w:val="00CD7912"/>
    <w:rsid w:val="00CE072F"/>
    <w:rsid w:val="00CE1EC0"/>
    <w:rsid w:val="00CE42CF"/>
    <w:rsid w:val="00CE4FE2"/>
    <w:rsid w:val="00CE6632"/>
    <w:rsid w:val="00CF4023"/>
    <w:rsid w:val="00CF47EF"/>
    <w:rsid w:val="00D000ED"/>
    <w:rsid w:val="00D11152"/>
    <w:rsid w:val="00D11C57"/>
    <w:rsid w:val="00D16766"/>
    <w:rsid w:val="00D17B16"/>
    <w:rsid w:val="00D21315"/>
    <w:rsid w:val="00D26823"/>
    <w:rsid w:val="00D30AB2"/>
    <w:rsid w:val="00D31EB3"/>
    <w:rsid w:val="00D324D7"/>
    <w:rsid w:val="00D36B99"/>
    <w:rsid w:val="00D40A7E"/>
    <w:rsid w:val="00D4495C"/>
    <w:rsid w:val="00D44F1A"/>
    <w:rsid w:val="00D46E8B"/>
    <w:rsid w:val="00D470D4"/>
    <w:rsid w:val="00D56555"/>
    <w:rsid w:val="00D60834"/>
    <w:rsid w:val="00D653CB"/>
    <w:rsid w:val="00D65D55"/>
    <w:rsid w:val="00D70E10"/>
    <w:rsid w:val="00D7327B"/>
    <w:rsid w:val="00D7366E"/>
    <w:rsid w:val="00D7642B"/>
    <w:rsid w:val="00D77C45"/>
    <w:rsid w:val="00D8178D"/>
    <w:rsid w:val="00D8254D"/>
    <w:rsid w:val="00D83F0B"/>
    <w:rsid w:val="00D85B17"/>
    <w:rsid w:val="00D90CFE"/>
    <w:rsid w:val="00D946EB"/>
    <w:rsid w:val="00D95053"/>
    <w:rsid w:val="00D96C23"/>
    <w:rsid w:val="00DA2927"/>
    <w:rsid w:val="00DB17BA"/>
    <w:rsid w:val="00DB283F"/>
    <w:rsid w:val="00DB32FB"/>
    <w:rsid w:val="00DB6494"/>
    <w:rsid w:val="00DC1455"/>
    <w:rsid w:val="00DC4D09"/>
    <w:rsid w:val="00DE2D94"/>
    <w:rsid w:val="00DE4BDA"/>
    <w:rsid w:val="00DE77FC"/>
    <w:rsid w:val="00DF181B"/>
    <w:rsid w:val="00DF4966"/>
    <w:rsid w:val="00DF5117"/>
    <w:rsid w:val="00DF6358"/>
    <w:rsid w:val="00E02EC8"/>
    <w:rsid w:val="00E0343F"/>
    <w:rsid w:val="00E04BAD"/>
    <w:rsid w:val="00E054D7"/>
    <w:rsid w:val="00E0579E"/>
    <w:rsid w:val="00E06525"/>
    <w:rsid w:val="00E12399"/>
    <w:rsid w:val="00E136D0"/>
    <w:rsid w:val="00E245D1"/>
    <w:rsid w:val="00E2604B"/>
    <w:rsid w:val="00E26DB4"/>
    <w:rsid w:val="00E323AC"/>
    <w:rsid w:val="00E34193"/>
    <w:rsid w:val="00E359B2"/>
    <w:rsid w:val="00E468B3"/>
    <w:rsid w:val="00E51428"/>
    <w:rsid w:val="00E55EB4"/>
    <w:rsid w:val="00E5691A"/>
    <w:rsid w:val="00E6188B"/>
    <w:rsid w:val="00E63A3E"/>
    <w:rsid w:val="00E740FD"/>
    <w:rsid w:val="00E76F06"/>
    <w:rsid w:val="00E7786F"/>
    <w:rsid w:val="00E93BC9"/>
    <w:rsid w:val="00E96A3F"/>
    <w:rsid w:val="00EA1559"/>
    <w:rsid w:val="00EA292A"/>
    <w:rsid w:val="00EA2A2B"/>
    <w:rsid w:val="00EA2E76"/>
    <w:rsid w:val="00EB03C1"/>
    <w:rsid w:val="00EB270B"/>
    <w:rsid w:val="00EB2F36"/>
    <w:rsid w:val="00EB3F98"/>
    <w:rsid w:val="00EB691B"/>
    <w:rsid w:val="00EB715F"/>
    <w:rsid w:val="00EB7186"/>
    <w:rsid w:val="00EC6548"/>
    <w:rsid w:val="00ED298D"/>
    <w:rsid w:val="00ED2B2A"/>
    <w:rsid w:val="00EE10A7"/>
    <w:rsid w:val="00EE37B1"/>
    <w:rsid w:val="00EF2C79"/>
    <w:rsid w:val="00EF320E"/>
    <w:rsid w:val="00EF446E"/>
    <w:rsid w:val="00EF4D5F"/>
    <w:rsid w:val="00EF5778"/>
    <w:rsid w:val="00F03B73"/>
    <w:rsid w:val="00F1056F"/>
    <w:rsid w:val="00F1488B"/>
    <w:rsid w:val="00F152FD"/>
    <w:rsid w:val="00F15422"/>
    <w:rsid w:val="00F259B4"/>
    <w:rsid w:val="00F321A6"/>
    <w:rsid w:val="00F331DA"/>
    <w:rsid w:val="00F363B4"/>
    <w:rsid w:val="00F512B9"/>
    <w:rsid w:val="00F53A28"/>
    <w:rsid w:val="00F604F0"/>
    <w:rsid w:val="00F60A21"/>
    <w:rsid w:val="00F701F8"/>
    <w:rsid w:val="00F7352A"/>
    <w:rsid w:val="00F80FE0"/>
    <w:rsid w:val="00F8573A"/>
    <w:rsid w:val="00F91BD5"/>
    <w:rsid w:val="00FA0137"/>
    <w:rsid w:val="00FA1E33"/>
    <w:rsid w:val="00FA2D9C"/>
    <w:rsid w:val="00FA66FE"/>
    <w:rsid w:val="00FA671E"/>
    <w:rsid w:val="00FB009C"/>
    <w:rsid w:val="00FB1CE0"/>
    <w:rsid w:val="00FB493B"/>
    <w:rsid w:val="00FB77E6"/>
    <w:rsid w:val="00FB7DE1"/>
    <w:rsid w:val="00FC1790"/>
    <w:rsid w:val="00FC3B6C"/>
    <w:rsid w:val="00FC5436"/>
    <w:rsid w:val="00FD068C"/>
    <w:rsid w:val="00FD305D"/>
    <w:rsid w:val="00FD345D"/>
    <w:rsid w:val="00FD3EC3"/>
    <w:rsid w:val="00FD7EA6"/>
    <w:rsid w:val="00FE6A18"/>
    <w:rsid w:val="00FF699E"/>
    <w:rsid w:val="00FF6D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42"/>
    <w:rPr>
      <w:rFonts w:eastAsia="Times New Roman"/>
      <w:sz w:val="24"/>
      <w:szCs w:val="20"/>
    </w:rPr>
  </w:style>
  <w:style w:type="paragraph" w:styleId="Heading1">
    <w:name w:val="heading 1"/>
    <w:basedOn w:val="Normal"/>
    <w:next w:val="Normal"/>
    <w:link w:val="Heading1Char"/>
    <w:uiPriority w:val="99"/>
    <w:qFormat/>
    <w:rsid w:val="00D653CB"/>
    <w:pPr>
      <w:keepNext/>
      <w:outlineLvl w:val="0"/>
    </w:pPr>
    <w:rPr>
      <w:b/>
    </w:rPr>
  </w:style>
  <w:style w:type="paragraph" w:styleId="Heading2">
    <w:name w:val="heading 2"/>
    <w:basedOn w:val="Normal"/>
    <w:next w:val="Normal"/>
    <w:link w:val="Heading2Char"/>
    <w:uiPriority w:val="99"/>
    <w:qFormat/>
    <w:rsid w:val="00D653CB"/>
    <w:pPr>
      <w:keepNext/>
      <w:ind w:left="720" w:hanging="720"/>
      <w:jc w:val="center"/>
      <w:outlineLvl w:val="1"/>
    </w:pPr>
    <w:rPr>
      <w:rFonts w:ascii="Times New Roman" w:eastAsia="Times" w:hAnsi="Times New Roman"/>
      <w:b/>
    </w:rPr>
  </w:style>
  <w:style w:type="paragraph" w:styleId="Heading3">
    <w:name w:val="heading 3"/>
    <w:basedOn w:val="Normal"/>
    <w:next w:val="Normal"/>
    <w:link w:val="Heading3Char"/>
    <w:uiPriority w:val="99"/>
    <w:qFormat/>
    <w:rsid w:val="00D653CB"/>
    <w:pPr>
      <w:keepNext/>
      <w:ind w:left="360"/>
      <w:outlineLvl w:val="2"/>
    </w:pPr>
    <w:rPr>
      <w:b/>
    </w:rPr>
  </w:style>
  <w:style w:type="paragraph" w:styleId="Heading4">
    <w:name w:val="heading 4"/>
    <w:basedOn w:val="Normal"/>
    <w:next w:val="Normal"/>
    <w:link w:val="Heading4Char"/>
    <w:uiPriority w:val="99"/>
    <w:qFormat/>
    <w:rsid w:val="00D653CB"/>
    <w:pPr>
      <w:keepNext/>
      <w:widowControl w:val="0"/>
      <w:jc w:val="center"/>
      <w:outlineLvl w:val="3"/>
    </w:pPr>
    <w:rPr>
      <w:rFonts w:ascii="Arial" w:eastAsia="Times" w:hAnsi="Arial"/>
      <w:b/>
      <w:sz w:val="32"/>
    </w:rPr>
  </w:style>
  <w:style w:type="paragraph" w:styleId="Heading5">
    <w:name w:val="heading 5"/>
    <w:basedOn w:val="Normal"/>
    <w:next w:val="Normal"/>
    <w:link w:val="Heading5Char"/>
    <w:uiPriority w:val="99"/>
    <w:qFormat/>
    <w:rsid w:val="00D653CB"/>
    <w:pPr>
      <w:keepNext/>
      <w:outlineLvl w:val="4"/>
    </w:pPr>
    <w:rPr>
      <w:rFonts w:ascii="Times New Roman" w:eastAsia="Times" w:hAnsi="Times New Roman"/>
      <w:b/>
      <w:sz w:val="32"/>
    </w:rPr>
  </w:style>
  <w:style w:type="paragraph" w:styleId="Heading6">
    <w:name w:val="heading 6"/>
    <w:basedOn w:val="Normal"/>
    <w:next w:val="Normal"/>
    <w:link w:val="Heading6Char"/>
    <w:uiPriority w:val="99"/>
    <w:qFormat/>
    <w:rsid w:val="00D653CB"/>
    <w:pPr>
      <w:keepNext/>
      <w:jc w:val="center"/>
      <w:outlineLvl w:val="5"/>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9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E09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E09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E09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E09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E09A5"/>
    <w:rPr>
      <w:rFonts w:ascii="Calibri" w:hAnsi="Calibri" w:cs="Times New Roman"/>
      <w:b/>
      <w:bCs/>
    </w:rPr>
  </w:style>
  <w:style w:type="paragraph" w:styleId="BalloonText">
    <w:name w:val="Balloon Text"/>
    <w:basedOn w:val="Normal"/>
    <w:link w:val="BalloonTextChar"/>
    <w:uiPriority w:val="99"/>
    <w:semiHidden/>
    <w:rsid w:val="00D653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9A5"/>
    <w:rPr>
      <w:rFonts w:ascii="Times New Roman" w:hAnsi="Times New Roman" w:cs="Times New Roman"/>
      <w:sz w:val="2"/>
    </w:rPr>
  </w:style>
  <w:style w:type="paragraph" w:styleId="BodyTextIndent">
    <w:name w:val="Body Text Indent"/>
    <w:basedOn w:val="Normal"/>
    <w:link w:val="BodyTextIndentChar"/>
    <w:uiPriority w:val="99"/>
    <w:rsid w:val="00D653CB"/>
    <w:pPr>
      <w:ind w:left="720"/>
    </w:pPr>
    <w:rPr>
      <w:b/>
      <w:sz w:val="32"/>
    </w:rPr>
  </w:style>
  <w:style w:type="character" w:customStyle="1" w:styleId="BodyTextIndentChar">
    <w:name w:val="Body Text Indent Char"/>
    <w:basedOn w:val="DefaultParagraphFont"/>
    <w:link w:val="BodyTextIndent"/>
    <w:uiPriority w:val="99"/>
    <w:semiHidden/>
    <w:locked/>
    <w:rsid w:val="006E09A5"/>
    <w:rPr>
      <w:rFonts w:cs="Times New Roman"/>
      <w:sz w:val="20"/>
      <w:szCs w:val="20"/>
    </w:rPr>
  </w:style>
  <w:style w:type="paragraph" w:styleId="BodyText">
    <w:name w:val="Body Text"/>
    <w:basedOn w:val="Normal"/>
    <w:link w:val="BodyTextChar"/>
    <w:uiPriority w:val="99"/>
    <w:rsid w:val="00D653CB"/>
    <w:rPr>
      <w:b/>
      <w:sz w:val="32"/>
    </w:rPr>
  </w:style>
  <w:style w:type="character" w:customStyle="1" w:styleId="BodyTextChar">
    <w:name w:val="Body Text Char"/>
    <w:basedOn w:val="DefaultParagraphFont"/>
    <w:link w:val="BodyText"/>
    <w:uiPriority w:val="99"/>
    <w:semiHidden/>
    <w:locked/>
    <w:rsid w:val="006E09A5"/>
    <w:rPr>
      <w:rFonts w:cs="Times New Roman"/>
      <w:sz w:val="20"/>
      <w:szCs w:val="20"/>
    </w:rPr>
  </w:style>
  <w:style w:type="paragraph" w:styleId="BodyTextIndent2">
    <w:name w:val="Body Text Indent 2"/>
    <w:basedOn w:val="Normal"/>
    <w:link w:val="BodyTextIndent2Char"/>
    <w:uiPriority w:val="99"/>
    <w:rsid w:val="00D653CB"/>
    <w:pPr>
      <w:ind w:left="720"/>
    </w:pPr>
  </w:style>
  <w:style w:type="character" w:customStyle="1" w:styleId="BodyTextIndent2Char">
    <w:name w:val="Body Text Indent 2 Char"/>
    <w:basedOn w:val="DefaultParagraphFont"/>
    <w:link w:val="BodyTextIndent2"/>
    <w:uiPriority w:val="99"/>
    <w:semiHidden/>
    <w:locked/>
    <w:rsid w:val="006E09A5"/>
    <w:rPr>
      <w:rFonts w:cs="Times New Roman"/>
      <w:sz w:val="20"/>
      <w:szCs w:val="20"/>
    </w:rPr>
  </w:style>
  <w:style w:type="paragraph" w:styleId="BodyTextIndent3">
    <w:name w:val="Body Text Indent 3"/>
    <w:basedOn w:val="Normal"/>
    <w:link w:val="BodyTextIndent3Char"/>
    <w:uiPriority w:val="99"/>
    <w:rsid w:val="00D653CB"/>
    <w:pPr>
      <w:ind w:left="360" w:hanging="360"/>
    </w:pPr>
  </w:style>
  <w:style w:type="character" w:customStyle="1" w:styleId="BodyTextIndent3Char">
    <w:name w:val="Body Text Indent 3 Char"/>
    <w:basedOn w:val="DefaultParagraphFont"/>
    <w:link w:val="BodyTextIndent3"/>
    <w:uiPriority w:val="99"/>
    <w:semiHidden/>
    <w:locked/>
    <w:rsid w:val="006E09A5"/>
    <w:rPr>
      <w:rFonts w:cs="Times New Roman"/>
      <w:sz w:val="16"/>
      <w:szCs w:val="16"/>
    </w:rPr>
  </w:style>
  <w:style w:type="paragraph" w:styleId="Footer">
    <w:name w:val="footer"/>
    <w:basedOn w:val="Normal"/>
    <w:link w:val="FooterChar"/>
    <w:uiPriority w:val="99"/>
    <w:rsid w:val="00D653CB"/>
    <w:pPr>
      <w:tabs>
        <w:tab w:val="center" w:pos="4320"/>
        <w:tab w:val="right" w:pos="8640"/>
      </w:tabs>
    </w:pPr>
  </w:style>
  <w:style w:type="character" w:customStyle="1" w:styleId="FooterChar">
    <w:name w:val="Footer Char"/>
    <w:basedOn w:val="DefaultParagraphFont"/>
    <w:link w:val="Footer"/>
    <w:uiPriority w:val="99"/>
    <w:semiHidden/>
    <w:locked/>
    <w:rsid w:val="006E09A5"/>
    <w:rPr>
      <w:rFonts w:cs="Times New Roman"/>
      <w:sz w:val="20"/>
      <w:szCs w:val="20"/>
    </w:rPr>
  </w:style>
  <w:style w:type="character" w:styleId="PageNumber">
    <w:name w:val="page number"/>
    <w:basedOn w:val="DefaultParagraphFont"/>
    <w:uiPriority w:val="99"/>
    <w:rsid w:val="00D653CB"/>
    <w:rPr>
      <w:rFonts w:cs="Times New Roman"/>
    </w:rPr>
  </w:style>
  <w:style w:type="paragraph" w:styleId="Header">
    <w:name w:val="header"/>
    <w:basedOn w:val="Normal"/>
    <w:link w:val="HeaderChar"/>
    <w:uiPriority w:val="99"/>
    <w:rsid w:val="00D653CB"/>
    <w:pPr>
      <w:tabs>
        <w:tab w:val="center" w:pos="4320"/>
        <w:tab w:val="right" w:pos="8640"/>
      </w:tabs>
    </w:pPr>
  </w:style>
  <w:style w:type="character" w:customStyle="1" w:styleId="HeaderChar">
    <w:name w:val="Header Char"/>
    <w:basedOn w:val="DefaultParagraphFont"/>
    <w:link w:val="Header"/>
    <w:uiPriority w:val="99"/>
    <w:semiHidden/>
    <w:locked/>
    <w:rsid w:val="006E09A5"/>
    <w:rPr>
      <w:rFonts w:cs="Times New Roman"/>
      <w:sz w:val="20"/>
      <w:szCs w:val="20"/>
    </w:rPr>
  </w:style>
  <w:style w:type="paragraph" w:styleId="BodyText2">
    <w:name w:val="Body Text 2"/>
    <w:basedOn w:val="Normal"/>
    <w:link w:val="BodyText2Char"/>
    <w:uiPriority w:val="99"/>
    <w:rsid w:val="00D653CB"/>
    <w:rPr>
      <w:b/>
    </w:rPr>
  </w:style>
  <w:style w:type="character" w:customStyle="1" w:styleId="BodyText2Char">
    <w:name w:val="Body Text 2 Char"/>
    <w:basedOn w:val="DefaultParagraphFont"/>
    <w:link w:val="BodyText2"/>
    <w:uiPriority w:val="99"/>
    <w:semiHidden/>
    <w:locked/>
    <w:rsid w:val="006E09A5"/>
    <w:rPr>
      <w:rFonts w:cs="Times New Roman"/>
      <w:sz w:val="20"/>
      <w:szCs w:val="20"/>
    </w:rPr>
  </w:style>
  <w:style w:type="paragraph" w:styleId="Title">
    <w:name w:val="Title"/>
    <w:basedOn w:val="Normal"/>
    <w:link w:val="TitleChar"/>
    <w:uiPriority w:val="99"/>
    <w:qFormat/>
    <w:rsid w:val="00D653CB"/>
    <w:pPr>
      <w:jc w:val="center"/>
    </w:pPr>
    <w:rPr>
      <w:b/>
      <w:sz w:val="32"/>
    </w:rPr>
  </w:style>
  <w:style w:type="character" w:customStyle="1" w:styleId="TitleChar">
    <w:name w:val="Title Char"/>
    <w:basedOn w:val="DefaultParagraphFont"/>
    <w:link w:val="Title"/>
    <w:uiPriority w:val="99"/>
    <w:locked/>
    <w:rsid w:val="006E09A5"/>
    <w:rPr>
      <w:rFonts w:ascii="Cambria" w:hAnsi="Cambria" w:cs="Times New Roman"/>
      <w:b/>
      <w:bCs/>
      <w:kern w:val="28"/>
      <w:sz w:val="32"/>
      <w:szCs w:val="32"/>
    </w:rPr>
  </w:style>
  <w:style w:type="paragraph" w:styleId="BodyText3">
    <w:name w:val="Body Text 3"/>
    <w:basedOn w:val="Normal"/>
    <w:link w:val="BodyText3Char"/>
    <w:uiPriority w:val="99"/>
    <w:rsid w:val="00D653CB"/>
    <w:rPr>
      <w:rFonts w:ascii="Times New Roman" w:eastAsia="Times" w:hAnsi="Times New Roman"/>
      <w:i/>
    </w:rPr>
  </w:style>
  <w:style w:type="character" w:customStyle="1" w:styleId="BodyText3Char">
    <w:name w:val="Body Text 3 Char"/>
    <w:basedOn w:val="DefaultParagraphFont"/>
    <w:link w:val="BodyText3"/>
    <w:uiPriority w:val="99"/>
    <w:semiHidden/>
    <w:locked/>
    <w:rsid w:val="006E09A5"/>
    <w:rPr>
      <w:rFonts w:cs="Times New Roman"/>
      <w:sz w:val="16"/>
      <w:szCs w:val="16"/>
    </w:rPr>
  </w:style>
  <w:style w:type="character" w:styleId="CommentReference">
    <w:name w:val="annotation reference"/>
    <w:basedOn w:val="DefaultParagraphFont"/>
    <w:uiPriority w:val="99"/>
    <w:semiHidden/>
    <w:rsid w:val="00284C28"/>
    <w:rPr>
      <w:rFonts w:cs="Times New Roman"/>
      <w:sz w:val="16"/>
      <w:szCs w:val="16"/>
    </w:rPr>
  </w:style>
  <w:style w:type="paragraph" w:styleId="CommentText">
    <w:name w:val="annotation text"/>
    <w:basedOn w:val="Normal"/>
    <w:link w:val="CommentTextChar"/>
    <w:uiPriority w:val="99"/>
    <w:semiHidden/>
    <w:rsid w:val="00284C28"/>
    <w:rPr>
      <w:sz w:val="20"/>
    </w:rPr>
  </w:style>
  <w:style w:type="character" w:customStyle="1" w:styleId="CommentTextChar">
    <w:name w:val="Comment Text Char"/>
    <w:basedOn w:val="DefaultParagraphFont"/>
    <w:link w:val="CommentText"/>
    <w:uiPriority w:val="99"/>
    <w:semiHidden/>
    <w:locked/>
    <w:rsid w:val="006E09A5"/>
    <w:rPr>
      <w:rFonts w:cs="Times New Roman"/>
      <w:sz w:val="20"/>
      <w:szCs w:val="20"/>
    </w:rPr>
  </w:style>
  <w:style w:type="paragraph" w:styleId="CommentSubject">
    <w:name w:val="annotation subject"/>
    <w:basedOn w:val="CommentText"/>
    <w:next w:val="CommentText"/>
    <w:link w:val="CommentSubjectChar"/>
    <w:uiPriority w:val="99"/>
    <w:semiHidden/>
    <w:rsid w:val="00284C28"/>
    <w:rPr>
      <w:b/>
      <w:bCs/>
    </w:rPr>
  </w:style>
  <w:style w:type="character" w:customStyle="1" w:styleId="CommentSubjectChar">
    <w:name w:val="Comment Subject Char"/>
    <w:basedOn w:val="CommentTextChar"/>
    <w:link w:val="CommentSubject"/>
    <w:uiPriority w:val="99"/>
    <w:semiHidden/>
    <w:locked/>
    <w:rsid w:val="006E09A5"/>
    <w:rPr>
      <w:b/>
      <w:bCs/>
    </w:rPr>
  </w:style>
  <w:style w:type="paragraph" w:styleId="NormalWeb">
    <w:name w:val="Normal (Web)"/>
    <w:basedOn w:val="Normal"/>
    <w:uiPriority w:val="99"/>
    <w:rsid w:val="00A760C9"/>
    <w:pPr>
      <w:spacing w:before="100" w:beforeAutospacing="1" w:after="100" w:afterAutospacing="1"/>
    </w:pPr>
    <w:rPr>
      <w:rFonts w:ascii="Times New Roman" w:eastAsia="Times" w:hAnsi="Times New Roman"/>
      <w:szCs w:val="24"/>
    </w:rPr>
  </w:style>
  <w:style w:type="table" w:styleId="TableGrid">
    <w:name w:val="Table Grid"/>
    <w:basedOn w:val="TableNormal"/>
    <w:uiPriority w:val="99"/>
    <w:rsid w:val="000867A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A9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w:hAnsi="Courier New" w:cs="Courier New"/>
      <w:sz w:val="20"/>
    </w:rPr>
  </w:style>
  <w:style w:type="character" w:customStyle="1" w:styleId="HTMLPreformattedChar">
    <w:name w:val="HTML Preformatted Char"/>
    <w:basedOn w:val="DefaultParagraphFont"/>
    <w:link w:val="HTMLPreformatted"/>
    <w:uiPriority w:val="99"/>
    <w:semiHidden/>
    <w:locked/>
    <w:rsid w:val="006E09A5"/>
    <w:rPr>
      <w:rFonts w:ascii="Courier New" w:hAnsi="Courier New" w:cs="Courier New"/>
      <w:sz w:val="20"/>
      <w:szCs w:val="20"/>
    </w:rPr>
  </w:style>
  <w:style w:type="character" w:styleId="Hyperlink">
    <w:name w:val="Hyperlink"/>
    <w:basedOn w:val="DefaultParagraphFont"/>
    <w:uiPriority w:val="99"/>
    <w:rsid w:val="00A9520C"/>
    <w:rPr>
      <w:rFonts w:cs="Times New Roman"/>
      <w:color w:val="0000FF"/>
      <w:u w:val="single"/>
    </w:rPr>
  </w:style>
  <w:style w:type="character" w:styleId="FollowedHyperlink">
    <w:name w:val="FollowedHyperlink"/>
    <w:basedOn w:val="DefaultParagraphFont"/>
    <w:uiPriority w:val="99"/>
    <w:rsid w:val="00A9520C"/>
    <w:rPr>
      <w:rFonts w:cs="Times New Roman"/>
      <w:color w:val="606420"/>
      <w:u w:val="single"/>
    </w:rPr>
  </w:style>
  <w:style w:type="paragraph" w:customStyle="1" w:styleId="List123">
    <w:name w:val="List:123"/>
    <w:basedOn w:val="Normal"/>
    <w:link w:val="List123Char"/>
    <w:uiPriority w:val="99"/>
    <w:rsid w:val="00B73460"/>
    <w:pPr>
      <w:numPr>
        <w:numId w:val="2"/>
      </w:numPr>
      <w:spacing w:before="120"/>
    </w:pPr>
    <w:rPr>
      <w:rFonts w:ascii="Times New Roman" w:eastAsia="Times" w:hAnsi="Times New Roman"/>
      <w:szCs w:val="24"/>
    </w:rPr>
  </w:style>
  <w:style w:type="character" w:customStyle="1" w:styleId="List123Char">
    <w:name w:val="List:123 Char"/>
    <w:basedOn w:val="DefaultParagraphFont"/>
    <w:link w:val="List123"/>
    <w:uiPriority w:val="99"/>
    <w:locked/>
    <w:rsid w:val="00B73460"/>
    <w:rPr>
      <w:rFonts w:cs="Times New Roman"/>
      <w:sz w:val="24"/>
      <w:szCs w:val="24"/>
      <w:lang w:val="en-US" w:eastAsia="en-US" w:bidi="ar-SA"/>
    </w:rPr>
  </w:style>
  <w:style w:type="paragraph" w:customStyle="1" w:styleId="para">
    <w:name w:val="para"/>
    <w:basedOn w:val="Normal"/>
    <w:link w:val="paraChar1"/>
    <w:uiPriority w:val="99"/>
    <w:rsid w:val="00E468B3"/>
    <w:pPr>
      <w:spacing w:before="120"/>
    </w:pPr>
    <w:rPr>
      <w:rFonts w:ascii="Times New Roman" w:eastAsia="Times" w:hAnsi="Times New Roman"/>
      <w:szCs w:val="24"/>
    </w:rPr>
  </w:style>
  <w:style w:type="character" w:customStyle="1" w:styleId="paraChar1">
    <w:name w:val="para Char1"/>
    <w:basedOn w:val="DefaultParagraphFont"/>
    <w:link w:val="para"/>
    <w:uiPriority w:val="99"/>
    <w:locked/>
    <w:rsid w:val="00E468B3"/>
    <w:rPr>
      <w:rFonts w:cs="Times New Roman"/>
      <w:sz w:val="24"/>
      <w:szCs w:val="24"/>
      <w:lang w:val="en-US" w:eastAsia="en-US" w:bidi="ar-SA"/>
    </w:rPr>
  </w:style>
  <w:style w:type="character" w:customStyle="1" w:styleId="paraChar">
    <w:name w:val="para Char"/>
    <w:basedOn w:val="DefaultParagraphFont"/>
    <w:uiPriority w:val="99"/>
    <w:rsid w:val="00641D8B"/>
    <w:rPr>
      <w:rFonts w:cs="Times New Roman"/>
      <w:sz w:val="24"/>
      <w:szCs w:val="24"/>
      <w:lang w:val="en-US" w:eastAsia="en-US" w:bidi="ar-SA"/>
    </w:rPr>
  </w:style>
  <w:style w:type="paragraph" w:customStyle="1" w:styleId="Listbullet">
    <w:name w:val="List:bullet"/>
    <w:basedOn w:val="Normal"/>
    <w:uiPriority w:val="99"/>
    <w:rsid w:val="00641D8B"/>
    <w:pPr>
      <w:numPr>
        <w:numId w:val="3"/>
      </w:numPr>
      <w:spacing w:before="120"/>
    </w:pPr>
    <w:rPr>
      <w:rFonts w:ascii="Times New Roman" w:eastAsia="Times" w:hAnsi="Times New Roman"/>
      <w:szCs w:val="24"/>
    </w:rPr>
  </w:style>
  <w:style w:type="paragraph" w:customStyle="1" w:styleId="Level1">
    <w:name w:val="Level 1"/>
    <w:uiPriority w:val="99"/>
    <w:rsid w:val="00155D91"/>
    <w:pPr>
      <w:ind w:left="720"/>
    </w:pPr>
    <w:rPr>
      <w:rFonts w:ascii="Times New Roman" w:hAnsi="Times New Roman"/>
      <w:sz w:val="24"/>
      <w:szCs w:val="20"/>
    </w:rPr>
  </w:style>
  <w:style w:type="paragraph" w:styleId="DocumentMap">
    <w:name w:val="Document Map"/>
    <w:basedOn w:val="Normal"/>
    <w:link w:val="DocumentMapChar"/>
    <w:uiPriority w:val="99"/>
    <w:semiHidden/>
    <w:rsid w:val="00923A1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6E09A5"/>
    <w:rPr>
      <w:rFonts w:ascii="Times New Roman" w:hAnsi="Times New Roman" w:cs="Times New Roman"/>
      <w:sz w:val="2"/>
    </w:rPr>
  </w:style>
  <w:style w:type="paragraph" w:styleId="FootnoteText">
    <w:name w:val="footnote text"/>
    <w:basedOn w:val="Normal"/>
    <w:link w:val="FootnoteTextChar"/>
    <w:uiPriority w:val="99"/>
    <w:semiHidden/>
    <w:rsid w:val="00706CA2"/>
    <w:rPr>
      <w:rFonts w:ascii="Times New Roman" w:eastAsia="Times" w:hAnsi="Times New Roman"/>
      <w:sz w:val="20"/>
    </w:rPr>
  </w:style>
  <w:style w:type="character" w:customStyle="1" w:styleId="FootnoteTextChar">
    <w:name w:val="Footnote Text Char"/>
    <w:basedOn w:val="DefaultParagraphFont"/>
    <w:link w:val="FootnoteText"/>
    <w:uiPriority w:val="99"/>
    <w:semiHidden/>
    <w:locked/>
    <w:rsid w:val="006E09A5"/>
    <w:rPr>
      <w:rFonts w:cs="Times New Roman"/>
      <w:sz w:val="20"/>
      <w:szCs w:val="20"/>
    </w:rPr>
  </w:style>
  <w:style w:type="character" w:styleId="FootnoteReference">
    <w:name w:val="footnote reference"/>
    <w:basedOn w:val="DefaultParagraphFont"/>
    <w:uiPriority w:val="99"/>
    <w:semiHidden/>
    <w:rsid w:val="00706CA2"/>
    <w:rPr>
      <w:rFonts w:cs="Times New Roman"/>
      <w:vertAlign w:val="superscript"/>
    </w:rPr>
  </w:style>
  <w:style w:type="paragraph" w:customStyle="1" w:styleId="WP9Title">
    <w:name w:val="WP9_Title"/>
    <w:basedOn w:val="Normal"/>
    <w:uiPriority w:val="99"/>
    <w:rsid w:val="00706CA2"/>
    <w:pPr>
      <w:widowControl w:val="0"/>
      <w:jc w:val="center"/>
    </w:pPr>
    <w:rPr>
      <w:rFonts w:ascii="Times New Roman" w:eastAsia="Times" w:hAnsi="Times New Roman"/>
      <w:b/>
    </w:rPr>
  </w:style>
  <w:style w:type="paragraph" w:customStyle="1" w:styleId="WP9BodyText">
    <w:name w:val="WP9_Body Text"/>
    <w:basedOn w:val="Normal"/>
    <w:uiPriority w:val="99"/>
    <w:rsid w:val="00706CA2"/>
    <w:pPr>
      <w:widowControl w:val="0"/>
    </w:pPr>
    <w:rPr>
      <w:rFonts w:ascii="Times New Roman" w:eastAsia="Times" w:hAnsi="Times New Roman"/>
    </w:rPr>
  </w:style>
  <w:style w:type="paragraph" w:styleId="ListParagraph">
    <w:name w:val="List Paragraph"/>
    <w:basedOn w:val="Normal"/>
    <w:uiPriority w:val="99"/>
    <w:qFormat/>
    <w:rsid w:val="00706CA2"/>
    <w:pPr>
      <w:ind w:left="720"/>
    </w:pPr>
    <w:rPr>
      <w:rFonts w:ascii="Times New Roman" w:eastAsia="Times" w:hAnsi="Times New Roman"/>
      <w:szCs w:val="24"/>
    </w:rPr>
  </w:style>
  <w:style w:type="paragraph" w:styleId="Revision">
    <w:name w:val="Revision"/>
    <w:hidden/>
    <w:uiPriority w:val="99"/>
    <w:semiHidden/>
    <w:rsid w:val="005225D6"/>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23666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usda.gov/Services/docs.htm?docid=15756&amp;pf=1&amp;cg_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s.usda.gov/Services/docs.htm?docid=15763&amp;pf=1&amp;cg_id=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6</Pages>
  <Words>2185</Words>
  <Characters>12460</Characters>
  <Application>Microsoft Office Outlook</Application>
  <DocSecurity>0</DocSecurity>
  <Lines>0</Lines>
  <Paragraphs>0</Paragraphs>
  <ScaleCrop>false</ScaleCrop>
  <Company>HCRL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Wai Hsien Cheah</dc:creator>
  <cp:keywords/>
  <dc:description/>
  <cp:lastModifiedBy>DHHS</cp:lastModifiedBy>
  <cp:revision>8</cp:revision>
  <cp:lastPrinted>2010-01-21T01:33:00Z</cp:lastPrinted>
  <dcterms:created xsi:type="dcterms:W3CDTF">2010-01-21T18:15:00Z</dcterms:created>
  <dcterms:modified xsi:type="dcterms:W3CDTF">2010-02-22T21:27:00Z</dcterms:modified>
</cp:coreProperties>
</file>