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43" w:rsidRPr="00223431" w:rsidRDefault="004C6D43" w:rsidP="004C6D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223431">
        <w:rPr>
          <w:rFonts w:ascii="Arial" w:hAnsi="Arial" w:cs="Arial"/>
          <w:b/>
          <w:bCs/>
          <w:sz w:val="24"/>
          <w:szCs w:val="24"/>
        </w:rPr>
        <w:t>National Credit Union Administration</w:t>
      </w:r>
    </w:p>
    <w:p w:rsidR="00150437" w:rsidRPr="00223431" w:rsidRDefault="002B20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223431">
        <w:rPr>
          <w:rFonts w:ascii="Arial" w:hAnsi="Arial" w:cs="Arial"/>
          <w:sz w:val="24"/>
          <w:szCs w:val="24"/>
          <w:lang w:val="en-CA"/>
        </w:rPr>
        <w:fldChar w:fldCharType="begin"/>
      </w:r>
      <w:r w:rsidR="00150437" w:rsidRPr="00223431">
        <w:rPr>
          <w:rFonts w:ascii="Arial" w:hAnsi="Arial" w:cs="Arial"/>
          <w:sz w:val="24"/>
          <w:szCs w:val="24"/>
          <w:lang w:val="en-CA"/>
        </w:rPr>
        <w:instrText xml:space="preserve"> SEQ CHAPTER \h \r 1</w:instrText>
      </w:r>
      <w:r w:rsidRPr="00223431">
        <w:rPr>
          <w:rFonts w:ascii="Arial" w:hAnsi="Arial" w:cs="Arial"/>
          <w:sz w:val="24"/>
          <w:szCs w:val="24"/>
          <w:lang w:val="en-CA"/>
        </w:rPr>
        <w:fldChar w:fldCharType="end"/>
      </w:r>
      <w:r w:rsidR="00150437" w:rsidRPr="00223431">
        <w:rPr>
          <w:rFonts w:ascii="Arial" w:hAnsi="Arial" w:cs="Arial"/>
          <w:b/>
          <w:bCs/>
          <w:sz w:val="24"/>
          <w:szCs w:val="24"/>
        </w:rPr>
        <w:t>Supporting Statement for Pap</w:t>
      </w:r>
      <w:r w:rsidR="004F5E56" w:rsidRPr="00223431">
        <w:rPr>
          <w:rFonts w:ascii="Arial" w:hAnsi="Arial" w:cs="Arial"/>
          <w:b/>
          <w:bCs/>
          <w:sz w:val="24"/>
          <w:szCs w:val="24"/>
        </w:rPr>
        <w:t>erwork Reduction Act Submission</w:t>
      </w:r>
    </w:p>
    <w:p w:rsidR="00801192" w:rsidRDefault="004F5E56" w:rsidP="00F10F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4"/>
          <w:szCs w:val="24"/>
        </w:rPr>
      </w:pPr>
      <w:r w:rsidRPr="00223431">
        <w:rPr>
          <w:rFonts w:ascii="Arial" w:hAnsi="Arial" w:cs="Arial"/>
          <w:b/>
          <w:bCs/>
          <w:sz w:val="24"/>
          <w:szCs w:val="24"/>
        </w:rPr>
        <w:t xml:space="preserve">OMB Control Number </w:t>
      </w:r>
      <w:r w:rsidR="00F10F61" w:rsidRPr="00223431">
        <w:rPr>
          <w:rFonts w:ascii="Arial" w:hAnsi="Arial" w:cs="Arial"/>
          <w:b/>
          <w:bCs/>
          <w:sz w:val="24"/>
          <w:szCs w:val="24"/>
        </w:rPr>
        <w:t xml:space="preserve">3133 </w:t>
      </w:r>
      <w:r w:rsidR="00801192">
        <w:rPr>
          <w:rFonts w:ascii="Arial" w:hAnsi="Arial" w:cs="Arial"/>
          <w:b/>
          <w:bCs/>
          <w:sz w:val="24"/>
          <w:szCs w:val="24"/>
        </w:rPr>
        <w:t>–</w:t>
      </w:r>
      <w:r w:rsidR="00F10F61" w:rsidRPr="00223431">
        <w:rPr>
          <w:rFonts w:ascii="Arial" w:hAnsi="Arial" w:cs="Arial"/>
          <w:b/>
          <w:bCs/>
          <w:sz w:val="24"/>
          <w:szCs w:val="24"/>
        </w:rPr>
        <w:t xml:space="preserve"> </w:t>
      </w:r>
      <w:r w:rsidR="00A45D39">
        <w:rPr>
          <w:rFonts w:ascii="Arial" w:hAnsi="Arial" w:cs="Arial"/>
          <w:b/>
          <w:bCs/>
          <w:sz w:val="24"/>
          <w:szCs w:val="24"/>
        </w:rPr>
        <w:t>0149</w:t>
      </w:r>
    </w:p>
    <w:p w:rsidR="004971FD" w:rsidRPr="00223431" w:rsidRDefault="00F10F61" w:rsidP="004F5E56">
      <w:pPr>
        <w:jc w:val="center"/>
        <w:rPr>
          <w:rFonts w:ascii="Arial" w:hAnsi="Arial" w:cs="Arial"/>
          <w:b/>
          <w:bCs/>
          <w:sz w:val="24"/>
          <w:szCs w:val="24"/>
        </w:rPr>
      </w:pPr>
      <w:r w:rsidRPr="00223431">
        <w:rPr>
          <w:rFonts w:ascii="Arial" w:hAnsi="Arial" w:cs="Arial"/>
          <w:b/>
          <w:bCs/>
          <w:sz w:val="24"/>
          <w:szCs w:val="24"/>
        </w:rPr>
        <w:t xml:space="preserve">12 C.F.R. </w:t>
      </w:r>
      <w:proofErr w:type="gramStart"/>
      <w:r w:rsidRPr="00223431">
        <w:rPr>
          <w:rFonts w:ascii="Arial" w:hAnsi="Arial" w:cs="Arial"/>
          <w:b/>
          <w:bCs/>
          <w:sz w:val="24"/>
          <w:szCs w:val="24"/>
        </w:rPr>
        <w:t>Part</w:t>
      </w:r>
      <w:proofErr w:type="gramEnd"/>
      <w:r w:rsidRPr="00223431">
        <w:rPr>
          <w:rFonts w:ascii="Arial" w:hAnsi="Arial" w:cs="Arial"/>
          <w:b/>
          <w:bCs/>
          <w:sz w:val="24"/>
          <w:szCs w:val="24"/>
        </w:rPr>
        <w:t xml:space="preserve"> 712  </w:t>
      </w:r>
    </w:p>
    <w:p w:rsidR="009F03A3" w:rsidRPr="00223431" w:rsidRDefault="00F10F61" w:rsidP="004F5E56">
      <w:pPr>
        <w:jc w:val="center"/>
        <w:rPr>
          <w:rFonts w:ascii="Arial" w:hAnsi="Arial" w:cs="Arial"/>
          <w:b/>
          <w:bCs/>
          <w:sz w:val="24"/>
          <w:szCs w:val="24"/>
        </w:rPr>
      </w:pPr>
      <w:r w:rsidRPr="00223431">
        <w:rPr>
          <w:rFonts w:ascii="Arial" w:hAnsi="Arial" w:cs="Arial"/>
          <w:b/>
          <w:bCs/>
          <w:sz w:val="24"/>
          <w:szCs w:val="24"/>
        </w:rPr>
        <w:t>Credit Union Service Organizations</w:t>
      </w:r>
    </w:p>
    <w:p w:rsidR="004F5E56" w:rsidRPr="00223431" w:rsidRDefault="00BB640B" w:rsidP="004F5E56">
      <w:pPr>
        <w:jc w:val="center"/>
        <w:rPr>
          <w:rFonts w:ascii="Arial" w:hAnsi="Arial" w:cs="Arial"/>
          <w:b/>
          <w:bCs/>
          <w:sz w:val="24"/>
          <w:szCs w:val="24"/>
        </w:rPr>
      </w:pPr>
      <w:r>
        <w:rPr>
          <w:rFonts w:ascii="Arial" w:hAnsi="Arial" w:cs="Arial"/>
          <w:b/>
          <w:bCs/>
          <w:sz w:val="24"/>
          <w:szCs w:val="24"/>
        </w:rPr>
        <w:t>2008</w:t>
      </w:r>
    </w:p>
    <w:p w:rsidR="000F7B4E" w:rsidRPr="00223431" w:rsidRDefault="000F7B4E" w:rsidP="004F5E56">
      <w:pPr>
        <w:jc w:val="center"/>
        <w:rPr>
          <w:rFonts w:ascii="Arial" w:hAnsi="Arial" w:cs="Arial"/>
          <w:sz w:val="24"/>
          <w:szCs w:val="24"/>
        </w:rPr>
      </w:pPr>
    </w:p>
    <w:p w:rsidR="004F5E56" w:rsidRPr="00223431"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223431">
        <w:rPr>
          <w:rFonts w:ascii="Arial" w:hAnsi="Arial" w:cs="Arial"/>
          <w:b/>
          <w:bCs/>
          <w:sz w:val="24"/>
          <w:szCs w:val="24"/>
        </w:rPr>
        <w:t>A.</w:t>
      </w:r>
      <w:r w:rsidRPr="00223431">
        <w:rPr>
          <w:rFonts w:ascii="Arial" w:hAnsi="Arial" w:cs="Arial"/>
          <w:b/>
          <w:bCs/>
          <w:sz w:val="24"/>
          <w:szCs w:val="24"/>
        </w:rPr>
        <w:tab/>
        <w:t>Justification</w:t>
      </w: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iCs/>
          <w:sz w:val="24"/>
          <w:szCs w:val="24"/>
        </w:rPr>
      </w:pPr>
      <w:r w:rsidRPr="00223431">
        <w:rPr>
          <w:rFonts w:ascii="Arial" w:hAnsi="Arial" w:cs="Arial"/>
          <w:sz w:val="24"/>
          <w:szCs w:val="24"/>
        </w:rPr>
        <w:t>1.</w:t>
      </w:r>
      <w:r w:rsidRPr="00223431">
        <w:rPr>
          <w:rFonts w:ascii="Arial" w:hAnsi="Arial" w:cs="Arial"/>
          <w:sz w:val="24"/>
          <w:szCs w:val="24"/>
        </w:rPr>
        <w:tab/>
      </w:r>
      <w:r w:rsidRPr="00223431">
        <w:rPr>
          <w:rFonts w:ascii="Arial" w:hAnsi="Arial" w:cs="Arial"/>
          <w:b/>
          <w:bCs/>
          <w:i/>
          <w:i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FD534A" w:rsidRDefault="00223431" w:rsidP="00236625">
      <w:pPr>
        <w:rPr>
          <w:rFonts w:ascii="Arial" w:hAnsi="Arial" w:cs="Arial"/>
          <w:sz w:val="24"/>
          <w:szCs w:val="24"/>
        </w:rPr>
      </w:pPr>
      <w:r>
        <w:rPr>
          <w:rFonts w:ascii="Arial" w:hAnsi="Arial" w:cs="Arial"/>
          <w:sz w:val="24"/>
          <w:szCs w:val="24"/>
        </w:rPr>
        <w:t xml:space="preserve">Part 712 of the </w:t>
      </w:r>
      <w:r w:rsidR="00F10F61" w:rsidRPr="00223431">
        <w:rPr>
          <w:rFonts w:ascii="Arial" w:hAnsi="Arial" w:cs="Arial"/>
          <w:sz w:val="24"/>
          <w:szCs w:val="24"/>
        </w:rPr>
        <w:t>National Credit Union Administration</w:t>
      </w:r>
      <w:r>
        <w:rPr>
          <w:rFonts w:ascii="Arial" w:hAnsi="Arial" w:cs="Arial"/>
          <w:sz w:val="24"/>
          <w:szCs w:val="24"/>
        </w:rPr>
        <w:t>’s (NCUA) regulations implements authority in the Federal Credit Union Act</w:t>
      </w:r>
      <w:r w:rsidR="00FD534A">
        <w:rPr>
          <w:rFonts w:ascii="Arial" w:hAnsi="Arial" w:cs="Arial"/>
          <w:sz w:val="24"/>
          <w:szCs w:val="24"/>
        </w:rPr>
        <w:t xml:space="preserve"> </w:t>
      </w:r>
      <w:r>
        <w:rPr>
          <w:rFonts w:ascii="Arial" w:hAnsi="Arial" w:cs="Arial"/>
          <w:sz w:val="24"/>
          <w:szCs w:val="24"/>
        </w:rPr>
        <w:t>relating to federal credit union</w:t>
      </w:r>
      <w:r w:rsidR="00623FB0">
        <w:rPr>
          <w:rFonts w:ascii="Arial" w:hAnsi="Arial" w:cs="Arial"/>
          <w:sz w:val="24"/>
          <w:szCs w:val="24"/>
        </w:rPr>
        <w:t xml:space="preserve"> (FCU)</w:t>
      </w:r>
      <w:r>
        <w:rPr>
          <w:rFonts w:ascii="Arial" w:hAnsi="Arial" w:cs="Arial"/>
          <w:sz w:val="24"/>
          <w:szCs w:val="24"/>
        </w:rPr>
        <w:t xml:space="preserve"> lending or investment activity with credit union service organizations (CUSOs).  The rule addresses NCUA’s safety and </w:t>
      </w:r>
      <w:proofErr w:type="gramStart"/>
      <w:r>
        <w:rPr>
          <w:rFonts w:ascii="Arial" w:hAnsi="Arial" w:cs="Arial"/>
          <w:sz w:val="24"/>
          <w:szCs w:val="24"/>
        </w:rPr>
        <w:t>soundness concerns for activities conducted by CUSOs and imposes</w:t>
      </w:r>
      <w:proofErr w:type="gramEnd"/>
      <w:r>
        <w:rPr>
          <w:rFonts w:ascii="Arial" w:hAnsi="Arial" w:cs="Arial"/>
          <w:sz w:val="24"/>
          <w:szCs w:val="24"/>
        </w:rPr>
        <w:t xml:space="preserve"> certain recordkeeping obligations on </w:t>
      </w:r>
      <w:r w:rsidR="00623FB0">
        <w:rPr>
          <w:rFonts w:ascii="Arial" w:hAnsi="Arial" w:cs="Arial"/>
          <w:sz w:val="24"/>
          <w:szCs w:val="24"/>
        </w:rPr>
        <w:t>FCU</w:t>
      </w:r>
      <w:r w:rsidR="00801192">
        <w:rPr>
          <w:rFonts w:ascii="Arial" w:hAnsi="Arial" w:cs="Arial"/>
          <w:sz w:val="24"/>
          <w:szCs w:val="24"/>
        </w:rPr>
        <w:t>s</w:t>
      </w:r>
      <w:r w:rsidR="004D5419">
        <w:rPr>
          <w:rFonts w:ascii="Arial" w:hAnsi="Arial" w:cs="Arial"/>
          <w:sz w:val="24"/>
          <w:szCs w:val="24"/>
        </w:rPr>
        <w:t xml:space="preserve"> that </w:t>
      </w:r>
      <w:r w:rsidR="00801192">
        <w:rPr>
          <w:rFonts w:ascii="Arial" w:hAnsi="Arial" w:cs="Arial"/>
          <w:sz w:val="24"/>
          <w:szCs w:val="24"/>
        </w:rPr>
        <w:t>have</w:t>
      </w:r>
      <w:r w:rsidR="00623FB0">
        <w:rPr>
          <w:rFonts w:ascii="Arial" w:hAnsi="Arial" w:cs="Arial"/>
          <w:sz w:val="24"/>
          <w:szCs w:val="24"/>
        </w:rPr>
        <w:t xml:space="preserve"> relations with or conduct operations through </w:t>
      </w:r>
      <w:r>
        <w:rPr>
          <w:rFonts w:ascii="Arial" w:hAnsi="Arial" w:cs="Arial"/>
          <w:sz w:val="24"/>
          <w:szCs w:val="24"/>
        </w:rPr>
        <w:t xml:space="preserve">CUSOs.  </w:t>
      </w:r>
      <w:r w:rsidR="00114BC2">
        <w:rPr>
          <w:rFonts w:ascii="Arial" w:hAnsi="Arial" w:cs="Arial"/>
          <w:sz w:val="24"/>
          <w:szCs w:val="24"/>
        </w:rPr>
        <w:t xml:space="preserve">NCUA has no direct regulatory authority over CUSOs.   </w:t>
      </w:r>
    </w:p>
    <w:p w:rsidR="00FD534A" w:rsidRDefault="00FD534A" w:rsidP="00236625">
      <w:pPr>
        <w:rPr>
          <w:rFonts w:ascii="Arial" w:hAnsi="Arial" w:cs="Arial"/>
          <w:sz w:val="24"/>
          <w:szCs w:val="24"/>
        </w:rPr>
      </w:pPr>
    </w:p>
    <w:p w:rsidR="00FC01C7" w:rsidRDefault="00FC01C7" w:rsidP="00FC01C7">
      <w:pPr>
        <w:rPr>
          <w:rFonts w:ascii="Arial" w:hAnsi="Arial" w:cs="Arial"/>
          <w:sz w:val="24"/>
          <w:szCs w:val="24"/>
        </w:rPr>
      </w:pPr>
      <w:r>
        <w:rPr>
          <w:rFonts w:ascii="Arial" w:hAnsi="Arial" w:cs="Arial"/>
          <w:sz w:val="24"/>
          <w:szCs w:val="24"/>
        </w:rPr>
        <w:t>Requirements in the rule that raise Paperwork Reduction Act issues are:</w:t>
      </w:r>
    </w:p>
    <w:p w:rsidR="00FC01C7" w:rsidRDefault="00FC01C7" w:rsidP="00FC01C7">
      <w:pPr>
        <w:rPr>
          <w:rFonts w:ascii="Arial" w:hAnsi="Arial" w:cs="Arial"/>
          <w:sz w:val="24"/>
          <w:szCs w:val="24"/>
        </w:rPr>
      </w:pPr>
    </w:p>
    <w:p w:rsidR="00FC01C7" w:rsidRDefault="00FC01C7" w:rsidP="00FC01C7">
      <w:pPr>
        <w:numPr>
          <w:ilvl w:val="0"/>
          <w:numId w:val="1"/>
        </w:numPr>
        <w:rPr>
          <w:rFonts w:ascii="Arial" w:hAnsi="Arial" w:cs="Arial"/>
          <w:sz w:val="24"/>
          <w:szCs w:val="24"/>
        </w:rPr>
      </w:pPr>
      <w:r>
        <w:rPr>
          <w:rFonts w:ascii="Arial" w:hAnsi="Arial" w:cs="Arial"/>
          <w:sz w:val="24"/>
          <w:szCs w:val="24"/>
        </w:rPr>
        <w:t xml:space="preserve">the credit union must obtain a written agreement from the CUSO, before making a loan to or investment in the CUSO, that the CUSO will:  follow generally accepted accounting principles (GAAP); will prepare financial statements at least quarterly and obtain an annual opinion audit from a certified public accountant; and agree to provide access to its books and records to the NCUA;  </w:t>
      </w:r>
    </w:p>
    <w:p w:rsidR="00FC01C7" w:rsidRDefault="00FC01C7" w:rsidP="00FC01C7">
      <w:pPr>
        <w:numPr>
          <w:ilvl w:val="0"/>
          <w:numId w:val="1"/>
        </w:numPr>
        <w:rPr>
          <w:rFonts w:ascii="Arial" w:hAnsi="Arial" w:cs="Arial"/>
          <w:sz w:val="24"/>
          <w:szCs w:val="24"/>
        </w:rPr>
      </w:pPr>
      <w:r>
        <w:rPr>
          <w:rFonts w:ascii="Arial" w:hAnsi="Arial" w:cs="Arial"/>
          <w:sz w:val="24"/>
          <w:szCs w:val="24"/>
        </w:rPr>
        <w:t>the credit union must obtain a written legal opinion confirming the CUSO is established in a legally sufficient way to limit the credit union’s exposure to loss of its loans or investments in the CUSO; and</w:t>
      </w:r>
    </w:p>
    <w:p w:rsidR="00FC01C7" w:rsidRDefault="00FC01C7" w:rsidP="00FC01C7">
      <w:pPr>
        <w:numPr>
          <w:ilvl w:val="0"/>
          <w:numId w:val="1"/>
        </w:numPr>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credit union must submit a written request to NCUA for approval of any proposed activity or service by the CUSO that is not already preapproved in the rule.  </w:t>
      </w:r>
    </w:p>
    <w:p w:rsidR="00FC01C7" w:rsidRDefault="00FC01C7" w:rsidP="00FC01C7">
      <w:pPr>
        <w:rPr>
          <w:rFonts w:ascii="Arial" w:hAnsi="Arial" w:cs="Arial"/>
          <w:sz w:val="24"/>
          <w:szCs w:val="24"/>
        </w:rPr>
      </w:pPr>
    </w:p>
    <w:p w:rsidR="00FC01C7" w:rsidRDefault="00FC01C7" w:rsidP="00FC01C7">
      <w:pPr>
        <w:rPr>
          <w:rFonts w:ascii="Arial" w:hAnsi="Arial" w:cs="Arial"/>
          <w:sz w:val="24"/>
          <w:szCs w:val="24"/>
        </w:rPr>
      </w:pPr>
      <w:r>
        <w:rPr>
          <w:rFonts w:ascii="Arial" w:hAnsi="Arial" w:cs="Arial"/>
          <w:sz w:val="24"/>
          <w:szCs w:val="24"/>
        </w:rPr>
        <w:t xml:space="preserve">These requirements enable NCUA to monitor an FCU’s involvement with its CUSO for safety and soundness purposes and help to assure that CUSOs are properly established and maintained in accordance with applicable state law.  NCUA notes some elements of the rule reflect sound business judgment and represent usual and customary practices that businesses typically follow in the ordinary course.  For example, securing a written agreement with an entity before investing funds in its operations is a standard business practice, as is requiring that its financial statements be prepared in accordance with GAAP. </w:t>
      </w:r>
    </w:p>
    <w:p w:rsidR="00FC01C7" w:rsidRDefault="00FC01C7" w:rsidP="00FC01C7">
      <w:pPr>
        <w:rPr>
          <w:rFonts w:ascii="Arial" w:hAnsi="Arial" w:cs="Arial"/>
          <w:sz w:val="24"/>
          <w:szCs w:val="24"/>
        </w:rPr>
      </w:pPr>
    </w:p>
    <w:p w:rsidR="0038550D" w:rsidRDefault="00FD534A" w:rsidP="00236625">
      <w:pPr>
        <w:rPr>
          <w:rFonts w:ascii="Arial" w:hAnsi="Arial" w:cs="Arial"/>
          <w:sz w:val="24"/>
          <w:szCs w:val="24"/>
        </w:rPr>
      </w:pPr>
      <w:r>
        <w:rPr>
          <w:rFonts w:ascii="Arial" w:hAnsi="Arial" w:cs="Arial"/>
          <w:sz w:val="24"/>
          <w:szCs w:val="24"/>
        </w:rPr>
        <w:t>NCUA is proposing to extend certain aspects of the rule to federally insured, state chartered credit unions (FISCUs) and to modify certain aspects that currently apply to FCUs.  Under the proposal, a FISCU with an investment in or loan to a CUSO would be required to o</w:t>
      </w:r>
      <w:r w:rsidRPr="00FD534A">
        <w:rPr>
          <w:rFonts w:ascii="Arial" w:hAnsi="Arial" w:cs="Arial"/>
          <w:sz w:val="24"/>
          <w:szCs w:val="24"/>
        </w:rPr>
        <w:t xml:space="preserve">btain a written </w:t>
      </w:r>
      <w:r>
        <w:rPr>
          <w:rFonts w:ascii="Arial" w:hAnsi="Arial" w:cs="Arial"/>
          <w:sz w:val="24"/>
          <w:szCs w:val="24"/>
        </w:rPr>
        <w:t xml:space="preserve">agreement with the </w:t>
      </w:r>
      <w:r w:rsidRPr="00FD534A">
        <w:rPr>
          <w:rFonts w:ascii="Arial" w:hAnsi="Arial" w:cs="Arial"/>
          <w:sz w:val="24"/>
          <w:szCs w:val="24"/>
        </w:rPr>
        <w:t>CUSO providing NCUA and the relevant SSA with access to the CUSO’s books and records and the requirement that it take steps to assure that it maintains a corporate identity separate from its CUSO.</w:t>
      </w:r>
      <w:r w:rsidR="009867F5">
        <w:rPr>
          <w:rFonts w:ascii="Arial" w:hAnsi="Arial" w:cs="Arial"/>
          <w:sz w:val="24"/>
          <w:szCs w:val="24"/>
        </w:rPr>
        <w:t xml:space="preserve">  The proposed amendment would also require that an FCU modify its existing agreement with its CUSO to provide for access to books and records by any state regulatory authority having oversight responsibility for any FISCU </w:t>
      </w:r>
      <w:r w:rsidR="0038550D">
        <w:rPr>
          <w:rFonts w:ascii="Arial" w:hAnsi="Arial" w:cs="Arial"/>
          <w:sz w:val="24"/>
          <w:szCs w:val="24"/>
        </w:rPr>
        <w:t xml:space="preserve">that also has a loan, investment or contract for services with the CUSO.  </w:t>
      </w:r>
    </w:p>
    <w:p w:rsidR="0038550D" w:rsidRDefault="0038550D" w:rsidP="00236625">
      <w:pPr>
        <w:rPr>
          <w:rFonts w:ascii="Arial" w:hAnsi="Arial" w:cs="Arial"/>
          <w:sz w:val="24"/>
          <w:szCs w:val="24"/>
        </w:rPr>
      </w:pPr>
    </w:p>
    <w:p w:rsidR="0038550D" w:rsidRDefault="0038550D" w:rsidP="00236625">
      <w:pPr>
        <w:rPr>
          <w:rFonts w:ascii="Arial" w:hAnsi="Arial" w:cs="Arial"/>
          <w:sz w:val="24"/>
          <w:szCs w:val="24"/>
        </w:rPr>
      </w:pPr>
      <w:r w:rsidRPr="0038550D">
        <w:rPr>
          <w:rFonts w:ascii="Arial" w:hAnsi="Arial" w:cs="Arial"/>
          <w:sz w:val="24"/>
          <w:szCs w:val="24"/>
        </w:rPr>
        <w:t xml:space="preserve">Another aspect of the proposal raising Paperwork Reduction Act considerations is the requirement that any </w:t>
      </w:r>
      <w:r>
        <w:rPr>
          <w:rFonts w:ascii="Arial" w:hAnsi="Arial" w:cs="Arial"/>
          <w:sz w:val="24"/>
          <w:szCs w:val="24"/>
        </w:rPr>
        <w:t>FCU that is</w:t>
      </w:r>
      <w:r w:rsidR="00C265F4">
        <w:rPr>
          <w:rFonts w:ascii="Arial" w:hAnsi="Arial" w:cs="Arial"/>
          <w:sz w:val="24"/>
          <w:szCs w:val="24"/>
        </w:rPr>
        <w:t xml:space="preserve"> less than adequately </w:t>
      </w:r>
      <w:r>
        <w:rPr>
          <w:rFonts w:ascii="Arial" w:hAnsi="Arial" w:cs="Arial"/>
          <w:sz w:val="24"/>
          <w:szCs w:val="24"/>
        </w:rPr>
        <w:t xml:space="preserve">capitalized, within the meaning of NCUA’s Prompt Corrective Action rule (12 </w:t>
      </w:r>
      <w:proofErr w:type="gramStart"/>
      <w:r>
        <w:rPr>
          <w:rFonts w:ascii="Arial" w:hAnsi="Arial" w:cs="Arial"/>
          <w:sz w:val="24"/>
          <w:szCs w:val="24"/>
        </w:rPr>
        <w:t>CFR  part</w:t>
      </w:r>
      <w:proofErr w:type="gramEnd"/>
      <w:r>
        <w:rPr>
          <w:rFonts w:ascii="Arial" w:hAnsi="Arial" w:cs="Arial"/>
          <w:sz w:val="24"/>
          <w:szCs w:val="24"/>
        </w:rPr>
        <w:t xml:space="preserve"> 702) seek NCUA approval before </w:t>
      </w:r>
      <w:r w:rsidRPr="0038550D">
        <w:rPr>
          <w:rFonts w:ascii="Arial" w:hAnsi="Arial" w:cs="Arial"/>
          <w:sz w:val="24"/>
          <w:szCs w:val="24"/>
        </w:rPr>
        <w:t>recapitalizing</w:t>
      </w:r>
      <w:r>
        <w:rPr>
          <w:rFonts w:ascii="Arial" w:hAnsi="Arial" w:cs="Arial"/>
          <w:sz w:val="24"/>
          <w:szCs w:val="24"/>
        </w:rPr>
        <w:t xml:space="preserve"> a CUSO that has</w:t>
      </w:r>
      <w:r w:rsidRPr="0038550D">
        <w:rPr>
          <w:rFonts w:ascii="Arial" w:hAnsi="Arial" w:cs="Arial"/>
          <w:sz w:val="24"/>
          <w:szCs w:val="24"/>
        </w:rPr>
        <w:t xml:space="preserve"> become insolvent.  </w:t>
      </w:r>
    </w:p>
    <w:p w:rsidR="0038550D" w:rsidRDefault="0038550D" w:rsidP="00236625">
      <w:pPr>
        <w:rPr>
          <w:rFonts w:ascii="Arial" w:hAnsi="Arial" w:cs="Arial"/>
          <w:sz w:val="24"/>
          <w:szCs w:val="24"/>
        </w:rPr>
      </w:pPr>
    </w:p>
    <w:p w:rsidR="00236625" w:rsidRPr="00FD534A" w:rsidRDefault="001C432D" w:rsidP="00236625">
      <w:pPr>
        <w:rPr>
          <w:rFonts w:ascii="Arial" w:hAnsi="Arial" w:cs="Arial"/>
          <w:sz w:val="24"/>
          <w:szCs w:val="24"/>
        </w:rPr>
      </w:pPr>
      <w:r>
        <w:rPr>
          <w:rFonts w:ascii="Arial" w:hAnsi="Arial" w:cs="Arial"/>
          <w:sz w:val="24"/>
          <w:szCs w:val="24"/>
        </w:rPr>
        <w:t xml:space="preserve">Copies of the current rule and the proposed changes are </w:t>
      </w:r>
      <w:r w:rsidR="004D5419" w:rsidRPr="00FD534A">
        <w:rPr>
          <w:rFonts w:ascii="Arial" w:hAnsi="Arial" w:cs="Arial"/>
          <w:sz w:val="24"/>
          <w:szCs w:val="24"/>
        </w:rPr>
        <w:t>included in</w:t>
      </w:r>
      <w:r w:rsidR="00236625" w:rsidRPr="00FD534A">
        <w:rPr>
          <w:rFonts w:ascii="Arial" w:hAnsi="Arial" w:cs="Arial"/>
          <w:sz w:val="24"/>
          <w:szCs w:val="24"/>
        </w:rPr>
        <w:t xml:space="preserve"> this submission.</w:t>
      </w:r>
    </w:p>
    <w:p w:rsidR="00236625" w:rsidRPr="00FD534A" w:rsidRDefault="00236625" w:rsidP="00236625">
      <w:pPr>
        <w:rPr>
          <w:rFonts w:ascii="Arial" w:hAnsi="Arial" w:cs="Arial"/>
          <w:sz w:val="24"/>
          <w:szCs w:val="24"/>
        </w:rPr>
      </w:pPr>
    </w:p>
    <w:p w:rsidR="005F6570" w:rsidRDefault="005F657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150437" w:rsidRPr="005F6570"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iCs/>
          <w:sz w:val="24"/>
          <w:szCs w:val="24"/>
        </w:rPr>
      </w:pPr>
      <w:r w:rsidRPr="00223431">
        <w:rPr>
          <w:rFonts w:ascii="Arial" w:hAnsi="Arial" w:cs="Arial"/>
          <w:sz w:val="24"/>
          <w:szCs w:val="24"/>
        </w:rPr>
        <w:t>2.</w:t>
      </w:r>
      <w:r w:rsidRPr="00223431">
        <w:rPr>
          <w:rFonts w:ascii="Arial" w:hAnsi="Arial" w:cs="Arial"/>
          <w:sz w:val="24"/>
          <w:szCs w:val="24"/>
        </w:rPr>
        <w:tab/>
      </w:r>
      <w:r w:rsidRPr="005F6570">
        <w:rPr>
          <w:rFonts w:ascii="Arial" w:hAnsi="Arial" w:cs="Arial"/>
          <w:b/>
          <w:bCs/>
          <w:i/>
          <w:iCs/>
          <w:sz w:val="24"/>
          <w:szCs w:val="24"/>
        </w:rPr>
        <w:t>Indicate how, by whom, and for what purpose the information is to be used.  Except for a new collection, indicate the actual use the agency has made of the information received from the current collecti</w:t>
      </w:r>
      <w:r w:rsidR="0086708B" w:rsidRPr="005F6570">
        <w:rPr>
          <w:rFonts w:ascii="Arial" w:hAnsi="Arial" w:cs="Arial"/>
          <w:b/>
          <w:bCs/>
          <w:i/>
          <w:iCs/>
          <w:sz w:val="24"/>
          <w:szCs w:val="24"/>
        </w:rPr>
        <w:t>on.</w:t>
      </w: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13659" w:rsidRDefault="003A1747" w:rsidP="00FE5510">
      <w:pPr>
        <w:rPr>
          <w:rFonts w:ascii="Arial" w:hAnsi="Arial" w:cs="Arial"/>
          <w:sz w:val="24"/>
          <w:szCs w:val="24"/>
        </w:rPr>
      </w:pPr>
      <w:r>
        <w:rPr>
          <w:rFonts w:ascii="Arial" w:hAnsi="Arial" w:cs="Arial"/>
          <w:sz w:val="24"/>
          <w:szCs w:val="24"/>
        </w:rPr>
        <w:t>NCUA conducts regular, periodic examinations of FCUs.  As part of its examination, NCUA reviews written agreements, legal opinions and CPA opinion audits relating to FCU involvement with CUSOs to determine the safety and s</w:t>
      </w:r>
      <w:r w:rsidR="00934E38">
        <w:rPr>
          <w:rFonts w:ascii="Arial" w:hAnsi="Arial" w:cs="Arial"/>
          <w:sz w:val="24"/>
          <w:szCs w:val="24"/>
        </w:rPr>
        <w:t xml:space="preserve">oundness of the FCU.  </w:t>
      </w:r>
      <w:r w:rsidR="00B354F6">
        <w:rPr>
          <w:rFonts w:ascii="Arial" w:hAnsi="Arial" w:cs="Arial"/>
          <w:sz w:val="24"/>
          <w:szCs w:val="24"/>
        </w:rPr>
        <w:t>This information</w:t>
      </w:r>
      <w:r>
        <w:rPr>
          <w:rFonts w:ascii="Arial" w:hAnsi="Arial" w:cs="Arial"/>
          <w:sz w:val="24"/>
          <w:szCs w:val="24"/>
        </w:rPr>
        <w:t xml:space="preserve"> is critically important </w:t>
      </w:r>
      <w:r w:rsidR="00934E38">
        <w:rPr>
          <w:rFonts w:ascii="Arial" w:hAnsi="Arial" w:cs="Arial"/>
          <w:sz w:val="24"/>
          <w:szCs w:val="24"/>
        </w:rPr>
        <w:t>i</w:t>
      </w:r>
      <w:r>
        <w:rPr>
          <w:rFonts w:ascii="Arial" w:hAnsi="Arial" w:cs="Arial"/>
          <w:sz w:val="24"/>
          <w:szCs w:val="24"/>
        </w:rPr>
        <w:t>n helping to avert or minimize losses to the National Credit Union Share Insurance Fund</w:t>
      </w:r>
      <w:r w:rsidR="0054683D">
        <w:rPr>
          <w:rFonts w:ascii="Arial" w:hAnsi="Arial" w:cs="Arial"/>
          <w:sz w:val="24"/>
          <w:szCs w:val="24"/>
        </w:rPr>
        <w:t xml:space="preserve"> (NCUSIF)</w:t>
      </w:r>
      <w:r>
        <w:rPr>
          <w:rFonts w:ascii="Arial" w:hAnsi="Arial" w:cs="Arial"/>
          <w:sz w:val="24"/>
          <w:szCs w:val="24"/>
        </w:rPr>
        <w:t>,</w:t>
      </w:r>
      <w:r w:rsidR="00934E38">
        <w:rPr>
          <w:rFonts w:ascii="Arial" w:hAnsi="Arial" w:cs="Arial"/>
          <w:sz w:val="24"/>
          <w:szCs w:val="24"/>
        </w:rPr>
        <w:t xml:space="preserve"> which provides </w:t>
      </w:r>
      <w:r>
        <w:rPr>
          <w:rFonts w:ascii="Arial" w:hAnsi="Arial" w:cs="Arial"/>
          <w:sz w:val="24"/>
          <w:szCs w:val="24"/>
        </w:rPr>
        <w:t xml:space="preserve">the federally guaranteed </w:t>
      </w:r>
      <w:r w:rsidR="00934E38">
        <w:rPr>
          <w:rFonts w:ascii="Arial" w:hAnsi="Arial" w:cs="Arial"/>
          <w:sz w:val="24"/>
          <w:szCs w:val="24"/>
        </w:rPr>
        <w:t>account insurance for all federally insured credit unions</w:t>
      </w:r>
      <w:r>
        <w:rPr>
          <w:rFonts w:ascii="Arial" w:hAnsi="Arial" w:cs="Arial"/>
          <w:sz w:val="24"/>
          <w:szCs w:val="24"/>
        </w:rPr>
        <w:t xml:space="preserve">.  </w:t>
      </w:r>
    </w:p>
    <w:p w:rsidR="00FE5510" w:rsidRDefault="00FE5510" w:rsidP="00FE5510">
      <w:pPr>
        <w:rPr>
          <w:rFonts w:ascii="Arial" w:hAnsi="Arial" w:cs="Arial"/>
          <w:sz w:val="24"/>
          <w:szCs w:val="24"/>
        </w:rPr>
      </w:pPr>
    </w:p>
    <w:p w:rsidR="00FE5510" w:rsidRPr="00FE5510" w:rsidRDefault="00FE5510" w:rsidP="00FE5510">
      <w:pPr>
        <w:rPr>
          <w:rFonts w:ascii="Arial" w:hAnsi="Arial" w:cs="Arial"/>
          <w:sz w:val="24"/>
          <w:szCs w:val="24"/>
        </w:rPr>
      </w:pPr>
      <w:r w:rsidRPr="00FE5510">
        <w:rPr>
          <w:rFonts w:ascii="Arial" w:hAnsi="Arial" w:cs="Arial"/>
          <w:sz w:val="24"/>
          <w:szCs w:val="24"/>
        </w:rPr>
        <w:t xml:space="preserve">FISCUs are exposed to significant potential safety and soundness and reputation risks based on their relationship with their CUSOs.  Although NCUA has the right to examine books and records belonging to a FISCU, it does not enjoy a similar right concerning access to the books and records of the CUSO.  Without that access, NCUA </w:t>
      </w:r>
      <w:r w:rsidR="00B354F6" w:rsidRPr="00FE5510">
        <w:rPr>
          <w:rFonts w:ascii="Arial" w:hAnsi="Arial" w:cs="Arial"/>
          <w:sz w:val="24"/>
          <w:szCs w:val="24"/>
        </w:rPr>
        <w:t>cannot thoroughly</w:t>
      </w:r>
      <w:r w:rsidRPr="00FE5510">
        <w:rPr>
          <w:rFonts w:ascii="Arial" w:hAnsi="Arial" w:cs="Arial"/>
          <w:sz w:val="24"/>
          <w:szCs w:val="24"/>
        </w:rPr>
        <w:t xml:space="preserve"> and accurately evaluate CUSO risks to FISCUs and, ultimately, the risk to the N</w:t>
      </w:r>
      <w:r>
        <w:rPr>
          <w:rFonts w:ascii="Arial" w:hAnsi="Arial" w:cs="Arial"/>
          <w:sz w:val="24"/>
          <w:szCs w:val="24"/>
        </w:rPr>
        <w:t>CUSIF.  It should be noted t</w:t>
      </w:r>
      <w:r w:rsidRPr="00FE5510">
        <w:rPr>
          <w:rFonts w:ascii="Arial" w:hAnsi="Arial" w:cs="Arial"/>
          <w:sz w:val="24"/>
          <w:szCs w:val="24"/>
        </w:rPr>
        <w:t>hat not all states impose the same type of relatively strict investment limits in the FCU Act, which limit FCU investment in all CUSOs to one percent of unimpaired capital and surplus.  12 U.S.C. §1757(7</w:t>
      </w:r>
      <w:proofErr w:type="gramStart"/>
      <w:r w:rsidRPr="00FE5510">
        <w:rPr>
          <w:rFonts w:ascii="Arial" w:hAnsi="Arial" w:cs="Arial"/>
          <w:sz w:val="24"/>
          <w:szCs w:val="24"/>
        </w:rPr>
        <w:t>)(</w:t>
      </w:r>
      <w:proofErr w:type="gramEnd"/>
      <w:r w:rsidRPr="00FE5510">
        <w:rPr>
          <w:rFonts w:ascii="Arial" w:hAnsi="Arial" w:cs="Arial"/>
          <w:sz w:val="24"/>
          <w:szCs w:val="24"/>
        </w:rPr>
        <w:t>I).  Similarly, not all states limit the types of activities in which a CUSO may engage.  Further, without some assurance that the FISCU is insulated from claims that might be asserted against its CUSO, there is risk that the FISCU could lose more than the value of its investment in its CUSO.</w:t>
      </w:r>
    </w:p>
    <w:p w:rsidR="003A1747" w:rsidRPr="00223431" w:rsidRDefault="003A174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223431">
        <w:rPr>
          <w:rFonts w:ascii="Arial" w:hAnsi="Arial" w:cs="Arial"/>
          <w:sz w:val="24"/>
          <w:szCs w:val="24"/>
        </w:rPr>
        <w:t>3.</w:t>
      </w:r>
      <w:r w:rsidRPr="00223431">
        <w:rPr>
          <w:rFonts w:ascii="Arial" w:hAnsi="Arial" w:cs="Arial"/>
          <w:sz w:val="24"/>
          <w:szCs w:val="24"/>
        </w:rPr>
        <w:tab/>
      </w:r>
      <w:r w:rsidRPr="003A1747">
        <w:rPr>
          <w:rFonts w:ascii="Arial" w:hAnsi="Arial" w:cs="Arial"/>
          <w:b/>
          <w:bCs/>
          <w:i/>
          <w:iCs/>
          <w:sz w:val="24"/>
          <w:szCs w:val="24"/>
        </w:rPr>
        <w:t xml:space="preserve">Describe whether, and to what extent, the collection of information involves the use of automated, electronic, mechanical, or other technological collection </w:t>
      </w:r>
      <w:r w:rsidRPr="003A1747">
        <w:rPr>
          <w:rFonts w:ascii="Arial" w:hAnsi="Arial" w:cs="Arial"/>
          <w:b/>
          <w:bCs/>
          <w:i/>
          <w:iCs/>
          <w:sz w:val="24"/>
          <w:szCs w:val="24"/>
        </w:rPr>
        <w:lastRenderedPageBreak/>
        <w:t>techniques or other forms of information technology, e.g., permitting electronic submission of responses, and the basis for the decision for adopting this means of collection.  Also describe any consideration of using information technology to reduce burden.</w:t>
      </w: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996453" w:rsidRPr="00223431" w:rsidRDefault="003A1747" w:rsidP="00996453">
      <w:pPr>
        <w:rPr>
          <w:rFonts w:ascii="Arial" w:hAnsi="Arial" w:cs="Arial"/>
          <w:sz w:val="24"/>
          <w:szCs w:val="24"/>
        </w:rPr>
      </w:pPr>
      <w:r>
        <w:rPr>
          <w:rFonts w:ascii="Arial" w:hAnsi="Arial" w:cs="Arial"/>
          <w:sz w:val="24"/>
          <w:szCs w:val="24"/>
        </w:rPr>
        <w:t xml:space="preserve">The information required to be produced </w:t>
      </w:r>
      <w:r w:rsidR="00934E38">
        <w:rPr>
          <w:rFonts w:ascii="Arial" w:hAnsi="Arial" w:cs="Arial"/>
          <w:sz w:val="24"/>
          <w:szCs w:val="24"/>
        </w:rPr>
        <w:t xml:space="preserve">or maintained </w:t>
      </w:r>
      <w:r>
        <w:rPr>
          <w:rFonts w:ascii="Arial" w:hAnsi="Arial" w:cs="Arial"/>
          <w:sz w:val="24"/>
          <w:szCs w:val="24"/>
        </w:rPr>
        <w:t xml:space="preserve">under this </w:t>
      </w:r>
      <w:r w:rsidR="00FE5510">
        <w:rPr>
          <w:rFonts w:ascii="Arial" w:hAnsi="Arial" w:cs="Arial"/>
          <w:sz w:val="24"/>
          <w:szCs w:val="24"/>
        </w:rPr>
        <w:t xml:space="preserve">proposal </w:t>
      </w:r>
      <w:r>
        <w:rPr>
          <w:rFonts w:ascii="Arial" w:hAnsi="Arial" w:cs="Arial"/>
          <w:sz w:val="24"/>
          <w:szCs w:val="24"/>
        </w:rPr>
        <w:t>is unique to the facts of each case and</w:t>
      </w:r>
      <w:r w:rsidR="005E1165">
        <w:rPr>
          <w:rFonts w:ascii="Arial" w:hAnsi="Arial" w:cs="Arial"/>
          <w:sz w:val="24"/>
          <w:szCs w:val="24"/>
        </w:rPr>
        <w:t>, in the case of legal opinions</w:t>
      </w:r>
      <w:r>
        <w:rPr>
          <w:rFonts w:ascii="Arial" w:hAnsi="Arial" w:cs="Arial"/>
          <w:sz w:val="24"/>
          <w:szCs w:val="24"/>
        </w:rPr>
        <w:t>, calls for the exercise of professional judgment.  By its nature, the information is not capable of automation</w:t>
      </w:r>
      <w:r w:rsidR="00365739">
        <w:rPr>
          <w:rFonts w:ascii="Arial" w:hAnsi="Arial" w:cs="Arial"/>
          <w:sz w:val="24"/>
          <w:szCs w:val="24"/>
        </w:rPr>
        <w:t xml:space="preserve">.  </w:t>
      </w:r>
      <w:r>
        <w:rPr>
          <w:rFonts w:ascii="Arial" w:hAnsi="Arial" w:cs="Arial"/>
          <w:sz w:val="24"/>
          <w:szCs w:val="24"/>
        </w:rPr>
        <w:t xml:space="preserve">  </w:t>
      </w:r>
      <w:r w:rsidR="00996453" w:rsidRPr="00223431">
        <w:rPr>
          <w:rFonts w:ascii="Arial" w:hAnsi="Arial" w:cs="Arial"/>
          <w:sz w:val="24"/>
          <w:szCs w:val="24"/>
        </w:rPr>
        <w:t xml:space="preserve">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365739" w:rsidRPr="00223431" w:rsidRDefault="003657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223431">
        <w:rPr>
          <w:rFonts w:ascii="Arial" w:hAnsi="Arial" w:cs="Arial"/>
          <w:sz w:val="24"/>
          <w:szCs w:val="24"/>
        </w:rPr>
        <w:t>4.</w:t>
      </w:r>
      <w:r w:rsidRPr="00223431">
        <w:rPr>
          <w:rFonts w:ascii="Arial" w:hAnsi="Arial" w:cs="Arial"/>
          <w:sz w:val="24"/>
          <w:szCs w:val="24"/>
        </w:rPr>
        <w:tab/>
      </w:r>
      <w:r w:rsidRPr="00365739">
        <w:rPr>
          <w:rFonts w:ascii="Arial" w:hAnsi="Arial" w:cs="Arial"/>
          <w:b/>
          <w:bCs/>
          <w:i/>
          <w:iCs/>
          <w:sz w:val="24"/>
          <w:szCs w:val="24"/>
        </w:rPr>
        <w:t>Describe efforts to identify duplication.  Show specifically why any similar information already available cannot be used or modified for use for the purposes described in Item 2 above.</w:t>
      </w: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150437" w:rsidRDefault="003657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This is the only NCUA rule that pertains directly to CUSOs.  The information</w:t>
      </w:r>
      <w:r w:rsidR="00934E38">
        <w:rPr>
          <w:rFonts w:ascii="Arial" w:hAnsi="Arial" w:cs="Arial"/>
          <w:sz w:val="24"/>
          <w:szCs w:val="24"/>
        </w:rPr>
        <w:t xml:space="preserve"> </w:t>
      </w:r>
      <w:r>
        <w:rPr>
          <w:rFonts w:ascii="Arial" w:hAnsi="Arial" w:cs="Arial"/>
          <w:sz w:val="24"/>
          <w:szCs w:val="24"/>
        </w:rPr>
        <w:t xml:space="preserve">the rule </w:t>
      </w:r>
      <w:r w:rsidR="00934E38">
        <w:rPr>
          <w:rFonts w:ascii="Arial" w:hAnsi="Arial" w:cs="Arial"/>
          <w:sz w:val="24"/>
          <w:szCs w:val="24"/>
        </w:rPr>
        <w:t xml:space="preserve">requires </w:t>
      </w:r>
      <w:r>
        <w:rPr>
          <w:rFonts w:ascii="Arial" w:hAnsi="Arial" w:cs="Arial"/>
          <w:sz w:val="24"/>
          <w:szCs w:val="24"/>
        </w:rPr>
        <w:t xml:space="preserve">is unique to each </w:t>
      </w:r>
      <w:r w:rsidR="00934E38">
        <w:rPr>
          <w:rFonts w:ascii="Arial" w:hAnsi="Arial" w:cs="Arial"/>
          <w:sz w:val="24"/>
          <w:szCs w:val="24"/>
        </w:rPr>
        <w:t xml:space="preserve">credit union or </w:t>
      </w:r>
      <w:r>
        <w:rPr>
          <w:rFonts w:ascii="Arial" w:hAnsi="Arial" w:cs="Arial"/>
          <w:sz w:val="24"/>
          <w:szCs w:val="24"/>
        </w:rPr>
        <w:t xml:space="preserve">case, and is not duplicated in any other required submission or recordkeeping.  </w:t>
      </w:r>
    </w:p>
    <w:p w:rsidR="000D5E58" w:rsidRPr="00223431" w:rsidRDefault="000D5E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A6264" w:rsidRPr="00223431" w:rsidRDefault="009A62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223431">
        <w:rPr>
          <w:rFonts w:ascii="Arial" w:hAnsi="Arial" w:cs="Arial"/>
          <w:sz w:val="24"/>
          <w:szCs w:val="24"/>
        </w:rPr>
        <w:t>5.</w:t>
      </w:r>
      <w:r w:rsidRPr="00223431">
        <w:rPr>
          <w:rFonts w:ascii="Arial" w:hAnsi="Arial" w:cs="Arial"/>
          <w:sz w:val="24"/>
          <w:szCs w:val="24"/>
        </w:rPr>
        <w:tab/>
      </w:r>
      <w:r w:rsidRPr="00365739">
        <w:rPr>
          <w:rFonts w:ascii="Arial" w:hAnsi="Arial" w:cs="Arial"/>
          <w:b/>
          <w:bCs/>
          <w:i/>
          <w:iCs/>
          <w:sz w:val="24"/>
          <w:szCs w:val="24"/>
        </w:rPr>
        <w:t>If the collection of information impacts small businesses or other small entities (Item 5 of OMB Form 83-I), describe any methods used to minimize burden.</w:t>
      </w: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FC01C7" w:rsidRDefault="00FC01C7" w:rsidP="0095082D">
      <w:pPr>
        <w:rPr>
          <w:rFonts w:ascii="Arial" w:hAnsi="Arial" w:cs="Arial"/>
          <w:sz w:val="24"/>
          <w:szCs w:val="24"/>
        </w:rPr>
      </w:pPr>
      <w:r w:rsidRPr="00223431">
        <w:rPr>
          <w:rFonts w:ascii="Arial" w:hAnsi="Arial" w:cs="Arial"/>
          <w:sz w:val="24"/>
          <w:szCs w:val="24"/>
        </w:rPr>
        <w:t>No methods are used to minimize the burden because</w:t>
      </w:r>
      <w:r>
        <w:rPr>
          <w:rFonts w:ascii="Arial" w:hAnsi="Arial" w:cs="Arial"/>
          <w:sz w:val="24"/>
          <w:szCs w:val="24"/>
        </w:rPr>
        <w:t xml:space="preserve"> much of the </w:t>
      </w:r>
      <w:r w:rsidRPr="00223431">
        <w:rPr>
          <w:rFonts w:ascii="Arial" w:hAnsi="Arial" w:cs="Arial"/>
          <w:sz w:val="24"/>
          <w:szCs w:val="24"/>
        </w:rPr>
        <w:t xml:space="preserve">required </w:t>
      </w:r>
      <w:r>
        <w:rPr>
          <w:rFonts w:ascii="Arial" w:hAnsi="Arial" w:cs="Arial"/>
          <w:sz w:val="24"/>
          <w:szCs w:val="24"/>
        </w:rPr>
        <w:t xml:space="preserve">recordkeeping </w:t>
      </w:r>
      <w:r w:rsidRPr="00223431">
        <w:rPr>
          <w:rFonts w:ascii="Arial" w:hAnsi="Arial" w:cs="Arial"/>
          <w:sz w:val="24"/>
          <w:szCs w:val="24"/>
        </w:rPr>
        <w:t xml:space="preserve">is already maintained by </w:t>
      </w:r>
      <w:r>
        <w:rPr>
          <w:rFonts w:ascii="Arial" w:hAnsi="Arial" w:cs="Arial"/>
          <w:sz w:val="24"/>
          <w:szCs w:val="24"/>
        </w:rPr>
        <w:t>FCUs that have a relationship with a CUSO.  The requirement of submitting a request to NCUA for approval of proposed new activity works to the ultimate benefit of all FCUs.  Once approved, NCUA informs FCUs through a regulatory change or formal legal opinion it publishes on its website so that other interested FCUs may take advantage of the approval without having to submit anything in writing.</w:t>
      </w:r>
    </w:p>
    <w:p w:rsidR="00FC01C7" w:rsidRDefault="00FC01C7" w:rsidP="0095082D">
      <w:pPr>
        <w:rPr>
          <w:rFonts w:ascii="Arial" w:hAnsi="Arial" w:cs="Arial"/>
          <w:sz w:val="24"/>
          <w:szCs w:val="24"/>
        </w:rPr>
      </w:pPr>
    </w:p>
    <w:p w:rsidR="00913659" w:rsidRDefault="00BA378B" w:rsidP="0095082D">
      <w:pPr>
        <w:rPr>
          <w:rFonts w:ascii="Arial" w:hAnsi="Arial" w:cs="Arial"/>
          <w:sz w:val="24"/>
          <w:szCs w:val="24"/>
        </w:rPr>
      </w:pPr>
      <w:r w:rsidRPr="00BA378B">
        <w:rPr>
          <w:rFonts w:ascii="Arial" w:hAnsi="Arial" w:cs="Arial"/>
          <w:sz w:val="24"/>
          <w:szCs w:val="24"/>
        </w:rPr>
        <w:t>As noted in the preamble to the</w:t>
      </w:r>
      <w:r w:rsidR="00496C8C">
        <w:rPr>
          <w:rFonts w:ascii="Arial" w:hAnsi="Arial" w:cs="Arial"/>
          <w:sz w:val="24"/>
          <w:szCs w:val="24"/>
        </w:rPr>
        <w:t xml:space="preserve"> proposed changes to the</w:t>
      </w:r>
      <w:r w:rsidRPr="00BA378B">
        <w:rPr>
          <w:rFonts w:ascii="Arial" w:hAnsi="Arial" w:cs="Arial"/>
          <w:sz w:val="24"/>
          <w:szCs w:val="24"/>
        </w:rPr>
        <w:t xml:space="preserve"> rule</w:t>
      </w:r>
      <w:r w:rsidR="00496C8C">
        <w:rPr>
          <w:rFonts w:ascii="Arial" w:hAnsi="Arial" w:cs="Arial"/>
          <w:sz w:val="24"/>
          <w:szCs w:val="24"/>
        </w:rPr>
        <w:t xml:space="preserve"> submitted along with this request</w:t>
      </w:r>
      <w:r w:rsidRPr="00BA378B">
        <w:rPr>
          <w:rFonts w:ascii="Arial" w:hAnsi="Arial" w:cs="Arial"/>
          <w:sz w:val="24"/>
          <w:szCs w:val="24"/>
        </w:rPr>
        <w:t xml:space="preserve">, </w:t>
      </w:r>
      <w:r>
        <w:rPr>
          <w:rFonts w:ascii="Arial" w:hAnsi="Arial" w:cs="Arial"/>
          <w:sz w:val="24"/>
          <w:szCs w:val="24"/>
        </w:rPr>
        <w:t>o</w:t>
      </w:r>
      <w:r w:rsidRPr="00BA378B">
        <w:rPr>
          <w:rFonts w:ascii="Arial" w:hAnsi="Arial" w:cs="Arial"/>
          <w:sz w:val="24"/>
          <w:szCs w:val="24"/>
        </w:rPr>
        <w:t>f the 3,599 credit unions (FCUs and FISCUs)</w:t>
      </w:r>
      <w:r>
        <w:rPr>
          <w:rFonts w:ascii="Arial" w:hAnsi="Arial" w:cs="Arial"/>
          <w:sz w:val="24"/>
          <w:szCs w:val="24"/>
        </w:rPr>
        <w:t xml:space="preserve"> meeting NCUA’s small entity criteria (i.</w:t>
      </w:r>
      <w:r w:rsidR="00EE7746">
        <w:rPr>
          <w:rFonts w:ascii="Arial" w:hAnsi="Arial" w:cs="Arial"/>
          <w:sz w:val="24"/>
          <w:szCs w:val="24"/>
        </w:rPr>
        <w:t xml:space="preserve">e., </w:t>
      </w:r>
      <w:r w:rsidRPr="00BA378B">
        <w:rPr>
          <w:rFonts w:ascii="Arial" w:hAnsi="Arial" w:cs="Arial"/>
          <w:sz w:val="24"/>
          <w:szCs w:val="24"/>
        </w:rPr>
        <w:t>assets of less than ten million dollars</w:t>
      </w:r>
      <w:r w:rsidR="00EE7746">
        <w:rPr>
          <w:rFonts w:ascii="Arial" w:hAnsi="Arial" w:cs="Arial"/>
          <w:sz w:val="24"/>
          <w:szCs w:val="24"/>
        </w:rPr>
        <w:t xml:space="preserve">) </w:t>
      </w:r>
      <w:r w:rsidRPr="00BA378B">
        <w:rPr>
          <w:rFonts w:ascii="Arial" w:hAnsi="Arial" w:cs="Arial"/>
          <w:sz w:val="24"/>
          <w:szCs w:val="24"/>
        </w:rPr>
        <w:t xml:space="preserve">that filed a form 5300 call report with NCUA as of December 31, 2007, only 195 reported any interest in a CUSO.  Since approximately only 5.5% of </w:t>
      </w:r>
      <w:r w:rsidR="00EE7746">
        <w:rPr>
          <w:rFonts w:ascii="Arial" w:hAnsi="Arial" w:cs="Arial"/>
          <w:sz w:val="24"/>
          <w:szCs w:val="24"/>
        </w:rPr>
        <w:t xml:space="preserve">small </w:t>
      </w:r>
      <w:r w:rsidRPr="00BA378B">
        <w:rPr>
          <w:rFonts w:ascii="Arial" w:hAnsi="Arial" w:cs="Arial"/>
          <w:sz w:val="24"/>
          <w:szCs w:val="24"/>
        </w:rPr>
        <w:t>credit unions</w:t>
      </w:r>
      <w:r w:rsidR="00EE7746">
        <w:rPr>
          <w:rFonts w:ascii="Arial" w:hAnsi="Arial" w:cs="Arial"/>
          <w:sz w:val="24"/>
          <w:szCs w:val="24"/>
        </w:rPr>
        <w:t xml:space="preserve"> </w:t>
      </w:r>
      <w:r w:rsidRPr="00BA378B">
        <w:rPr>
          <w:rFonts w:ascii="Arial" w:hAnsi="Arial" w:cs="Arial"/>
          <w:sz w:val="24"/>
          <w:szCs w:val="24"/>
        </w:rPr>
        <w:t>reported having a</w:t>
      </w:r>
      <w:r w:rsidR="00EE7746">
        <w:rPr>
          <w:rFonts w:ascii="Arial" w:hAnsi="Arial" w:cs="Arial"/>
          <w:sz w:val="24"/>
          <w:szCs w:val="24"/>
        </w:rPr>
        <w:t>ny interest in CUSOs</w:t>
      </w:r>
      <w:r w:rsidRPr="00BA378B">
        <w:rPr>
          <w:rFonts w:ascii="Arial" w:hAnsi="Arial" w:cs="Arial"/>
          <w:sz w:val="24"/>
          <w:szCs w:val="24"/>
        </w:rPr>
        <w:t xml:space="preserve">, NCUA has determined </w:t>
      </w:r>
      <w:r w:rsidR="00EE7746">
        <w:rPr>
          <w:rFonts w:ascii="Arial" w:hAnsi="Arial" w:cs="Arial"/>
          <w:sz w:val="24"/>
          <w:szCs w:val="24"/>
        </w:rPr>
        <w:t xml:space="preserve">the </w:t>
      </w:r>
      <w:r w:rsidRPr="00BA378B">
        <w:rPr>
          <w:rFonts w:ascii="Arial" w:hAnsi="Arial" w:cs="Arial"/>
          <w:sz w:val="24"/>
          <w:szCs w:val="24"/>
        </w:rPr>
        <w:t>proposed rule, if adopted, will not have a significant economic impact on a substantial number of small credit unions.</w:t>
      </w:r>
      <w:r>
        <w:rPr>
          <w:rFonts w:ascii="Arial" w:hAnsi="Arial" w:cs="Arial"/>
          <w:sz w:val="24"/>
          <w:szCs w:val="24"/>
        </w:rPr>
        <w:t xml:space="preserve">  </w:t>
      </w:r>
      <w:r w:rsidR="00EE7746">
        <w:rPr>
          <w:rFonts w:ascii="Arial" w:hAnsi="Arial" w:cs="Arial"/>
          <w:sz w:val="24"/>
          <w:szCs w:val="24"/>
        </w:rPr>
        <w:t>Moreover, c</w:t>
      </w:r>
      <w:r>
        <w:rPr>
          <w:rFonts w:ascii="Arial" w:hAnsi="Arial" w:cs="Arial"/>
          <w:sz w:val="24"/>
          <w:szCs w:val="24"/>
        </w:rPr>
        <w:t xml:space="preserve">ompliance with the </w:t>
      </w:r>
      <w:r w:rsidR="00FC01C7">
        <w:rPr>
          <w:rFonts w:ascii="Arial" w:hAnsi="Arial" w:cs="Arial"/>
          <w:sz w:val="24"/>
          <w:szCs w:val="24"/>
        </w:rPr>
        <w:t xml:space="preserve">proposed new requirements in the </w:t>
      </w:r>
      <w:r>
        <w:rPr>
          <w:rFonts w:ascii="Arial" w:hAnsi="Arial" w:cs="Arial"/>
          <w:sz w:val="24"/>
          <w:szCs w:val="24"/>
        </w:rPr>
        <w:t xml:space="preserve">rule is not mandated until six months following publication of a final rule in the </w:t>
      </w:r>
      <w:r w:rsidR="00EE7746">
        <w:rPr>
          <w:rFonts w:ascii="Arial" w:hAnsi="Arial" w:cs="Arial"/>
          <w:i/>
          <w:sz w:val="24"/>
          <w:szCs w:val="24"/>
        </w:rPr>
        <w:t xml:space="preserve">Federal Register. </w:t>
      </w:r>
      <w:r>
        <w:rPr>
          <w:rFonts w:ascii="Arial" w:hAnsi="Arial" w:cs="Arial"/>
          <w:i/>
          <w:sz w:val="24"/>
          <w:szCs w:val="24"/>
        </w:rPr>
        <w:t xml:space="preserve"> </w:t>
      </w:r>
      <w:r>
        <w:rPr>
          <w:rFonts w:ascii="Arial" w:hAnsi="Arial" w:cs="Arial"/>
          <w:sz w:val="24"/>
          <w:szCs w:val="24"/>
        </w:rPr>
        <w:t xml:space="preserve">This will give all credit unions an opportunity to make necessary arrangements to comply with the rule.  </w:t>
      </w:r>
      <w:r w:rsidR="00EE7746">
        <w:rPr>
          <w:rFonts w:ascii="Arial" w:hAnsi="Arial" w:cs="Arial"/>
          <w:sz w:val="24"/>
          <w:szCs w:val="24"/>
        </w:rPr>
        <w:t xml:space="preserve">Finally, good business practice mandates that </w:t>
      </w:r>
      <w:r w:rsidR="00711323">
        <w:rPr>
          <w:rFonts w:ascii="Arial" w:hAnsi="Arial" w:cs="Arial"/>
          <w:sz w:val="24"/>
          <w:szCs w:val="24"/>
        </w:rPr>
        <w:t xml:space="preserve">much of the recordkeeping </w:t>
      </w:r>
      <w:r w:rsidR="00EE7746">
        <w:rPr>
          <w:rFonts w:ascii="Arial" w:hAnsi="Arial" w:cs="Arial"/>
          <w:sz w:val="24"/>
          <w:szCs w:val="24"/>
        </w:rPr>
        <w:t xml:space="preserve">proposed to be required under the rule </w:t>
      </w:r>
      <w:r w:rsidR="007C4AC2" w:rsidRPr="00223431">
        <w:rPr>
          <w:rFonts w:ascii="Arial" w:hAnsi="Arial" w:cs="Arial"/>
          <w:sz w:val="24"/>
          <w:szCs w:val="24"/>
        </w:rPr>
        <w:t xml:space="preserve">is already maintained by </w:t>
      </w:r>
      <w:r w:rsidR="00FE5510">
        <w:rPr>
          <w:rFonts w:ascii="Arial" w:hAnsi="Arial" w:cs="Arial"/>
          <w:sz w:val="24"/>
          <w:szCs w:val="24"/>
        </w:rPr>
        <w:t xml:space="preserve">credit unions </w:t>
      </w:r>
      <w:r w:rsidR="00711323">
        <w:rPr>
          <w:rFonts w:ascii="Arial" w:hAnsi="Arial" w:cs="Arial"/>
          <w:sz w:val="24"/>
          <w:szCs w:val="24"/>
        </w:rPr>
        <w:t>that have a relationship with a CUSO.</w:t>
      </w:r>
      <w:r w:rsidR="00EE7746">
        <w:rPr>
          <w:rFonts w:ascii="Arial" w:hAnsi="Arial" w:cs="Arial"/>
          <w:sz w:val="24"/>
          <w:szCs w:val="24"/>
        </w:rPr>
        <w:t xml:space="preserve">  Accordingly, the rule does not contain extraordinary burden reduction methods.  </w:t>
      </w:r>
    </w:p>
    <w:p w:rsidR="000D5E58" w:rsidRPr="00223431" w:rsidRDefault="000D5E58" w:rsidP="0095082D">
      <w:pPr>
        <w:rPr>
          <w:rFonts w:ascii="Arial" w:hAnsi="Arial" w:cs="Arial"/>
          <w:sz w:val="24"/>
          <w:szCs w:val="24"/>
        </w:rPr>
      </w:pP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C57D2D"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iCs/>
          <w:sz w:val="24"/>
          <w:szCs w:val="24"/>
        </w:rPr>
      </w:pPr>
      <w:r w:rsidRPr="00223431">
        <w:rPr>
          <w:rFonts w:ascii="Arial" w:hAnsi="Arial" w:cs="Arial"/>
          <w:sz w:val="24"/>
          <w:szCs w:val="24"/>
        </w:rPr>
        <w:t>6.</w:t>
      </w:r>
      <w:r w:rsidRPr="00223431">
        <w:rPr>
          <w:rFonts w:ascii="Arial" w:hAnsi="Arial" w:cs="Arial"/>
          <w:sz w:val="24"/>
          <w:szCs w:val="24"/>
        </w:rPr>
        <w:tab/>
      </w:r>
      <w:r w:rsidRPr="00C57D2D">
        <w:rPr>
          <w:rFonts w:ascii="Arial" w:hAnsi="Arial" w:cs="Arial"/>
          <w:b/>
          <w:bCs/>
          <w:i/>
          <w:iCs/>
          <w:sz w:val="24"/>
          <w:szCs w:val="24"/>
        </w:rPr>
        <w:t>Describe the consequence to Federal program or policy activities if the collection is not conducted or is conducted less frequently, as well as any technical or legal obstacles to reducing burden.</w:t>
      </w:r>
    </w:p>
    <w:p w:rsidR="00496C8C" w:rsidRDefault="00496C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i/>
          <w:iCs/>
          <w:sz w:val="24"/>
          <w:szCs w:val="24"/>
        </w:rPr>
      </w:pPr>
    </w:p>
    <w:p w:rsidR="00913659" w:rsidRDefault="005468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The </w:t>
      </w:r>
      <w:r w:rsidR="00FC01C7">
        <w:rPr>
          <w:rFonts w:ascii="Arial" w:hAnsi="Arial" w:cs="Arial"/>
          <w:sz w:val="24"/>
          <w:szCs w:val="24"/>
        </w:rPr>
        <w:t xml:space="preserve">requirements in the rule, including the proposed additions, pertaining to </w:t>
      </w:r>
      <w:r w:rsidR="00FB41E8">
        <w:rPr>
          <w:rFonts w:ascii="Arial" w:hAnsi="Arial" w:cs="Arial"/>
          <w:sz w:val="24"/>
          <w:szCs w:val="24"/>
        </w:rPr>
        <w:t xml:space="preserve">written agreements and </w:t>
      </w:r>
      <w:r>
        <w:rPr>
          <w:rFonts w:ascii="Arial" w:hAnsi="Arial" w:cs="Arial"/>
          <w:sz w:val="24"/>
          <w:szCs w:val="24"/>
        </w:rPr>
        <w:t>legal</w:t>
      </w:r>
      <w:r w:rsidR="00FB41E8">
        <w:rPr>
          <w:rFonts w:ascii="Arial" w:hAnsi="Arial" w:cs="Arial"/>
          <w:sz w:val="24"/>
          <w:szCs w:val="24"/>
        </w:rPr>
        <w:t xml:space="preserve"> opinions</w:t>
      </w:r>
      <w:r w:rsidR="00EE7746">
        <w:rPr>
          <w:rFonts w:ascii="Arial" w:hAnsi="Arial" w:cs="Arial"/>
          <w:sz w:val="24"/>
          <w:szCs w:val="24"/>
        </w:rPr>
        <w:t xml:space="preserve"> and the requirement that undercapitalized FCUs seek advance approval before investing in insolvent CUSOs are </w:t>
      </w:r>
      <w:r w:rsidR="005E1165">
        <w:rPr>
          <w:rFonts w:ascii="Arial" w:hAnsi="Arial" w:cs="Arial"/>
          <w:sz w:val="24"/>
          <w:szCs w:val="24"/>
        </w:rPr>
        <w:t>one-time event</w:t>
      </w:r>
      <w:r w:rsidR="00FB41E8">
        <w:rPr>
          <w:rFonts w:ascii="Arial" w:hAnsi="Arial" w:cs="Arial"/>
          <w:sz w:val="24"/>
          <w:szCs w:val="24"/>
        </w:rPr>
        <w:t>s</w:t>
      </w:r>
      <w:r w:rsidR="00E37E12">
        <w:rPr>
          <w:rFonts w:ascii="Arial" w:hAnsi="Arial" w:cs="Arial"/>
          <w:sz w:val="24"/>
          <w:szCs w:val="24"/>
        </w:rPr>
        <w:t xml:space="preserve">.  </w:t>
      </w:r>
      <w:r>
        <w:rPr>
          <w:rFonts w:ascii="Arial" w:hAnsi="Arial" w:cs="Arial"/>
          <w:sz w:val="24"/>
          <w:szCs w:val="24"/>
        </w:rPr>
        <w:t xml:space="preserve">Failure to </w:t>
      </w:r>
      <w:r w:rsidR="00496C8C">
        <w:rPr>
          <w:rFonts w:ascii="Arial" w:hAnsi="Arial" w:cs="Arial"/>
          <w:sz w:val="24"/>
          <w:szCs w:val="24"/>
        </w:rPr>
        <w:t xml:space="preserve">require these collections would expose credit unions to significant losses and </w:t>
      </w:r>
      <w:r>
        <w:rPr>
          <w:rFonts w:ascii="Arial" w:hAnsi="Arial" w:cs="Arial"/>
          <w:sz w:val="24"/>
          <w:szCs w:val="24"/>
        </w:rPr>
        <w:t xml:space="preserve">could result in losses to the NCUSIF. </w:t>
      </w:r>
    </w:p>
    <w:p w:rsidR="000D5E58" w:rsidRPr="00223431" w:rsidRDefault="000D5E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614F0D" w:rsidRPr="00223431" w:rsidRDefault="00614F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54683D"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i/>
          <w:iCs/>
          <w:sz w:val="24"/>
          <w:szCs w:val="24"/>
        </w:rPr>
      </w:pPr>
      <w:r w:rsidRPr="00223431">
        <w:rPr>
          <w:rFonts w:ascii="Arial" w:hAnsi="Arial" w:cs="Arial"/>
          <w:sz w:val="24"/>
          <w:szCs w:val="24"/>
        </w:rPr>
        <w:t>7.</w:t>
      </w:r>
      <w:r w:rsidR="0054683D">
        <w:rPr>
          <w:rFonts w:ascii="Arial" w:hAnsi="Arial" w:cs="Arial"/>
          <w:sz w:val="24"/>
          <w:szCs w:val="24"/>
        </w:rPr>
        <w:tab/>
      </w:r>
      <w:r w:rsidR="0054683D">
        <w:rPr>
          <w:rFonts w:ascii="Arial" w:hAnsi="Arial" w:cs="Arial"/>
          <w:sz w:val="24"/>
          <w:szCs w:val="24"/>
        </w:rPr>
        <w:tab/>
      </w:r>
      <w:r w:rsidRPr="0054683D">
        <w:rPr>
          <w:rFonts w:ascii="Arial" w:hAnsi="Arial" w:cs="Arial"/>
          <w:b/>
          <w:bCs/>
          <w:i/>
          <w:iCs/>
          <w:sz w:val="24"/>
          <w:szCs w:val="24"/>
        </w:rPr>
        <w:t>Explain any special circumstances that would cause an information collection to be conducted in a manner</w:t>
      </w:r>
      <w:r w:rsidR="0054683D" w:rsidRPr="0054683D">
        <w:rPr>
          <w:rFonts w:ascii="Arial" w:hAnsi="Arial" w:cs="Arial"/>
          <w:b/>
          <w:bCs/>
          <w:i/>
          <w:iCs/>
          <w:sz w:val="24"/>
          <w:szCs w:val="24"/>
        </w:rPr>
        <w:t xml:space="preserve"> inconsistent with the guidelines set out in 5 C.F.R. 1320.6.</w:t>
      </w: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rsidR="00996453" w:rsidRPr="00223431" w:rsidRDefault="00E37E12" w:rsidP="00996453">
      <w:pPr>
        <w:rPr>
          <w:rFonts w:ascii="Arial" w:hAnsi="Arial" w:cs="Arial"/>
          <w:sz w:val="24"/>
          <w:szCs w:val="24"/>
        </w:rPr>
      </w:pPr>
      <w:r>
        <w:rPr>
          <w:rFonts w:ascii="Arial" w:hAnsi="Arial" w:cs="Arial"/>
          <w:sz w:val="24"/>
          <w:szCs w:val="24"/>
        </w:rPr>
        <w:t>No</w:t>
      </w:r>
      <w:r w:rsidR="0086708B" w:rsidRPr="00223431">
        <w:rPr>
          <w:rFonts w:ascii="Arial" w:hAnsi="Arial" w:cs="Arial"/>
          <w:sz w:val="24"/>
          <w:szCs w:val="24"/>
        </w:rPr>
        <w:t xml:space="preserve"> special circumstances </w:t>
      </w:r>
      <w:r>
        <w:rPr>
          <w:rFonts w:ascii="Arial" w:hAnsi="Arial" w:cs="Arial"/>
          <w:sz w:val="24"/>
          <w:szCs w:val="24"/>
        </w:rPr>
        <w:t xml:space="preserve">exist </w:t>
      </w:r>
      <w:r w:rsidR="0086708B" w:rsidRPr="00223431">
        <w:rPr>
          <w:rFonts w:ascii="Arial" w:hAnsi="Arial" w:cs="Arial"/>
          <w:sz w:val="24"/>
          <w:szCs w:val="24"/>
        </w:rPr>
        <w:t>that would cause this collection to be conducted in a manner inconsistent with OMB guidelines</w:t>
      </w:r>
      <w:r w:rsidR="00996453" w:rsidRPr="00223431">
        <w:rPr>
          <w:rFonts w:ascii="Arial" w:hAnsi="Arial" w:cs="Arial"/>
          <w:sz w:val="24"/>
          <w:szCs w:val="24"/>
        </w:rPr>
        <w:t xml:space="preserve">.  </w:t>
      </w: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54683D"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iCs/>
          <w:sz w:val="24"/>
          <w:szCs w:val="24"/>
        </w:rPr>
      </w:pPr>
      <w:r w:rsidRPr="00223431">
        <w:rPr>
          <w:rFonts w:ascii="Arial" w:hAnsi="Arial" w:cs="Arial"/>
          <w:sz w:val="24"/>
          <w:szCs w:val="24"/>
        </w:rPr>
        <w:t>8.</w:t>
      </w:r>
      <w:r w:rsidRPr="00223431">
        <w:rPr>
          <w:rFonts w:ascii="Arial" w:hAnsi="Arial" w:cs="Arial"/>
          <w:sz w:val="24"/>
          <w:szCs w:val="24"/>
        </w:rPr>
        <w:tab/>
      </w:r>
      <w:r w:rsidRPr="0054683D">
        <w:rPr>
          <w:rFonts w:ascii="Arial" w:hAnsi="Arial" w:cs="Arial"/>
          <w:b/>
          <w:bCs/>
          <w:i/>
          <w:iCs/>
          <w:sz w:val="24"/>
          <w:szCs w:val="24"/>
        </w:rPr>
        <w:t xml:space="preserve">If applicable, provide a copy and identify the date and page number of publication in the </w:t>
      </w:r>
      <w:r w:rsidRPr="0054683D">
        <w:rPr>
          <w:rFonts w:ascii="Arial" w:hAnsi="Arial" w:cs="Arial"/>
          <w:b/>
          <w:bCs/>
          <w:i/>
          <w:iCs/>
          <w:sz w:val="24"/>
          <w:szCs w:val="24"/>
          <w:u w:val="single"/>
        </w:rPr>
        <w:t>Federal Register</w:t>
      </w:r>
      <w:r w:rsidRPr="0054683D">
        <w:rPr>
          <w:rFonts w:ascii="Arial" w:hAnsi="Arial" w:cs="Arial"/>
          <w:b/>
          <w:bCs/>
          <w:i/>
          <w:iCs/>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AE2B65"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i/>
          <w:iCs/>
          <w:sz w:val="24"/>
          <w:szCs w:val="24"/>
        </w:rPr>
      </w:pPr>
      <w:r w:rsidRPr="00AE2B65">
        <w:rPr>
          <w:rFonts w:ascii="Arial" w:hAnsi="Arial" w:cs="Arial"/>
          <w:b/>
          <w:bCs/>
          <w:i/>
          <w:iCs/>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150437" w:rsidRPr="00AE2B65"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i/>
          <w:iCs/>
          <w:sz w:val="24"/>
          <w:szCs w:val="24"/>
        </w:rPr>
      </w:pPr>
    </w:p>
    <w:p w:rsidR="0086708B" w:rsidRPr="00223431" w:rsidRDefault="00496C8C" w:rsidP="00996453">
      <w:pPr>
        <w:rPr>
          <w:rFonts w:ascii="Arial" w:hAnsi="Arial" w:cs="Arial"/>
          <w:sz w:val="24"/>
          <w:szCs w:val="24"/>
        </w:rPr>
      </w:pPr>
      <w:r>
        <w:rPr>
          <w:rFonts w:ascii="Arial" w:hAnsi="Arial" w:cs="Arial"/>
          <w:sz w:val="24"/>
          <w:szCs w:val="24"/>
        </w:rPr>
        <w:t>The propo</w:t>
      </w:r>
      <w:r w:rsidR="00070E0C">
        <w:rPr>
          <w:rFonts w:ascii="Arial" w:hAnsi="Arial" w:cs="Arial"/>
          <w:sz w:val="24"/>
          <w:szCs w:val="24"/>
        </w:rPr>
        <w:t xml:space="preserve">sed changes to this information, as published in the </w:t>
      </w:r>
      <w:r w:rsidR="00070E0C">
        <w:rPr>
          <w:rFonts w:ascii="Arial" w:hAnsi="Arial" w:cs="Arial"/>
          <w:i/>
          <w:sz w:val="24"/>
          <w:szCs w:val="24"/>
        </w:rPr>
        <w:t xml:space="preserve">Federal Register, </w:t>
      </w:r>
      <w:r w:rsidR="00070E0C">
        <w:rPr>
          <w:rFonts w:ascii="Arial" w:hAnsi="Arial" w:cs="Arial"/>
          <w:sz w:val="24"/>
          <w:szCs w:val="24"/>
        </w:rPr>
        <w:t>include a p</w:t>
      </w:r>
      <w:r w:rsidR="009914DE">
        <w:rPr>
          <w:rFonts w:ascii="Arial" w:hAnsi="Arial" w:cs="Arial"/>
          <w:sz w:val="24"/>
          <w:szCs w:val="24"/>
        </w:rPr>
        <w:t>ublic notice soliciting comment on this information</w:t>
      </w:r>
      <w:r w:rsidR="00A23A7A">
        <w:rPr>
          <w:rFonts w:ascii="Arial" w:hAnsi="Arial" w:cs="Arial"/>
          <w:sz w:val="24"/>
          <w:szCs w:val="24"/>
        </w:rPr>
        <w:t xml:space="preserve"> collection.  </w:t>
      </w:r>
      <w:r w:rsidR="009914DE">
        <w:rPr>
          <w:rFonts w:ascii="Arial" w:hAnsi="Arial" w:cs="Arial"/>
          <w:sz w:val="24"/>
          <w:szCs w:val="24"/>
        </w:rPr>
        <w:t xml:space="preserve"> </w:t>
      </w:r>
      <w:r w:rsidR="00BB0522" w:rsidRPr="00223431">
        <w:rPr>
          <w:rFonts w:ascii="Arial" w:hAnsi="Arial" w:cs="Arial"/>
          <w:sz w:val="24"/>
          <w:szCs w:val="24"/>
        </w:rPr>
        <w:t xml:space="preserve">The comment period for the proposal </w:t>
      </w:r>
      <w:r w:rsidR="00BB0522">
        <w:rPr>
          <w:rFonts w:ascii="Arial" w:hAnsi="Arial" w:cs="Arial"/>
          <w:sz w:val="24"/>
          <w:szCs w:val="24"/>
        </w:rPr>
        <w:t>is 60 days</w:t>
      </w:r>
      <w:r w:rsidR="00BB640B">
        <w:rPr>
          <w:rFonts w:ascii="Arial" w:hAnsi="Arial" w:cs="Arial"/>
          <w:sz w:val="24"/>
          <w:szCs w:val="24"/>
        </w:rPr>
        <w:t>.</w:t>
      </w:r>
      <w:r w:rsidR="00BB0522">
        <w:rPr>
          <w:rFonts w:ascii="Arial" w:hAnsi="Arial" w:cs="Arial"/>
          <w:sz w:val="24"/>
          <w:szCs w:val="24"/>
        </w:rPr>
        <w:t xml:space="preserve">  We will</w:t>
      </w:r>
      <w:r w:rsidR="00BB0522" w:rsidRPr="00223431">
        <w:rPr>
          <w:rFonts w:ascii="Arial" w:hAnsi="Arial" w:cs="Arial"/>
          <w:sz w:val="24"/>
          <w:szCs w:val="24"/>
        </w:rPr>
        <w:t xml:space="preserve"> consider all public comments</w:t>
      </w:r>
      <w:r w:rsidR="00BB0522">
        <w:rPr>
          <w:rFonts w:ascii="Arial" w:hAnsi="Arial" w:cs="Arial"/>
          <w:sz w:val="24"/>
          <w:szCs w:val="24"/>
        </w:rPr>
        <w:t xml:space="preserve"> received, </w:t>
      </w:r>
      <w:r w:rsidR="00BB0522" w:rsidRPr="00223431">
        <w:rPr>
          <w:rFonts w:ascii="Arial" w:hAnsi="Arial" w:cs="Arial"/>
          <w:sz w:val="24"/>
          <w:szCs w:val="24"/>
        </w:rPr>
        <w:t xml:space="preserve">including </w:t>
      </w:r>
      <w:r w:rsidR="00BB0522">
        <w:rPr>
          <w:rFonts w:ascii="Arial" w:hAnsi="Arial" w:cs="Arial"/>
          <w:sz w:val="24"/>
          <w:szCs w:val="24"/>
        </w:rPr>
        <w:t xml:space="preserve">any relating to </w:t>
      </w:r>
      <w:r w:rsidR="00BB0522" w:rsidRPr="00223431">
        <w:rPr>
          <w:rFonts w:ascii="Arial" w:hAnsi="Arial" w:cs="Arial"/>
          <w:sz w:val="24"/>
          <w:szCs w:val="24"/>
        </w:rPr>
        <w:t>the information collection aspects of the proposed rule</w:t>
      </w:r>
      <w:r w:rsidR="00BB0522">
        <w:rPr>
          <w:rFonts w:ascii="Arial" w:hAnsi="Arial" w:cs="Arial"/>
          <w:sz w:val="24"/>
          <w:szCs w:val="24"/>
        </w:rPr>
        <w:t>.</w:t>
      </w:r>
      <w:r w:rsidR="009914DE">
        <w:rPr>
          <w:rFonts w:ascii="Arial" w:hAnsi="Arial" w:cs="Arial"/>
          <w:sz w:val="24"/>
          <w:szCs w:val="24"/>
        </w:rPr>
        <w:t xml:space="preserve">   </w:t>
      </w:r>
      <w:r w:rsidR="0086708B" w:rsidRPr="00223431">
        <w:rPr>
          <w:rFonts w:ascii="Arial" w:hAnsi="Arial" w:cs="Arial"/>
          <w:sz w:val="24"/>
          <w:szCs w:val="24"/>
        </w:rPr>
        <w:t xml:space="preserve">  </w:t>
      </w:r>
    </w:p>
    <w:p w:rsidR="0086708B" w:rsidRPr="00223431" w:rsidRDefault="0086708B" w:rsidP="00996453">
      <w:pPr>
        <w:rPr>
          <w:rFonts w:ascii="Arial" w:hAnsi="Arial" w:cs="Arial"/>
          <w:sz w:val="24"/>
          <w:szCs w:val="24"/>
        </w:rPr>
      </w:pPr>
    </w:p>
    <w:p w:rsidR="001C6BB8" w:rsidRPr="00223431" w:rsidRDefault="001C6B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AE2B65"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iCs/>
          <w:sz w:val="24"/>
          <w:szCs w:val="24"/>
        </w:rPr>
      </w:pPr>
      <w:r w:rsidRPr="00223431">
        <w:rPr>
          <w:rFonts w:ascii="Arial" w:hAnsi="Arial" w:cs="Arial"/>
          <w:sz w:val="24"/>
          <w:szCs w:val="24"/>
        </w:rPr>
        <w:t>9.</w:t>
      </w:r>
      <w:r w:rsidRPr="00223431">
        <w:rPr>
          <w:rFonts w:ascii="Arial" w:hAnsi="Arial" w:cs="Arial"/>
          <w:sz w:val="24"/>
          <w:szCs w:val="24"/>
        </w:rPr>
        <w:tab/>
      </w:r>
      <w:r w:rsidRPr="00AE2B65">
        <w:rPr>
          <w:rFonts w:ascii="Arial" w:hAnsi="Arial" w:cs="Arial"/>
          <w:b/>
          <w:bCs/>
          <w:i/>
          <w:iCs/>
          <w:sz w:val="24"/>
          <w:szCs w:val="24"/>
        </w:rPr>
        <w:t>Explain any decision to provide any payment or gift to respondents, other than remuneration of contractors or grantees.</w:t>
      </w: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96453" w:rsidRPr="00223431" w:rsidRDefault="00E37E12" w:rsidP="00996453">
      <w:pPr>
        <w:rPr>
          <w:rFonts w:ascii="Arial" w:hAnsi="Arial" w:cs="Arial"/>
          <w:sz w:val="24"/>
          <w:szCs w:val="24"/>
        </w:rPr>
      </w:pPr>
      <w:r>
        <w:rPr>
          <w:rFonts w:ascii="Arial" w:hAnsi="Arial" w:cs="Arial"/>
          <w:sz w:val="24"/>
          <w:szCs w:val="24"/>
        </w:rPr>
        <w:t>NCUA will not make</w:t>
      </w:r>
      <w:r w:rsidR="00AE2B65">
        <w:rPr>
          <w:rFonts w:ascii="Arial" w:hAnsi="Arial" w:cs="Arial"/>
          <w:sz w:val="24"/>
          <w:szCs w:val="24"/>
        </w:rPr>
        <w:t xml:space="preserve"> any payment, gift or remuneration t</w:t>
      </w:r>
      <w:r w:rsidR="009914DE">
        <w:rPr>
          <w:rFonts w:ascii="Arial" w:hAnsi="Arial" w:cs="Arial"/>
          <w:sz w:val="24"/>
          <w:szCs w:val="24"/>
        </w:rPr>
        <w:t>o anyone in connection wit</w:t>
      </w:r>
      <w:r w:rsidR="00BB0522">
        <w:rPr>
          <w:rFonts w:ascii="Arial" w:hAnsi="Arial" w:cs="Arial"/>
          <w:sz w:val="24"/>
          <w:szCs w:val="24"/>
        </w:rPr>
        <w:t xml:space="preserve">h </w:t>
      </w:r>
      <w:r w:rsidR="009914DE">
        <w:rPr>
          <w:rFonts w:ascii="Arial" w:hAnsi="Arial" w:cs="Arial"/>
          <w:sz w:val="24"/>
          <w:szCs w:val="24"/>
        </w:rPr>
        <w:t>this</w:t>
      </w:r>
      <w:r w:rsidR="00AE2B65">
        <w:rPr>
          <w:rFonts w:ascii="Arial" w:hAnsi="Arial" w:cs="Arial"/>
          <w:sz w:val="24"/>
          <w:szCs w:val="24"/>
        </w:rPr>
        <w:t xml:space="preserve"> proposed rule.  </w:t>
      </w:r>
    </w:p>
    <w:p w:rsidR="00996453" w:rsidRPr="00223431" w:rsidRDefault="00996453" w:rsidP="00996453">
      <w:pPr>
        <w:rPr>
          <w:rFonts w:ascii="Arial" w:hAnsi="Arial" w:cs="Arial"/>
          <w:sz w:val="24"/>
          <w:szCs w:val="24"/>
        </w:rPr>
      </w:pP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AE2B65" w:rsidRPr="00223431" w:rsidRDefault="00150437" w:rsidP="00AE2B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223431">
        <w:rPr>
          <w:rFonts w:ascii="Arial" w:hAnsi="Arial" w:cs="Arial"/>
          <w:sz w:val="24"/>
          <w:szCs w:val="24"/>
        </w:rPr>
        <w:t>10.</w:t>
      </w:r>
      <w:r w:rsidR="00AE2B65">
        <w:rPr>
          <w:rFonts w:ascii="Arial" w:hAnsi="Arial" w:cs="Arial"/>
          <w:sz w:val="24"/>
          <w:szCs w:val="24"/>
        </w:rPr>
        <w:tab/>
      </w:r>
      <w:r w:rsidR="00AE2B65">
        <w:rPr>
          <w:rFonts w:ascii="Arial" w:hAnsi="Arial" w:cs="Arial"/>
          <w:sz w:val="24"/>
          <w:szCs w:val="24"/>
        </w:rPr>
        <w:tab/>
      </w:r>
      <w:r w:rsidR="00AE2B65" w:rsidRPr="00AE2B65">
        <w:rPr>
          <w:rFonts w:ascii="Arial" w:hAnsi="Arial" w:cs="Arial"/>
          <w:b/>
          <w:bCs/>
          <w:i/>
          <w:iCs/>
          <w:sz w:val="24"/>
          <w:szCs w:val="24"/>
        </w:rPr>
        <w:t xml:space="preserve">Describe any assurance of confidentiality provided to respondents and the </w:t>
      </w:r>
      <w:r w:rsidR="00AE2B65" w:rsidRPr="00AE2B65">
        <w:rPr>
          <w:rFonts w:ascii="Arial" w:hAnsi="Arial" w:cs="Arial"/>
          <w:b/>
          <w:bCs/>
          <w:i/>
          <w:iCs/>
          <w:sz w:val="24"/>
          <w:szCs w:val="24"/>
        </w:rPr>
        <w:lastRenderedPageBreak/>
        <w:t>basis for the assurance in statute, regulation, or agency policy.</w:t>
      </w:r>
    </w:p>
    <w:p w:rsidR="00AE2B65" w:rsidRPr="00223431" w:rsidRDefault="00AE2B65" w:rsidP="00AE2B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614F0D" w:rsidRPr="00223431" w:rsidRDefault="004E5A4B" w:rsidP="00614F0D">
      <w:pPr>
        <w:rPr>
          <w:rFonts w:ascii="Arial" w:hAnsi="Arial" w:cs="Arial"/>
          <w:sz w:val="24"/>
          <w:szCs w:val="24"/>
        </w:rPr>
      </w:pPr>
      <w:r>
        <w:rPr>
          <w:rFonts w:ascii="Arial" w:hAnsi="Arial" w:cs="Arial"/>
          <w:sz w:val="24"/>
          <w:szCs w:val="24"/>
        </w:rPr>
        <w:t xml:space="preserve">The proposal addresses documents, such as an agreement between a credit union and its CUSO, and legal opinions, which are and would remain credit union property.  There is no requirement in the proposal that the documents be made public.  Moreover, to the extent that they are reviewed as part of an examination and become related to an examination report, the documents would remain non-public and </w:t>
      </w:r>
      <w:r w:rsidR="00AE2B65">
        <w:rPr>
          <w:rFonts w:ascii="Arial" w:hAnsi="Arial" w:cs="Arial"/>
          <w:sz w:val="24"/>
          <w:szCs w:val="24"/>
        </w:rPr>
        <w:t xml:space="preserve">exempt </w:t>
      </w:r>
      <w:r w:rsidR="00E37E12">
        <w:rPr>
          <w:rFonts w:ascii="Arial" w:hAnsi="Arial" w:cs="Arial"/>
          <w:sz w:val="24"/>
          <w:szCs w:val="24"/>
        </w:rPr>
        <w:t xml:space="preserve">from public disclosure under </w:t>
      </w:r>
      <w:r w:rsidR="003E5421">
        <w:rPr>
          <w:rFonts w:ascii="Arial" w:hAnsi="Arial" w:cs="Arial"/>
          <w:sz w:val="24"/>
          <w:szCs w:val="24"/>
        </w:rPr>
        <w:t xml:space="preserve">exemption 8 of </w:t>
      </w:r>
      <w:r w:rsidR="00996453" w:rsidRPr="00223431">
        <w:rPr>
          <w:rFonts w:ascii="Arial" w:hAnsi="Arial" w:cs="Arial"/>
          <w:sz w:val="24"/>
          <w:szCs w:val="24"/>
        </w:rPr>
        <w:t>the Freedom of Information Act.</w:t>
      </w:r>
      <w:r w:rsidR="003E5421">
        <w:rPr>
          <w:rFonts w:ascii="Arial" w:hAnsi="Arial" w:cs="Arial"/>
          <w:sz w:val="24"/>
          <w:szCs w:val="24"/>
        </w:rPr>
        <w:t xml:space="preserve">  5 U.S.C. 522(b</w:t>
      </w:r>
      <w:proofErr w:type="gramStart"/>
      <w:r w:rsidR="003E5421">
        <w:rPr>
          <w:rFonts w:ascii="Arial" w:hAnsi="Arial" w:cs="Arial"/>
          <w:sz w:val="24"/>
          <w:szCs w:val="24"/>
        </w:rPr>
        <w:t>)(</w:t>
      </w:r>
      <w:proofErr w:type="gramEnd"/>
      <w:r w:rsidR="003E5421">
        <w:rPr>
          <w:rFonts w:ascii="Arial" w:hAnsi="Arial" w:cs="Arial"/>
          <w:sz w:val="24"/>
          <w:szCs w:val="24"/>
        </w:rPr>
        <w:t>8).</w:t>
      </w:r>
      <w:r w:rsidR="00AE2B65">
        <w:rPr>
          <w:rFonts w:ascii="Arial" w:hAnsi="Arial" w:cs="Arial"/>
          <w:sz w:val="24"/>
          <w:szCs w:val="24"/>
        </w:rPr>
        <w:t xml:space="preserve">  </w:t>
      </w:r>
      <w:r w:rsidR="00614F0D" w:rsidRPr="00223431">
        <w:rPr>
          <w:rFonts w:ascii="Arial" w:hAnsi="Arial" w:cs="Arial"/>
          <w:sz w:val="24"/>
          <w:szCs w:val="24"/>
        </w:rPr>
        <w:t xml:space="preserve">  </w:t>
      </w:r>
    </w:p>
    <w:p w:rsidR="00996453" w:rsidRPr="00223431" w:rsidRDefault="00996453" w:rsidP="00996453">
      <w:pPr>
        <w:rPr>
          <w:rFonts w:ascii="Arial" w:hAnsi="Arial" w:cs="Arial"/>
          <w:sz w:val="24"/>
          <w:szCs w:val="24"/>
        </w:rPr>
      </w:pP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91365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iCs/>
          <w:sz w:val="24"/>
          <w:szCs w:val="24"/>
        </w:rPr>
      </w:pPr>
      <w:r w:rsidRPr="00223431">
        <w:rPr>
          <w:rFonts w:ascii="Arial" w:hAnsi="Arial" w:cs="Arial"/>
          <w:sz w:val="24"/>
          <w:szCs w:val="24"/>
        </w:rPr>
        <w:t>11.</w:t>
      </w:r>
      <w:r w:rsidRPr="00AE2B65">
        <w:rPr>
          <w:rFonts w:ascii="Arial" w:hAnsi="Arial" w:cs="Arial"/>
          <w:b/>
          <w:bCs/>
          <w:i/>
          <w:iCs/>
          <w:sz w:val="24"/>
          <w:szCs w:val="24"/>
        </w:rPr>
        <w:tab/>
        <w:t xml:space="preserve">Provide additional justification for any questions of a sensitive nature, such as sexual behavior and attitudes, religious beliefs, and other matters that are commonly considered private. </w:t>
      </w:r>
    </w:p>
    <w:p w:rsidR="003E5421" w:rsidRPr="00223431" w:rsidRDefault="003E54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996453" w:rsidRPr="00223431" w:rsidRDefault="00614F0D" w:rsidP="00996453">
      <w:pPr>
        <w:rPr>
          <w:rFonts w:ascii="Arial" w:hAnsi="Arial" w:cs="Arial"/>
          <w:sz w:val="24"/>
          <w:szCs w:val="24"/>
        </w:rPr>
      </w:pPr>
      <w:r w:rsidRPr="00223431">
        <w:rPr>
          <w:rFonts w:ascii="Arial" w:hAnsi="Arial" w:cs="Arial"/>
          <w:sz w:val="24"/>
          <w:szCs w:val="24"/>
        </w:rPr>
        <w:t>There are no questions</w:t>
      </w:r>
      <w:r w:rsidR="00996453" w:rsidRPr="00223431">
        <w:rPr>
          <w:rFonts w:ascii="Arial" w:hAnsi="Arial" w:cs="Arial"/>
          <w:sz w:val="24"/>
          <w:szCs w:val="24"/>
        </w:rPr>
        <w:t xml:space="preserve"> of a se</w:t>
      </w:r>
      <w:r w:rsidRPr="00223431">
        <w:rPr>
          <w:rFonts w:ascii="Arial" w:hAnsi="Arial" w:cs="Arial"/>
          <w:sz w:val="24"/>
          <w:szCs w:val="24"/>
        </w:rPr>
        <w:t xml:space="preserve">nsitive nature </w:t>
      </w:r>
      <w:r w:rsidR="00BB0522">
        <w:rPr>
          <w:rFonts w:ascii="Arial" w:hAnsi="Arial" w:cs="Arial"/>
          <w:sz w:val="24"/>
          <w:szCs w:val="24"/>
        </w:rPr>
        <w:t xml:space="preserve">related to </w:t>
      </w:r>
      <w:r w:rsidR="00AE2B65">
        <w:rPr>
          <w:rFonts w:ascii="Arial" w:hAnsi="Arial" w:cs="Arial"/>
          <w:sz w:val="24"/>
          <w:szCs w:val="24"/>
        </w:rPr>
        <w:t xml:space="preserve">this proposed rule.  </w:t>
      </w:r>
      <w:r w:rsidRPr="00223431">
        <w:rPr>
          <w:rFonts w:ascii="Arial" w:hAnsi="Arial" w:cs="Arial"/>
          <w:sz w:val="24"/>
          <w:szCs w:val="24"/>
        </w:rPr>
        <w:t xml:space="preserve"> </w:t>
      </w:r>
    </w:p>
    <w:p w:rsidR="009E1404" w:rsidRPr="00223431" w:rsidRDefault="009E1404" w:rsidP="00996453">
      <w:pPr>
        <w:rPr>
          <w:rFonts w:ascii="Arial" w:hAnsi="Arial" w:cs="Arial"/>
          <w:sz w:val="24"/>
          <w:szCs w:val="24"/>
        </w:rPr>
      </w:pPr>
    </w:p>
    <w:p w:rsidR="009E1404" w:rsidRPr="00223431" w:rsidRDefault="009E1404" w:rsidP="00996453">
      <w:pPr>
        <w:rPr>
          <w:rFonts w:ascii="Arial" w:hAnsi="Arial" w:cs="Arial"/>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223431">
        <w:rPr>
          <w:rFonts w:ascii="Arial" w:hAnsi="Arial" w:cs="Arial"/>
          <w:sz w:val="24"/>
          <w:szCs w:val="24"/>
        </w:rPr>
        <w:t>12.</w:t>
      </w:r>
      <w:r w:rsidRPr="00982A44">
        <w:rPr>
          <w:rFonts w:ascii="Arial" w:hAnsi="Arial" w:cs="Arial"/>
          <w:b/>
          <w:bCs/>
          <w:i/>
          <w:iCs/>
          <w:sz w:val="24"/>
          <w:szCs w:val="24"/>
        </w:rPr>
        <w:tab/>
        <w:t>Provide estimates of the hour burden of the collection of information.</w:t>
      </w:r>
      <w:r w:rsidRPr="00223431">
        <w:rPr>
          <w:rFonts w:ascii="Arial" w:hAnsi="Arial" w:cs="Arial"/>
          <w:sz w:val="24"/>
          <w:szCs w:val="24"/>
        </w:rPr>
        <w:t xml:space="preserve">  </w:t>
      </w:r>
    </w:p>
    <w:p w:rsidR="0091365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rsidR="00F76CFB" w:rsidRDefault="00F76CFB" w:rsidP="00BB0522">
      <w:pPr>
        <w:rPr>
          <w:rFonts w:ascii="Arial" w:hAnsi="Arial" w:cs="Arial"/>
          <w:sz w:val="24"/>
          <w:szCs w:val="24"/>
        </w:rPr>
      </w:pPr>
      <w:r>
        <w:rPr>
          <w:rFonts w:ascii="Arial" w:hAnsi="Arial" w:cs="Arial"/>
          <w:sz w:val="24"/>
          <w:szCs w:val="24"/>
        </w:rPr>
        <w:t>Current burden hours associated with this information collection, based on three-year average data showing number of affected institutions and number of investments in CUSOs, estimate a total of 135 new CUSO investments would be made each year.  Using this data, in 2005 NCUA estimated the burden hours for compliance with the rule to be 560 hours, broken down as follows:</w:t>
      </w:r>
    </w:p>
    <w:p w:rsidR="00F76CFB" w:rsidRDefault="00F76CFB" w:rsidP="00BB0522">
      <w:pPr>
        <w:rPr>
          <w:rFonts w:ascii="Arial" w:hAnsi="Arial" w:cs="Arial"/>
          <w:sz w:val="24"/>
          <w:szCs w:val="24"/>
        </w:rPr>
      </w:pPr>
    </w:p>
    <w:p w:rsidR="00F76CFB" w:rsidRDefault="00F76CFB" w:rsidP="00F76CFB">
      <w:pPr>
        <w:ind w:left="720"/>
        <w:rPr>
          <w:rFonts w:ascii="Arial" w:hAnsi="Arial" w:cs="Arial"/>
          <w:i/>
          <w:iCs/>
          <w:sz w:val="24"/>
          <w:szCs w:val="24"/>
        </w:rPr>
      </w:pPr>
      <w:r>
        <w:rPr>
          <w:rFonts w:ascii="Arial" w:hAnsi="Arial" w:cs="Arial"/>
          <w:sz w:val="24"/>
          <w:szCs w:val="24"/>
        </w:rPr>
        <w:t xml:space="preserve">a. </w:t>
      </w:r>
      <w:r>
        <w:rPr>
          <w:rFonts w:ascii="Arial" w:hAnsi="Arial" w:cs="Arial"/>
          <w:i/>
          <w:iCs/>
          <w:sz w:val="24"/>
          <w:szCs w:val="24"/>
        </w:rPr>
        <w:t xml:space="preserve">Written agreement relating to accounting and access to information. </w:t>
      </w:r>
    </w:p>
    <w:p w:rsidR="00F76CFB" w:rsidRDefault="00F76CFB" w:rsidP="00F76CFB">
      <w:pPr>
        <w:ind w:left="720"/>
        <w:rPr>
          <w:rFonts w:ascii="Arial" w:hAnsi="Arial" w:cs="Arial"/>
          <w:sz w:val="24"/>
          <w:szCs w:val="24"/>
        </w:rPr>
      </w:pPr>
    </w:p>
    <w:p w:rsidR="00F76CFB" w:rsidRDefault="00F76CFB" w:rsidP="00F76CFB">
      <w:pPr>
        <w:ind w:left="720"/>
        <w:rPr>
          <w:rFonts w:ascii="Arial" w:hAnsi="Arial" w:cs="Arial"/>
          <w:sz w:val="24"/>
          <w:szCs w:val="24"/>
        </w:rPr>
      </w:pPr>
      <w:r>
        <w:rPr>
          <w:rFonts w:ascii="Arial" w:hAnsi="Arial" w:cs="Arial"/>
          <w:sz w:val="24"/>
          <w:szCs w:val="24"/>
        </w:rPr>
        <w:t xml:space="preserve">Average number of new FCU investment interests </w:t>
      </w:r>
    </w:p>
    <w:p w:rsidR="00F76CFB" w:rsidRDefault="00F76CFB" w:rsidP="00F76CFB">
      <w:pPr>
        <w:ind w:left="720"/>
        <w:rPr>
          <w:rFonts w:ascii="Arial" w:hAnsi="Arial" w:cs="Arial"/>
          <w:sz w:val="24"/>
          <w:szCs w:val="24"/>
        </w:rPr>
      </w:pPr>
      <w:proofErr w:type="gramStart"/>
      <w:r>
        <w:rPr>
          <w:rFonts w:ascii="Arial" w:hAnsi="Arial" w:cs="Arial"/>
          <w:sz w:val="24"/>
          <w:szCs w:val="24"/>
        </w:rPr>
        <w:t>reported</w:t>
      </w:r>
      <w:proofErr w:type="gramEnd"/>
      <w:r>
        <w:rPr>
          <w:rFonts w:ascii="Arial" w:hAnsi="Arial" w:cs="Arial"/>
          <w:sz w:val="24"/>
          <w:szCs w:val="24"/>
        </w:rPr>
        <w:t xml:space="preserve"> in CUSOs: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135</w:t>
      </w:r>
    </w:p>
    <w:p w:rsidR="00F76CFB" w:rsidRDefault="00F76CFB" w:rsidP="00F76CFB">
      <w:pPr>
        <w:ind w:left="720"/>
        <w:rPr>
          <w:rFonts w:ascii="Arial" w:hAnsi="Arial" w:cs="Arial"/>
          <w:sz w:val="24"/>
          <w:szCs w:val="24"/>
        </w:rPr>
      </w:pPr>
      <w:r>
        <w:rPr>
          <w:rFonts w:ascii="Arial" w:hAnsi="Arial" w:cs="Arial"/>
          <w:sz w:val="24"/>
          <w:szCs w:val="24"/>
        </w:rPr>
        <w:t>Frequency of response: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annually</w:t>
      </w:r>
    </w:p>
    <w:p w:rsidR="00F76CFB" w:rsidRDefault="00F76CFB" w:rsidP="00F76CFB">
      <w:pPr>
        <w:ind w:left="720"/>
        <w:rPr>
          <w:rFonts w:ascii="Arial" w:hAnsi="Arial" w:cs="Arial"/>
          <w:sz w:val="24"/>
          <w:szCs w:val="24"/>
        </w:rPr>
      </w:pPr>
      <w:r>
        <w:rPr>
          <w:rFonts w:ascii="Arial" w:hAnsi="Arial" w:cs="Arial"/>
          <w:sz w:val="24"/>
          <w:szCs w:val="24"/>
        </w:rPr>
        <w:t>Annual hour burden: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F76CFB" w:rsidRDefault="00F76CFB" w:rsidP="00F76CFB">
      <w:pPr>
        <w:ind w:left="720"/>
        <w:rPr>
          <w:rFonts w:ascii="Arial" w:hAnsi="Arial" w:cs="Arial"/>
          <w:sz w:val="24"/>
          <w:szCs w:val="24"/>
        </w:rPr>
      </w:pPr>
    </w:p>
    <w:p w:rsidR="00F76CFB" w:rsidRDefault="00F76CFB" w:rsidP="00F76CFB">
      <w:pPr>
        <w:ind w:left="720"/>
        <w:rPr>
          <w:rFonts w:ascii="Arial" w:hAnsi="Arial" w:cs="Arial"/>
          <w:sz w:val="24"/>
          <w:szCs w:val="24"/>
        </w:rPr>
      </w:pPr>
      <w:r>
        <w:rPr>
          <w:rFonts w:ascii="Arial" w:hAnsi="Arial" w:cs="Arial"/>
          <w:sz w:val="24"/>
          <w:szCs w:val="24"/>
        </w:rPr>
        <w:t>2 hours x 135 = 270</w:t>
      </w:r>
    </w:p>
    <w:p w:rsidR="00F76CFB" w:rsidRDefault="00F76CFB" w:rsidP="00F76CFB">
      <w:pPr>
        <w:ind w:left="720"/>
        <w:rPr>
          <w:rFonts w:ascii="Arial" w:hAnsi="Arial" w:cs="Arial"/>
          <w:sz w:val="24"/>
          <w:szCs w:val="24"/>
        </w:rPr>
      </w:pPr>
    </w:p>
    <w:p w:rsidR="00F76CFB" w:rsidRDefault="00F76CFB" w:rsidP="00F76CFB">
      <w:pPr>
        <w:ind w:left="720"/>
        <w:rPr>
          <w:rFonts w:ascii="Arial" w:hAnsi="Arial" w:cs="Arial"/>
          <w:i/>
          <w:iCs/>
          <w:sz w:val="24"/>
          <w:szCs w:val="24"/>
        </w:rPr>
      </w:pPr>
      <w:proofErr w:type="gramStart"/>
      <w:r>
        <w:rPr>
          <w:rFonts w:ascii="Arial" w:hAnsi="Arial" w:cs="Arial"/>
          <w:sz w:val="24"/>
          <w:szCs w:val="24"/>
        </w:rPr>
        <w:t xml:space="preserve">b.  </w:t>
      </w:r>
      <w:r>
        <w:rPr>
          <w:rFonts w:ascii="Arial" w:hAnsi="Arial" w:cs="Arial"/>
          <w:i/>
          <w:iCs/>
          <w:sz w:val="24"/>
          <w:szCs w:val="24"/>
        </w:rPr>
        <w:t>Written</w:t>
      </w:r>
      <w:proofErr w:type="gramEnd"/>
      <w:r>
        <w:rPr>
          <w:rFonts w:ascii="Arial" w:hAnsi="Arial" w:cs="Arial"/>
          <w:i/>
          <w:iCs/>
          <w:sz w:val="24"/>
          <w:szCs w:val="24"/>
        </w:rPr>
        <w:t xml:space="preserve"> legal opinion.</w:t>
      </w:r>
    </w:p>
    <w:p w:rsidR="00F76CFB" w:rsidRDefault="00F76CFB" w:rsidP="00F76CFB">
      <w:pPr>
        <w:ind w:left="720"/>
        <w:rPr>
          <w:rFonts w:ascii="Arial" w:hAnsi="Arial" w:cs="Arial"/>
          <w:i/>
          <w:iCs/>
          <w:sz w:val="24"/>
          <w:szCs w:val="24"/>
        </w:rPr>
      </w:pPr>
    </w:p>
    <w:p w:rsidR="00F76CFB" w:rsidRDefault="00F76CFB" w:rsidP="00F76CFB">
      <w:pPr>
        <w:ind w:left="720"/>
        <w:rPr>
          <w:rFonts w:ascii="Arial" w:hAnsi="Arial" w:cs="Arial"/>
          <w:sz w:val="24"/>
          <w:szCs w:val="24"/>
        </w:rPr>
      </w:pPr>
      <w:r>
        <w:rPr>
          <w:rFonts w:ascii="Arial" w:hAnsi="Arial" w:cs="Arial"/>
          <w:sz w:val="24"/>
          <w:szCs w:val="24"/>
        </w:rPr>
        <w:t xml:space="preserve">Number of respondents, i.e., requiring </w:t>
      </w:r>
    </w:p>
    <w:p w:rsidR="00F76CFB" w:rsidRDefault="00F76CFB" w:rsidP="00F76CFB">
      <w:pPr>
        <w:ind w:left="720"/>
        <w:rPr>
          <w:rFonts w:ascii="Arial" w:hAnsi="Arial" w:cs="Arial"/>
          <w:sz w:val="24"/>
          <w:szCs w:val="24"/>
        </w:rPr>
      </w:pPr>
      <w:proofErr w:type="gramStart"/>
      <w:r>
        <w:rPr>
          <w:rFonts w:ascii="Arial" w:hAnsi="Arial" w:cs="Arial"/>
          <w:sz w:val="24"/>
          <w:szCs w:val="24"/>
        </w:rPr>
        <w:t>new</w:t>
      </w:r>
      <w:proofErr w:type="gramEnd"/>
      <w:r>
        <w:rPr>
          <w:rFonts w:ascii="Arial" w:hAnsi="Arial" w:cs="Arial"/>
          <w:sz w:val="24"/>
          <w:szCs w:val="24"/>
        </w:rPr>
        <w:t xml:space="preserve"> or updated opinion per year: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135</w:t>
      </w:r>
    </w:p>
    <w:p w:rsidR="00F76CFB" w:rsidRDefault="00F76CFB" w:rsidP="00F76CFB">
      <w:pPr>
        <w:ind w:left="720"/>
        <w:rPr>
          <w:rFonts w:ascii="Arial" w:hAnsi="Arial" w:cs="Arial"/>
          <w:sz w:val="24"/>
          <w:szCs w:val="24"/>
        </w:rPr>
      </w:pPr>
      <w:r>
        <w:rPr>
          <w:rFonts w:ascii="Arial" w:hAnsi="Arial" w:cs="Arial"/>
          <w:sz w:val="24"/>
          <w:szCs w:val="24"/>
        </w:rPr>
        <w:t>Frequency of response: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annually</w:t>
      </w:r>
    </w:p>
    <w:p w:rsidR="00F76CFB" w:rsidRDefault="00F76CFB" w:rsidP="00F76CFB">
      <w:pPr>
        <w:ind w:left="720"/>
        <w:rPr>
          <w:rFonts w:ascii="Arial" w:hAnsi="Arial" w:cs="Arial"/>
          <w:i/>
          <w:iCs/>
          <w:sz w:val="24"/>
          <w:szCs w:val="24"/>
        </w:rPr>
      </w:pPr>
      <w:r>
        <w:rPr>
          <w:rFonts w:ascii="Arial" w:hAnsi="Arial" w:cs="Arial"/>
          <w:sz w:val="24"/>
          <w:szCs w:val="24"/>
        </w:rPr>
        <w:t>Annual hour burden: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F76CFB" w:rsidRDefault="00F76CFB" w:rsidP="00F76CFB">
      <w:pPr>
        <w:ind w:left="720"/>
        <w:rPr>
          <w:rFonts w:ascii="Arial" w:hAnsi="Arial" w:cs="Arial"/>
          <w:i/>
          <w:iCs/>
          <w:sz w:val="24"/>
          <w:szCs w:val="24"/>
        </w:rPr>
      </w:pPr>
    </w:p>
    <w:p w:rsidR="00F76CFB" w:rsidRDefault="00F76CFB" w:rsidP="00F76CFB">
      <w:pPr>
        <w:ind w:left="720"/>
        <w:rPr>
          <w:rFonts w:ascii="Arial" w:hAnsi="Arial" w:cs="Arial"/>
          <w:sz w:val="24"/>
          <w:szCs w:val="24"/>
        </w:rPr>
      </w:pPr>
      <w:r>
        <w:rPr>
          <w:rFonts w:ascii="Arial" w:hAnsi="Arial" w:cs="Arial"/>
          <w:sz w:val="24"/>
          <w:szCs w:val="24"/>
        </w:rPr>
        <w:t>2 hours x 135 = 270</w:t>
      </w:r>
    </w:p>
    <w:p w:rsidR="00F76CFB" w:rsidRPr="00791CE6" w:rsidRDefault="00F76CFB" w:rsidP="00F76CFB">
      <w:pPr>
        <w:ind w:left="720"/>
        <w:rPr>
          <w:rFonts w:ascii="Arial" w:hAnsi="Arial" w:cs="Arial"/>
          <w:sz w:val="24"/>
          <w:szCs w:val="24"/>
        </w:rPr>
      </w:pPr>
    </w:p>
    <w:p w:rsidR="00F76CFB" w:rsidRDefault="00F76CFB" w:rsidP="00F76CFB">
      <w:pPr>
        <w:ind w:left="720"/>
        <w:rPr>
          <w:rFonts w:ascii="Arial" w:hAnsi="Arial" w:cs="Arial"/>
          <w:i/>
          <w:iCs/>
          <w:sz w:val="24"/>
          <w:szCs w:val="24"/>
        </w:rPr>
      </w:pPr>
      <w:proofErr w:type="gramStart"/>
      <w:r>
        <w:rPr>
          <w:rFonts w:ascii="Arial" w:hAnsi="Arial" w:cs="Arial"/>
          <w:sz w:val="24"/>
          <w:szCs w:val="24"/>
        </w:rPr>
        <w:t xml:space="preserve">c.  </w:t>
      </w:r>
      <w:r>
        <w:rPr>
          <w:rFonts w:ascii="Arial" w:hAnsi="Arial" w:cs="Arial"/>
          <w:i/>
          <w:iCs/>
          <w:sz w:val="24"/>
          <w:szCs w:val="24"/>
        </w:rPr>
        <w:t>Request</w:t>
      </w:r>
      <w:proofErr w:type="gramEnd"/>
      <w:r>
        <w:rPr>
          <w:rFonts w:ascii="Arial" w:hAnsi="Arial" w:cs="Arial"/>
          <w:i/>
          <w:iCs/>
          <w:sz w:val="24"/>
          <w:szCs w:val="24"/>
        </w:rPr>
        <w:t xml:space="preserve"> for approval of new activity:</w:t>
      </w:r>
      <w:r>
        <w:rPr>
          <w:rFonts w:ascii="Arial" w:hAnsi="Arial" w:cs="Arial"/>
          <w:i/>
          <w:iCs/>
          <w:sz w:val="24"/>
          <w:szCs w:val="24"/>
        </w:rPr>
        <w:tab/>
      </w:r>
      <w:r>
        <w:rPr>
          <w:rFonts w:ascii="Arial" w:hAnsi="Arial" w:cs="Arial"/>
          <w:i/>
          <w:iCs/>
          <w:sz w:val="24"/>
          <w:szCs w:val="24"/>
        </w:rPr>
        <w:tab/>
      </w:r>
    </w:p>
    <w:p w:rsidR="00F76CFB" w:rsidRDefault="00F76CFB" w:rsidP="00F76CFB">
      <w:pPr>
        <w:ind w:left="720"/>
        <w:rPr>
          <w:rFonts w:ascii="Arial" w:hAnsi="Arial" w:cs="Arial"/>
          <w:sz w:val="24"/>
          <w:szCs w:val="24"/>
        </w:rPr>
      </w:pPr>
    </w:p>
    <w:p w:rsidR="00F76CFB" w:rsidRDefault="00F76CFB" w:rsidP="00F76CFB">
      <w:pPr>
        <w:ind w:left="720"/>
        <w:rPr>
          <w:rFonts w:ascii="Arial" w:hAnsi="Arial" w:cs="Arial"/>
          <w:sz w:val="24"/>
          <w:szCs w:val="24"/>
        </w:rPr>
      </w:pPr>
      <w:r>
        <w:rPr>
          <w:rFonts w:ascii="Arial" w:hAnsi="Arial" w:cs="Arial"/>
          <w:sz w:val="24"/>
          <w:szCs w:val="24"/>
        </w:rPr>
        <w:t>Number of respondents: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 per year (</w:t>
      </w:r>
      <w:proofErr w:type="gramStart"/>
      <w:r>
        <w:rPr>
          <w:rFonts w:ascii="Arial" w:hAnsi="Arial" w:cs="Arial"/>
          <w:sz w:val="24"/>
          <w:szCs w:val="24"/>
        </w:rPr>
        <w:t>est</w:t>
      </w:r>
      <w:proofErr w:type="gramEnd"/>
      <w:r>
        <w:rPr>
          <w:rFonts w:ascii="Arial" w:hAnsi="Arial" w:cs="Arial"/>
          <w:sz w:val="24"/>
          <w:szCs w:val="24"/>
        </w:rPr>
        <w:t>.)</w:t>
      </w:r>
    </w:p>
    <w:p w:rsidR="00F76CFB" w:rsidRDefault="00F76CFB" w:rsidP="00F76CFB">
      <w:pPr>
        <w:ind w:left="720"/>
        <w:rPr>
          <w:rFonts w:ascii="Arial" w:hAnsi="Arial" w:cs="Arial"/>
          <w:sz w:val="24"/>
          <w:szCs w:val="24"/>
        </w:rPr>
      </w:pPr>
      <w:r>
        <w:rPr>
          <w:rFonts w:ascii="Arial" w:hAnsi="Arial" w:cs="Arial"/>
          <w:sz w:val="24"/>
          <w:szCs w:val="24"/>
        </w:rPr>
        <w:lastRenderedPageBreak/>
        <w:t>Frequency of response: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one time only</w:t>
      </w:r>
    </w:p>
    <w:p w:rsidR="00F76CFB" w:rsidRDefault="00F76CFB" w:rsidP="00F76CFB">
      <w:pPr>
        <w:ind w:left="720"/>
        <w:rPr>
          <w:rFonts w:ascii="Arial" w:hAnsi="Arial" w:cs="Arial"/>
          <w:sz w:val="24"/>
          <w:szCs w:val="24"/>
        </w:rPr>
      </w:pPr>
      <w:r>
        <w:rPr>
          <w:rFonts w:ascii="Arial" w:hAnsi="Arial" w:cs="Arial"/>
          <w:sz w:val="24"/>
          <w:szCs w:val="24"/>
        </w:rPr>
        <w:t>Annual hour burden: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F76CFB" w:rsidRDefault="00F76CFB" w:rsidP="00F76CFB">
      <w:pPr>
        <w:ind w:left="720"/>
        <w:rPr>
          <w:rFonts w:ascii="Arial" w:hAnsi="Arial" w:cs="Arial"/>
          <w:sz w:val="24"/>
          <w:szCs w:val="24"/>
        </w:rPr>
      </w:pPr>
    </w:p>
    <w:p w:rsidR="00F76CFB" w:rsidRDefault="00F76CFB" w:rsidP="00F76CFB">
      <w:pPr>
        <w:ind w:left="720"/>
        <w:rPr>
          <w:rFonts w:ascii="Arial" w:hAnsi="Arial" w:cs="Arial"/>
          <w:sz w:val="24"/>
          <w:szCs w:val="24"/>
        </w:rPr>
      </w:pPr>
      <w:r>
        <w:rPr>
          <w:rFonts w:ascii="Arial" w:hAnsi="Arial" w:cs="Arial"/>
          <w:sz w:val="24"/>
          <w:szCs w:val="24"/>
        </w:rPr>
        <w:t>20 hours x 1 = 20</w:t>
      </w:r>
    </w:p>
    <w:p w:rsidR="00F76CFB" w:rsidRDefault="00F76CFB" w:rsidP="00F76CF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rsidR="00F045CD" w:rsidRDefault="00F76CFB" w:rsidP="00BB0522">
      <w:pPr>
        <w:rPr>
          <w:rFonts w:ascii="Arial" w:hAnsi="Arial" w:cs="Arial"/>
          <w:sz w:val="24"/>
          <w:szCs w:val="24"/>
        </w:rPr>
      </w:pPr>
      <w:r>
        <w:rPr>
          <w:rFonts w:ascii="Arial" w:hAnsi="Arial" w:cs="Arial"/>
          <w:sz w:val="24"/>
          <w:szCs w:val="24"/>
        </w:rPr>
        <w:t xml:space="preserve">Updating the rule and extending its application to FISCUs, </w:t>
      </w:r>
      <w:r w:rsidR="00BB0522" w:rsidRPr="00BB0522">
        <w:rPr>
          <w:rFonts w:ascii="Arial" w:hAnsi="Arial" w:cs="Arial"/>
          <w:sz w:val="24"/>
          <w:szCs w:val="24"/>
        </w:rPr>
        <w:t xml:space="preserve">NCUA </w:t>
      </w:r>
      <w:r>
        <w:rPr>
          <w:rFonts w:ascii="Arial" w:hAnsi="Arial" w:cs="Arial"/>
          <w:sz w:val="24"/>
          <w:szCs w:val="24"/>
        </w:rPr>
        <w:t xml:space="preserve">retains its estimate </w:t>
      </w:r>
      <w:r w:rsidR="001C432D">
        <w:rPr>
          <w:rFonts w:ascii="Arial" w:hAnsi="Arial" w:cs="Arial"/>
          <w:sz w:val="24"/>
          <w:szCs w:val="24"/>
        </w:rPr>
        <w:t xml:space="preserve">of two hours for the </w:t>
      </w:r>
      <w:r>
        <w:rPr>
          <w:rFonts w:ascii="Arial" w:hAnsi="Arial" w:cs="Arial"/>
          <w:sz w:val="24"/>
          <w:szCs w:val="24"/>
        </w:rPr>
        <w:t xml:space="preserve">time it will </w:t>
      </w:r>
      <w:r w:rsidR="00BB0522" w:rsidRPr="00BB0522">
        <w:rPr>
          <w:rFonts w:ascii="Arial" w:hAnsi="Arial" w:cs="Arial"/>
          <w:sz w:val="24"/>
          <w:szCs w:val="24"/>
        </w:rPr>
        <w:t xml:space="preserve">take </w:t>
      </w:r>
      <w:r>
        <w:rPr>
          <w:rFonts w:ascii="Arial" w:hAnsi="Arial" w:cs="Arial"/>
          <w:sz w:val="24"/>
          <w:szCs w:val="24"/>
        </w:rPr>
        <w:t xml:space="preserve">for </w:t>
      </w:r>
      <w:r w:rsidR="00BB0522" w:rsidRPr="00BB0522">
        <w:rPr>
          <w:rFonts w:ascii="Arial" w:hAnsi="Arial" w:cs="Arial"/>
          <w:sz w:val="24"/>
          <w:szCs w:val="24"/>
        </w:rPr>
        <w:t>a credit union to implement an agreement with its CUSO regarding access t</w:t>
      </w:r>
      <w:r w:rsidR="001C432D">
        <w:rPr>
          <w:rFonts w:ascii="Arial" w:hAnsi="Arial" w:cs="Arial"/>
          <w:sz w:val="24"/>
          <w:szCs w:val="24"/>
        </w:rPr>
        <w:t>o information</w:t>
      </w:r>
      <w:r w:rsidR="00BB0522" w:rsidRPr="00BB0522">
        <w:rPr>
          <w:rFonts w:ascii="Arial" w:hAnsi="Arial" w:cs="Arial"/>
          <w:sz w:val="24"/>
          <w:szCs w:val="24"/>
        </w:rPr>
        <w:t xml:space="preserve"> and an additional two hours to obtain a written legal opinion.  All FISCUs with an investment in or loan to a CUSO will need to comply with these requirements as an initial matter; however, thereafter, the rule’s impact will only be on those FISCUs that enter into a new arrangement with a CUSO.  </w:t>
      </w:r>
    </w:p>
    <w:p w:rsidR="00F045CD" w:rsidRDefault="00F045CD" w:rsidP="00BB0522">
      <w:pPr>
        <w:rPr>
          <w:rFonts w:ascii="Arial" w:hAnsi="Arial" w:cs="Arial"/>
          <w:sz w:val="24"/>
          <w:szCs w:val="24"/>
        </w:rPr>
      </w:pPr>
    </w:p>
    <w:p w:rsidR="00BB0522" w:rsidRPr="00BB0522" w:rsidRDefault="00BB0522" w:rsidP="00BB0522">
      <w:pPr>
        <w:rPr>
          <w:rFonts w:ascii="Arial" w:hAnsi="Arial" w:cs="Arial"/>
          <w:sz w:val="24"/>
          <w:szCs w:val="24"/>
        </w:rPr>
      </w:pPr>
      <w:r w:rsidRPr="00BB0522">
        <w:rPr>
          <w:rFonts w:ascii="Arial" w:hAnsi="Arial" w:cs="Arial"/>
          <w:sz w:val="24"/>
          <w:szCs w:val="24"/>
        </w:rPr>
        <w:t xml:space="preserve">According to NCUA records, of the 3,065 FISCUs that filed a form 5300 call report with NCUA as of December 31, 2007, 1,044 reported at least one interest in a CUSO.  These FISCUs reported a total CUSO count of 2,219.  At year-end 2006, there were 3,173 FISCUs, of which 1,050 reported at least one interest in a CUSO.  These FISCUs reported a total CUSO count of 2,183.  For year-end 2005, there were 3,302 FISCUs, of which 1,017 reported at least one CUSO investment.  These FISCUs reported a total CUSO count of 2,035.  The three-year average suggests that, despite declining numbers of credit unions (due mainly to merger and consolidation activity), FISCUs make approximately 92 new investments in CUSOs each year.  Using these estimates, information collection obligations imposed by the rule, on an annual basis, are analyzed below: </w:t>
      </w:r>
    </w:p>
    <w:p w:rsidR="00BB0522" w:rsidRPr="00BB0522" w:rsidRDefault="00BB0522" w:rsidP="00BB0522">
      <w:pPr>
        <w:rPr>
          <w:rFonts w:ascii="Arial" w:hAnsi="Arial" w:cs="Arial"/>
          <w:sz w:val="24"/>
          <w:szCs w:val="24"/>
        </w:rPr>
      </w:pPr>
      <w:r w:rsidRPr="00BB0522">
        <w:rPr>
          <w:rFonts w:ascii="Arial" w:hAnsi="Arial" w:cs="Arial"/>
          <w:sz w:val="24"/>
          <w:szCs w:val="24"/>
        </w:rPr>
        <w:t xml:space="preserve">       </w:t>
      </w:r>
    </w:p>
    <w:p w:rsidR="00BB0522" w:rsidRDefault="00BB0522" w:rsidP="00BB0522">
      <w:pPr>
        <w:rPr>
          <w:rFonts w:ascii="Arial" w:hAnsi="Arial" w:cs="Arial"/>
          <w:sz w:val="24"/>
          <w:szCs w:val="24"/>
        </w:rPr>
      </w:pPr>
      <w:r w:rsidRPr="00BB0522">
        <w:rPr>
          <w:rFonts w:ascii="Arial" w:hAnsi="Arial" w:cs="Arial"/>
          <w:sz w:val="24"/>
          <w:szCs w:val="24"/>
        </w:rPr>
        <w:t>Initial Compliance by All FISCUs:</w:t>
      </w:r>
    </w:p>
    <w:p w:rsidR="00F045CD" w:rsidRPr="00BB0522" w:rsidRDefault="00F045CD" w:rsidP="00BB0522">
      <w:pPr>
        <w:rPr>
          <w:rFonts w:ascii="Arial" w:hAnsi="Arial" w:cs="Arial"/>
          <w:sz w:val="24"/>
          <w:szCs w:val="24"/>
        </w:rPr>
      </w:pPr>
    </w:p>
    <w:p w:rsidR="00BB0522" w:rsidRPr="00BB0522" w:rsidRDefault="00BB0522" w:rsidP="00BB0522">
      <w:pPr>
        <w:ind w:left="720"/>
        <w:rPr>
          <w:rFonts w:ascii="Arial" w:hAnsi="Arial" w:cs="Arial"/>
          <w:i/>
          <w:iCs/>
          <w:sz w:val="24"/>
          <w:szCs w:val="24"/>
          <w:u w:val="single"/>
        </w:rPr>
      </w:pPr>
      <w:r w:rsidRPr="00BB0522">
        <w:rPr>
          <w:rFonts w:ascii="Arial" w:hAnsi="Arial" w:cs="Arial"/>
          <w:sz w:val="24"/>
          <w:szCs w:val="24"/>
          <w:u w:val="single"/>
        </w:rPr>
        <w:t xml:space="preserve">a. </w:t>
      </w:r>
      <w:r w:rsidRPr="00BB0522">
        <w:rPr>
          <w:rFonts w:ascii="Arial" w:hAnsi="Arial" w:cs="Arial"/>
          <w:i/>
          <w:iCs/>
          <w:sz w:val="24"/>
          <w:szCs w:val="24"/>
          <w:u w:val="single"/>
        </w:rPr>
        <w:t xml:space="preserve">Written agreement relating to access to information. </w:t>
      </w:r>
    </w:p>
    <w:p w:rsidR="00BB0522" w:rsidRPr="00BB0522" w:rsidRDefault="00BB0522" w:rsidP="00BB0522">
      <w:pPr>
        <w:ind w:left="720"/>
        <w:rPr>
          <w:rFonts w:ascii="Arial" w:hAnsi="Arial" w:cs="Arial"/>
          <w:sz w:val="24"/>
          <w:szCs w:val="24"/>
        </w:rPr>
      </w:pPr>
    </w:p>
    <w:p w:rsidR="00BB0522" w:rsidRPr="00BB0522" w:rsidRDefault="00BB0522" w:rsidP="00BB0522">
      <w:pPr>
        <w:ind w:left="720"/>
        <w:rPr>
          <w:rFonts w:ascii="Arial" w:hAnsi="Arial" w:cs="Arial"/>
          <w:sz w:val="24"/>
          <w:szCs w:val="24"/>
        </w:rPr>
      </w:pPr>
      <w:r w:rsidRPr="00BB0522">
        <w:rPr>
          <w:rFonts w:ascii="Arial" w:hAnsi="Arial" w:cs="Arial"/>
          <w:sz w:val="24"/>
          <w:szCs w:val="24"/>
        </w:rPr>
        <w:t xml:space="preserve">Total FISCU investment interests </w:t>
      </w:r>
    </w:p>
    <w:p w:rsidR="00BB0522" w:rsidRPr="00BB0522" w:rsidRDefault="00BB0522" w:rsidP="00BB0522">
      <w:pPr>
        <w:ind w:left="720"/>
        <w:rPr>
          <w:rFonts w:ascii="Arial" w:hAnsi="Arial" w:cs="Arial"/>
          <w:sz w:val="24"/>
          <w:szCs w:val="24"/>
        </w:rPr>
      </w:pPr>
      <w:proofErr w:type="gramStart"/>
      <w:r w:rsidRPr="00BB0522">
        <w:rPr>
          <w:rFonts w:ascii="Arial" w:hAnsi="Arial" w:cs="Arial"/>
          <w:sz w:val="24"/>
          <w:szCs w:val="24"/>
        </w:rPr>
        <w:t>reported</w:t>
      </w:r>
      <w:proofErr w:type="gramEnd"/>
      <w:r w:rsidRPr="00BB0522">
        <w:rPr>
          <w:rFonts w:ascii="Arial" w:hAnsi="Arial" w:cs="Arial"/>
          <w:sz w:val="24"/>
          <w:szCs w:val="24"/>
        </w:rPr>
        <w:t xml:space="preserve"> in CUSOs, 12/31/2007:</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2,219</w:t>
      </w:r>
      <w:r w:rsidRPr="00BB0522">
        <w:rPr>
          <w:rFonts w:ascii="Arial" w:hAnsi="Arial" w:cs="Arial"/>
          <w:sz w:val="24"/>
          <w:szCs w:val="24"/>
        </w:rPr>
        <w:tab/>
      </w:r>
      <w:r w:rsidRPr="00BB0522">
        <w:rPr>
          <w:rFonts w:ascii="Arial" w:hAnsi="Arial" w:cs="Arial"/>
          <w:sz w:val="24"/>
          <w:szCs w:val="24"/>
        </w:rPr>
        <w:tab/>
      </w:r>
    </w:p>
    <w:p w:rsidR="00BB0522" w:rsidRPr="00BB0522" w:rsidRDefault="00BB0522" w:rsidP="00BB0522">
      <w:pPr>
        <w:ind w:left="720"/>
        <w:rPr>
          <w:rFonts w:ascii="Arial" w:hAnsi="Arial" w:cs="Arial"/>
          <w:sz w:val="24"/>
          <w:szCs w:val="24"/>
        </w:rPr>
      </w:pPr>
      <w:r w:rsidRPr="00BB0522">
        <w:rPr>
          <w:rFonts w:ascii="Arial" w:hAnsi="Arial" w:cs="Arial"/>
          <w:sz w:val="24"/>
          <w:szCs w:val="24"/>
        </w:rPr>
        <w:t>Frequency of response:</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one-time</w:t>
      </w:r>
    </w:p>
    <w:p w:rsidR="00BB0522" w:rsidRPr="00BB0522" w:rsidRDefault="00BB0522" w:rsidP="00BB0522">
      <w:pPr>
        <w:ind w:left="720"/>
        <w:rPr>
          <w:rFonts w:ascii="Arial" w:hAnsi="Arial" w:cs="Arial"/>
          <w:sz w:val="24"/>
          <w:szCs w:val="24"/>
        </w:rPr>
      </w:pPr>
      <w:r w:rsidRPr="00BB0522">
        <w:rPr>
          <w:rFonts w:ascii="Arial" w:hAnsi="Arial" w:cs="Arial"/>
          <w:sz w:val="24"/>
          <w:szCs w:val="24"/>
        </w:rPr>
        <w:t>Initial hour burden:</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2</w:t>
      </w:r>
    </w:p>
    <w:p w:rsidR="00BB0522" w:rsidRPr="00BB0522" w:rsidRDefault="00BB0522" w:rsidP="00BB0522">
      <w:pPr>
        <w:ind w:left="720"/>
        <w:rPr>
          <w:rFonts w:ascii="Arial" w:hAnsi="Arial" w:cs="Arial"/>
          <w:sz w:val="24"/>
          <w:szCs w:val="24"/>
        </w:rPr>
      </w:pPr>
    </w:p>
    <w:p w:rsidR="00BB0522" w:rsidRPr="00BB0522" w:rsidRDefault="00BB0522" w:rsidP="00BB0522">
      <w:pPr>
        <w:ind w:left="720"/>
        <w:rPr>
          <w:rFonts w:ascii="Arial" w:hAnsi="Arial" w:cs="Arial"/>
          <w:sz w:val="24"/>
          <w:szCs w:val="24"/>
        </w:rPr>
      </w:pPr>
      <w:r w:rsidRPr="00BB0522">
        <w:rPr>
          <w:rFonts w:ascii="Arial" w:hAnsi="Arial" w:cs="Arial"/>
          <w:sz w:val="24"/>
          <w:szCs w:val="24"/>
        </w:rPr>
        <w:t>2 hours x 2,219 = 4,438</w:t>
      </w:r>
    </w:p>
    <w:p w:rsidR="00BB0522" w:rsidRPr="00BB0522" w:rsidRDefault="00BB0522" w:rsidP="00BB0522">
      <w:pPr>
        <w:ind w:left="720"/>
        <w:rPr>
          <w:rFonts w:ascii="Arial" w:hAnsi="Arial" w:cs="Arial"/>
          <w:sz w:val="24"/>
          <w:szCs w:val="24"/>
        </w:rPr>
      </w:pPr>
    </w:p>
    <w:p w:rsidR="00BB0522" w:rsidRPr="00BB0522" w:rsidRDefault="00BB0522" w:rsidP="00BB0522">
      <w:pPr>
        <w:ind w:left="720"/>
        <w:rPr>
          <w:rFonts w:ascii="Arial" w:hAnsi="Arial" w:cs="Arial"/>
          <w:i/>
          <w:iCs/>
          <w:sz w:val="24"/>
          <w:szCs w:val="24"/>
        </w:rPr>
      </w:pPr>
      <w:r w:rsidRPr="00BB0522">
        <w:rPr>
          <w:rFonts w:ascii="Arial" w:hAnsi="Arial" w:cs="Arial"/>
          <w:sz w:val="24"/>
          <w:szCs w:val="24"/>
        </w:rPr>
        <w:t xml:space="preserve">b. </w:t>
      </w:r>
      <w:r w:rsidRPr="00BB0522">
        <w:rPr>
          <w:rFonts w:ascii="Arial" w:hAnsi="Arial" w:cs="Arial"/>
          <w:i/>
          <w:sz w:val="24"/>
          <w:szCs w:val="24"/>
          <w:u w:val="single"/>
        </w:rPr>
        <w:t>Written</w:t>
      </w:r>
      <w:r w:rsidRPr="00BB0522">
        <w:rPr>
          <w:rFonts w:ascii="Arial" w:hAnsi="Arial" w:cs="Arial"/>
          <w:i/>
          <w:iCs/>
          <w:sz w:val="24"/>
          <w:szCs w:val="24"/>
          <w:u w:val="single"/>
        </w:rPr>
        <w:t xml:space="preserve"> legal opinion.</w:t>
      </w:r>
    </w:p>
    <w:p w:rsidR="00BB0522" w:rsidRPr="00BB0522" w:rsidRDefault="00BB0522" w:rsidP="00BB0522">
      <w:pPr>
        <w:ind w:left="720"/>
        <w:rPr>
          <w:rFonts w:ascii="Arial" w:hAnsi="Arial" w:cs="Arial"/>
          <w:i/>
          <w:iCs/>
          <w:sz w:val="24"/>
          <w:szCs w:val="24"/>
        </w:rPr>
      </w:pPr>
    </w:p>
    <w:p w:rsidR="00BB0522" w:rsidRPr="00BB0522" w:rsidRDefault="00BB0522" w:rsidP="00BB0522">
      <w:pPr>
        <w:ind w:left="720"/>
        <w:rPr>
          <w:rFonts w:ascii="Arial" w:hAnsi="Arial" w:cs="Arial"/>
          <w:sz w:val="24"/>
          <w:szCs w:val="24"/>
        </w:rPr>
      </w:pPr>
      <w:r w:rsidRPr="00BB0522">
        <w:rPr>
          <w:rFonts w:ascii="Arial" w:hAnsi="Arial" w:cs="Arial"/>
          <w:sz w:val="24"/>
          <w:szCs w:val="24"/>
        </w:rPr>
        <w:t>Number of respondents;</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2,219</w:t>
      </w:r>
    </w:p>
    <w:p w:rsidR="00BB0522" w:rsidRPr="00BB0522" w:rsidRDefault="00BB0522" w:rsidP="00BB0522">
      <w:pPr>
        <w:ind w:left="720"/>
        <w:rPr>
          <w:rFonts w:ascii="Arial" w:hAnsi="Arial" w:cs="Arial"/>
          <w:sz w:val="24"/>
          <w:szCs w:val="24"/>
        </w:rPr>
      </w:pPr>
      <w:r w:rsidRPr="00BB0522">
        <w:rPr>
          <w:rFonts w:ascii="Arial" w:hAnsi="Arial" w:cs="Arial"/>
          <w:sz w:val="24"/>
          <w:szCs w:val="24"/>
        </w:rPr>
        <w:t>Frequency of response:</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one-time</w:t>
      </w:r>
    </w:p>
    <w:p w:rsidR="00BB0522" w:rsidRPr="00BB0522" w:rsidRDefault="00BB0522" w:rsidP="00BB0522">
      <w:pPr>
        <w:ind w:left="720"/>
        <w:rPr>
          <w:rFonts w:ascii="Arial" w:hAnsi="Arial" w:cs="Arial"/>
          <w:i/>
          <w:iCs/>
          <w:sz w:val="24"/>
          <w:szCs w:val="24"/>
        </w:rPr>
      </w:pPr>
      <w:r w:rsidRPr="00BB0522">
        <w:rPr>
          <w:rFonts w:ascii="Arial" w:hAnsi="Arial" w:cs="Arial"/>
          <w:sz w:val="24"/>
          <w:szCs w:val="24"/>
        </w:rPr>
        <w:t>Initial hour burden:</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2</w:t>
      </w:r>
    </w:p>
    <w:p w:rsidR="00BB0522" w:rsidRPr="00BB0522" w:rsidRDefault="00BB0522" w:rsidP="00BB0522">
      <w:pPr>
        <w:ind w:left="720"/>
        <w:rPr>
          <w:rFonts w:ascii="Arial" w:hAnsi="Arial" w:cs="Arial"/>
          <w:i/>
          <w:iCs/>
          <w:sz w:val="24"/>
          <w:szCs w:val="24"/>
        </w:rPr>
      </w:pPr>
    </w:p>
    <w:p w:rsidR="00BB0522" w:rsidRPr="00BB0522" w:rsidRDefault="00BB0522" w:rsidP="00BB0522">
      <w:pPr>
        <w:ind w:firstLine="720"/>
        <w:rPr>
          <w:rFonts w:ascii="Arial" w:hAnsi="Arial" w:cs="Arial"/>
          <w:sz w:val="24"/>
          <w:szCs w:val="24"/>
        </w:rPr>
      </w:pPr>
      <w:r w:rsidRPr="00BB0522">
        <w:rPr>
          <w:rFonts w:ascii="Arial" w:hAnsi="Arial" w:cs="Arial"/>
          <w:sz w:val="24"/>
          <w:szCs w:val="24"/>
        </w:rPr>
        <w:t>2 hours x 2,219 = 4,438</w:t>
      </w:r>
    </w:p>
    <w:p w:rsidR="00BB0522" w:rsidRPr="00BB0522" w:rsidRDefault="00BB0522" w:rsidP="00BB0522">
      <w:pPr>
        <w:ind w:firstLine="720"/>
        <w:rPr>
          <w:rFonts w:ascii="Arial" w:hAnsi="Arial" w:cs="Arial"/>
          <w:sz w:val="24"/>
          <w:szCs w:val="24"/>
        </w:rPr>
      </w:pPr>
    </w:p>
    <w:p w:rsidR="00BB0522" w:rsidRPr="00BB0522" w:rsidRDefault="00BB0522" w:rsidP="00BB0522">
      <w:pPr>
        <w:rPr>
          <w:rFonts w:ascii="Arial" w:hAnsi="Arial" w:cs="Arial"/>
          <w:sz w:val="24"/>
          <w:szCs w:val="24"/>
        </w:rPr>
      </w:pPr>
      <w:r w:rsidRPr="00BB0522">
        <w:rPr>
          <w:rFonts w:ascii="Arial" w:hAnsi="Arial" w:cs="Arial"/>
          <w:sz w:val="24"/>
          <w:szCs w:val="24"/>
        </w:rPr>
        <w:t xml:space="preserve">Annual Compliance Obligations </w:t>
      </w:r>
    </w:p>
    <w:p w:rsidR="00BB0522" w:rsidRPr="00BB0522" w:rsidRDefault="00BB0522" w:rsidP="00BB0522">
      <w:pPr>
        <w:rPr>
          <w:rFonts w:ascii="Arial" w:hAnsi="Arial" w:cs="Arial"/>
          <w:sz w:val="24"/>
          <w:szCs w:val="24"/>
        </w:rPr>
      </w:pPr>
    </w:p>
    <w:p w:rsidR="00BB0522" w:rsidRPr="00BB0522" w:rsidRDefault="00BB0522" w:rsidP="00BB0522">
      <w:pPr>
        <w:ind w:left="720"/>
        <w:rPr>
          <w:rFonts w:ascii="Arial" w:hAnsi="Arial" w:cs="Arial"/>
          <w:i/>
          <w:iCs/>
          <w:sz w:val="24"/>
          <w:szCs w:val="24"/>
        </w:rPr>
      </w:pPr>
      <w:r w:rsidRPr="00BB0522">
        <w:rPr>
          <w:rFonts w:ascii="Arial" w:hAnsi="Arial" w:cs="Arial"/>
          <w:sz w:val="24"/>
          <w:szCs w:val="24"/>
        </w:rPr>
        <w:t xml:space="preserve">a. </w:t>
      </w:r>
      <w:r w:rsidRPr="00BB0522">
        <w:rPr>
          <w:rFonts w:ascii="Arial" w:hAnsi="Arial" w:cs="Arial"/>
          <w:i/>
          <w:iCs/>
          <w:sz w:val="24"/>
          <w:szCs w:val="24"/>
        </w:rPr>
        <w:t xml:space="preserve">Written agreement relating to corporate separateness and access to </w:t>
      </w:r>
      <w:r w:rsidRPr="00BB0522">
        <w:rPr>
          <w:rFonts w:ascii="Arial" w:hAnsi="Arial" w:cs="Arial"/>
          <w:i/>
          <w:iCs/>
          <w:sz w:val="24"/>
          <w:szCs w:val="24"/>
        </w:rPr>
        <w:lastRenderedPageBreak/>
        <w:t xml:space="preserve">information. </w:t>
      </w:r>
    </w:p>
    <w:p w:rsidR="00BB0522" w:rsidRPr="00BB0522" w:rsidRDefault="00BB0522" w:rsidP="00BB0522">
      <w:pPr>
        <w:ind w:left="720"/>
        <w:rPr>
          <w:rFonts w:ascii="Arial" w:hAnsi="Arial" w:cs="Arial"/>
          <w:sz w:val="24"/>
          <w:szCs w:val="24"/>
        </w:rPr>
      </w:pPr>
    </w:p>
    <w:p w:rsidR="00BB0522" w:rsidRPr="00BB0522" w:rsidRDefault="00BB0522" w:rsidP="00BB0522">
      <w:pPr>
        <w:ind w:left="720"/>
        <w:rPr>
          <w:rFonts w:ascii="Arial" w:hAnsi="Arial" w:cs="Arial"/>
          <w:sz w:val="24"/>
          <w:szCs w:val="24"/>
        </w:rPr>
      </w:pPr>
      <w:r w:rsidRPr="00BB0522">
        <w:rPr>
          <w:rFonts w:ascii="Arial" w:hAnsi="Arial" w:cs="Arial"/>
          <w:sz w:val="24"/>
          <w:szCs w:val="24"/>
        </w:rPr>
        <w:t xml:space="preserve">Average number of new FISCU investment interests </w:t>
      </w:r>
    </w:p>
    <w:p w:rsidR="00BB0522" w:rsidRPr="00BB0522" w:rsidRDefault="00BB0522" w:rsidP="00BB0522">
      <w:pPr>
        <w:ind w:left="720"/>
        <w:rPr>
          <w:rFonts w:ascii="Arial" w:hAnsi="Arial" w:cs="Arial"/>
          <w:sz w:val="24"/>
          <w:szCs w:val="24"/>
        </w:rPr>
      </w:pPr>
      <w:proofErr w:type="gramStart"/>
      <w:r w:rsidRPr="00BB0522">
        <w:rPr>
          <w:rFonts w:ascii="Arial" w:hAnsi="Arial" w:cs="Arial"/>
          <w:sz w:val="24"/>
          <w:szCs w:val="24"/>
        </w:rPr>
        <w:t>reported</w:t>
      </w:r>
      <w:proofErr w:type="gramEnd"/>
      <w:r w:rsidRPr="00BB0522">
        <w:rPr>
          <w:rFonts w:ascii="Arial" w:hAnsi="Arial" w:cs="Arial"/>
          <w:sz w:val="24"/>
          <w:szCs w:val="24"/>
        </w:rPr>
        <w:t xml:space="preserve"> in CUSOs:</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92</w:t>
      </w:r>
    </w:p>
    <w:p w:rsidR="00BB0522" w:rsidRPr="00BB0522" w:rsidRDefault="00BB0522" w:rsidP="00BB0522">
      <w:pPr>
        <w:ind w:left="720"/>
        <w:rPr>
          <w:rFonts w:ascii="Arial" w:hAnsi="Arial" w:cs="Arial"/>
          <w:sz w:val="24"/>
          <w:szCs w:val="24"/>
        </w:rPr>
      </w:pPr>
      <w:r w:rsidRPr="00BB0522">
        <w:rPr>
          <w:rFonts w:ascii="Arial" w:hAnsi="Arial" w:cs="Arial"/>
          <w:sz w:val="24"/>
          <w:szCs w:val="24"/>
        </w:rPr>
        <w:t>Frequency of response:</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annually</w:t>
      </w:r>
    </w:p>
    <w:p w:rsidR="00BB0522" w:rsidRPr="00BB0522" w:rsidRDefault="00BB0522" w:rsidP="00BB0522">
      <w:pPr>
        <w:ind w:left="720"/>
        <w:rPr>
          <w:rFonts w:ascii="Arial" w:hAnsi="Arial" w:cs="Arial"/>
          <w:sz w:val="24"/>
          <w:szCs w:val="24"/>
        </w:rPr>
      </w:pPr>
      <w:r w:rsidRPr="00BB0522">
        <w:rPr>
          <w:rFonts w:ascii="Arial" w:hAnsi="Arial" w:cs="Arial"/>
          <w:sz w:val="24"/>
          <w:szCs w:val="24"/>
        </w:rPr>
        <w:t>Annual hour burden:</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2</w:t>
      </w:r>
    </w:p>
    <w:p w:rsidR="00BB0522" w:rsidRPr="00BB0522" w:rsidRDefault="00BB0522" w:rsidP="00BB0522">
      <w:pPr>
        <w:ind w:left="720"/>
        <w:rPr>
          <w:rFonts w:ascii="Arial" w:hAnsi="Arial" w:cs="Arial"/>
          <w:sz w:val="24"/>
          <w:szCs w:val="24"/>
        </w:rPr>
      </w:pPr>
    </w:p>
    <w:p w:rsidR="00BB0522" w:rsidRPr="00BB0522" w:rsidRDefault="00BB0522" w:rsidP="00BB0522">
      <w:pPr>
        <w:ind w:left="720"/>
        <w:rPr>
          <w:rFonts w:ascii="Arial" w:hAnsi="Arial" w:cs="Arial"/>
          <w:sz w:val="24"/>
          <w:szCs w:val="24"/>
        </w:rPr>
      </w:pPr>
      <w:r w:rsidRPr="00BB0522">
        <w:rPr>
          <w:rFonts w:ascii="Arial" w:hAnsi="Arial" w:cs="Arial"/>
          <w:sz w:val="24"/>
          <w:szCs w:val="24"/>
        </w:rPr>
        <w:t>2 hours x 92 = 184</w:t>
      </w:r>
    </w:p>
    <w:p w:rsidR="00BB0522" w:rsidRPr="00BB0522" w:rsidRDefault="00BB0522" w:rsidP="00BB0522">
      <w:pPr>
        <w:ind w:left="720"/>
        <w:rPr>
          <w:rFonts w:ascii="Arial" w:hAnsi="Arial" w:cs="Arial"/>
          <w:sz w:val="24"/>
          <w:szCs w:val="24"/>
        </w:rPr>
      </w:pPr>
    </w:p>
    <w:p w:rsidR="00BB0522" w:rsidRPr="00BB0522" w:rsidRDefault="00BB0522" w:rsidP="00BB0522">
      <w:pPr>
        <w:ind w:left="720"/>
        <w:rPr>
          <w:rFonts w:ascii="Arial" w:hAnsi="Arial" w:cs="Arial"/>
          <w:i/>
          <w:iCs/>
          <w:sz w:val="24"/>
          <w:szCs w:val="24"/>
        </w:rPr>
      </w:pPr>
      <w:r w:rsidRPr="00BB0522">
        <w:rPr>
          <w:rFonts w:ascii="Arial" w:hAnsi="Arial" w:cs="Arial"/>
          <w:sz w:val="24"/>
          <w:szCs w:val="24"/>
        </w:rPr>
        <w:t>b. Written</w:t>
      </w:r>
      <w:r w:rsidRPr="00BB0522">
        <w:rPr>
          <w:rFonts w:ascii="Arial" w:hAnsi="Arial" w:cs="Arial"/>
          <w:i/>
          <w:iCs/>
          <w:sz w:val="24"/>
          <w:szCs w:val="24"/>
        </w:rPr>
        <w:t xml:space="preserve"> legal opinion.</w:t>
      </w:r>
    </w:p>
    <w:p w:rsidR="00BB0522" w:rsidRPr="00BB0522" w:rsidRDefault="00BB0522" w:rsidP="00BB0522">
      <w:pPr>
        <w:ind w:left="720"/>
        <w:rPr>
          <w:rFonts w:ascii="Arial" w:hAnsi="Arial" w:cs="Arial"/>
          <w:i/>
          <w:iCs/>
          <w:sz w:val="24"/>
          <w:szCs w:val="24"/>
        </w:rPr>
      </w:pPr>
    </w:p>
    <w:p w:rsidR="00BB0522" w:rsidRPr="00BB0522" w:rsidRDefault="00BB0522" w:rsidP="00BB0522">
      <w:pPr>
        <w:ind w:left="720"/>
        <w:rPr>
          <w:rFonts w:ascii="Arial" w:hAnsi="Arial" w:cs="Arial"/>
          <w:sz w:val="24"/>
          <w:szCs w:val="24"/>
        </w:rPr>
      </w:pPr>
      <w:r w:rsidRPr="00BB0522">
        <w:rPr>
          <w:rFonts w:ascii="Arial" w:hAnsi="Arial" w:cs="Arial"/>
          <w:sz w:val="24"/>
          <w:szCs w:val="24"/>
        </w:rPr>
        <w:t xml:space="preserve">Number of respondents, i.e., requiring </w:t>
      </w:r>
    </w:p>
    <w:p w:rsidR="00BB0522" w:rsidRPr="00BB0522" w:rsidRDefault="00BB0522" w:rsidP="00BB0522">
      <w:pPr>
        <w:ind w:left="720"/>
        <w:rPr>
          <w:rFonts w:ascii="Arial" w:hAnsi="Arial" w:cs="Arial"/>
          <w:sz w:val="24"/>
          <w:szCs w:val="24"/>
        </w:rPr>
      </w:pPr>
      <w:proofErr w:type="gramStart"/>
      <w:r w:rsidRPr="00BB0522">
        <w:rPr>
          <w:rFonts w:ascii="Arial" w:hAnsi="Arial" w:cs="Arial"/>
          <w:sz w:val="24"/>
          <w:szCs w:val="24"/>
        </w:rPr>
        <w:t>new</w:t>
      </w:r>
      <w:proofErr w:type="gramEnd"/>
      <w:r w:rsidRPr="00BB0522">
        <w:rPr>
          <w:rFonts w:ascii="Arial" w:hAnsi="Arial" w:cs="Arial"/>
          <w:sz w:val="24"/>
          <w:szCs w:val="24"/>
        </w:rPr>
        <w:t xml:space="preserve"> or updated opinion per year:</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92</w:t>
      </w:r>
    </w:p>
    <w:p w:rsidR="00BB0522" w:rsidRPr="00BB0522" w:rsidRDefault="00BB0522" w:rsidP="00BB0522">
      <w:pPr>
        <w:ind w:left="720"/>
        <w:rPr>
          <w:rFonts w:ascii="Arial" w:hAnsi="Arial" w:cs="Arial"/>
          <w:sz w:val="24"/>
          <w:szCs w:val="24"/>
        </w:rPr>
      </w:pPr>
      <w:r w:rsidRPr="00BB0522">
        <w:rPr>
          <w:rFonts w:ascii="Arial" w:hAnsi="Arial" w:cs="Arial"/>
          <w:sz w:val="24"/>
          <w:szCs w:val="24"/>
        </w:rPr>
        <w:t>Frequency of response:</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annually</w:t>
      </w:r>
    </w:p>
    <w:p w:rsidR="00BB0522" w:rsidRPr="00BB0522" w:rsidRDefault="00BB0522" w:rsidP="00BB0522">
      <w:pPr>
        <w:ind w:left="720"/>
        <w:rPr>
          <w:rFonts w:ascii="Arial" w:hAnsi="Arial" w:cs="Arial"/>
          <w:i/>
          <w:iCs/>
          <w:sz w:val="24"/>
          <w:szCs w:val="24"/>
        </w:rPr>
      </w:pPr>
      <w:r w:rsidRPr="00BB0522">
        <w:rPr>
          <w:rFonts w:ascii="Arial" w:hAnsi="Arial" w:cs="Arial"/>
          <w:sz w:val="24"/>
          <w:szCs w:val="24"/>
        </w:rPr>
        <w:t>Annual hour burden:</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2</w:t>
      </w:r>
    </w:p>
    <w:p w:rsidR="00BB0522" w:rsidRPr="00BB0522" w:rsidRDefault="00BB0522" w:rsidP="00BB0522">
      <w:pPr>
        <w:ind w:left="720"/>
        <w:rPr>
          <w:rFonts w:ascii="Arial" w:hAnsi="Arial" w:cs="Arial"/>
          <w:i/>
          <w:iCs/>
          <w:sz w:val="24"/>
          <w:szCs w:val="24"/>
        </w:rPr>
      </w:pPr>
    </w:p>
    <w:p w:rsidR="00BB0522" w:rsidRPr="00BB0522" w:rsidRDefault="00BB0522" w:rsidP="00BB0522">
      <w:pPr>
        <w:ind w:left="720"/>
        <w:rPr>
          <w:rFonts w:ascii="Arial" w:hAnsi="Arial" w:cs="Arial"/>
          <w:sz w:val="24"/>
          <w:szCs w:val="24"/>
        </w:rPr>
      </w:pPr>
      <w:r w:rsidRPr="00BB0522">
        <w:rPr>
          <w:rFonts w:ascii="Arial" w:hAnsi="Arial" w:cs="Arial"/>
          <w:sz w:val="24"/>
          <w:szCs w:val="24"/>
        </w:rPr>
        <w:t>2 hours x 92 = 184</w:t>
      </w:r>
    </w:p>
    <w:p w:rsidR="00BB0522" w:rsidRPr="00BB0522" w:rsidRDefault="00BB0522" w:rsidP="00BB0522">
      <w:pPr>
        <w:ind w:left="720"/>
        <w:rPr>
          <w:rFonts w:ascii="Arial" w:hAnsi="Arial" w:cs="Arial"/>
          <w:sz w:val="24"/>
          <w:szCs w:val="24"/>
        </w:rPr>
      </w:pPr>
    </w:p>
    <w:p w:rsidR="00BB0522" w:rsidRPr="00BB0522" w:rsidRDefault="00BB0522" w:rsidP="00BB0522">
      <w:pPr>
        <w:rPr>
          <w:rFonts w:ascii="Arial" w:hAnsi="Arial" w:cs="Arial"/>
          <w:sz w:val="24"/>
          <w:szCs w:val="24"/>
        </w:rPr>
      </w:pPr>
    </w:p>
    <w:p w:rsidR="00BB0522" w:rsidRDefault="001C432D" w:rsidP="00BB0522">
      <w:pPr>
        <w:rPr>
          <w:rFonts w:ascii="Arial" w:hAnsi="Arial" w:cs="Arial"/>
          <w:sz w:val="24"/>
          <w:szCs w:val="24"/>
        </w:rPr>
      </w:pPr>
      <w:r>
        <w:rPr>
          <w:rFonts w:ascii="Arial" w:hAnsi="Arial" w:cs="Arial"/>
          <w:sz w:val="24"/>
          <w:szCs w:val="24"/>
        </w:rPr>
        <w:t xml:space="preserve">The current proposal will require some </w:t>
      </w:r>
      <w:r w:rsidR="00BB0522" w:rsidRPr="00BB0522">
        <w:rPr>
          <w:rFonts w:ascii="Arial" w:hAnsi="Arial" w:cs="Arial"/>
          <w:sz w:val="24"/>
          <w:szCs w:val="24"/>
        </w:rPr>
        <w:t>FCUs with an investment</w:t>
      </w:r>
      <w:r>
        <w:rPr>
          <w:rFonts w:ascii="Arial" w:hAnsi="Arial" w:cs="Arial"/>
          <w:sz w:val="24"/>
          <w:szCs w:val="24"/>
        </w:rPr>
        <w:t xml:space="preserve"> in or loan to a CUSO </w:t>
      </w:r>
      <w:r w:rsidR="00BB0522" w:rsidRPr="00BB0522">
        <w:rPr>
          <w:rFonts w:ascii="Arial" w:hAnsi="Arial" w:cs="Arial"/>
          <w:sz w:val="24"/>
          <w:szCs w:val="24"/>
        </w:rPr>
        <w:t xml:space="preserve">to revise the current agreement they have with their CUSO to provide for access to books and records by any SSA, if the CUSO also has a loan or investment from a FISCU or provides any contractual services to a FISCU.  According to NCUA records, of the 5,036 FCUs that filed a form 5300 call report with NCUA as of December 31, 2007, 1,112 reported at least one interest in a CUSO; a total of 2,190 CUSO interests was reported.  For purposes of this analysis, NCUA estimates that this requirement will affect one-half of all CUSOs owned by FCUs.  Using these estimates, information collection obligations imposed by this aspect of the rule, on an annual basis, are analyzed below: </w:t>
      </w:r>
    </w:p>
    <w:p w:rsidR="00F045CD" w:rsidRPr="00BB0522" w:rsidRDefault="00F045CD" w:rsidP="00BB0522">
      <w:pPr>
        <w:rPr>
          <w:rFonts w:ascii="Arial" w:hAnsi="Arial" w:cs="Arial"/>
          <w:sz w:val="24"/>
          <w:szCs w:val="24"/>
        </w:rPr>
      </w:pPr>
    </w:p>
    <w:p w:rsidR="00BB0522" w:rsidRPr="00BB0522" w:rsidRDefault="00BB0522" w:rsidP="00BB0522">
      <w:pPr>
        <w:rPr>
          <w:rFonts w:ascii="Arial" w:hAnsi="Arial" w:cs="Arial"/>
          <w:i/>
          <w:iCs/>
          <w:sz w:val="24"/>
          <w:szCs w:val="24"/>
          <w:u w:val="single"/>
        </w:rPr>
      </w:pPr>
      <w:r w:rsidRPr="00BB0522">
        <w:rPr>
          <w:rFonts w:ascii="Arial" w:hAnsi="Arial" w:cs="Arial"/>
          <w:i/>
          <w:iCs/>
          <w:sz w:val="24"/>
          <w:szCs w:val="24"/>
          <w:u w:val="single"/>
        </w:rPr>
        <w:t xml:space="preserve">Changing the written agreement relating to access to information. </w:t>
      </w:r>
    </w:p>
    <w:p w:rsidR="00BB0522" w:rsidRPr="00BB0522" w:rsidRDefault="00BB0522" w:rsidP="00BB0522">
      <w:pPr>
        <w:ind w:left="720"/>
        <w:rPr>
          <w:rFonts w:ascii="Arial" w:hAnsi="Arial" w:cs="Arial"/>
          <w:sz w:val="24"/>
          <w:szCs w:val="24"/>
        </w:rPr>
      </w:pPr>
    </w:p>
    <w:p w:rsidR="00BB0522" w:rsidRPr="00BB0522" w:rsidRDefault="00BB0522" w:rsidP="00BB0522">
      <w:pPr>
        <w:ind w:left="720"/>
        <w:rPr>
          <w:rFonts w:ascii="Arial" w:hAnsi="Arial" w:cs="Arial"/>
          <w:sz w:val="24"/>
          <w:szCs w:val="24"/>
        </w:rPr>
      </w:pPr>
      <w:r w:rsidRPr="00BB0522">
        <w:rPr>
          <w:rFonts w:ascii="Arial" w:hAnsi="Arial" w:cs="Arial"/>
          <w:sz w:val="24"/>
          <w:szCs w:val="24"/>
        </w:rPr>
        <w:t xml:space="preserve">One-half of total FCU investment interests </w:t>
      </w:r>
    </w:p>
    <w:p w:rsidR="00BB0522" w:rsidRPr="00BB0522" w:rsidRDefault="00BB0522" w:rsidP="00BB0522">
      <w:pPr>
        <w:ind w:left="720"/>
        <w:rPr>
          <w:rFonts w:ascii="Arial" w:hAnsi="Arial" w:cs="Arial"/>
          <w:sz w:val="24"/>
          <w:szCs w:val="24"/>
        </w:rPr>
      </w:pPr>
      <w:proofErr w:type="gramStart"/>
      <w:r w:rsidRPr="00BB0522">
        <w:rPr>
          <w:rFonts w:ascii="Arial" w:hAnsi="Arial" w:cs="Arial"/>
          <w:sz w:val="24"/>
          <w:szCs w:val="24"/>
        </w:rPr>
        <w:t>reported</w:t>
      </w:r>
      <w:proofErr w:type="gramEnd"/>
      <w:r w:rsidRPr="00BB0522">
        <w:rPr>
          <w:rFonts w:ascii="Arial" w:hAnsi="Arial" w:cs="Arial"/>
          <w:sz w:val="24"/>
          <w:szCs w:val="24"/>
        </w:rPr>
        <w:t xml:space="preserve"> in CUSOs, 12/31/2007:</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1,095</w:t>
      </w:r>
      <w:r w:rsidRPr="00BB0522">
        <w:rPr>
          <w:rFonts w:ascii="Arial" w:hAnsi="Arial" w:cs="Arial"/>
          <w:sz w:val="24"/>
          <w:szCs w:val="24"/>
        </w:rPr>
        <w:tab/>
      </w:r>
      <w:r w:rsidRPr="00BB0522">
        <w:rPr>
          <w:rFonts w:ascii="Arial" w:hAnsi="Arial" w:cs="Arial"/>
          <w:sz w:val="24"/>
          <w:szCs w:val="24"/>
        </w:rPr>
        <w:tab/>
      </w:r>
    </w:p>
    <w:p w:rsidR="00BB0522" w:rsidRPr="00BB0522" w:rsidRDefault="00BB0522" w:rsidP="00BB0522">
      <w:pPr>
        <w:ind w:left="720"/>
        <w:rPr>
          <w:rFonts w:ascii="Arial" w:hAnsi="Arial" w:cs="Arial"/>
          <w:sz w:val="24"/>
          <w:szCs w:val="24"/>
        </w:rPr>
      </w:pPr>
      <w:r w:rsidRPr="00BB0522">
        <w:rPr>
          <w:rFonts w:ascii="Arial" w:hAnsi="Arial" w:cs="Arial"/>
          <w:sz w:val="24"/>
          <w:szCs w:val="24"/>
        </w:rPr>
        <w:t>Frequency of response:</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one-time</w:t>
      </w:r>
    </w:p>
    <w:p w:rsidR="00BB0522" w:rsidRPr="00BB0522" w:rsidRDefault="00BB0522" w:rsidP="00BB0522">
      <w:pPr>
        <w:ind w:left="720"/>
        <w:rPr>
          <w:rFonts w:ascii="Arial" w:hAnsi="Arial" w:cs="Arial"/>
          <w:sz w:val="24"/>
          <w:szCs w:val="24"/>
        </w:rPr>
      </w:pPr>
      <w:r w:rsidRPr="00BB0522">
        <w:rPr>
          <w:rFonts w:ascii="Arial" w:hAnsi="Arial" w:cs="Arial"/>
          <w:sz w:val="24"/>
          <w:szCs w:val="24"/>
        </w:rPr>
        <w:t>Initial hour burden:</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1</w:t>
      </w:r>
    </w:p>
    <w:p w:rsidR="00BB0522" w:rsidRPr="00BB0522" w:rsidRDefault="00BB0522" w:rsidP="00BB0522">
      <w:pPr>
        <w:ind w:left="720"/>
        <w:rPr>
          <w:rFonts w:ascii="Arial" w:hAnsi="Arial" w:cs="Arial"/>
          <w:sz w:val="24"/>
          <w:szCs w:val="24"/>
        </w:rPr>
      </w:pPr>
    </w:p>
    <w:p w:rsidR="00BB0522" w:rsidRPr="00BB0522" w:rsidRDefault="00BB0522" w:rsidP="00BB0522">
      <w:pPr>
        <w:ind w:left="720"/>
        <w:rPr>
          <w:rFonts w:ascii="Arial" w:hAnsi="Arial" w:cs="Arial"/>
          <w:sz w:val="24"/>
          <w:szCs w:val="24"/>
        </w:rPr>
      </w:pPr>
      <w:r w:rsidRPr="00BB0522">
        <w:rPr>
          <w:rFonts w:ascii="Arial" w:hAnsi="Arial" w:cs="Arial"/>
          <w:sz w:val="24"/>
          <w:szCs w:val="24"/>
        </w:rPr>
        <w:t>1 hour x 1,095 = 1,095</w:t>
      </w:r>
    </w:p>
    <w:p w:rsidR="00BB0522" w:rsidRPr="00BB0522" w:rsidRDefault="00BB0522" w:rsidP="00BB0522">
      <w:pPr>
        <w:rPr>
          <w:rFonts w:ascii="Arial" w:hAnsi="Arial" w:cs="Arial"/>
          <w:sz w:val="24"/>
          <w:szCs w:val="24"/>
        </w:rPr>
      </w:pPr>
      <w:r w:rsidRPr="00BB0522">
        <w:rPr>
          <w:rFonts w:ascii="Arial" w:hAnsi="Arial" w:cs="Arial"/>
          <w:sz w:val="24"/>
          <w:szCs w:val="24"/>
        </w:rPr>
        <w:t xml:space="preserve"> </w:t>
      </w:r>
    </w:p>
    <w:p w:rsidR="00BB0522" w:rsidRPr="00BB0522" w:rsidRDefault="00BB0522" w:rsidP="00BB0522">
      <w:pPr>
        <w:rPr>
          <w:rFonts w:ascii="Arial" w:hAnsi="Arial" w:cs="Arial"/>
          <w:sz w:val="24"/>
          <w:szCs w:val="24"/>
        </w:rPr>
      </w:pPr>
      <w:bookmarkStart w:id="0" w:name="OLE_LINK1"/>
      <w:bookmarkStart w:id="1" w:name="OLE_LINK2"/>
      <w:r w:rsidRPr="00BB0522">
        <w:rPr>
          <w:rFonts w:ascii="Arial" w:hAnsi="Arial" w:cs="Arial"/>
          <w:sz w:val="24"/>
          <w:szCs w:val="24"/>
        </w:rPr>
        <w:t>The proposed rule would require certain credit unions to seek and obtain prior approval from NCUA before making an investment to recapitalize an insolvent CUSO.</w:t>
      </w:r>
      <w:bookmarkEnd w:id="0"/>
      <w:bookmarkEnd w:id="1"/>
      <w:r w:rsidRPr="00BB0522">
        <w:rPr>
          <w:rFonts w:ascii="Arial" w:hAnsi="Arial" w:cs="Arial"/>
          <w:sz w:val="24"/>
          <w:szCs w:val="24"/>
        </w:rPr>
        <w:t xml:space="preserve">  According to NCUA’s records, as of December 31, 2007, there were only 36 FCUs that were less than adequately capitalized (i.e., net worth of under 6%).  According to year-end 2007 call report data, none of these FCUs currently has any interest in any CUSOs.  As of December 31, 2007, there were no FCUs at or near the less than adequately capitalized threshold reporting an investment in an insolvent CUSO.  NCUA estimates it would take </w:t>
      </w:r>
      <w:r w:rsidRPr="00BB0522">
        <w:rPr>
          <w:rFonts w:ascii="Arial" w:hAnsi="Arial" w:cs="Arial"/>
          <w:sz w:val="24"/>
          <w:szCs w:val="24"/>
        </w:rPr>
        <w:lastRenderedPageBreak/>
        <w:t xml:space="preserve">an FCU approximately two hours to complete a request for NCUA’s prior approval for an investment to recapitalize an insolvent CUSO.   </w:t>
      </w:r>
    </w:p>
    <w:p w:rsidR="00F045CD" w:rsidRDefault="00F045CD" w:rsidP="00BB0522">
      <w:pPr>
        <w:rPr>
          <w:rFonts w:ascii="Arial" w:hAnsi="Arial" w:cs="Arial"/>
          <w:i/>
          <w:sz w:val="24"/>
          <w:szCs w:val="24"/>
          <w:u w:val="single"/>
        </w:rPr>
      </w:pPr>
    </w:p>
    <w:p w:rsidR="00BB0522" w:rsidRPr="00BB0522" w:rsidRDefault="00BB0522" w:rsidP="00BB0522">
      <w:pPr>
        <w:rPr>
          <w:rFonts w:ascii="Arial" w:hAnsi="Arial" w:cs="Arial"/>
          <w:i/>
          <w:sz w:val="24"/>
          <w:szCs w:val="24"/>
          <w:u w:val="single"/>
        </w:rPr>
      </w:pPr>
      <w:r w:rsidRPr="00BB0522">
        <w:rPr>
          <w:rFonts w:ascii="Arial" w:hAnsi="Arial" w:cs="Arial"/>
          <w:i/>
          <w:sz w:val="24"/>
          <w:szCs w:val="24"/>
          <w:u w:val="single"/>
        </w:rPr>
        <w:t>Obtaining NCUA prior approval:</w:t>
      </w:r>
    </w:p>
    <w:p w:rsidR="00BB0522" w:rsidRPr="00BB0522" w:rsidRDefault="00BB0522" w:rsidP="00BB0522">
      <w:pPr>
        <w:ind w:left="720"/>
        <w:rPr>
          <w:rFonts w:ascii="Arial" w:hAnsi="Arial" w:cs="Arial"/>
          <w:sz w:val="24"/>
          <w:szCs w:val="24"/>
        </w:rPr>
      </w:pPr>
      <w:r w:rsidRPr="00BB0522">
        <w:rPr>
          <w:rFonts w:ascii="Arial" w:hAnsi="Arial" w:cs="Arial"/>
          <w:sz w:val="24"/>
          <w:szCs w:val="24"/>
        </w:rPr>
        <w:t>Total FCUs less than adequately</w:t>
      </w:r>
    </w:p>
    <w:p w:rsidR="00BB0522" w:rsidRPr="00BB0522" w:rsidRDefault="00BB0522" w:rsidP="00BB0522">
      <w:pPr>
        <w:ind w:left="720"/>
        <w:rPr>
          <w:rFonts w:ascii="Arial" w:hAnsi="Arial" w:cs="Arial"/>
          <w:sz w:val="24"/>
          <w:szCs w:val="24"/>
        </w:rPr>
      </w:pPr>
      <w:r w:rsidRPr="00BB0522">
        <w:rPr>
          <w:rFonts w:ascii="Arial" w:hAnsi="Arial" w:cs="Arial"/>
          <w:sz w:val="24"/>
          <w:szCs w:val="24"/>
        </w:rPr>
        <w:t>Capitalized, 12/31/2007:</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36</w:t>
      </w:r>
    </w:p>
    <w:p w:rsidR="00BB0522" w:rsidRPr="00BB0522" w:rsidRDefault="00BB0522" w:rsidP="00BB0522">
      <w:pPr>
        <w:ind w:left="720"/>
        <w:rPr>
          <w:rFonts w:ascii="Arial" w:hAnsi="Arial" w:cs="Arial"/>
          <w:sz w:val="24"/>
          <w:szCs w:val="24"/>
        </w:rPr>
      </w:pPr>
    </w:p>
    <w:p w:rsidR="00BB0522" w:rsidRPr="00BB0522" w:rsidRDefault="00BB0522" w:rsidP="00BB0522">
      <w:pPr>
        <w:ind w:left="720"/>
        <w:rPr>
          <w:rFonts w:ascii="Arial" w:hAnsi="Arial" w:cs="Arial"/>
          <w:sz w:val="24"/>
          <w:szCs w:val="24"/>
        </w:rPr>
      </w:pPr>
      <w:r w:rsidRPr="00BB0522">
        <w:rPr>
          <w:rFonts w:ascii="Arial" w:hAnsi="Arial" w:cs="Arial"/>
          <w:sz w:val="24"/>
          <w:szCs w:val="24"/>
        </w:rPr>
        <w:t>Frequency of response:</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one-time</w:t>
      </w:r>
    </w:p>
    <w:p w:rsidR="00BB0522" w:rsidRDefault="00BB0522" w:rsidP="00BB0522">
      <w:pPr>
        <w:ind w:left="720"/>
        <w:rPr>
          <w:rFonts w:ascii="Arial" w:hAnsi="Arial" w:cs="Arial"/>
          <w:sz w:val="24"/>
          <w:szCs w:val="24"/>
        </w:rPr>
      </w:pPr>
      <w:r w:rsidRPr="00BB0522">
        <w:rPr>
          <w:rFonts w:ascii="Arial" w:hAnsi="Arial" w:cs="Arial"/>
          <w:sz w:val="24"/>
          <w:szCs w:val="24"/>
        </w:rPr>
        <w:t>Initial hour burden:</w:t>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r>
      <w:r w:rsidRPr="00BB0522">
        <w:rPr>
          <w:rFonts w:ascii="Arial" w:hAnsi="Arial" w:cs="Arial"/>
          <w:sz w:val="24"/>
          <w:szCs w:val="24"/>
        </w:rPr>
        <w:tab/>
        <w:t xml:space="preserve">2 </w:t>
      </w:r>
    </w:p>
    <w:p w:rsidR="00C265F4" w:rsidRPr="00BB0522" w:rsidRDefault="00C265F4" w:rsidP="00BB0522">
      <w:pPr>
        <w:ind w:left="720"/>
        <w:rPr>
          <w:rFonts w:ascii="Arial" w:hAnsi="Arial" w:cs="Arial"/>
          <w:sz w:val="24"/>
          <w:szCs w:val="24"/>
        </w:rPr>
      </w:pPr>
    </w:p>
    <w:p w:rsidR="00A7196E" w:rsidRDefault="00BB0522" w:rsidP="00BB0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BB0522">
        <w:rPr>
          <w:rFonts w:ascii="Arial" w:hAnsi="Arial" w:cs="Arial"/>
          <w:sz w:val="24"/>
          <w:szCs w:val="24"/>
        </w:rPr>
        <w:t>2 hours x 36 = 72</w:t>
      </w:r>
      <w:r w:rsidRPr="00BB0522">
        <w:rPr>
          <w:rFonts w:ascii="Arial" w:hAnsi="Arial" w:cs="Arial"/>
          <w:sz w:val="24"/>
          <w:szCs w:val="24"/>
        </w:rPr>
        <w:tab/>
      </w:r>
    </w:p>
    <w:p w:rsidR="00C265F4" w:rsidRDefault="00C265F4" w:rsidP="00BB0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rsidR="00C265F4" w:rsidRDefault="00C265F4" w:rsidP="00BB0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Pr>
          <w:rFonts w:ascii="Arial" w:hAnsi="Arial" w:cs="Arial"/>
          <w:sz w:val="24"/>
          <w:szCs w:val="24"/>
        </w:rPr>
        <w:t>Grand Total Burden Hours, including initial, one time burden and annual burden:</w:t>
      </w:r>
    </w:p>
    <w:p w:rsidR="00C265F4" w:rsidRDefault="00C265F4" w:rsidP="00BB0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rsidR="00C265F4" w:rsidRDefault="001C432D" w:rsidP="00BB0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Pr>
          <w:rFonts w:ascii="Arial" w:hAnsi="Arial" w:cs="Arial"/>
          <w:sz w:val="24"/>
          <w:szCs w:val="24"/>
        </w:rPr>
        <w:t>10,97</w:t>
      </w:r>
      <w:r w:rsidR="00C265F4">
        <w:rPr>
          <w:rFonts w:ascii="Arial" w:hAnsi="Arial" w:cs="Arial"/>
          <w:sz w:val="24"/>
          <w:szCs w:val="24"/>
        </w:rPr>
        <w:t>1 hours.</w:t>
      </w:r>
    </w:p>
    <w:p w:rsidR="00C265F4" w:rsidRPr="00BB0522" w:rsidRDefault="00C265F4" w:rsidP="00BB05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223431" w:rsidRDefault="00150437" w:rsidP="00DE3502">
      <w:pPr>
        <w:widowControl/>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4"/>
          <w:szCs w:val="24"/>
        </w:rPr>
      </w:pPr>
      <w:r w:rsidRPr="00223431">
        <w:rPr>
          <w:rFonts w:ascii="Arial" w:hAnsi="Arial" w:cs="Arial"/>
          <w:sz w:val="24"/>
          <w:szCs w:val="24"/>
        </w:rPr>
        <w:t>13.</w:t>
      </w:r>
      <w:r w:rsidRPr="008A57D8">
        <w:rPr>
          <w:rFonts w:ascii="Arial" w:hAnsi="Arial" w:cs="Arial"/>
          <w:b/>
          <w:bCs/>
          <w:i/>
          <w:iCs/>
          <w:sz w:val="24"/>
          <w:szCs w:val="24"/>
        </w:rPr>
        <w:tab/>
        <w:t xml:space="preserve">Provide an estimate of the total annual [non-hour] cost burden to respondents or </w:t>
      </w:r>
      <w:proofErr w:type="spellStart"/>
      <w:r w:rsidRPr="008A57D8">
        <w:rPr>
          <w:rFonts w:ascii="Arial" w:hAnsi="Arial" w:cs="Arial"/>
          <w:b/>
          <w:bCs/>
          <w:i/>
          <w:iCs/>
          <w:sz w:val="24"/>
          <w:szCs w:val="24"/>
        </w:rPr>
        <w:t>recordkeepers</w:t>
      </w:r>
      <w:proofErr w:type="spellEnd"/>
      <w:r w:rsidRPr="008A57D8">
        <w:rPr>
          <w:rFonts w:ascii="Arial" w:hAnsi="Arial" w:cs="Arial"/>
          <w:b/>
          <w:bCs/>
          <w:i/>
          <w:iCs/>
          <w:sz w:val="24"/>
          <w:szCs w:val="24"/>
        </w:rPr>
        <w:t xml:space="preserve"> resulting from the collection of information. </w:t>
      </w:r>
      <w:r w:rsidR="008A57D8">
        <w:rPr>
          <w:rFonts w:ascii="Arial" w:hAnsi="Arial" w:cs="Arial"/>
          <w:sz w:val="24"/>
          <w:szCs w:val="24"/>
        </w:rPr>
        <w:t xml:space="preserve"> </w:t>
      </w: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C2371D" w:rsidRPr="00223431" w:rsidRDefault="00C2371D" w:rsidP="00C2371D">
      <w:pPr>
        <w:rPr>
          <w:rFonts w:ascii="Arial" w:hAnsi="Arial" w:cs="Arial"/>
          <w:sz w:val="24"/>
          <w:szCs w:val="24"/>
        </w:rPr>
      </w:pPr>
      <w:r w:rsidRPr="00223431">
        <w:rPr>
          <w:rFonts w:ascii="Arial" w:hAnsi="Arial" w:cs="Arial"/>
          <w:sz w:val="24"/>
          <w:szCs w:val="24"/>
        </w:rPr>
        <w:t xml:space="preserve">There is no submission or filing fee associated with </w:t>
      </w:r>
      <w:r w:rsidR="008A57D8">
        <w:rPr>
          <w:rFonts w:ascii="Arial" w:hAnsi="Arial" w:cs="Arial"/>
          <w:sz w:val="24"/>
          <w:szCs w:val="24"/>
        </w:rPr>
        <w:t xml:space="preserve">making this information available to the NCUA or of submitting a request for approval of a new activity.  Any ancillary costs such as copying charges or postage would be de </w:t>
      </w:r>
      <w:proofErr w:type="spellStart"/>
      <w:r w:rsidR="008A57D8">
        <w:rPr>
          <w:rFonts w:ascii="Arial" w:hAnsi="Arial" w:cs="Arial"/>
          <w:sz w:val="24"/>
          <w:szCs w:val="24"/>
        </w:rPr>
        <w:t>minimis</w:t>
      </w:r>
      <w:proofErr w:type="spellEnd"/>
      <w:r w:rsidR="008A57D8">
        <w:rPr>
          <w:rFonts w:ascii="Arial" w:hAnsi="Arial" w:cs="Arial"/>
          <w:sz w:val="24"/>
          <w:szCs w:val="24"/>
        </w:rPr>
        <w:t xml:space="preserve">.  </w:t>
      </w:r>
      <w:r w:rsidR="00A7196E">
        <w:rPr>
          <w:rFonts w:ascii="Arial" w:hAnsi="Arial" w:cs="Arial"/>
          <w:sz w:val="24"/>
          <w:szCs w:val="24"/>
        </w:rPr>
        <w:t>While t</w:t>
      </w:r>
      <w:r w:rsidR="008A57D8">
        <w:rPr>
          <w:rFonts w:ascii="Arial" w:hAnsi="Arial" w:cs="Arial"/>
          <w:sz w:val="24"/>
          <w:szCs w:val="24"/>
        </w:rPr>
        <w:t>here are professional fees associated with securing a CPA opinion audit and a legal opinion</w:t>
      </w:r>
      <w:r w:rsidR="00A7196E">
        <w:rPr>
          <w:rFonts w:ascii="Arial" w:hAnsi="Arial" w:cs="Arial"/>
          <w:sz w:val="24"/>
          <w:szCs w:val="24"/>
        </w:rPr>
        <w:t xml:space="preserve">, these services are part of the customary and usual business practice in this context and so are not included here.  </w:t>
      </w: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220873" w:rsidRPr="00223431" w:rsidRDefault="002208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1365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iCs/>
          <w:sz w:val="24"/>
          <w:szCs w:val="24"/>
        </w:rPr>
      </w:pPr>
      <w:r w:rsidRPr="00223431">
        <w:rPr>
          <w:rFonts w:ascii="Arial" w:hAnsi="Arial" w:cs="Arial"/>
          <w:sz w:val="24"/>
          <w:szCs w:val="24"/>
        </w:rPr>
        <w:t>14.</w:t>
      </w:r>
      <w:r w:rsidRPr="00223431">
        <w:rPr>
          <w:rFonts w:ascii="Arial" w:hAnsi="Arial" w:cs="Arial"/>
          <w:sz w:val="24"/>
          <w:szCs w:val="24"/>
        </w:rPr>
        <w:tab/>
      </w:r>
      <w:r w:rsidRPr="00A7196E">
        <w:rPr>
          <w:rFonts w:ascii="Arial" w:hAnsi="Arial" w:cs="Arial"/>
          <w:b/>
          <w:bCs/>
          <w:i/>
          <w:iCs/>
          <w:sz w:val="24"/>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A7196E" w:rsidRDefault="00A7196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D4163B" w:rsidRPr="00223431" w:rsidRDefault="00A7196E" w:rsidP="00D4163B">
      <w:pPr>
        <w:rPr>
          <w:rFonts w:ascii="Arial" w:hAnsi="Arial" w:cs="Arial"/>
          <w:sz w:val="24"/>
          <w:szCs w:val="24"/>
        </w:rPr>
      </w:pPr>
      <w:r>
        <w:rPr>
          <w:rFonts w:ascii="Arial" w:hAnsi="Arial" w:cs="Arial"/>
          <w:sz w:val="24"/>
          <w:szCs w:val="24"/>
        </w:rPr>
        <w:t xml:space="preserve">As noted above, NCUA conducts regular, </w:t>
      </w:r>
      <w:r w:rsidR="00C265F4">
        <w:rPr>
          <w:rFonts w:ascii="Arial" w:hAnsi="Arial" w:cs="Arial"/>
          <w:sz w:val="24"/>
          <w:szCs w:val="24"/>
        </w:rPr>
        <w:t xml:space="preserve">periodic examinations of FCUs and also frequently participates in examinations of FISCUs.  </w:t>
      </w:r>
      <w:r>
        <w:rPr>
          <w:rFonts w:ascii="Arial" w:hAnsi="Arial" w:cs="Arial"/>
          <w:sz w:val="24"/>
          <w:szCs w:val="24"/>
        </w:rPr>
        <w:t>Insofar as these examinations</w:t>
      </w:r>
      <w:r w:rsidR="00C265F4">
        <w:rPr>
          <w:rFonts w:ascii="Arial" w:hAnsi="Arial" w:cs="Arial"/>
          <w:sz w:val="24"/>
          <w:szCs w:val="24"/>
        </w:rPr>
        <w:t xml:space="preserve"> consider all aspects of a </w:t>
      </w:r>
      <w:r w:rsidR="00C82924">
        <w:rPr>
          <w:rFonts w:ascii="Arial" w:hAnsi="Arial" w:cs="Arial"/>
          <w:sz w:val="24"/>
          <w:szCs w:val="24"/>
        </w:rPr>
        <w:t>credit union’s business</w:t>
      </w:r>
      <w:r>
        <w:rPr>
          <w:rFonts w:ascii="Arial" w:hAnsi="Arial" w:cs="Arial"/>
          <w:sz w:val="24"/>
          <w:szCs w:val="24"/>
        </w:rPr>
        <w:t>, including relationships with any CUSOs, there is no additional cost to the NCUA (or any other agency) relating</w:t>
      </w:r>
      <w:r w:rsidR="00D4163B">
        <w:rPr>
          <w:rFonts w:ascii="Arial" w:hAnsi="Arial" w:cs="Arial"/>
          <w:sz w:val="24"/>
          <w:szCs w:val="24"/>
        </w:rPr>
        <w:t xml:space="preserve"> to the information collection contained in this rule.</w:t>
      </w:r>
      <w:r w:rsidR="00C265F4">
        <w:rPr>
          <w:rFonts w:ascii="Arial" w:hAnsi="Arial" w:cs="Arial"/>
          <w:sz w:val="24"/>
          <w:szCs w:val="24"/>
        </w:rPr>
        <w:t xml:space="preserve">  In addition, NCUA</w:t>
      </w:r>
      <w:r w:rsidR="007B7EEC">
        <w:rPr>
          <w:rFonts w:ascii="Arial" w:hAnsi="Arial" w:cs="Arial"/>
          <w:sz w:val="24"/>
          <w:szCs w:val="24"/>
        </w:rPr>
        <w:t xml:space="preserve"> routinely receives and reviews a myriad of requests from credit unions on a wide range</w:t>
      </w:r>
      <w:r w:rsidR="009E0186">
        <w:rPr>
          <w:rFonts w:ascii="Arial" w:hAnsi="Arial" w:cs="Arial"/>
          <w:sz w:val="24"/>
          <w:szCs w:val="24"/>
        </w:rPr>
        <w:t xml:space="preserve"> of issues, and so </w:t>
      </w:r>
      <w:r w:rsidR="00B354F6">
        <w:rPr>
          <w:rFonts w:ascii="Arial" w:hAnsi="Arial" w:cs="Arial"/>
          <w:sz w:val="24"/>
          <w:szCs w:val="24"/>
        </w:rPr>
        <w:t>is prepared</w:t>
      </w:r>
      <w:r w:rsidR="009E0186">
        <w:rPr>
          <w:rFonts w:ascii="Arial" w:hAnsi="Arial" w:cs="Arial"/>
          <w:sz w:val="24"/>
          <w:szCs w:val="24"/>
        </w:rPr>
        <w:t xml:space="preserve"> to process requests concerning recapitalization of CUSOs without additional cost.  </w:t>
      </w:r>
      <w:r w:rsidR="00C265F4">
        <w:rPr>
          <w:rFonts w:ascii="Arial" w:hAnsi="Arial" w:cs="Arial"/>
          <w:sz w:val="24"/>
          <w:szCs w:val="24"/>
        </w:rPr>
        <w:t xml:space="preserve"> </w:t>
      </w: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D4163B"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iCs/>
          <w:sz w:val="24"/>
          <w:szCs w:val="24"/>
        </w:rPr>
      </w:pPr>
      <w:r w:rsidRPr="00223431">
        <w:rPr>
          <w:rFonts w:ascii="Arial" w:hAnsi="Arial" w:cs="Arial"/>
          <w:sz w:val="24"/>
          <w:szCs w:val="24"/>
        </w:rPr>
        <w:t>15.</w:t>
      </w:r>
      <w:r w:rsidRPr="00223431">
        <w:rPr>
          <w:rFonts w:ascii="Arial" w:hAnsi="Arial" w:cs="Arial"/>
          <w:sz w:val="24"/>
          <w:szCs w:val="24"/>
        </w:rPr>
        <w:tab/>
      </w:r>
      <w:r w:rsidRPr="00D4163B">
        <w:rPr>
          <w:rFonts w:ascii="Arial" w:hAnsi="Arial" w:cs="Arial"/>
          <w:b/>
          <w:bCs/>
          <w:i/>
          <w:iCs/>
          <w:sz w:val="24"/>
          <w:szCs w:val="24"/>
        </w:rPr>
        <w:t>Explain the reasons for any program changes or adjustments reported in Items 13 or 14 of the OMB Form 83-I.</w:t>
      </w: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13659" w:rsidRPr="00610158" w:rsidRDefault="00D4163B" w:rsidP="00913659">
      <w:pPr>
        <w:rPr>
          <w:rFonts w:ascii="Arial" w:hAnsi="Arial" w:cs="Arial"/>
          <w:sz w:val="24"/>
          <w:szCs w:val="24"/>
        </w:rPr>
      </w:pPr>
      <w:r w:rsidRPr="00610158">
        <w:rPr>
          <w:rFonts w:ascii="Arial" w:hAnsi="Arial" w:cs="Arial"/>
          <w:sz w:val="24"/>
          <w:szCs w:val="24"/>
        </w:rPr>
        <w:lastRenderedPageBreak/>
        <w:t xml:space="preserve">This is an update of an information </w:t>
      </w:r>
      <w:r w:rsidR="006A35A6" w:rsidRPr="00610158">
        <w:rPr>
          <w:rFonts w:ascii="Arial" w:hAnsi="Arial" w:cs="Arial"/>
          <w:sz w:val="24"/>
          <w:szCs w:val="24"/>
        </w:rPr>
        <w:t xml:space="preserve">collection. </w:t>
      </w:r>
      <w:r w:rsidRPr="00610158">
        <w:rPr>
          <w:rFonts w:ascii="Arial" w:hAnsi="Arial" w:cs="Arial"/>
          <w:sz w:val="24"/>
          <w:szCs w:val="24"/>
        </w:rPr>
        <w:t xml:space="preserve"> The proposed </w:t>
      </w:r>
      <w:r w:rsidR="009914DE" w:rsidRPr="00610158">
        <w:rPr>
          <w:rFonts w:ascii="Arial" w:hAnsi="Arial" w:cs="Arial"/>
          <w:sz w:val="24"/>
          <w:szCs w:val="24"/>
        </w:rPr>
        <w:t xml:space="preserve">amendment </w:t>
      </w:r>
      <w:r w:rsidR="00EC719A">
        <w:rPr>
          <w:rFonts w:ascii="Arial" w:hAnsi="Arial" w:cs="Arial"/>
          <w:sz w:val="24"/>
          <w:szCs w:val="24"/>
        </w:rPr>
        <w:t xml:space="preserve">would extend some aspects of NCUA’s CUSO regulation to FISCUs and would therefore increase the number of institutions that are affected by the regulation.  The information collection requirements are one-time obligations that will help NCUA assure the continued safety and soundness of the industry.  The proposal will also obligate some FCUs to make one-time adjustments to existing agreements with their CUSOs to specifically allow for access to books and records of the CUSO by relevant state credit union regulators.  The proposal would also require certain less than adequately capitalized FCUs to obtain NCUA’s prior approval before re-capitalizing an insolvent CUSO.  </w:t>
      </w: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614F0D" w:rsidRPr="00223431" w:rsidRDefault="00614F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13659"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223431">
        <w:rPr>
          <w:rFonts w:ascii="Arial" w:hAnsi="Arial" w:cs="Arial"/>
          <w:sz w:val="24"/>
          <w:szCs w:val="24"/>
        </w:rPr>
        <w:t>16.</w:t>
      </w:r>
      <w:r w:rsidRPr="00223431">
        <w:rPr>
          <w:rFonts w:ascii="Arial" w:hAnsi="Arial" w:cs="Arial"/>
          <w:sz w:val="24"/>
          <w:szCs w:val="24"/>
        </w:rPr>
        <w:tab/>
      </w:r>
      <w:r w:rsidRPr="00D4163B">
        <w:rPr>
          <w:rFonts w:ascii="Arial" w:hAnsi="Arial" w:cs="Arial"/>
          <w:b/>
          <w:bCs/>
          <w:i/>
          <w:iCs/>
          <w:sz w:val="24"/>
          <w:szCs w:val="24"/>
        </w:rPr>
        <w:t>For collections of information whose results will be published, outline plans for tabulation and publication.</w:t>
      </w:r>
      <w:r w:rsidRPr="00223431">
        <w:rPr>
          <w:rFonts w:ascii="Arial" w:hAnsi="Arial" w:cs="Arial"/>
          <w:sz w:val="24"/>
          <w:szCs w:val="24"/>
        </w:rPr>
        <w:t xml:space="preserve">  </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D4163B" w:rsidRDefault="00D416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Pr>
          <w:rFonts w:ascii="Arial" w:hAnsi="Arial" w:cs="Arial"/>
          <w:sz w:val="24"/>
          <w:szCs w:val="24"/>
        </w:rPr>
        <w:t xml:space="preserve">As noted above, the information sought under this rule is </w:t>
      </w:r>
      <w:r w:rsidR="004E5A4B">
        <w:rPr>
          <w:rFonts w:ascii="Arial" w:hAnsi="Arial" w:cs="Arial"/>
          <w:sz w:val="24"/>
          <w:szCs w:val="24"/>
        </w:rPr>
        <w:t xml:space="preserve">either not covered by or </w:t>
      </w:r>
      <w:r>
        <w:rPr>
          <w:rFonts w:ascii="Arial" w:hAnsi="Arial" w:cs="Arial"/>
          <w:sz w:val="24"/>
          <w:szCs w:val="24"/>
        </w:rPr>
        <w:t xml:space="preserve">exempt from disclosure under the Freedom of Information Act.  There are no plans to publish or disseminate any of the information publicly.  </w:t>
      </w:r>
    </w:p>
    <w:p w:rsidR="00D4163B" w:rsidRDefault="00D416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D4163B" w:rsidRPr="00223431" w:rsidRDefault="00D416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D4163B"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iCs/>
          <w:sz w:val="24"/>
          <w:szCs w:val="24"/>
        </w:rPr>
      </w:pPr>
      <w:r w:rsidRPr="00223431">
        <w:rPr>
          <w:rFonts w:ascii="Arial" w:hAnsi="Arial" w:cs="Arial"/>
          <w:sz w:val="24"/>
          <w:szCs w:val="24"/>
        </w:rPr>
        <w:t>17.</w:t>
      </w:r>
      <w:r w:rsidRPr="00223431">
        <w:rPr>
          <w:rFonts w:ascii="Arial" w:hAnsi="Arial" w:cs="Arial"/>
          <w:sz w:val="24"/>
          <w:szCs w:val="24"/>
        </w:rPr>
        <w:tab/>
      </w:r>
      <w:r w:rsidRPr="00D4163B">
        <w:rPr>
          <w:rFonts w:ascii="Arial" w:hAnsi="Arial" w:cs="Arial"/>
          <w:b/>
          <w:bCs/>
          <w:i/>
          <w:iCs/>
          <w:sz w:val="24"/>
          <w:szCs w:val="24"/>
        </w:rPr>
        <w:t>If seeking approval to not display the expiration date for OMB approval of the information collection, explain the reasons that display would be inappropriate.</w:t>
      </w:r>
    </w:p>
    <w:p w:rsidR="00913659" w:rsidRPr="00D4163B"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i/>
          <w:iCs/>
          <w:sz w:val="24"/>
          <w:szCs w:val="24"/>
        </w:rPr>
      </w:pPr>
    </w:p>
    <w:p w:rsidR="00913659" w:rsidRPr="00223431" w:rsidRDefault="00070E0C" w:rsidP="00913659">
      <w:pPr>
        <w:rPr>
          <w:rFonts w:ascii="Arial" w:hAnsi="Arial" w:cs="Arial"/>
          <w:sz w:val="24"/>
          <w:szCs w:val="24"/>
        </w:rPr>
      </w:pPr>
      <w:r>
        <w:rPr>
          <w:rFonts w:ascii="Arial" w:hAnsi="Arial" w:cs="Arial"/>
          <w:sz w:val="24"/>
          <w:szCs w:val="24"/>
        </w:rPr>
        <w:t>There are no forms associated with this information collection and so w</w:t>
      </w:r>
      <w:r w:rsidR="00F25133">
        <w:rPr>
          <w:rFonts w:ascii="Arial" w:hAnsi="Arial" w:cs="Arial"/>
          <w:sz w:val="24"/>
          <w:szCs w:val="24"/>
        </w:rPr>
        <w:t xml:space="preserve">e are not seeking approval not to display the expiration dates of OMB approval of this information collection. </w:t>
      </w: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r w:rsidRPr="00223431">
        <w:rPr>
          <w:rFonts w:ascii="Arial" w:hAnsi="Arial" w:cs="Arial"/>
          <w:sz w:val="24"/>
          <w:szCs w:val="24"/>
        </w:rPr>
        <w:t>18.</w:t>
      </w:r>
      <w:r w:rsidRPr="00223431">
        <w:rPr>
          <w:rFonts w:ascii="Arial" w:hAnsi="Arial" w:cs="Arial"/>
          <w:sz w:val="24"/>
          <w:szCs w:val="24"/>
        </w:rPr>
        <w:tab/>
      </w:r>
      <w:r w:rsidRPr="00F25133">
        <w:rPr>
          <w:rFonts w:ascii="Arial" w:hAnsi="Arial" w:cs="Arial"/>
          <w:b/>
          <w:bCs/>
          <w:i/>
          <w:iCs/>
          <w:sz w:val="24"/>
          <w:szCs w:val="24"/>
        </w:rPr>
        <w:t>Explain each exception to the certification statement identified in Item 19, "Certification for Paperwork Reduction Act Submissions," of OMB Form 83-I.</w:t>
      </w:r>
    </w:p>
    <w:p w:rsidR="00913659" w:rsidRPr="00223431"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4"/>
          <w:szCs w:val="24"/>
        </w:rPr>
      </w:pPr>
    </w:p>
    <w:p w:rsidR="00913659" w:rsidRPr="00223431" w:rsidRDefault="000F7B4E" w:rsidP="00913659">
      <w:pPr>
        <w:rPr>
          <w:rFonts w:ascii="Arial" w:hAnsi="Arial" w:cs="Arial"/>
          <w:sz w:val="24"/>
          <w:szCs w:val="24"/>
        </w:rPr>
      </w:pPr>
      <w:r w:rsidRPr="00223431">
        <w:rPr>
          <w:rFonts w:ascii="Arial" w:hAnsi="Arial" w:cs="Arial"/>
          <w:sz w:val="24"/>
          <w:szCs w:val="24"/>
        </w:rPr>
        <w:t>There are no exceptions to the certification statement identified in Item 19 of the OMB Form 83-I.</w:t>
      </w:r>
    </w:p>
    <w:p w:rsidR="000D5E58" w:rsidRDefault="000D5E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p>
    <w:p w:rsidR="009914DE" w:rsidRDefault="009914D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4"/>
          <w:szCs w:val="24"/>
        </w:rPr>
      </w:pPr>
      <w:r w:rsidRPr="00223431">
        <w:rPr>
          <w:rFonts w:ascii="Arial" w:hAnsi="Arial" w:cs="Arial"/>
          <w:b/>
          <w:bCs/>
          <w:sz w:val="24"/>
          <w:szCs w:val="24"/>
        </w:rPr>
        <w:t>B.</w:t>
      </w:r>
      <w:r w:rsidRPr="00223431">
        <w:rPr>
          <w:rFonts w:ascii="Arial" w:hAnsi="Arial" w:cs="Arial"/>
          <w:b/>
          <w:bCs/>
          <w:sz w:val="24"/>
          <w:szCs w:val="24"/>
        </w:rPr>
        <w:tab/>
        <w:t>Collections of Information Employing Statistical Methods</w:t>
      </w:r>
    </w:p>
    <w:p w:rsidR="00150437" w:rsidRPr="00223431"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913659" w:rsidRPr="00223431" w:rsidRDefault="00913659" w:rsidP="001368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223431">
        <w:rPr>
          <w:rFonts w:ascii="Arial" w:hAnsi="Arial" w:cs="Arial"/>
          <w:sz w:val="24"/>
          <w:szCs w:val="24"/>
        </w:rPr>
        <w:t>This collection does not employ statistical method</w:t>
      </w:r>
      <w:r w:rsidR="000F7B4E" w:rsidRPr="00223431">
        <w:rPr>
          <w:rFonts w:ascii="Arial" w:hAnsi="Arial" w:cs="Arial"/>
          <w:sz w:val="24"/>
          <w:szCs w:val="24"/>
        </w:rPr>
        <w:t>s.</w:t>
      </w:r>
    </w:p>
    <w:sectPr w:rsidR="00913659" w:rsidRPr="00223431" w:rsidSect="00EA2FD1">
      <w:footerReference w:type="default" r:id="rId7"/>
      <w:type w:val="continuous"/>
      <w:pgSz w:w="12240" w:h="15840"/>
      <w:pgMar w:top="1440" w:right="1440" w:bottom="1152"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721" w:rsidRDefault="00751721">
      <w:r>
        <w:separator/>
      </w:r>
    </w:p>
  </w:endnote>
  <w:endnote w:type="continuationSeparator" w:id="1">
    <w:p w:rsidR="00751721" w:rsidRDefault="00751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B5" w:rsidRDefault="002B2053" w:rsidP="003D2DED">
    <w:pPr>
      <w:pStyle w:val="Footer"/>
      <w:framePr w:wrap="auto" w:vAnchor="text" w:hAnchor="margin" w:xAlign="center" w:y="1"/>
      <w:rPr>
        <w:rStyle w:val="PageNumber"/>
      </w:rPr>
    </w:pPr>
    <w:r>
      <w:rPr>
        <w:rStyle w:val="PageNumber"/>
      </w:rPr>
      <w:fldChar w:fldCharType="begin"/>
    </w:r>
    <w:r w:rsidR="00CC66B5">
      <w:rPr>
        <w:rStyle w:val="PageNumber"/>
      </w:rPr>
      <w:instrText xml:space="preserve">PAGE  </w:instrText>
    </w:r>
    <w:r>
      <w:rPr>
        <w:rStyle w:val="PageNumber"/>
      </w:rPr>
      <w:fldChar w:fldCharType="separate"/>
    </w:r>
    <w:r w:rsidR="00BB640B">
      <w:rPr>
        <w:rStyle w:val="PageNumber"/>
        <w:noProof/>
      </w:rPr>
      <w:t>9</w:t>
    </w:r>
    <w:r>
      <w:rPr>
        <w:rStyle w:val="PageNumber"/>
      </w:rPr>
      <w:fldChar w:fldCharType="end"/>
    </w:r>
  </w:p>
  <w:p w:rsidR="00CC66B5" w:rsidRDefault="00CC66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721" w:rsidRDefault="00751721">
      <w:r>
        <w:separator/>
      </w:r>
    </w:p>
  </w:footnote>
  <w:footnote w:type="continuationSeparator" w:id="1">
    <w:p w:rsidR="00751721" w:rsidRDefault="00751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5D5"/>
    <w:multiLevelType w:val="hybridMultilevel"/>
    <w:tmpl w:val="1090E872"/>
    <w:lvl w:ilvl="0" w:tplc="E6F250A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4F5E56"/>
    <w:rsid w:val="0002223A"/>
    <w:rsid w:val="00024AED"/>
    <w:rsid w:val="00024DA1"/>
    <w:rsid w:val="00056A5E"/>
    <w:rsid w:val="00060460"/>
    <w:rsid w:val="00062A83"/>
    <w:rsid w:val="00063830"/>
    <w:rsid w:val="0006487C"/>
    <w:rsid w:val="00070E0C"/>
    <w:rsid w:val="000A4D0B"/>
    <w:rsid w:val="000D03D5"/>
    <w:rsid w:val="000D5DEF"/>
    <w:rsid w:val="000D5E58"/>
    <w:rsid w:val="000F7B4E"/>
    <w:rsid w:val="00114BC2"/>
    <w:rsid w:val="001368EF"/>
    <w:rsid w:val="00144E03"/>
    <w:rsid w:val="00150437"/>
    <w:rsid w:val="001626A8"/>
    <w:rsid w:val="001C432D"/>
    <w:rsid w:val="001C6BB8"/>
    <w:rsid w:val="001E23F2"/>
    <w:rsid w:val="001E4AC3"/>
    <w:rsid w:val="0020797B"/>
    <w:rsid w:val="00220873"/>
    <w:rsid w:val="002213C7"/>
    <w:rsid w:val="00223431"/>
    <w:rsid w:val="00227575"/>
    <w:rsid w:val="00236625"/>
    <w:rsid w:val="00241D17"/>
    <w:rsid w:val="0025407B"/>
    <w:rsid w:val="002639BC"/>
    <w:rsid w:val="00264325"/>
    <w:rsid w:val="002717FB"/>
    <w:rsid w:val="002A3AFF"/>
    <w:rsid w:val="002B2053"/>
    <w:rsid w:val="002C4305"/>
    <w:rsid w:val="002E3D17"/>
    <w:rsid w:val="002F6AF4"/>
    <w:rsid w:val="003447E7"/>
    <w:rsid w:val="0035755F"/>
    <w:rsid w:val="0036560D"/>
    <w:rsid w:val="00365739"/>
    <w:rsid w:val="0038550D"/>
    <w:rsid w:val="003A1747"/>
    <w:rsid w:val="003A1BE2"/>
    <w:rsid w:val="003A2021"/>
    <w:rsid w:val="003D2DED"/>
    <w:rsid w:val="003E5421"/>
    <w:rsid w:val="00444EBB"/>
    <w:rsid w:val="00496C8C"/>
    <w:rsid w:val="004971FD"/>
    <w:rsid w:val="004A7DE3"/>
    <w:rsid w:val="004C505C"/>
    <w:rsid w:val="004C6D43"/>
    <w:rsid w:val="004D5419"/>
    <w:rsid w:val="004E5A4B"/>
    <w:rsid w:val="004F5E56"/>
    <w:rsid w:val="005043DD"/>
    <w:rsid w:val="00537925"/>
    <w:rsid w:val="0054683D"/>
    <w:rsid w:val="00546C26"/>
    <w:rsid w:val="00554598"/>
    <w:rsid w:val="005776F1"/>
    <w:rsid w:val="005855EF"/>
    <w:rsid w:val="00595550"/>
    <w:rsid w:val="005E1165"/>
    <w:rsid w:val="005F6570"/>
    <w:rsid w:val="00610158"/>
    <w:rsid w:val="00614F0D"/>
    <w:rsid w:val="00622D9C"/>
    <w:rsid w:val="00623FB0"/>
    <w:rsid w:val="00645E6D"/>
    <w:rsid w:val="00651DF0"/>
    <w:rsid w:val="0067105A"/>
    <w:rsid w:val="00696328"/>
    <w:rsid w:val="006A35A6"/>
    <w:rsid w:val="006B68B9"/>
    <w:rsid w:val="006F1B50"/>
    <w:rsid w:val="00710191"/>
    <w:rsid w:val="00711323"/>
    <w:rsid w:val="00727DFA"/>
    <w:rsid w:val="00732C00"/>
    <w:rsid w:val="00751721"/>
    <w:rsid w:val="00753976"/>
    <w:rsid w:val="00754DDC"/>
    <w:rsid w:val="007557B5"/>
    <w:rsid w:val="007663CF"/>
    <w:rsid w:val="00767952"/>
    <w:rsid w:val="007817C8"/>
    <w:rsid w:val="00790B4F"/>
    <w:rsid w:val="00791CE6"/>
    <w:rsid w:val="007965C3"/>
    <w:rsid w:val="007B7EEC"/>
    <w:rsid w:val="007C14EE"/>
    <w:rsid w:val="007C4AC2"/>
    <w:rsid w:val="007D3FD0"/>
    <w:rsid w:val="007E6A78"/>
    <w:rsid w:val="007F2A14"/>
    <w:rsid w:val="00801192"/>
    <w:rsid w:val="00804BB5"/>
    <w:rsid w:val="0085295D"/>
    <w:rsid w:val="0086708B"/>
    <w:rsid w:val="008954D1"/>
    <w:rsid w:val="008A0202"/>
    <w:rsid w:val="008A57D8"/>
    <w:rsid w:val="008F3F0F"/>
    <w:rsid w:val="009120C8"/>
    <w:rsid w:val="00913659"/>
    <w:rsid w:val="00914FE8"/>
    <w:rsid w:val="0092270D"/>
    <w:rsid w:val="0093196A"/>
    <w:rsid w:val="00934E38"/>
    <w:rsid w:val="0095082D"/>
    <w:rsid w:val="009543CA"/>
    <w:rsid w:val="009653C7"/>
    <w:rsid w:val="00973841"/>
    <w:rsid w:val="00982A44"/>
    <w:rsid w:val="009867F5"/>
    <w:rsid w:val="009914DE"/>
    <w:rsid w:val="00996453"/>
    <w:rsid w:val="009A6264"/>
    <w:rsid w:val="009A7477"/>
    <w:rsid w:val="009E0186"/>
    <w:rsid w:val="009E1404"/>
    <w:rsid w:val="009F03A3"/>
    <w:rsid w:val="00A23A7A"/>
    <w:rsid w:val="00A45D39"/>
    <w:rsid w:val="00A7196E"/>
    <w:rsid w:val="00A96717"/>
    <w:rsid w:val="00AE2B65"/>
    <w:rsid w:val="00B077D8"/>
    <w:rsid w:val="00B07D71"/>
    <w:rsid w:val="00B170E4"/>
    <w:rsid w:val="00B354F6"/>
    <w:rsid w:val="00B55A67"/>
    <w:rsid w:val="00B565DE"/>
    <w:rsid w:val="00B56707"/>
    <w:rsid w:val="00B63EA7"/>
    <w:rsid w:val="00B70D75"/>
    <w:rsid w:val="00BA378B"/>
    <w:rsid w:val="00BA38FA"/>
    <w:rsid w:val="00BB0522"/>
    <w:rsid w:val="00BB28B4"/>
    <w:rsid w:val="00BB640B"/>
    <w:rsid w:val="00BB6924"/>
    <w:rsid w:val="00BF2BE0"/>
    <w:rsid w:val="00BF7C08"/>
    <w:rsid w:val="00C02E55"/>
    <w:rsid w:val="00C04485"/>
    <w:rsid w:val="00C173B4"/>
    <w:rsid w:val="00C2371D"/>
    <w:rsid w:val="00C265F4"/>
    <w:rsid w:val="00C57D2D"/>
    <w:rsid w:val="00C77E85"/>
    <w:rsid w:val="00C82924"/>
    <w:rsid w:val="00C82FB2"/>
    <w:rsid w:val="00C9627A"/>
    <w:rsid w:val="00CC5BA3"/>
    <w:rsid w:val="00CC66B5"/>
    <w:rsid w:val="00CC69CB"/>
    <w:rsid w:val="00CD3798"/>
    <w:rsid w:val="00CE000E"/>
    <w:rsid w:val="00D1638B"/>
    <w:rsid w:val="00D3207D"/>
    <w:rsid w:val="00D403D0"/>
    <w:rsid w:val="00D4163B"/>
    <w:rsid w:val="00D61C07"/>
    <w:rsid w:val="00D660AE"/>
    <w:rsid w:val="00D759E6"/>
    <w:rsid w:val="00D91E6A"/>
    <w:rsid w:val="00D95CA4"/>
    <w:rsid w:val="00DA6BCF"/>
    <w:rsid w:val="00DC342B"/>
    <w:rsid w:val="00DC4BF1"/>
    <w:rsid w:val="00DE3502"/>
    <w:rsid w:val="00E32779"/>
    <w:rsid w:val="00E34066"/>
    <w:rsid w:val="00E37E12"/>
    <w:rsid w:val="00E542EB"/>
    <w:rsid w:val="00E56B8C"/>
    <w:rsid w:val="00E57883"/>
    <w:rsid w:val="00E62F65"/>
    <w:rsid w:val="00E76D66"/>
    <w:rsid w:val="00E81B47"/>
    <w:rsid w:val="00E913BF"/>
    <w:rsid w:val="00EA260D"/>
    <w:rsid w:val="00EA2FD1"/>
    <w:rsid w:val="00EB1BF1"/>
    <w:rsid w:val="00EC49B6"/>
    <w:rsid w:val="00EC719A"/>
    <w:rsid w:val="00EE7746"/>
    <w:rsid w:val="00EF274C"/>
    <w:rsid w:val="00EF73B0"/>
    <w:rsid w:val="00F02CB1"/>
    <w:rsid w:val="00F045CD"/>
    <w:rsid w:val="00F10F61"/>
    <w:rsid w:val="00F1412C"/>
    <w:rsid w:val="00F25133"/>
    <w:rsid w:val="00F47E94"/>
    <w:rsid w:val="00F76CFB"/>
    <w:rsid w:val="00F946B2"/>
    <w:rsid w:val="00FB2742"/>
    <w:rsid w:val="00FB41E8"/>
    <w:rsid w:val="00FC01C7"/>
    <w:rsid w:val="00FD534A"/>
    <w:rsid w:val="00FD5BC3"/>
    <w:rsid w:val="00FD6D47"/>
    <w:rsid w:val="00FE5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05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81B47"/>
    <w:rPr>
      <w:rFonts w:ascii="Tahoma" w:hAnsi="Tahoma" w:cs="Tahoma"/>
      <w:sz w:val="16"/>
      <w:szCs w:val="16"/>
    </w:rPr>
  </w:style>
  <w:style w:type="paragraph" w:styleId="Footer">
    <w:name w:val="footer"/>
    <w:basedOn w:val="Normal"/>
    <w:rsid w:val="00150437"/>
    <w:pPr>
      <w:tabs>
        <w:tab w:val="center" w:pos="4320"/>
        <w:tab w:val="right" w:pos="8640"/>
      </w:tabs>
    </w:pPr>
  </w:style>
  <w:style w:type="character" w:styleId="PageNumber">
    <w:name w:val="page number"/>
    <w:basedOn w:val="DefaultParagraphFont"/>
    <w:rsid w:val="00150437"/>
  </w:style>
  <w:style w:type="paragraph" w:styleId="HTMLPreformatted">
    <w:name w:val="HTML Preformatted"/>
    <w:basedOn w:val="Normal"/>
    <w:rsid w:val="00D66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table" w:styleId="TableGrid">
    <w:name w:val="Table Grid"/>
    <w:basedOn w:val="TableNormal"/>
    <w:rsid w:val="00D91E6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22D9C"/>
    <w:pPr>
      <w:widowControl/>
      <w:autoSpaceDE/>
      <w:autoSpaceDN/>
      <w:adjustRightInd/>
      <w:spacing w:before="100" w:beforeAutospacing="1" w:after="100" w:afterAutospacing="1"/>
    </w:pPr>
    <w:rPr>
      <w:rFonts w:ascii="Verdana" w:hAnsi="Verdana" w:cs="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3140</Words>
  <Characters>17016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
  <dc:creator>Anissa Craghead</dc:creator>
  <cp:keywords/>
  <dc:description/>
  <cp:lastModifiedBy>Tracy D Crews</cp:lastModifiedBy>
  <cp:revision>3</cp:revision>
  <cp:lastPrinted>2008-08-19T17:17:00Z</cp:lastPrinted>
  <dcterms:created xsi:type="dcterms:W3CDTF">2008-08-19T16:54:00Z</dcterms:created>
  <dcterms:modified xsi:type="dcterms:W3CDTF">2008-08-19T17:19:00Z</dcterms:modified>
</cp:coreProperties>
</file>