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91E" w:rsidRDefault="0050291E" w:rsidP="00595D1E">
      <w:pPr>
        <w:jc w:val="center"/>
        <w:rPr>
          <w:b/>
        </w:rPr>
      </w:pPr>
    </w:p>
    <w:p w:rsidR="0050291E" w:rsidRDefault="0050291E" w:rsidP="00595D1E">
      <w:pPr>
        <w:jc w:val="center"/>
        <w:rPr>
          <w:b/>
        </w:rPr>
      </w:pPr>
    </w:p>
    <w:p w:rsidR="0050291E" w:rsidRDefault="0050291E" w:rsidP="00595D1E">
      <w:pPr>
        <w:jc w:val="center"/>
        <w:rPr>
          <w:b/>
        </w:rPr>
      </w:pPr>
    </w:p>
    <w:p w:rsidR="0050291E" w:rsidRDefault="0050291E" w:rsidP="00595D1E">
      <w:pPr>
        <w:jc w:val="center"/>
        <w:rPr>
          <w:b/>
        </w:rPr>
      </w:pPr>
    </w:p>
    <w:p w:rsidR="0050291E" w:rsidRDefault="0050291E" w:rsidP="00595D1E">
      <w:pPr>
        <w:jc w:val="center"/>
        <w:rPr>
          <w:b/>
        </w:rPr>
      </w:pPr>
    </w:p>
    <w:p w:rsidR="0050291E" w:rsidRDefault="0050291E" w:rsidP="00595D1E">
      <w:pPr>
        <w:jc w:val="center"/>
        <w:rPr>
          <w:b/>
        </w:rPr>
      </w:pPr>
    </w:p>
    <w:p w:rsidR="0050291E" w:rsidRDefault="0050291E" w:rsidP="0021543C">
      <w:pPr>
        <w:spacing w:after="0"/>
        <w:jc w:val="center"/>
        <w:rPr>
          <w:b/>
        </w:rPr>
      </w:pPr>
      <w:r>
        <w:rPr>
          <w:b/>
        </w:rPr>
        <w:t>Supporting Statement A for</w:t>
      </w:r>
    </w:p>
    <w:p w:rsidR="0050291E" w:rsidRDefault="0050291E" w:rsidP="00CB4C39">
      <w:pPr>
        <w:spacing w:after="0"/>
        <w:jc w:val="center"/>
        <w:rPr>
          <w:b/>
        </w:rPr>
      </w:pPr>
      <w:r>
        <w:rPr>
          <w:b/>
        </w:rPr>
        <w:t xml:space="preserve">NLM Gateway Website </w:t>
      </w:r>
      <w:smartTag w:uri="urn:schemas-microsoft-com:office:smarttags" w:element="place">
        <w:r>
          <w:rPr>
            <w:b/>
          </w:rPr>
          <w:t>Mobile</w:t>
        </w:r>
      </w:smartTag>
      <w:r>
        <w:rPr>
          <w:b/>
        </w:rPr>
        <w:t xml:space="preserve"> User Survey (NLM /LHNCBC)</w:t>
      </w:r>
    </w:p>
    <w:p w:rsidR="0050291E" w:rsidRDefault="0050291E" w:rsidP="00595D1E">
      <w:pPr>
        <w:jc w:val="center"/>
        <w:rPr>
          <w:b/>
        </w:rPr>
      </w:pPr>
    </w:p>
    <w:p w:rsidR="0050291E" w:rsidRDefault="0050291E" w:rsidP="00595D1E">
      <w:pPr>
        <w:jc w:val="center"/>
        <w:rPr>
          <w:b/>
        </w:rPr>
      </w:pPr>
    </w:p>
    <w:p w:rsidR="0050291E" w:rsidRDefault="0050291E" w:rsidP="00595D1E">
      <w:pPr>
        <w:jc w:val="center"/>
        <w:rPr>
          <w:b/>
        </w:rPr>
      </w:pPr>
    </w:p>
    <w:p w:rsidR="0050291E" w:rsidRDefault="0050291E" w:rsidP="00595D1E">
      <w:pPr>
        <w:jc w:val="center"/>
        <w:rPr>
          <w:b/>
        </w:rPr>
      </w:pPr>
      <w:r>
        <w:rPr>
          <w:b/>
        </w:rPr>
        <w:t>April 29, 2009</w:t>
      </w:r>
    </w:p>
    <w:p w:rsidR="0050291E" w:rsidRDefault="0050291E" w:rsidP="00595D1E">
      <w:pPr>
        <w:jc w:val="center"/>
        <w:rPr>
          <w:b/>
        </w:rPr>
      </w:pPr>
    </w:p>
    <w:p w:rsidR="0050291E" w:rsidRDefault="0050291E" w:rsidP="00595D1E">
      <w:pPr>
        <w:jc w:val="center"/>
        <w:rPr>
          <w:b/>
        </w:rPr>
      </w:pPr>
    </w:p>
    <w:p w:rsidR="0050291E" w:rsidRDefault="0050291E" w:rsidP="00595D1E">
      <w:pPr>
        <w:jc w:val="center"/>
        <w:rPr>
          <w:b/>
        </w:rPr>
      </w:pPr>
    </w:p>
    <w:p w:rsidR="0050291E" w:rsidRDefault="0050291E" w:rsidP="00595D1E">
      <w:pPr>
        <w:spacing w:after="0"/>
        <w:jc w:val="center"/>
        <w:rPr>
          <w:b/>
        </w:rPr>
      </w:pPr>
      <w:r>
        <w:rPr>
          <w:b/>
        </w:rPr>
        <w:t>Sarah M. Ward</w:t>
      </w:r>
    </w:p>
    <w:p w:rsidR="0050291E" w:rsidRDefault="0050291E" w:rsidP="00595D1E">
      <w:pPr>
        <w:spacing w:after="0"/>
        <w:jc w:val="center"/>
        <w:rPr>
          <w:b/>
        </w:rPr>
      </w:pPr>
      <w:r>
        <w:rPr>
          <w:b/>
        </w:rPr>
        <w:t>National Library of Medicine</w:t>
      </w:r>
    </w:p>
    <w:p w:rsidR="0050291E" w:rsidRDefault="0050291E" w:rsidP="00595D1E">
      <w:pPr>
        <w:spacing w:after="0"/>
        <w:jc w:val="center"/>
        <w:rPr>
          <w:b/>
        </w:rPr>
      </w:pPr>
      <w:smartTag w:uri="urn:schemas-microsoft-com:office:smarttags" w:element="place">
        <w:smartTag w:uri="urn:schemas-microsoft-com:office:smarttags" w:element="PlaceName">
          <w:r>
            <w:rPr>
              <w:b/>
            </w:rPr>
            <w:t>Lister</w:t>
          </w:r>
        </w:smartTag>
        <w:r>
          <w:rPr>
            <w:b/>
          </w:rPr>
          <w:t xml:space="preserve"> </w:t>
        </w:r>
        <w:smartTag w:uri="urn:schemas-microsoft-com:office:smarttags" w:element="PlaceType">
          <w:r>
            <w:rPr>
              <w:b/>
            </w:rPr>
            <w:t>Hill</w:t>
          </w:r>
        </w:smartTag>
        <w:r>
          <w:rPr>
            <w:b/>
          </w:rPr>
          <w:t xml:space="preserve"> </w:t>
        </w:r>
        <w:smartTag w:uri="urn:schemas-microsoft-com:office:smarttags" w:element="PlaceName">
          <w:r>
            <w:rPr>
              <w:b/>
            </w:rPr>
            <w:t>National</w:t>
          </w:r>
        </w:smartTag>
        <w:r>
          <w:rPr>
            <w:b/>
          </w:rPr>
          <w:t xml:space="preserve"> </w:t>
        </w:r>
        <w:smartTag w:uri="urn:schemas-microsoft-com:office:smarttags" w:element="PlaceType">
          <w:r>
            <w:rPr>
              <w:b/>
            </w:rPr>
            <w:t>Center</w:t>
          </w:r>
        </w:smartTag>
      </w:smartTag>
      <w:r>
        <w:rPr>
          <w:b/>
        </w:rPr>
        <w:t xml:space="preserve"> for Biomedical Communications</w:t>
      </w:r>
    </w:p>
    <w:p w:rsidR="0050291E" w:rsidRDefault="0050291E" w:rsidP="00595D1E">
      <w:pPr>
        <w:spacing w:after="0"/>
        <w:jc w:val="center"/>
        <w:rPr>
          <w:b/>
        </w:rPr>
      </w:pPr>
      <w:r>
        <w:rPr>
          <w:b/>
        </w:rPr>
        <w:t>Computer Science Branch</w:t>
      </w:r>
    </w:p>
    <w:p w:rsidR="0050291E" w:rsidRDefault="0050291E" w:rsidP="00595D1E">
      <w:pPr>
        <w:spacing w:after="0"/>
        <w:jc w:val="center"/>
        <w:rPr>
          <w:b/>
        </w:rPr>
      </w:pPr>
      <w:r>
        <w:rPr>
          <w:b/>
        </w:rPr>
        <w:t>Building 38A, Room 9S910</w:t>
      </w:r>
    </w:p>
    <w:p w:rsidR="0050291E" w:rsidRDefault="0050291E" w:rsidP="00595D1E">
      <w:pPr>
        <w:spacing w:after="0"/>
        <w:jc w:val="center"/>
        <w:rPr>
          <w:b/>
        </w:rPr>
      </w:pPr>
      <w:r>
        <w:rPr>
          <w:b/>
        </w:rPr>
        <w:t>(301) 496-9301 – phone</w:t>
      </w:r>
    </w:p>
    <w:p w:rsidR="0050291E" w:rsidRDefault="0050291E" w:rsidP="00595D1E">
      <w:pPr>
        <w:spacing w:after="0"/>
        <w:jc w:val="center"/>
        <w:rPr>
          <w:b/>
        </w:rPr>
      </w:pPr>
      <w:r>
        <w:rPr>
          <w:b/>
        </w:rPr>
        <w:t>(301) 407-7722 - Blackberry</w:t>
      </w:r>
    </w:p>
    <w:p w:rsidR="0050291E" w:rsidRDefault="0050291E" w:rsidP="00595D1E">
      <w:pPr>
        <w:spacing w:after="0"/>
        <w:jc w:val="center"/>
        <w:rPr>
          <w:b/>
        </w:rPr>
      </w:pPr>
      <w:r>
        <w:rPr>
          <w:b/>
        </w:rPr>
        <w:t>(301) 496-0663 – fax</w:t>
      </w:r>
    </w:p>
    <w:p w:rsidR="0050291E" w:rsidRDefault="0050291E" w:rsidP="00595D1E">
      <w:pPr>
        <w:spacing w:after="0"/>
        <w:jc w:val="center"/>
        <w:rPr>
          <w:b/>
        </w:rPr>
      </w:pPr>
      <w:hyperlink r:id="rId7" w:history="1">
        <w:r w:rsidRPr="00806F0C">
          <w:rPr>
            <w:rStyle w:val="Hyperlink"/>
            <w:b/>
          </w:rPr>
          <w:t>saward@mail.nih.gov</w:t>
        </w:r>
      </w:hyperlink>
    </w:p>
    <w:p w:rsidR="0050291E" w:rsidRDefault="0050291E" w:rsidP="00595D1E">
      <w:pPr>
        <w:spacing w:after="0"/>
        <w:jc w:val="center"/>
        <w:rPr>
          <w:b/>
        </w:rPr>
      </w:pPr>
      <w:r>
        <w:rPr>
          <w:b/>
        </w:rPr>
        <w:br w:type="page"/>
      </w:r>
    </w:p>
    <w:p w:rsidR="0050291E" w:rsidRPr="00595D1E" w:rsidRDefault="0050291E" w:rsidP="008716F6">
      <w:pPr>
        <w:spacing w:after="20"/>
        <w:jc w:val="center"/>
        <w:rPr>
          <w:b/>
        </w:rPr>
      </w:pPr>
      <w:r w:rsidRPr="00595D1E">
        <w:rPr>
          <w:b/>
        </w:rPr>
        <w:t>Supporting Statement</w:t>
      </w:r>
    </w:p>
    <w:p w:rsidR="0050291E" w:rsidRPr="00595D1E" w:rsidRDefault="0050291E" w:rsidP="008716F6">
      <w:pPr>
        <w:spacing w:after="20"/>
        <w:jc w:val="center"/>
        <w:rPr>
          <w:b/>
        </w:rPr>
      </w:pPr>
      <w:r w:rsidRPr="00595D1E">
        <w:rPr>
          <w:b/>
        </w:rPr>
        <w:t xml:space="preserve">NLM Gateway Website </w:t>
      </w:r>
      <w:smartTag w:uri="urn:schemas-microsoft-com:office:smarttags" w:element="place">
        <w:r w:rsidRPr="00595D1E">
          <w:rPr>
            <w:b/>
          </w:rPr>
          <w:t>Mobile</w:t>
        </w:r>
      </w:smartTag>
      <w:r w:rsidRPr="00595D1E">
        <w:rPr>
          <w:b/>
        </w:rPr>
        <w:t xml:space="preserve"> User Survey</w:t>
      </w:r>
    </w:p>
    <w:p w:rsidR="0050291E" w:rsidRPr="00595D1E" w:rsidRDefault="0050291E" w:rsidP="008716F6">
      <w:pPr>
        <w:spacing w:after="20"/>
        <w:rPr>
          <w:b/>
        </w:rPr>
      </w:pPr>
    </w:p>
    <w:p w:rsidR="0050291E" w:rsidRPr="00595D1E" w:rsidRDefault="0050291E" w:rsidP="008716F6">
      <w:pPr>
        <w:spacing w:after="20"/>
        <w:rPr>
          <w:b/>
        </w:rPr>
      </w:pPr>
      <w:r w:rsidRPr="00595D1E">
        <w:rPr>
          <w:b/>
        </w:rPr>
        <w:t>Section A</w:t>
      </w:r>
    </w:p>
    <w:p w:rsidR="0050291E" w:rsidRDefault="0050291E" w:rsidP="008716F6">
      <w:pPr>
        <w:spacing w:after="20"/>
      </w:pPr>
    </w:p>
    <w:p w:rsidR="0050291E" w:rsidRPr="00573BAB" w:rsidRDefault="0050291E" w:rsidP="008716F6">
      <w:pPr>
        <w:spacing w:after="20"/>
        <w:rPr>
          <w:b/>
        </w:rPr>
      </w:pPr>
      <w:r w:rsidRPr="00573BAB">
        <w:rPr>
          <w:b/>
        </w:rPr>
        <w:t>A.1 Circumstances Making the Collection of Information Necessary</w:t>
      </w:r>
    </w:p>
    <w:p w:rsidR="0050291E" w:rsidRDefault="0050291E" w:rsidP="008716F6">
      <w:pPr>
        <w:spacing w:after="20"/>
      </w:pPr>
      <w:r>
        <w:t>This survey will help fulfill the requirements of:</w:t>
      </w:r>
    </w:p>
    <w:p w:rsidR="0050291E" w:rsidRDefault="0050291E" w:rsidP="00573BAB">
      <w:pPr>
        <w:pStyle w:val="ListParagraph"/>
        <w:numPr>
          <w:ilvl w:val="0"/>
          <w:numId w:val="2"/>
        </w:numPr>
        <w:spacing w:after="20"/>
      </w:pPr>
      <w:r w:rsidRPr="00F45BD9">
        <w:rPr>
          <w:b/>
        </w:rPr>
        <w:t>Executive Order 12862, “Setting Customer Service Standards,”</w:t>
      </w:r>
      <w:r>
        <w:t xml:space="preserve"> which directs Agencies to continually reform their management practices and operations to provide service to the public that matches or exceeds the best service available in the private sector, and</w:t>
      </w:r>
    </w:p>
    <w:p w:rsidR="0050291E" w:rsidRDefault="0050291E" w:rsidP="00573BAB">
      <w:pPr>
        <w:pStyle w:val="ListParagraph"/>
        <w:numPr>
          <w:ilvl w:val="0"/>
          <w:numId w:val="2"/>
        </w:numPr>
        <w:spacing w:after="20"/>
      </w:pPr>
      <w:r w:rsidRPr="00F45BD9">
        <w:rPr>
          <w:b/>
        </w:rPr>
        <w:t>The White House Technology Agenda</w:t>
      </w:r>
      <w:r>
        <w:t xml:space="preserve"> (</w:t>
      </w:r>
      <w:hyperlink r:id="rId8" w:history="1">
        <w:r w:rsidRPr="00382B75">
          <w:rPr>
            <w:rStyle w:val="Hyperlink"/>
          </w:rPr>
          <w:t>http://www.whitehouse.gov/agenda/technology/</w:t>
        </w:r>
      </w:hyperlink>
      <w:r>
        <w:t>), which calls for creation of a transparent and connected Democracy.  Specific actions are to:</w:t>
      </w:r>
    </w:p>
    <w:p w:rsidR="0050291E" w:rsidRPr="00573BAB" w:rsidRDefault="0050291E" w:rsidP="00573BAB">
      <w:pPr>
        <w:numPr>
          <w:ilvl w:val="1"/>
          <w:numId w:val="2"/>
        </w:numPr>
        <w:shd w:val="clear" w:color="auto" w:fill="FFFFFF"/>
        <w:spacing w:before="100" w:beforeAutospacing="1" w:after="100" w:afterAutospacing="1" w:line="240" w:lineRule="auto"/>
        <w:rPr>
          <w:rFonts w:cs="Lucida Sans Unicode"/>
          <w:color w:val="333333"/>
        </w:rPr>
      </w:pPr>
      <w:r w:rsidRPr="00573BAB">
        <w:rPr>
          <w:rFonts w:cs="Lucida Sans Unicode"/>
          <w:b/>
          <w:bCs/>
          <w:color w:val="333333"/>
        </w:rPr>
        <w:t>Open Up Government to its Citizens:</w:t>
      </w:r>
      <w:r w:rsidRPr="00573BAB">
        <w:rPr>
          <w:rFonts w:cs="Lucida Sans Unicode"/>
          <w:color w:val="333333"/>
        </w:rPr>
        <w:t xml:space="preserve"> Use cutting-edge technologies to create a new level of transparency, accountability, and participation for </w:t>
      </w:r>
      <w:smartTag w:uri="urn:schemas-microsoft-com:office:smarttags" w:element="place">
        <w:smartTag w:uri="urn:schemas-microsoft-com:office:smarttags" w:element="country-region">
          <w:r w:rsidRPr="00573BAB">
            <w:rPr>
              <w:rFonts w:cs="Lucida Sans Unicode"/>
              <w:color w:val="333333"/>
            </w:rPr>
            <w:t>America</w:t>
          </w:r>
        </w:smartTag>
      </w:smartTag>
      <w:r w:rsidRPr="00573BAB">
        <w:rPr>
          <w:rFonts w:cs="Lucida Sans Unicode"/>
          <w:color w:val="333333"/>
        </w:rPr>
        <w:t xml:space="preserve">'s citizens. </w:t>
      </w:r>
    </w:p>
    <w:p w:rsidR="0050291E" w:rsidRPr="00573BAB" w:rsidRDefault="0050291E" w:rsidP="00573BAB">
      <w:pPr>
        <w:numPr>
          <w:ilvl w:val="1"/>
          <w:numId w:val="2"/>
        </w:numPr>
        <w:shd w:val="clear" w:color="auto" w:fill="FFFFFF"/>
        <w:spacing w:before="100" w:beforeAutospacing="1" w:after="100" w:afterAutospacing="1" w:line="240" w:lineRule="auto"/>
        <w:rPr>
          <w:rFonts w:cs="Lucida Sans Unicode"/>
          <w:color w:val="333333"/>
        </w:rPr>
      </w:pPr>
      <w:r w:rsidRPr="00573BAB">
        <w:rPr>
          <w:rFonts w:cs="Lucida Sans Unicode"/>
          <w:b/>
          <w:bCs/>
          <w:color w:val="333333"/>
        </w:rPr>
        <w:t xml:space="preserve">Bring Government into the 21st Century: </w:t>
      </w:r>
      <w:r w:rsidRPr="00573BAB">
        <w:rPr>
          <w:rFonts w:cs="Lucida Sans Unicode"/>
          <w:color w:val="333333"/>
        </w:rPr>
        <w:t xml:space="preserve">Use technology to reform government and improve the exchange of information between the federal government and citizens while ensuring the security of our networks. Appoint the nation's first Chief Technology Officer (CTO) to ensure the safety of our networks and lead an interagency effort, working with chief technology and chief information officers of each of the federal agencies, to ensure that they use best-in-class technologies and share best practices. </w:t>
      </w:r>
    </w:p>
    <w:p w:rsidR="0050291E" w:rsidRPr="00573BAB" w:rsidRDefault="0050291E" w:rsidP="008716F6">
      <w:pPr>
        <w:spacing w:after="20"/>
        <w:rPr>
          <w:b/>
        </w:rPr>
      </w:pPr>
      <w:r w:rsidRPr="00573BAB">
        <w:rPr>
          <w:b/>
        </w:rPr>
        <w:t>A.2 Purpose and Use of the Information Collection</w:t>
      </w:r>
    </w:p>
    <w:p w:rsidR="0050291E" w:rsidRDefault="0050291E" w:rsidP="008716F6">
      <w:pPr>
        <w:spacing w:after="20"/>
      </w:pPr>
      <w:r>
        <w:t>The survey results will help determine the interest of current NLM Gateway users in accessing the Gateway via mobile devices, as well as the satisfaction of those users who have accessed the Gateway via a mobile device in the past.</w:t>
      </w:r>
    </w:p>
    <w:p w:rsidR="0050291E" w:rsidRDefault="0050291E" w:rsidP="008716F6">
      <w:pPr>
        <w:spacing w:after="20"/>
      </w:pPr>
    </w:p>
    <w:p w:rsidR="0050291E" w:rsidRDefault="0050291E" w:rsidP="008716F6">
      <w:pPr>
        <w:spacing w:after="20"/>
        <w:rPr>
          <w:b/>
        </w:rPr>
      </w:pPr>
      <w:r w:rsidRPr="00573BAB">
        <w:rPr>
          <w:b/>
        </w:rPr>
        <w:t xml:space="preserve">A.3 </w:t>
      </w:r>
      <w:r w:rsidRPr="00A140C7">
        <w:rPr>
          <w:b/>
        </w:rPr>
        <w:t xml:space="preserve">Use of Information Technology and Burden Reduction </w:t>
      </w:r>
    </w:p>
    <w:p w:rsidR="0050291E" w:rsidRDefault="0050291E" w:rsidP="008716F6">
      <w:pPr>
        <w:spacing w:after="20"/>
      </w:pPr>
      <w:r>
        <w:t>As appropriate, automated information technology will be used to collect and process information for this survey to reduce the burden to the public.  Participants will be recruited through a link on the home page and a pop-up box on the results page.  The invitation will contain a link to a survey page hosted on an NLM server machine.  Responses will be collected online.</w:t>
      </w:r>
    </w:p>
    <w:p w:rsidR="0050291E" w:rsidRDefault="0050291E" w:rsidP="008716F6">
      <w:pPr>
        <w:spacing w:after="20"/>
      </w:pPr>
    </w:p>
    <w:p w:rsidR="0050291E" w:rsidRPr="00573BAB" w:rsidRDefault="0050291E" w:rsidP="008716F6">
      <w:pPr>
        <w:spacing w:after="20"/>
        <w:rPr>
          <w:b/>
        </w:rPr>
      </w:pPr>
      <w:r w:rsidRPr="00573BAB">
        <w:rPr>
          <w:b/>
        </w:rPr>
        <w:t xml:space="preserve">A.4 </w:t>
      </w:r>
      <w:r w:rsidRPr="00A140C7">
        <w:rPr>
          <w:b/>
        </w:rPr>
        <w:t>Efforts to Identify Duplication and Use of Similar Information</w:t>
      </w:r>
    </w:p>
    <w:p w:rsidR="0050291E" w:rsidRDefault="0050291E" w:rsidP="008716F6">
      <w:pPr>
        <w:spacing w:after="20"/>
      </w:pPr>
      <w:r>
        <w:t>Users will be asked to complete the survey only once.</w:t>
      </w:r>
    </w:p>
    <w:p w:rsidR="0050291E" w:rsidRDefault="0050291E" w:rsidP="008716F6">
      <w:pPr>
        <w:spacing w:after="20"/>
      </w:pPr>
    </w:p>
    <w:p w:rsidR="0050291E" w:rsidRPr="00573BAB" w:rsidRDefault="0050291E" w:rsidP="008716F6">
      <w:pPr>
        <w:spacing w:after="20"/>
        <w:rPr>
          <w:b/>
        </w:rPr>
      </w:pPr>
      <w:r w:rsidRPr="00573BAB">
        <w:rPr>
          <w:b/>
        </w:rPr>
        <w:t>A.5 Impact on Small Businesses or Other Small Entities</w:t>
      </w:r>
    </w:p>
    <w:p w:rsidR="0050291E" w:rsidRDefault="0050291E" w:rsidP="008716F6">
      <w:pPr>
        <w:spacing w:after="20"/>
      </w:pPr>
      <w:r>
        <w:t>N/A</w:t>
      </w:r>
    </w:p>
    <w:p w:rsidR="0050291E" w:rsidRDefault="0050291E" w:rsidP="008716F6">
      <w:pPr>
        <w:spacing w:after="20"/>
      </w:pPr>
    </w:p>
    <w:p w:rsidR="0050291E" w:rsidRPr="00446BA0" w:rsidRDefault="0050291E" w:rsidP="008716F6">
      <w:pPr>
        <w:spacing w:after="20"/>
        <w:rPr>
          <w:b/>
        </w:rPr>
      </w:pPr>
      <w:r w:rsidRPr="00446BA0">
        <w:rPr>
          <w:b/>
        </w:rPr>
        <w:t>A.6 Consequences of Collecting the Information Less Frequently</w:t>
      </w:r>
    </w:p>
    <w:p w:rsidR="0050291E" w:rsidRDefault="0050291E" w:rsidP="008716F6">
      <w:pPr>
        <w:spacing w:after="20"/>
      </w:pPr>
      <w:r>
        <w:t>Periodic surveys of the NLM Gateway user community provide us with valuable information pertaining to search trends and user preferences.  The last survey relating to the NLM Gateway website was completed more than two years ago and returned data specific to basic user demographics – the type of user they are, the kinds of information they are searching for, and how they arrived at the site.   The current survey asks for information specific to the mobile usage trends of NLM Gateway users and is a one-time attempt at determining if our users would benefit from a mobile-specific NLM Gateway Web design.</w:t>
      </w:r>
    </w:p>
    <w:p w:rsidR="0050291E" w:rsidRDefault="0050291E" w:rsidP="008716F6">
      <w:pPr>
        <w:spacing w:after="20"/>
      </w:pPr>
    </w:p>
    <w:p w:rsidR="0050291E" w:rsidRPr="00573BAB" w:rsidRDefault="0050291E" w:rsidP="008716F6">
      <w:pPr>
        <w:spacing w:after="20"/>
        <w:rPr>
          <w:b/>
        </w:rPr>
      </w:pPr>
      <w:r w:rsidRPr="00573BAB">
        <w:rPr>
          <w:b/>
        </w:rPr>
        <w:t>A.7 Special Circumstances Relating to the Guidelines of 5 CFR 1320.5</w:t>
      </w:r>
    </w:p>
    <w:p w:rsidR="0050291E" w:rsidRDefault="0050291E" w:rsidP="008716F6">
      <w:pPr>
        <w:spacing w:after="20"/>
      </w:pPr>
      <w:r>
        <w:t>This survey will be implemented in a manner that fully complies with 5 C.F.R. 1320.5.</w:t>
      </w:r>
    </w:p>
    <w:p w:rsidR="0050291E" w:rsidRDefault="0050291E" w:rsidP="008716F6">
      <w:pPr>
        <w:spacing w:after="20"/>
      </w:pPr>
    </w:p>
    <w:p w:rsidR="0050291E" w:rsidRPr="00573BAB" w:rsidRDefault="0050291E" w:rsidP="008716F6">
      <w:pPr>
        <w:spacing w:after="20"/>
        <w:rPr>
          <w:b/>
        </w:rPr>
      </w:pPr>
      <w:r w:rsidRPr="00573BAB">
        <w:rPr>
          <w:b/>
        </w:rPr>
        <w:t>A.8 Comments in Response to the Federal Register Notice and Efforts to Consult Outside Agency</w:t>
      </w:r>
    </w:p>
    <w:p w:rsidR="0050291E" w:rsidRDefault="0050291E" w:rsidP="008716F6">
      <w:pPr>
        <w:spacing w:after="20"/>
      </w:pPr>
      <w:r>
        <w:t>N/A</w:t>
      </w:r>
    </w:p>
    <w:p w:rsidR="0050291E" w:rsidRDefault="0050291E" w:rsidP="008716F6">
      <w:pPr>
        <w:spacing w:after="20"/>
      </w:pPr>
    </w:p>
    <w:p w:rsidR="0050291E" w:rsidRPr="00573BAB" w:rsidRDefault="0050291E" w:rsidP="008716F6">
      <w:pPr>
        <w:spacing w:after="20"/>
        <w:rPr>
          <w:b/>
        </w:rPr>
      </w:pPr>
      <w:r w:rsidRPr="00573BAB">
        <w:rPr>
          <w:b/>
        </w:rPr>
        <w:t>A.9 Explanation of Any Payment of Gift to Respondents</w:t>
      </w:r>
    </w:p>
    <w:p w:rsidR="0050291E" w:rsidRDefault="0050291E" w:rsidP="008716F6">
      <w:pPr>
        <w:spacing w:after="20"/>
      </w:pPr>
      <w:r>
        <w:t>No payment or gift will be provided to survey participants.</w:t>
      </w:r>
    </w:p>
    <w:p w:rsidR="0050291E" w:rsidRDefault="0050291E" w:rsidP="008716F6">
      <w:pPr>
        <w:spacing w:after="20"/>
      </w:pPr>
    </w:p>
    <w:p w:rsidR="0050291E" w:rsidRPr="00573BAB" w:rsidRDefault="0050291E" w:rsidP="008716F6">
      <w:pPr>
        <w:spacing w:after="20"/>
        <w:rPr>
          <w:b/>
        </w:rPr>
      </w:pPr>
      <w:r w:rsidRPr="00573BAB">
        <w:rPr>
          <w:b/>
        </w:rPr>
        <w:t>A.10 Assurance of Confidentiality Provided to Respondents</w:t>
      </w:r>
    </w:p>
    <w:p w:rsidR="0050291E" w:rsidRDefault="0050291E" w:rsidP="008716F6">
      <w:pPr>
        <w:spacing w:after="20"/>
      </w:pPr>
      <w:r>
        <w:t>Individual respondents will not be identified and participation will be strictly voluntary.  Respondents will be assured that neither their participation/non-participation nor any responses to items will have any effect on their eligibility for or receipt of services.  Participants have the option of providing an e-mail address which could be used to contact them for additional questions or comments, but providing this information is optional and strictly voluntary.  No names or other identifying information will be associated with supplied e-mail addresses.  Any e-mail addresses supplied will in no way be associated with individual survey results.</w:t>
      </w:r>
    </w:p>
    <w:p w:rsidR="0050291E" w:rsidRDefault="0050291E" w:rsidP="008716F6">
      <w:pPr>
        <w:spacing w:after="20"/>
      </w:pPr>
    </w:p>
    <w:p w:rsidR="0050291E" w:rsidRPr="00573BAB" w:rsidRDefault="0050291E" w:rsidP="008716F6">
      <w:pPr>
        <w:spacing w:after="20"/>
        <w:rPr>
          <w:b/>
        </w:rPr>
      </w:pPr>
      <w:r w:rsidRPr="00573BAB">
        <w:rPr>
          <w:b/>
        </w:rPr>
        <w:t>A.11 Justification for Sensitive Questions</w:t>
      </w:r>
    </w:p>
    <w:p w:rsidR="0050291E" w:rsidRDefault="0050291E" w:rsidP="008716F6">
      <w:pPr>
        <w:spacing w:after="20"/>
      </w:pPr>
      <w:r>
        <w:t>No questions will be asked of a personal or sensitive nature.</w:t>
      </w:r>
    </w:p>
    <w:p w:rsidR="0050291E" w:rsidRDefault="0050291E" w:rsidP="008716F6">
      <w:pPr>
        <w:spacing w:after="20"/>
      </w:pPr>
    </w:p>
    <w:p w:rsidR="0050291E" w:rsidRPr="00FC3BAD" w:rsidRDefault="0050291E" w:rsidP="008716F6">
      <w:pPr>
        <w:spacing w:after="20"/>
        <w:rPr>
          <w:b/>
        </w:rPr>
      </w:pPr>
      <w:r w:rsidRPr="00FC3BAD">
        <w:rPr>
          <w:b/>
        </w:rPr>
        <w:t>A.12 Estimates of Hour Burden Including Annualized Hourly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1411"/>
        <w:gridCol w:w="1379"/>
        <w:gridCol w:w="1440"/>
        <w:gridCol w:w="1368"/>
      </w:tblGrid>
      <w:tr w:rsidR="0050291E" w:rsidRPr="00D02328" w:rsidTr="00D02328">
        <w:tc>
          <w:tcPr>
            <w:tcW w:w="9576" w:type="dxa"/>
            <w:gridSpan w:val="5"/>
            <w:shd w:val="pct20" w:color="auto" w:fill="auto"/>
          </w:tcPr>
          <w:p w:rsidR="0050291E" w:rsidRPr="00D02328" w:rsidRDefault="0050291E" w:rsidP="00D02328">
            <w:pPr>
              <w:spacing w:after="20" w:line="240" w:lineRule="auto"/>
              <w:jc w:val="center"/>
              <w:rPr>
                <w:b/>
              </w:rPr>
            </w:pPr>
            <w:r w:rsidRPr="00D02328">
              <w:rPr>
                <w:b/>
              </w:rPr>
              <w:t>Estimates of Annual Hours Burden</w:t>
            </w:r>
          </w:p>
        </w:tc>
      </w:tr>
      <w:tr w:rsidR="0050291E" w:rsidRPr="00D02328" w:rsidTr="00D02328">
        <w:tc>
          <w:tcPr>
            <w:tcW w:w="3978" w:type="dxa"/>
          </w:tcPr>
          <w:p w:rsidR="0050291E" w:rsidRPr="00D02328" w:rsidRDefault="0050291E" w:rsidP="00D02328">
            <w:pPr>
              <w:spacing w:after="20" w:line="240" w:lineRule="auto"/>
            </w:pPr>
            <w:r w:rsidRPr="00D02328">
              <w:t>Types of Respondents</w:t>
            </w:r>
          </w:p>
        </w:tc>
        <w:tc>
          <w:tcPr>
            <w:tcW w:w="1411" w:type="dxa"/>
          </w:tcPr>
          <w:p w:rsidR="0050291E" w:rsidRPr="00D02328" w:rsidRDefault="0050291E" w:rsidP="00D02328">
            <w:pPr>
              <w:spacing w:after="20" w:line="240" w:lineRule="auto"/>
            </w:pPr>
            <w:r w:rsidRPr="00D02328">
              <w:t>Number of Respondents</w:t>
            </w:r>
          </w:p>
        </w:tc>
        <w:tc>
          <w:tcPr>
            <w:tcW w:w="1379" w:type="dxa"/>
          </w:tcPr>
          <w:p w:rsidR="0050291E" w:rsidRPr="00D02328" w:rsidRDefault="0050291E" w:rsidP="00D02328">
            <w:pPr>
              <w:spacing w:after="20" w:line="240" w:lineRule="auto"/>
            </w:pPr>
            <w:r w:rsidRPr="00D02328">
              <w:t>Frequency of Response</w:t>
            </w:r>
          </w:p>
        </w:tc>
        <w:tc>
          <w:tcPr>
            <w:tcW w:w="1440" w:type="dxa"/>
          </w:tcPr>
          <w:p w:rsidR="0050291E" w:rsidRPr="00D02328" w:rsidRDefault="0050291E" w:rsidP="00D02328">
            <w:pPr>
              <w:spacing w:after="20" w:line="240" w:lineRule="auto"/>
            </w:pPr>
            <w:r w:rsidRPr="00D02328">
              <w:t>Average Respondent Time</w:t>
            </w:r>
          </w:p>
        </w:tc>
        <w:tc>
          <w:tcPr>
            <w:tcW w:w="1368" w:type="dxa"/>
          </w:tcPr>
          <w:p w:rsidR="0050291E" w:rsidRPr="00D02328" w:rsidRDefault="0050291E" w:rsidP="00D02328">
            <w:pPr>
              <w:spacing w:after="20" w:line="240" w:lineRule="auto"/>
            </w:pPr>
            <w:r w:rsidRPr="00D02328">
              <w:t>Annual Hour Burden</w:t>
            </w:r>
          </w:p>
        </w:tc>
      </w:tr>
      <w:tr w:rsidR="0050291E" w:rsidRPr="00D02328" w:rsidTr="00D02328">
        <w:tc>
          <w:tcPr>
            <w:tcW w:w="3978" w:type="dxa"/>
          </w:tcPr>
          <w:p w:rsidR="0050291E" w:rsidRPr="00D02328" w:rsidRDefault="0050291E" w:rsidP="00D02328">
            <w:pPr>
              <w:spacing w:after="20" w:line="240" w:lineRule="auto"/>
            </w:pPr>
            <w:r w:rsidRPr="00D02328">
              <w:t>Patients with a specific disease or condition, Family members or friends of a patient, Health care providers, scientists or researchers, Students, Teacher or other educators, Librarians or information professionals, Journalists or reporters, Legal Researchers, Other members of the public</w:t>
            </w:r>
          </w:p>
        </w:tc>
        <w:tc>
          <w:tcPr>
            <w:tcW w:w="1411" w:type="dxa"/>
          </w:tcPr>
          <w:p w:rsidR="0050291E" w:rsidRPr="00D02328" w:rsidRDefault="0050291E" w:rsidP="00D02328">
            <w:pPr>
              <w:spacing w:after="20" w:line="240" w:lineRule="auto"/>
              <w:jc w:val="center"/>
            </w:pPr>
            <w:r w:rsidRPr="00D02328">
              <w:t>500</w:t>
            </w:r>
          </w:p>
        </w:tc>
        <w:tc>
          <w:tcPr>
            <w:tcW w:w="1379" w:type="dxa"/>
          </w:tcPr>
          <w:p w:rsidR="0050291E" w:rsidRPr="00D02328" w:rsidRDefault="0050291E" w:rsidP="00D02328">
            <w:pPr>
              <w:spacing w:after="20" w:line="240" w:lineRule="auto"/>
              <w:jc w:val="center"/>
            </w:pPr>
            <w:r w:rsidRPr="00D02328">
              <w:t>1</w:t>
            </w:r>
          </w:p>
        </w:tc>
        <w:tc>
          <w:tcPr>
            <w:tcW w:w="1440" w:type="dxa"/>
          </w:tcPr>
          <w:p w:rsidR="0050291E" w:rsidRPr="00D02328" w:rsidRDefault="0050291E" w:rsidP="00D02328">
            <w:pPr>
              <w:spacing w:after="20" w:line="240" w:lineRule="auto"/>
              <w:jc w:val="center"/>
            </w:pPr>
            <w:r w:rsidRPr="00D02328">
              <w:t>5 minutes</w:t>
            </w:r>
          </w:p>
        </w:tc>
        <w:tc>
          <w:tcPr>
            <w:tcW w:w="1368" w:type="dxa"/>
          </w:tcPr>
          <w:p w:rsidR="0050291E" w:rsidRPr="00D02328" w:rsidRDefault="0050291E" w:rsidP="00D02328">
            <w:pPr>
              <w:spacing w:after="20" w:line="240" w:lineRule="auto"/>
              <w:jc w:val="center"/>
            </w:pPr>
            <w:r w:rsidRPr="00D02328">
              <w:t>41.6 hours</w:t>
            </w:r>
          </w:p>
          <w:p w:rsidR="0050291E" w:rsidRPr="00D02328" w:rsidRDefault="0050291E" w:rsidP="00D02328">
            <w:pPr>
              <w:spacing w:after="20" w:line="240" w:lineRule="auto"/>
              <w:jc w:val="center"/>
            </w:pPr>
            <w:r w:rsidRPr="00D02328">
              <w:t>(2,500 minutes)</w:t>
            </w:r>
          </w:p>
        </w:tc>
      </w:tr>
    </w:tbl>
    <w:p w:rsidR="0050291E" w:rsidRDefault="0050291E" w:rsidP="008716F6">
      <w:pPr>
        <w:spacing w:after="20"/>
      </w:pPr>
    </w:p>
    <w:p w:rsidR="0050291E" w:rsidRDefault="0050291E" w:rsidP="008716F6">
      <w:pPr>
        <w:spacing w:after="20"/>
      </w:pPr>
    </w:p>
    <w:tbl>
      <w:tblPr>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56"/>
        <w:gridCol w:w="1412"/>
        <w:gridCol w:w="1411"/>
        <w:gridCol w:w="1411"/>
        <w:gridCol w:w="1411"/>
        <w:gridCol w:w="1411"/>
      </w:tblGrid>
      <w:tr w:rsidR="0050291E" w:rsidRPr="00D02328" w:rsidTr="00D02328">
        <w:trPr>
          <w:trHeight w:val="279"/>
        </w:trPr>
        <w:tc>
          <w:tcPr>
            <w:tcW w:w="9712" w:type="dxa"/>
            <w:gridSpan w:val="6"/>
            <w:shd w:val="pct20" w:color="auto" w:fill="auto"/>
          </w:tcPr>
          <w:p w:rsidR="0050291E" w:rsidRPr="00D02328" w:rsidRDefault="0050291E" w:rsidP="00D02328">
            <w:pPr>
              <w:spacing w:after="20" w:line="240" w:lineRule="auto"/>
              <w:jc w:val="center"/>
              <w:rPr>
                <w:b/>
              </w:rPr>
            </w:pPr>
            <w:r w:rsidRPr="00D02328">
              <w:rPr>
                <w:b/>
              </w:rPr>
              <w:t>Annualized Cost to Respondents</w:t>
            </w:r>
          </w:p>
        </w:tc>
      </w:tr>
      <w:tr w:rsidR="0050291E" w:rsidRPr="00D02328" w:rsidTr="00D02328">
        <w:trPr>
          <w:trHeight w:val="818"/>
        </w:trPr>
        <w:tc>
          <w:tcPr>
            <w:tcW w:w="2656" w:type="dxa"/>
          </w:tcPr>
          <w:p w:rsidR="0050291E" w:rsidRPr="00D02328" w:rsidRDefault="0050291E" w:rsidP="00D02328">
            <w:pPr>
              <w:spacing w:after="20" w:line="240" w:lineRule="auto"/>
            </w:pPr>
            <w:r w:rsidRPr="00D02328">
              <w:t>Types of Respondents</w:t>
            </w:r>
          </w:p>
        </w:tc>
        <w:tc>
          <w:tcPr>
            <w:tcW w:w="1412" w:type="dxa"/>
          </w:tcPr>
          <w:p w:rsidR="0050291E" w:rsidRPr="00D02328" w:rsidRDefault="0050291E" w:rsidP="00D02328">
            <w:pPr>
              <w:spacing w:after="20" w:line="240" w:lineRule="auto"/>
            </w:pPr>
            <w:r w:rsidRPr="00D02328">
              <w:t>Number of Respondents</w:t>
            </w:r>
          </w:p>
        </w:tc>
        <w:tc>
          <w:tcPr>
            <w:tcW w:w="1411" w:type="dxa"/>
          </w:tcPr>
          <w:p w:rsidR="0050291E" w:rsidRPr="00D02328" w:rsidRDefault="0050291E" w:rsidP="00D02328">
            <w:pPr>
              <w:spacing w:after="20" w:line="240" w:lineRule="auto"/>
            </w:pPr>
            <w:r w:rsidRPr="00D02328">
              <w:t>Frequency of Response</w:t>
            </w:r>
          </w:p>
        </w:tc>
        <w:tc>
          <w:tcPr>
            <w:tcW w:w="1411" w:type="dxa"/>
          </w:tcPr>
          <w:p w:rsidR="0050291E" w:rsidRPr="00D02328" w:rsidRDefault="0050291E" w:rsidP="00D02328">
            <w:pPr>
              <w:spacing w:after="20" w:line="240" w:lineRule="auto"/>
            </w:pPr>
            <w:r w:rsidRPr="00D02328">
              <w:t>Average Respondent Time</w:t>
            </w:r>
          </w:p>
        </w:tc>
        <w:tc>
          <w:tcPr>
            <w:tcW w:w="1411" w:type="dxa"/>
          </w:tcPr>
          <w:p w:rsidR="0050291E" w:rsidRPr="00D02328" w:rsidRDefault="0050291E" w:rsidP="00D02328">
            <w:pPr>
              <w:spacing w:after="20" w:line="240" w:lineRule="auto"/>
            </w:pPr>
            <w:r w:rsidRPr="00D02328">
              <w:t>Hourly Wage Rate</w:t>
            </w:r>
          </w:p>
        </w:tc>
        <w:tc>
          <w:tcPr>
            <w:tcW w:w="1411" w:type="dxa"/>
          </w:tcPr>
          <w:p w:rsidR="0050291E" w:rsidRPr="00D02328" w:rsidRDefault="0050291E" w:rsidP="00D02328">
            <w:pPr>
              <w:spacing w:after="20" w:line="240" w:lineRule="auto"/>
            </w:pPr>
            <w:r w:rsidRPr="00D02328">
              <w:t>Respondent Cost</w:t>
            </w:r>
          </w:p>
        </w:tc>
      </w:tr>
      <w:tr w:rsidR="0050291E" w:rsidRPr="00D02328" w:rsidTr="00D02328">
        <w:trPr>
          <w:trHeight w:val="558"/>
        </w:trPr>
        <w:tc>
          <w:tcPr>
            <w:tcW w:w="2656" w:type="dxa"/>
          </w:tcPr>
          <w:p w:rsidR="0050291E" w:rsidRPr="00D02328" w:rsidRDefault="0050291E" w:rsidP="00D02328">
            <w:pPr>
              <w:spacing w:after="20" w:line="240" w:lineRule="auto"/>
            </w:pPr>
            <w:r w:rsidRPr="00D02328">
              <w:t>Patients with a specific disease or condition</w:t>
            </w:r>
          </w:p>
        </w:tc>
        <w:tc>
          <w:tcPr>
            <w:tcW w:w="1412" w:type="dxa"/>
          </w:tcPr>
          <w:p w:rsidR="0050291E" w:rsidRPr="00D02328" w:rsidRDefault="0050291E" w:rsidP="00D02328">
            <w:pPr>
              <w:spacing w:after="20" w:line="240" w:lineRule="auto"/>
              <w:jc w:val="center"/>
            </w:pPr>
            <w:r w:rsidRPr="00D02328">
              <w:t>50</w:t>
            </w:r>
          </w:p>
        </w:tc>
        <w:tc>
          <w:tcPr>
            <w:tcW w:w="1411" w:type="dxa"/>
          </w:tcPr>
          <w:p w:rsidR="0050291E" w:rsidRPr="00D02328" w:rsidRDefault="0050291E" w:rsidP="00D02328">
            <w:pPr>
              <w:spacing w:after="20" w:line="240" w:lineRule="auto"/>
              <w:jc w:val="center"/>
            </w:pPr>
            <w:r w:rsidRPr="00D02328">
              <w:t>1</w:t>
            </w:r>
          </w:p>
        </w:tc>
        <w:tc>
          <w:tcPr>
            <w:tcW w:w="1411" w:type="dxa"/>
          </w:tcPr>
          <w:p w:rsidR="0050291E" w:rsidRPr="00D02328" w:rsidRDefault="0050291E" w:rsidP="00D02328">
            <w:pPr>
              <w:spacing w:after="20" w:line="240" w:lineRule="auto"/>
              <w:jc w:val="center"/>
            </w:pPr>
            <w:r w:rsidRPr="00D02328">
              <w:t>5 minutes</w:t>
            </w:r>
          </w:p>
        </w:tc>
        <w:tc>
          <w:tcPr>
            <w:tcW w:w="1411" w:type="dxa"/>
          </w:tcPr>
          <w:p w:rsidR="0050291E" w:rsidRPr="00D02328" w:rsidRDefault="0050291E" w:rsidP="00D02328">
            <w:pPr>
              <w:spacing w:after="20" w:line="240" w:lineRule="auto"/>
              <w:jc w:val="center"/>
            </w:pPr>
            <w:r w:rsidRPr="00D02328">
              <w:t>$15.10</w:t>
            </w:r>
          </w:p>
        </w:tc>
        <w:tc>
          <w:tcPr>
            <w:tcW w:w="1411" w:type="dxa"/>
          </w:tcPr>
          <w:p w:rsidR="0050291E" w:rsidRPr="00D02328" w:rsidRDefault="0050291E" w:rsidP="00D02328">
            <w:pPr>
              <w:spacing w:after="20" w:line="240" w:lineRule="auto"/>
              <w:jc w:val="center"/>
            </w:pPr>
            <w:r w:rsidRPr="00D02328">
              <w:t>$62.90</w:t>
            </w:r>
          </w:p>
        </w:tc>
      </w:tr>
      <w:tr w:rsidR="0050291E" w:rsidRPr="00D02328" w:rsidTr="00D02328">
        <w:trPr>
          <w:trHeight w:val="279"/>
        </w:trPr>
        <w:tc>
          <w:tcPr>
            <w:tcW w:w="2656" w:type="dxa"/>
          </w:tcPr>
          <w:p w:rsidR="0050291E" w:rsidRPr="00D02328" w:rsidRDefault="0050291E" w:rsidP="00D02328">
            <w:pPr>
              <w:spacing w:after="20" w:line="240" w:lineRule="auto"/>
            </w:pPr>
            <w:r w:rsidRPr="00D02328">
              <w:t>Family members of friends of a patient</w:t>
            </w:r>
          </w:p>
        </w:tc>
        <w:tc>
          <w:tcPr>
            <w:tcW w:w="1412" w:type="dxa"/>
          </w:tcPr>
          <w:p w:rsidR="0050291E" w:rsidRPr="00D02328" w:rsidRDefault="0050291E" w:rsidP="00D02328">
            <w:pPr>
              <w:spacing w:after="0" w:line="240" w:lineRule="auto"/>
              <w:jc w:val="center"/>
            </w:pPr>
            <w:r w:rsidRPr="00D02328">
              <w:t>50</w:t>
            </w:r>
          </w:p>
        </w:tc>
        <w:tc>
          <w:tcPr>
            <w:tcW w:w="1411" w:type="dxa"/>
          </w:tcPr>
          <w:p w:rsidR="0050291E" w:rsidRPr="00D02328" w:rsidRDefault="0050291E" w:rsidP="00D02328">
            <w:pPr>
              <w:spacing w:after="0" w:line="240" w:lineRule="auto"/>
              <w:jc w:val="center"/>
            </w:pPr>
            <w:r w:rsidRPr="00D02328">
              <w:t>1</w:t>
            </w:r>
          </w:p>
        </w:tc>
        <w:tc>
          <w:tcPr>
            <w:tcW w:w="1411" w:type="dxa"/>
          </w:tcPr>
          <w:p w:rsidR="0050291E" w:rsidRPr="00D02328" w:rsidRDefault="0050291E" w:rsidP="00D02328">
            <w:pPr>
              <w:spacing w:after="0" w:line="240" w:lineRule="auto"/>
              <w:jc w:val="center"/>
            </w:pPr>
            <w:r w:rsidRPr="00D02328">
              <w:t>5 minutes</w:t>
            </w:r>
          </w:p>
        </w:tc>
        <w:tc>
          <w:tcPr>
            <w:tcW w:w="1411" w:type="dxa"/>
          </w:tcPr>
          <w:p w:rsidR="0050291E" w:rsidRPr="00D02328" w:rsidRDefault="0050291E" w:rsidP="00D02328">
            <w:pPr>
              <w:spacing w:after="20" w:line="240" w:lineRule="auto"/>
              <w:jc w:val="center"/>
            </w:pPr>
            <w:r w:rsidRPr="00D02328">
              <w:t>$15.10</w:t>
            </w:r>
          </w:p>
        </w:tc>
        <w:tc>
          <w:tcPr>
            <w:tcW w:w="1411" w:type="dxa"/>
          </w:tcPr>
          <w:p w:rsidR="0050291E" w:rsidRPr="00D02328" w:rsidRDefault="0050291E" w:rsidP="00D02328">
            <w:pPr>
              <w:spacing w:after="20" w:line="240" w:lineRule="auto"/>
              <w:jc w:val="center"/>
            </w:pPr>
            <w:r w:rsidRPr="00D02328">
              <w:t>$62.90</w:t>
            </w:r>
          </w:p>
        </w:tc>
      </w:tr>
      <w:tr w:rsidR="0050291E" w:rsidRPr="00D02328" w:rsidTr="00D02328">
        <w:trPr>
          <w:trHeight w:val="279"/>
        </w:trPr>
        <w:tc>
          <w:tcPr>
            <w:tcW w:w="2656" w:type="dxa"/>
          </w:tcPr>
          <w:p w:rsidR="0050291E" w:rsidRPr="00D02328" w:rsidRDefault="0050291E" w:rsidP="00D02328">
            <w:pPr>
              <w:spacing w:after="20" w:line="240" w:lineRule="auto"/>
            </w:pPr>
            <w:r w:rsidRPr="00D02328">
              <w:t>Health care providers</w:t>
            </w:r>
          </w:p>
        </w:tc>
        <w:tc>
          <w:tcPr>
            <w:tcW w:w="1412" w:type="dxa"/>
          </w:tcPr>
          <w:p w:rsidR="0050291E" w:rsidRPr="00D02328" w:rsidRDefault="0050291E" w:rsidP="00D02328">
            <w:pPr>
              <w:spacing w:after="0" w:line="240" w:lineRule="auto"/>
              <w:jc w:val="center"/>
            </w:pPr>
            <w:r w:rsidRPr="00D02328">
              <w:t>50</w:t>
            </w:r>
          </w:p>
        </w:tc>
        <w:tc>
          <w:tcPr>
            <w:tcW w:w="1411" w:type="dxa"/>
          </w:tcPr>
          <w:p w:rsidR="0050291E" w:rsidRPr="00D02328" w:rsidRDefault="0050291E" w:rsidP="00D02328">
            <w:pPr>
              <w:spacing w:after="0" w:line="240" w:lineRule="auto"/>
              <w:jc w:val="center"/>
            </w:pPr>
            <w:r w:rsidRPr="00D02328">
              <w:t>1</w:t>
            </w:r>
          </w:p>
        </w:tc>
        <w:tc>
          <w:tcPr>
            <w:tcW w:w="1411" w:type="dxa"/>
          </w:tcPr>
          <w:p w:rsidR="0050291E" w:rsidRPr="00D02328" w:rsidRDefault="0050291E" w:rsidP="00D02328">
            <w:pPr>
              <w:spacing w:after="0" w:line="240" w:lineRule="auto"/>
              <w:jc w:val="center"/>
            </w:pPr>
            <w:r w:rsidRPr="00D02328">
              <w:t>5 minutes</w:t>
            </w:r>
          </w:p>
        </w:tc>
        <w:tc>
          <w:tcPr>
            <w:tcW w:w="1411" w:type="dxa"/>
          </w:tcPr>
          <w:p w:rsidR="0050291E" w:rsidRPr="00D02328" w:rsidRDefault="0050291E" w:rsidP="00D02328">
            <w:pPr>
              <w:spacing w:after="20" w:line="240" w:lineRule="auto"/>
              <w:jc w:val="center"/>
            </w:pPr>
            <w:r w:rsidRPr="00D02328">
              <w:t>$50.00</w:t>
            </w:r>
          </w:p>
        </w:tc>
        <w:tc>
          <w:tcPr>
            <w:tcW w:w="1411" w:type="dxa"/>
          </w:tcPr>
          <w:p w:rsidR="0050291E" w:rsidRPr="00D02328" w:rsidRDefault="0050291E" w:rsidP="00D02328">
            <w:pPr>
              <w:spacing w:after="20" w:line="240" w:lineRule="auto"/>
              <w:jc w:val="center"/>
            </w:pPr>
            <w:r w:rsidRPr="00D02328">
              <w:t>$208.50</w:t>
            </w:r>
          </w:p>
        </w:tc>
      </w:tr>
      <w:tr w:rsidR="0050291E" w:rsidRPr="00D02328" w:rsidTr="00D02328">
        <w:trPr>
          <w:trHeight w:val="296"/>
        </w:trPr>
        <w:tc>
          <w:tcPr>
            <w:tcW w:w="2656" w:type="dxa"/>
          </w:tcPr>
          <w:p w:rsidR="0050291E" w:rsidRPr="00D02328" w:rsidRDefault="0050291E" w:rsidP="00D02328">
            <w:pPr>
              <w:spacing w:after="20" w:line="240" w:lineRule="auto"/>
            </w:pPr>
            <w:r w:rsidRPr="00D02328">
              <w:t>Scientists or researchers</w:t>
            </w:r>
          </w:p>
        </w:tc>
        <w:tc>
          <w:tcPr>
            <w:tcW w:w="1412" w:type="dxa"/>
          </w:tcPr>
          <w:p w:rsidR="0050291E" w:rsidRPr="00D02328" w:rsidRDefault="0050291E" w:rsidP="00D02328">
            <w:pPr>
              <w:spacing w:after="0" w:line="240" w:lineRule="auto"/>
              <w:jc w:val="center"/>
            </w:pPr>
            <w:r w:rsidRPr="00D02328">
              <w:t>50</w:t>
            </w:r>
          </w:p>
        </w:tc>
        <w:tc>
          <w:tcPr>
            <w:tcW w:w="1411" w:type="dxa"/>
          </w:tcPr>
          <w:p w:rsidR="0050291E" w:rsidRPr="00D02328" w:rsidRDefault="0050291E" w:rsidP="00D02328">
            <w:pPr>
              <w:spacing w:after="0" w:line="240" w:lineRule="auto"/>
              <w:jc w:val="center"/>
            </w:pPr>
            <w:r w:rsidRPr="00D02328">
              <w:t>1</w:t>
            </w:r>
          </w:p>
        </w:tc>
        <w:tc>
          <w:tcPr>
            <w:tcW w:w="1411" w:type="dxa"/>
          </w:tcPr>
          <w:p w:rsidR="0050291E" w:rsidRPr="00D02328" w:rsidRDefault="0050291E" w:rsidP="00D02328">
            <w:pPr>
              <w:spacing w:after="0" w:line="240" w:lineRule="auto"/>
              <w:jc w:val="center"/>
            </w:pPr>
            <w:r w:rsidRPr="00D02328">
              <w:t>5 minutes</w:t>
            </w:r>
          </w:p>
        </w:tc>
        <w:tc>
          <w:tcPr>
            <w:tcW w:w="1411" w:type="dxa"/>
          </w:tcPr>
          <w:p w:rsidR="0050291E" w:rsidRPr="00D02328" w:rsidRDefault="0050291E" w:rsidP="00D02328">
            <w:pPr>
              <w:spacing w:after="20" w:line="240" w:lineRule="auto"/>
              <w:jc w:val="center"/>
            </w:pPr>
            <w:r w:rsidRPr="00D02328">
              <w:t>$30.45</w:t>
            </w:r>
          </w:p>
        </w:tc>
        <w:tc>
          <w:tcPr>
            <w:tcW w:w="1411" w:type="dxa"/>
          </w:tcPr>
          <w:p w:rsidR="0050291E" w:rsidRPr="00D02328" w:rsidRDefault="0050291E" w:rsidP="00D02328">
            <w:pPr>
              <w:spacing w:after="20" w:line="240" w:lineRule="auto"/>
              <w:jc w:val="center"/>
            </w:pPr>
            <w:r w:rsidRPr="00D02328">
              <w:t>$126.88</w:t>
            </w:r>
          </w:p>
        </w:tc>
      </w:tr>
      <w:tr w:rsidR="0050291E" w:rsidRPr="00D02328" w:rsidTr="00D02328">
        <w:trPr>
          <w:trHeight w:val="279"/>
        </w:trPr>
        <w:tc>
          <w:tcPr>
            <w:tcW w:w="2656" w:type="dxa"/>
          </w:tcPr>
          <w:p w:rsidR="0050291E" w:rsidRPr="00D02328" w:rsidRDefault="0050291E" w:rsidP="00D02328">
            <w:pPr>
              <w:spacing w:after="20" w:line="240" w:lineRule="auto"/>
            </w:pPr>
            <w:r w:rsidRPr="00D02328">
              <w:t>Students</w:t>
            </w:r>
          </w:p>
        </w:tc>
        <w:tc>
          <w:tcPr>
            <w:tcW w:w="1412" w:type="dxa"/>
          </w:tcPr>
          <w:p w:rsidR="0050291E" w:rsidRPr="00D02328" w:rsidRDefault="0050291E" w:rsidP="00D02328">
            <w:pPr>
              <w:spacing w:after="0" w:line="240" w:lineRule="auto"/>
              <w:jc w:val="center"/>
            </w:pPr>
            <w:r w:rsidRPr="00D02328">
              <w:t>50</w:t>
            </w:r>
          </w:p>
        </w:tc>
        <w:tc>
          <w:tcPr>
            <w:tcW w:w="1411" w:type="dxa"/>
          </w:tcPr>
          <w:p w:rsidR="0050291E" w:rsidRPr="00D02328" w:rsidRDefault="0050291E" w:rsidP="00D02328">
            <w:pPr>
              <w:spacing w:after="0" w:line="240" w:lineRule="auto"/>
              <w:jc w:val="center"/>
            </w:pPr>
            <w:r w:rsidRPr="00D02328">
              <w:t>1</w:t>
            </w:r>
          </w:p>
        </w:tc>
        <w:tc>
          <w:tcPr>
            <w:tcW w:w="1411" w:type="dxa"/>
          </w:tcPr>
          <w:p w:rsidR="0050291E" w:rsidRPr="00D02328" w:rsidRDefault="0050291E" w:rsidP="00D02328">
            <w:pPr>
              <w:spacing w:after="0" w:line="240" w:lineRule="auto"/>
              <w:jc w:val="center"/>
            </w:pPr>
            <w:r w:rsidRPr="00D02328">
              <w:t>5 minutes</w:t>
            </w:r>
          </w:p>
        </w:tc>
        <w:tc>
          <w:tcPr>
            <w:tcW w:w="1411" w:type="dxa"/>
          </w:tcPr>
          <w:p w:rsidR="0050291E" w:rsidRPr="00D02328" w:rsidRDefault="0050291E" w:rsidP="00D02328">
            <w:pPr>
              <w:spacing w:after="20" w:line="240" w:lineRule="auto"/>
              <w:jc w:val="center"/>
            </w:pPr>
            <w:r w:rsidRPr="00D02328">
              <w:t>$10.00</w:t>
            </w:r>
          </w:p>
        </w:tc>
        <w:tc>
          <w:tcPr>
            <w:tcW w:w="1411" w:type="dxa"/>
          </w:tcPr>
          <w:p w:rsidR="0050291E" w:rsidRPr="00D02328" w:rsidRDefault="0050291E" w:rsidP="00D02328">
            <w:pPr>
              <w:spacing w:after="20" w:line="240" w:lineRule="auto"/>
              <w:jc w:val="center"/>
            </w:pPr>
            <w:r w:rsidRPr="00D02328">
              <w:t>$41.67</w:t>
            </w:r>
          </w:p>
        </w:tc>
      </w:tr>
      <w:tr w:rsidR="0050291E" w:rsidRPr="00D02328" w:rsidTr="00D02328">
        <w:trPr>
          <w:trHeight w:val="296"/>
        </w:trPr>
        <w:tc>
          <w:tcPr>
            <w:tcW w:w="2656" w:type="dxa"/>
          </w:tcPr>
          <w:p w:rsidR="0050291E" w:rsidRPr="00D02328" w:rsidRDefault="0050291E" w:rsidP="00D02328">
            <w:pPr>
              <w:spacing w:after="20" w:line="240" w:lineRule="auto"/>
            </w:pPr>
            <w:r w:rsidRPr="00D02328">
              <w:t>Teachers or other educators</w:t>
            </w:r>
          </w:p>
        </w:tc>
        <w:tc>
          <w:tcPr>
            <w:tcW w:w="1412" w:type="dxa"/>
          </w:tcPr>
          <w:p w:rsidR="0050291E" w:rsidRPr="00D02328" w:rsidRDefault="0050291E" w:rsidP="00D02328">
            <w:pPr>
              <w:spacing w:after="0" w:line="240" w:lineRule="auto"/>
              <w:jc w:val="center"/>
            </w:pPr>
            <w:r w:rsidRPr="00D02328">
              <w:t>50</w:t>
            </w:r>
          </w:p>
        </w:tc>
        <w:tc>
          <w:tcPr>
            <w:tcW w:w="1411" w:type="dxa"/>
          </w:tcPr>
          <w:p w:rsidR="0050291E" w:rsidRPr="00D02328" w:rsidRDefault="0050291E" w:rsidP="00D02328">
            <w:pPr>
              <w:spacing w:after="0" w:line="240" w:lineRule="auto"/>
              <w:jc w:val="center"/>
            </w:pPr>
            <w:r w:rsidRPr="00D02328">
              <w:t>1</w:t>
            </w:r>
          </w:p>
        </w:tc>
        <w:tc>
          <w:tcPr>
            <w:tcW w:w="1411" w:type="dxa"/>
          </w:tcPr>
          <w:p w:rsidR="0050291E" w:rsidRPr="00D02328" w:rsidRDefault="0050291E" w:rsidP="00D02328">
            <w:pPr>
              <w:spacing w:after="0" w:line="240" w:lineRule="auto"/>
              <w:jc w:val="center"/>
            </w:pPr>
            <w:r w:rsidRPr="00D02328">
              <w:t>5 minutes</w:t>
            </w:r>
          </w:p>
        </w:tc>
        <w:tc>
          <w:tcPr>
            <w:tcW w:w="1411" w:type="dxa"/>
          </w:tcPr>
          <w:p w:rsidR="0050291E" w:rsidRPr="00D02328" w:rsidRDefault="0050291E" w:rsidP="00D02328">
            <w:pPr>
              <w:spacing w:after="20" w:line="240" w:lineRule="auto"/>
              <w:jc w:val="center"/>
            </w:pPr>
            <w:r w:rsidRPr="00D02328">
              <w:t>$20.47</w:t>
            </w:r>
          </w:p>
        </w:tc>
        <w:tc>
          <w:tcPr>
            <w:tcW w:w="1411" w:type="dxa"/>
          </w:tcPr>
          <w:p w:rsidR="0050291E" w:rsidRPr="00D02328" w:rsidRDefault="0050291E" w:rsidP="00D02328">
            <w:pPr>
              <w:spacing w:after="20" w:line="240" w:lineRule="auto"/>
              <w:jc w:val="center"/>
            </w:pPr>
            <w:r w:rsidRPr="00D02328">
              <w:t>$85.29</w:t>
            </w:r>
          </w:p>
        </w:tc>
      </w:tr>
      <w:tr w:rsidR="0050291E" w:rsidRPr="00D02328" w:rsidTr="00D02328">
        <w:trPr>
          <w:trHeight w:val="558"/>
        </w:trPr>
        <w:tc>
          <w:tcPr>
            <w:tcW w:w="2656" w:type="dxa"/>
          </w:tcPr>
          <w:p w:rsidR="0050291E" w:rsidRPr="00D02328" w:rsidRDefault="0050291E" w:rsidP="00D02328">
            <w:pPr>
              <w:spacing w:after="20" w:line="240" w:lineRule="auto"/>
            </w:pPr>
            <w:r w:rsidRPr="00D02328">
              <w:t>Librarians or information professionals</w:t>
            </w:r>
          </w:p>
        </w:tc>
        <w:tc>
          <w:tcPr>
            <w:tcW w:w="1412" w:type="dxa"/>
          </w:tcPr>
          <w:p w:rsidR="0050291E" w:rsidRPr="00D02328" w:rsidRDefault="0050291E" w:rsidP="00D02328">
            <w:pPr>
              <w:spacing w:after="0" w:line="240" w:lineRule="auto"/>
              <w:jc w:val="center"/>
            </w:pPr>
            <w:r w:rsidRPr="00D02328">
              <w:t>50</w:t>
            </w:r>
          </w:p>
        </w:tc>
        <w:tc>
          <w:tcPr>
            <w:tcW w:w="1411" w:type="dxa"/>
          </w:tcPr>
          <w:p w:rsidR="0050291E" w:rsidRPr="00D02328" w:rsidRDefault="0050291E" w:rsidP="00D02328">
            <w:pPr>
              <w:spacing w:after="0" w:line="240" w:lineRule="auto"/>
              <w:jc w:val="center"/>
            </w:pPr>
            <w:r w:rsidRPr="00D02328">
              <w:t>1</w:t>
            </w:r>
          </w:p>
        </w:tc>
        <w:tc>
          <w:tcPr>
            <w:tcW w:w="1411" w:type="dxa"/>
          </w:tcPr>
          <w:p w:rsidR="0050291E" w:rsidRPr="00D02328" w:rsidRDefault="0050291E" w:rsidP="00D02328">
            <w:pPr>
              <w:spacing w:after="0" w:line="240" w:lineRule="auto"/>
              <w:jc w:val="center"/>
            </w:pPr>
            <w:r w:rsidRPr="00D02328">
              <w:t>5 minutes</w:t>
            </w:r>
          </w:p>
        </w:tc>
        <w:tc>
          <w:tcPr>
            <w:tcW w:w="1411" w:type="dxa"/>
          </w:tcPr>
          <w:p w:rsidR="0050291E" w:rsidRPr="00D02328" w:rsidRDefault="0050291E" w:rsidP="00D02328">
            <w:pPr>
              <w:spacing w:after="20" w:line="240" w:lineRule="auto"/>
              <w:jc w:val="center"/>
            </w:pPr>
            <w:r w:rsidRPr="00D02328">
              <w:t>$24.51</w:t>
            </w:r>
          </w:p>
        </w:tc>
        <w:tc>
          <w:tcPr>
            <w:tcW w:w="1411" w:type="dxa"/>
          </w:tcPr>
          <w:p w:rsidR="0050291E" w:rsidRPr="00D02328" w:rsidRDefault="0050291E" w:rsidP="00D02328">
            <w:pPr>
              <w:spacing w:after="20" w:line="240" w:lineRule="auto"/>
              <w:jc w:val="center"/>
            </w:pPr>
            <w:r w:rsidRPr="00D02328">
              <w:t>$102.13</w:t>
            </w:r>
          </w:p>
        </w:tc>
      </w:tr>
      <w:tr w:rsidR="0050291E" w:rsidRPr="00D02328" w:rsidTr="00D02328">
        <w:trPr>
          <w:trHeight w:val="279"/>
        </w:trPr>
        <w:tc>
          <w:tcPr>
            <w:tcW w:w="2656" w:type="dxa"/>
          </w:tcPr>
          <w:p w:rsidR="0050291E" w:rsidRPr="00D02328" w:rsidRDefault="0050291E" w:rsidP="00D02328">
            <w:pPr>
              <w:spacing w:after="20" w:line="240" w:lineRule="auto"/>
            </w:pPr>
            <w:r w:rsidRPr="00D02328">
              <w:t>Journalists or reporters</w:t>
            </w:r>
          </w:p>
        </w:tc>
        <w:tc>
          <w:tcPr>
            <w:tcW w:w="1412" w:type="dxa"/>
          </w:tcPr>
          <w:p w:rsidR="0050291E" w:rsidRPr="00D02328" w:rsidRDefault="0050291E" w:rsidP="00D02328">
            <w:pPr>
              <w:spacing w:after="0" w:line="240" w:lineRule="auto"/>
              <w:jc w:val="center"/>
            </w:pPr>
            <w:r w:rsidRPr="00D02328">
              <w:t>50</w:t>
            </w:r>
          </w:p>
        </w:tc>
        <w:tc>
          <w:tcPr>
            <w:tcW w:w="1411" w:type="dxa"/>
          </w:tcPr>
          <w:p w:rsidR="0050291E" w:rsidRPr="00D02328" w:rsidRDefault="0050291E" w:rsidP="00D02328">
            <w:pPr>
              <w:spacing w:after="0" w:line="240" w:lineRule="auto"/>
              <w:jc w:val="center"/>
            </w:pPr>
            <w:r w:rsidRPr="00D02328">
              <w:t>1</w:t>
            </w:r>
          </w:p>
        </w:tc>
        <w:tc>
          <w:tcPr>
            <w:tcW w:w="1411" w:type="dxa"/>
          </w:tcPr>
          <w:p w:rsidR="0050291E" w:rsidRPr="00D02328" w:rsidRDefault="0050291E" w:rsidP="00D02328">
            <w:pPr>
              <w:spacing w:after="0" w:line="240" w:lineRule="auto"/>
              <w:jc w:val="center"/>
            </w:pPr>
            <w:r w:rsidRPr="00D02328">
              <w:t>5 minutes</w:t>
            </w:r>
          </w:p>
        </w:tc>
        <w:tc>
          <w:tcPr>
            <w:tcW w:w="1411" w:type="dxa"/>
          </w:tcPr>
          <w:p w:rsidR="0050291E" w:rsidRPr="00D02328" w:rsidRDefault="0050291E" w:rsidP="00D02328">
            <w:pPr>
              <w:spacing w:after="20" w:line="240" w:lineRule="auto"/>
              <w:jc w:val="center"/>
            </w:pPr>
            <w:r w:rsidRPr="00D02328">
              <w:t>$24.36</w:t>
            </w:r>
          </w:p>
        </w:tc>
        <w:tc>
          <w:tcPr>
            <w:tcW w:w="1411" w:type="dxa"/>
          </w:tcPr>
          <w:p w:rsidR="0050291E" w:rsidRPr="00D02328" w:rsidRDefault="0050291E" w:rsidP="00D02328">
            <w:pPr>
              <w:spacing w:after="20" w:line="240" w:lineRule="auto"/>
              <w:jc w:val="center"/>
            </w:pPr>
            <w:r w:rsidRPr="00D02328">
              <w:t>$101.50</w:t>
            </w:r>
          </w:p>
        </w:tc>
      </w:tr>
      <w:tr w:rsidR="0050291E" w:rsidRPr="00D02328" w:rsidTr="00D02328">
        <w:trPr>
          <w:trHeight w:val="279"/>
        </w:trPr>
        <w:tc>
          <w:tcPr>
            <w:tcW w:w="2656" w:type="dxa"/>
          </w:tcPr>
          <w:p w:rsidR="0050291E" w:rsidRPr="00D02328" w:rsidRDefault="0050291E" w:rsidP="00D02328">
            <w:pPr>
              <w:spacing w:after="20" w:line="240" w:lineRule="auto"/>
            </w:pPr>
            <w:r w:rsidRPr="00D02328">
              <w:t>Legal researchers</w:t>
            </w:r>
          </w:p>
        </w:tc>
        <w:tc>
          <w:tcPr>
            <w:tcW w:w="1412" w:type="dxa"/>
          </w:tcPr>
          <w:p w:rsidR="0050291E" w:rsidRPr="00D02328" w:rsidRDefault="0050291E" w:rsidP="00D02328">
            <w:pPr>
              <w:spacing w:after="0" w:line="240" w:lineRule="auto"/>
              <w:jc w:val="center"/>
            </w:pPr>
            <w:r w:rsidRPr="00D02328">
              <w:t>50</w:t>
            </w:r>
          </w:p>
        </w:tc>
        <w:tc>
          <w:tcPr>
            <w:tcW w:w="1411" w:type="dxa"/>
          </w:tcPr>
          <w:p w:rsidR="0050291E" w:rsidRPr="00D02328" w:rsidRDefault="0050291E" w:rsidP="00D02328">
            <w:pPr>
              <w:spacing w:after="0" w:line="240" w:lineRule="auto"/>
              <w:jc w:val="center"/>
            </w:pPr>
            <w:r w:rsidRPr="00D02328">
              <w:t>1</w:t>
            </w:r>
          </w:p>
        </w:tc>
        <w:tc>
          <w:tcPr>
            <w:tcW w:w="1411" w:type="dxa"/>
          </w:tcPr>
          <w:p w:rsidR="0050291E" w:rsidRPr="00D02328" w:rsidRDefault="0050291E" w:rsidP="00D02328">
            <w:pPr>
              <w:spacing w:after="0" w:line="240" w:lineRule="auto"/>
              <w:jc w:val="center"/>
            </w:pPr>
            <w:r w:rsidRPr="00D02328">
              <w:t>5 minutes</w:t>
            </w:r>
          </w:p>
        </w:tc>
        <w:tc>
          <w:tcPr>
            <w:tcW w:w="1411" w:type="dxa"/>
          </w:tcPr>
          <w:p w:rsidR="0050291E" w:rsidRPr="00D02328" w:rsidRDefault="0050291E" w:rsidP="00D02328">
            <w:pPr>
              <w:spacing w:after="20" w:line="240" w:lineRule="auto"/>
              <w:jc w:val="center"/>
            </w:pPr>
            <w:r w:rsidRPr="00D02328">
              <w:t>$21.63</w:t>
            </w:r>
          </w:p>
        </w:tc>
        <w:tc>
          <w:tcPr>
            <w:tcW w:w="1411" w:type="dxa"/>
          </w:tcPr>
          <w:p w:rsidR="0050291E" w:rsidRPr="00D02328" w:rsidRDefault="0050291E" w:rsidP="00D02328">
            <w:pPr>
              <w:spacing w:after="20" w:line="240" w:lineRule="auto"/>
              <w:jc w:val="center"/>
            </w:pPr>
            <w:r w:rsidRPr="00D02328">
              <w:t>$90.13</w:t>
            </w:r>
          </w:p>
        </w:tc>
      </w:tr>
      <w:tr w:rsidR="0050291E" w:rsidRPr="00D02328" w:rsidTr="00D02328">
        <w:trPr>
          <w:trHeight w:val="296"/>
        </w:trPr>
        <w:tc>
          <w:tcPr>
            <w:tcW w:w="2656" w:type="dxa"/>
          </w:tcPr>
          <w:p w:rsidR="0050291E" w:rsidRPr="00D02328" w:rsidRDefault="0050291E" w:rsidP="00D02328">
            <w:pPr>
              <w:spacing w:after="20" w:line="240" w:lineRule="auto"/>
            </w:pPr>
            <w:r w:rsidRPr="00D02328">
              <w:t>Other members of the public</w:t>
            </w:r>
          </w:p>
        </w:tc>
        <w:tc>
          <w:tcPr>
            <w:tcW w:w="1412" w:type="dxa"/>
          </w:tcPr>
          <w:p w:rsidR="0050291E" w:rsidRPr="00D02328" w:rsidRDefault="0050291E" w:rsidP="00D02328">
            <w:pPr>
              <w:spacing w:after="0" w:line="240" w:lineRule="auto"/>
              <w:jc w:val="center"/>
            </w:pPr>
            <w:r w:rsidRPr="00D02328">
              <w:t>50</w:t>
            </w:r>
          </w:p>
        </w:tc>
        <w:tc>
          <w:tcPr>
            <w:tcW w:w="1411" w:type="dxa"/>
          </w:tcPr>
          <w:p w:rsidR="0050291E" w:rsidRPr="00D02328" w:rsidRDefault="0050291E" w:rsidP="00D02328">
            <w:pPr>
              <w:spacing w:after="0" w:line="240" w:lineRule="auto"/>
              <w:jc w:val="center"/>
            </w:pPr>
            <w:r w:rsidRPr="00D02328">
              <w:t>1</w:t>
            </w:r>
          </w:p>
        </w:tc>
        <w:tc>
          <w:tcPr>
            <w:tcW w:w="1411" w:type="dxa"/>
          </w:tcPr>
          <w:p w:rsidR="0050291E" w:rsidRPr="00D02328" w:rsidRDefault="0050291E" w:rsidP="00D02328">
            <w:pPr>
              <w:spacing w:after="0" w:line="240" w:lineRule="auto"/>
              <w:jc w:val="center"/>
            </w:pPr>
            <w:r w:rsidRPr="00D02328">
              <w:t>5 minutes</w:t>
            </w:r>
          </w:p>
        </w:tc>
        <w:tc>
          <w:tcPr>
            <w:tcW w:w="1411" w:type="dxa"/>
          </w:tcPr>
          <w:p w:rsidR="0050291E" w:rsidRPr="00D02328" w:rsidRDefault="0050291E" w:rsidP="00D02328">
            <w:pPr>
              <w:spacing w:after="20" w:line="240" w:lineRule="auto"/>
              <w:jc w:val="center"/>
            </w:pPr>
            <w:r w:rsidRPr="00D02328">
              <w:t>$15.10</w:t>
            </w:r>
          </w:p>
        </w:tc>
        <w:tc>
          <w:tcPr>
            <w:tcW w:w="1411" w:type="dxa"/>
          </w:tcPr>
          <w:p w:rsidR="0050291E" w:rsidRPr="00D02328" w:rsidRDefault="0050291E" w:rsidP="00D02328">
            <w:pPr>
              <w:spacing w:after="20" w:line="240" w:lineRule="auto"/>
              <w:jc w:val="center"/>
            </w:pPr>
            <w:r w:rsidRPr="00D02328">
              <w:t>$62.90</w:t>
            </w:r>
          </w:p>
        </w:tc>
      </w:tr>
      <w:tr w:rsidR="0050291E" w:rsidRPr="00D02328" w:rsidTr="00D02328">
        <w:trPr>
          <w:trHeight w:val="296"/>
        </w:trPr>
        <w:tc>
          <w:tcPr>
            <w:tcW w:w="2656" w:type="dxa"/>
          </w:tcPr>
          <w:p w:rsidR="0050291E" w:rsidRPr="00D02328" w:rsidRDefault="0050291E" w:rsidP="00D02328">
            <w:pPr>
              <w:spacing w:after="20" w:line="240" w:lineRule="auto"/>
              <w:rPr>
                <w:b/>
              </w:rPr>
            </w:pPr>
            <w:r w:rsidRPr="00D02328">
              <w:rPr>
                <w:b/>
              </w:rPr>
              <w:t>TOTALS</w:t>
            </w:r>
          </w:p>
        </w:tc>
        <w:tc>
          <w:tcPr>
            <w:tcW w:w="1412" w:type="dxa"/>
          </w:tcPr>
          <w:p w:rsidR="0050291E" w:rsidRPr="00D02328" w:rsidRDefault="0050291E" w:rsidP="00D02328">
            <w:pPr>
              <w:spacing w:after="0" w:line="240" w:lineRule="auto"/>
              <w:jc w:val="center"/>
              <w:rPr>
                <w:b/>
              </w:rPr>
            </w:pPr>
            <w:r w:rsidRPr="00D02328">
              <w:rPr>
                <w:b/>
              </w:rPr>
              <w:t>500</w:t>
            </w:r>
          </w:p>
        </w:tc>
        <w:tc>
          <w:tcPr>
            <w:tcW w:w="4233" w:type="dxa"/>
            <w:gridSpan w:val="3"/>
            <w:shd w:val="pct20" w:color="auto" w:fill="auto"/>
          </w:tcPr>
          <w:p w:rsidR="0050291E" w:rsidRPr="00D02328" w:rsidRDefault="0050291E" w:rsidP="00D02328">
            <w:pPr>
              <w:spacing w:after="20" w:line="240" w:lineRule="auto"/>
              <w:jc w:val="center"/>
            </w:pPr>
          </w:p>
        </w:tc>
        <w:tc>
          <w:tcPr>
            <w:tcW w:w="1411" w:type="dxa"/>
          </w:tcPr>
          <w:p w:rsidR="0050291E" w:rsidRPr="00D02328" w:rsidRDefault="0050291E" w:rsidP="00D02328">
            <w:pPr>
              <w:spacing w:after="20" w:line="240" w:lineRule="auto"/>
              <w:jc w:val="center"/>
              <w:rPr>
                <w:b/>
              </w:rPr>
            </w:pPr>
            <w:r w:rsidRPr="00D02328">
              <w:rPr>
                <w:b/>
              </w:rPr>
              <w:t>$944.80</w:t>
            </w:r>
          </w:p>
        </w:tc>
      </w:tr>
    </w:tbl>
    <w:p w:rsidR="0050291E" w:rsidRDefault="0050291E" w:rsidP="008716F6">
      <w:pPr>
        <w:spacing w:after="20"/>
      </w:pPr>
    </w:p>
    <w:p w:rsidR="0050291E" w:rsidRPr="00FC3BAD" w:rsidRDefault="0050291E" w:rsidP="008716F6">
      <w:pPr>
        <w:spacing w:after="20"/>
        <w:rPr>
          <w:b/>
        </w:rPr>
      </w:pPr>
      <w:r w:rsidRPr="00FC3BAD">
        <w:rPr>
          <w:b/>
        </w:rPr>
        <w:t>A.13 Estimate of Other Total Annual Cost Burden to Respondents or Record Keepers</w:t>
      </w:r>
      <w:r w:rsidRPr="00FC3BAD">
        <w:rPr>
          <w:b/>
        </w:rPr>
        <w:tab/>
      </w:r>
    </w:p>
    <w:p w:rsidR="0050291E" w:rsidRDefault="0050291E" w:rsidP="008716F6">
      <w:pPr>
        <w:spacing w:after="20"/>
      </w:pPr>
      <w:r>
        <w:t>N/A</w:t>
      </w:r>
    </w:p>
    <w:p w:rsidR="0050291E" w:rsidRDefault="0050291E" w:rsidP="008716F6">
      <w:pPr>
        <w:spacing w:after="20"/>
      </w:pPr>
    </w:p>
    <w:p w:rsidR="0050291E" w:rsidRPr="00FC3BAD" w:rsidRDefault="0050291E" w:rsidP="008716F6">
      <w:pPr>
        <w:spacing w:after="20"/>
        <w:rPr>
          <w:b/>
        </w:rPr>
      </w:pPr>
      <w:r w:rsidRPr="00FC3BAD">
        <w:rPr>
          <w:b/>
        </w:rPr>
        <w:t>A.14 Annualized Cost to the Federal Government</w:t>
      </w:r>
    </w:p>
    <w:p w:rsidR="0050291E" w:rsidRDefault="0050291E" w:rsidP="008716F6">
      <w:pPr>
        <w:spacing w:after="20"/>
      </w:pPr>
      <w:r>
        <w:t>N/A</w:t>
      </w:r>
    </w:p>
    <w:p w:rsidR="0050291E" w:rsidRDefault="0050291E" w:rsidP="008716F6">
      <w:pPr>
        <w:spacing w:after="20"/>
      </w:pPr>
    </w:p>
    <w:p w:rsidR="0050291E" w:rsidRPr="00FC3BAD" w:rsidRDefault="0050291E" w:rsidP="008716F6">
      <w:pPr>
        <w:spacing w:after="20"/>
        <w:rPr>
          <w:b/>
        </w:rPr>
      </w:pPr>
      <w:r w:rsidRPr="00FC3BAD">
        <w:rPr>
          <w:b/>
        </w:rPr>
        <w:t>A.15 Explanation for Program Changes or Adjustments</w:t>
      </w:r>
    </w:p>
    <w:p w:rsidR="0050291E" w:rsidRDefault="0050291E" w:rsidP="008716F6">
      <w:pPr>
        <w:spacing w:after="20"/>
      </w:pPr>
      <w:r>
        <w:t>N/A</w:t>
      </w:r>
    </w:p>
    <w:p w:rsidR="0050291E" w:rsidRDefault="0050291E" w:rsidP="008716F6">
      <w:pPr>
        <w:spacing w:after="20"/>
      </w:pPr>
    </w:p>
    <w:p w:rsidR="0050291E" w:rsidRPr="00FC3BAD" w:rsidRDefault="0050291E" w:rsidP="008716F6">
      <w:pPr>
        <w:spacing w:after="20"/>
        <w:rPr>
          <w:b/>
        </w:rPr>
      </w:pPr>
      <w:r w:rsidRPr="00FC3BAD">
        <w:rPr>
          <w:b/>
        </w:rPr>
        <w:t>A.16 Plans for Tabulation and Publication and Project Time Schedule</w:t>
      </w:r>
    </w:p>
    <w:p w:rsidR="0050291E" w:rsidRDefault="0050291E" w:rsidP="008716F6">
      <w:pPr>
        <w:spacing w:after="20"/>
      </w:pPr>
      <w:r>
        <w:t>Results will be tabulated after the completion of the survey.  Results of selected findings may be published in refereed journals and other publications within a timely fashion in order to contribute to the library literature.</w:t>
      </w:r>
    </w:p>
    <w:p w:rsidR="0050291E" w:rsidRDefault="0050291E" w:rsidP="008716F6">
      <w:pPr>
        <w:spacing w:after="20"/>
      </w:pPr>
    </w:p>
    <w:p w:rsidR="0050291E" w:rsidRPr="00FC3BAD" w:rsidRDefault="0050291E" w:rsidP="008716F6">
      <w:pPr>
        <w:spacing w:after="20"/>
        <w:rPr>
          <w:b/>
        </w:rPr>
      </w:pPr>
      <w:r w:rsidRPr="00FC3BAD">
        <w:rPr>
          <w:b/>
        </w:rPr>
        <w:t>A.17 Reason(s) Display of OMB Expiration Date is Inappropriate</w:t>
      </w:r>
    </w:p>
    <w:p w:rsidR="0050291E" w:rsidRDefault="0050291E" w:rsidP="008716F6">
      <w:pPr>
        <w:spacing w:after="20"/>
      </w:pPr>
      <w:r>
        <w:t>We are not requesting an exemption to the display of the OMB Expiration date.</w:t>
      </w:r>
    </w:p>
    <w:p w:rsidR="0050291E" w:rsidRDefault="0050291E" w:rsidP="008716F6">
      <w:pPr>
        <w:spacing w:after="20"/>
      </w:pPr>
    </w:p>
    <w:p w:rsidR="0050291E" w:rsidRPr="00FC3BAD" w:rsidRDefault="0050291E" w:rsidP="00713CF8">
      <w:pPr>
        <w:spacing w:after="20"/>
        <w:rPr>
          <w:b/>
        </w:rPr>
      </w:pPr>
      <w:r w:rsidRPr="00FC3BAD">
        <w:rPr>
          <w:b/>
        </w:rPr>
        <w:t>A.18 Exceptions to Certification for Paperwork Reduction Act Submissions</w:t>
      </w:r>
    </w:p>
    <w:p w:rsidR="0050291E" w:rsidRDefault="0050291E" w:rsidP="00713CF8">
      <w:pPr>
        <w:spacing w:after="20"/>
      </w:pPr>
      <w:r>
        <w:t>This survey will comply with the requirements in 5 CFR 1320.9.</w:t>
      </w:r>
    </w:p>
    <w:sectPr w:rsidR="0050291E" w:rsidSect="00F4290D">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91E" w:rsidRDefault="0050291E" w:rsidP="005676C6">
      <w:pPr>
        <w:spacing w:after="0" w:line="240" w:lineRule="auto"/>
      </w:pPr>
      <w:r>
        <w:separator/>
      </w:r>
    </w:p>
  </w:endnote>
  <w:endnote w:type="continuationSeparator" w:id="1">
    <w:p w:rsidR="0050291E" w:rsidRDefault="0050291E" w:rsidP="00567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91E" w:rsidRDefault="0050291E" w:rsidP="005676C6">
      <w:pPr>
        <w:spacing w:after="0" w:line="240" w:lineRule="auto"/>
      </w:pPr>
      <w:r>
        <w:separator/>
      </w:r>
    </w:p>
  </w:footnote>
  <w:footnote w:type="continuationSeparator" w:id="1">
    <w:p w:rsidR="0050291E" w:rsidRDefault="0050291E" w:rsidP="005676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2801C8"/>
    <w:multiLevelType w:val="hybridMultilevel"/>
    <w:tmpl w:val="BFA6E8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6F6"/>
    <w:rsid w:val="000D35DA"/>
    <w:rsid w:val="00177371"/>
    <w:rsid w:val="001D2741"/>
    <w:rsid w:val="002065DB"/>
    <w:rsid w:val="0021543C"/>
    <w:rsid w:val="00330E82"/>
    <w:rsid w:val="00382B75"/>
    <w:rsid w:val="00395820"/>
    <w:rsid w:val="003B7068"/>
    <w:rsid w:val="00446BA0"/>
    <w:rsid w:val="00477A8E"/>
    <w:rsid w:val="0050291E"/>
    <w:rsid w:val="005676C6"/>
    <w:rsid w:val="00573BAB"/>
    <w:rsid w:val="00595D1E"/>
    <w:rsid w:val="005B5E5B"/>
    <w:rsid w:val="005F72A4"/>
    <w:rsid w:val="00626A3E"/>
    <w:rsid w:val="00713CF8"/>
    <w:rsid w:val="00806F0C"/>
    <w:rsid w:val="00816C32"/>
    <w:rsid w:val="008716F6"/>
    <w:rsid w:val="0087173D"/>
    <w:rsid w:val="008D12B2"/>
    <w:rsid w:val="008D6113"/>
    <w:rsid w:val="008F35FB"/>
    <w:rsid w:val="009F4546"/>
    <w:rsid w:val="00A140C7"/>
    <w:rsid w:val="00A622DA"/>
    <w:rsid w:val="00B71BF3"/>
    <w:rsid w:val="00B732AC"/>
    <w:rsid w:val="00CB4C39"/>
    <w:rsid w:val="00D02328"/>
    <w:rsid w:val="00D54BB5"/>
    <w:rsid w:val="00DB27F3"/>
    <w:rsid w:val="00E46078"/>
    <w:rsid w:val="00F4290D"/>
    <w:rsid w:val="00F45BD9"/>
    <w:rsid w:val="00FC3B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4607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713CF8"/>
    <w:pPr>
      <w:ind w:left="720"/>
      <w:contextualSpacing/>
    </w:pPr>
  </w:style>
  <w:style w:type="character" w:styleId="Strong">
    <w:name w:val="Strong"/>
    <w:basedOn w:val="DefaultParagraphFont"/>
    <w:uiPriority w:val="99"/>
    <w:qFormat/>
    <w:rsid w:val="00573BAB"/>
    <w:rPr>
      <w:rFonts w:ascii="Lucida Sans" w:hAnsi="Lucida Sans" w:cs="Times New Roman"/>
      <w:b/>
      <w:bCs/>
    </w:rPr>
  </w:style>
  <w:style w:type="character" w:styleId="Hyperlink">
    <w:name w:val="Hyperlink"/>
    <w:basedOn w:val="DefaultParagraphFont"/>
    <w:uiPriority w:val="99"/>
    <w:rsid w:val="00595D1E"/>
    <w:rPr>
      <w:rFonts w:cs="Times New Roman"/>
      <w:color w:val="0000FF"/>
      <w:u w:val="single"/>
    </w:rPr>
  </w:style>
  <w:style w:type="paragraph" w:styleId="Header">
    <w:name w:val="header"/>
    <w:basedOn w:val="Normal"/>
    <w:link w:val="HeaderChar"/>
    <w:uiPriority w:val="99"/>
    <w:semiHidden/>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676C6"/>
    <w:rPr>
      <w:rFonts w:cs="Times New Roman"/>
    </w:rPr>
  </w:style>
  <w:style w:type="paragraph" w:styleId="Footer">
    <w:name w:val="footer"/>
    <w:basedOn w:val="Normal"/>
    <w:link w:val="FooterChar"/>
    <w:uiPriority w:val="99"/>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676C6"/>
    <w:rPr>
      <w:rFonts w:cs="Times New Roman"/>
    </w:rPr>
  </w:style>
  <w:style w:type="paragraph" w:styleId="BalloonText">
    <w:name w:val="Balloon Text"/>
    <w:basedOn w:val="Normal"/>
    <w:link w:val="BalloonTextChar"/>
    <w:uiPriority w:val="99"/>
    <w:semiHidden/>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22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116197">
      <w:marLeft w:val="0"/>
      <w:marRight w:val="0"/>
      <w:marTop w:val="0"/>
      <w:marBottom w:val="0"/>
      <w:divBdr>
        <w:top w:val="none" w:sz="0" w:space="0" w:color="auto"/>
        <w:left w:val="none" w:sz="0" w:space="0" w:color="auto"/>
        <w:bottom w:val="none" w:sz="0" w:space="0" w:color="auto"/>
        <w:right w:val="none" w:sz="0" w:space="0" w:color="auto"/>
      </w:divBdr>
      <w:divsChild>
        <w:div w:id="1107116196">
          <w:marLeft w:val="0"/>
          <w:marRight w:val="0"/>
          <w:marTop w:val="0"/>
          <w:marBottom w:val="0"/>
          <w:divBdr>
            <w:top w:val="none" w:sz="0" w:space="0" w:color="auto"/>
            <w:left w:val="none" w:sz="0" w:space="0" w:color="auto"/>
            <w:bottom w:val="none" w:sz="0" w:space="0" w:color="auto"/>
            <w:right w:val="none" w:sz="0" w:space="0" w:color="auto"/>
          </w:divBdr>
          <w:divsChild>
            <w:div w:id="1107116194">
              <w:marLeft w:val="0"/>
              <w:marRight w:val="0"/>
              <w:marTop w:val="0"/>
              <w:marBottom w:val="0"/>
              <w:divBdr>
                <w:top w:val="none" w:sz="0" w:space="0" w:color="auto"/>
                <w:left w:val="none" w:sz="0" w:space="0" w:color="auto"/>
                <w:bottom w:val="none" w:sz="0" w:space="0" w:color="auto"/>
                <w:right w:val="none" w:sz="0" w:space="0" w:color="auto"/>
              </w:divBdr>
              <w:divsChild>
                <w:div w:id="11071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agenda/technology/" TargetMode="External"/><Relationship Id="rId3" Type="http://schemas.openxmlformats.org/officeDocument/2006/relationships/settings" Target="settings.xml"/><Relationship Id="rId7" Type="http://schemas.openxmlformats.org/officeDocument/2006/relationships/hyperlink" Target="mailto:saward@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981</Words>
  <Characters>5597</Characters>
  <Application>Microsoft Office Outlook</Application>
  <DocSecurity>0</DocSecurity>
  <Lines>0</Lines>
  <Paragraphs>0</Paragraphs>
  <ScaleCrop>false</ScaleCrop>
  <Company>National Institutes of Health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subject/>
  <dc:creator>Sarah Ward</dc:creator>
  <cp:keywords/>
  <dc:description/>
  <cp:lastModifiedBy>curriem</cp:lastModifiedBy>
  <cp:revision>2</cp:revision>
  <cp:lastPrinted>2009-04-29T13:24:00Z</cp:lastPrinted>
  <dcterms:created xsi:type="dcterms:W3CDTF">2009-04-29T15:03:00Z</dcterms:created>
  <dcterms:modified xsi:type="dcterms:W3CDTF">2009-04-29T15:03:00Z</dcterms:modified>
</cp:coreProperties>
</file>