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242" w:rsidRDefault="00497242" w:rsidP="00497242">
      <w:pPr>
        <w:rPr>
          <w:b/>
          <w:sz w:val="24"/>
          <w:szCs w:val="24"/>
          <w:u w:val="single"/>
        </w:rPr>
      </w:pPr>
      <w:r>
        <w:rPr>
          <w:b/>
          <w:sz w:val="24"/>
          <w:szCs w:val="24"/>
          <w:u w:val="single"/>
        </w:rPr>
        <w:t>Background</w:t>
      </w:r>
    </w:p>
    <w:p w:rsidR="00890E96" w:rsidRDefault="00497242" w:rsidP="00497242">
      <w:pPr>
        <w:rPr>
          <w:sz w:val="24"/>
          <w:szCs w:val="24"/>
        </w:rPr>
      </w:pPr>
      <w:r>
        <w:rPr>
          <w:sz w:val="24"/>
          <w:szCs w:val="24"/>
        </w:rPr>
        <w:t>The Office of Examination and Insurance is working with the Office of the Chief Information Officer on the development of a web-based program that will capture and display credi</w:t>
      </w:r>
      <w:r w:rsidR="00652895">
        <w:rPr>
          <w:sz w:val="24"/>
          <w:szCs w:val="24"/>
        </w:rPr>
        <w:t xml:space="preserve">t union data.  </w:t>
      </w:r>
      <w:r w:rsidR="0007118C">
        <w:rPr>
          <w:sz w:val="24"/>
          <w:szCs w:val="24"/>
        </w:rPr>
        <w:t>Upon completion, i</w:t>
      </w:r>
      <w:r w:rsidR="00652895">
        <w:rPr>
          <w:sz w:val="24"/>
          <w:szCs w:val="24"/>
        </w:rPr>
        <w:t xml:space="preserve">nformation </w:t>
      </w:r>
      <w:r>
        <w:rPr>
          <w:sz w:val="24"/>
          <w:szCs w:val="24"/>
        </w:rPr>
        <w:t>we currently collect through the software-based</w:t>
      </w:r>
      <w:r w:rsidR="00652895">
        <w:rPr>
          <w:sz w:val="24"/>
          <w:szCs w:val="24"/>
        </w:rPr>
        <w:t xml:space="preserve"> 5300 Call Report</w:t>
      </w:r>
      <w:r>
        <w:rPr>
          <w:sz w:val="24"/>
          <w:szCs w:val="24"/>
        </w:rPr>
        <w:t xml:space="preserve"> and Report of Officials program</w:t>
      </w:r>
      <w:r w:rsidR="00652895">
        <w:rPr>
          <w:sz w:val="24"/>
          <w:szCs w:val="24"/>
        </w:rPr>
        <w:t>s</w:t>
      </w:r>
      <w:r>
        <w:rPr>
          <w:sz w:val="24"/>
          <w:szCs w:val="24"/>
        </w:rPr>
        <w:t xml:space="preserve"> will be capture</w:t>
      </w:r>
      <w:r w:rsidR="00652895">
        <w:rPr>
          <w:sz w:val="24"/>
          <w:szCs w:val="24"/>
        </w:rPr>
        <w:t xml:space="preserve">d through this online program.  </w:t>
      </w:r>
      <w:r w:rsidR="00C57B9B">
        <w:rPr>
          <w:sz w:val="24"/>
          <w:szCs w:val="24"/>
        </w:rPr>
        <w:t>Credit unions will logi</w:t>
      </w:r>
      <w:r w:rsidR="005526CB">
        <w:rPr>
          <w:sz w:val="24"/>
          <w:szCs w:val="24"/>
        </w:rPr>
        <w:t>n to a system via the Internet and enter their data quarterly.</w:t>
      </w:r>
      <w:r w:rsidR="00A92D20">
        <w:rPr>
          <w:sz w:val="24"/>
          <w:szCs w:val="24"/>
        </w:rPr>
        <w:t xml:space="preserve">  </w:t>
      </w:r>
    </w:p>
    <w:p w:rsidR="00497242" w:rsidRDefault="00497242" w:rsidP="00497242">
      <w:pPr>
        <w:rPr>
          <w:sz w:val="24"/>
          <w:szCs w:val="24"/>
        </w:rPr>
      </w:pPr>
      <w:r>
        <w:rPr>
          <w:sz w:val="24"/>
          <w:szCs w:val="24"/>
        </w:rPr>
        <w:t>The effective date of these changes is September 1, 2009.</w:t>
      </w:r>
    </w:p>
    <w:p w:rsidR="00030BAE" w:rsidRDefault="00030BAE" w:rsidP="00497242">
      <w:pPr>
        <w:rPr>
          <w:sz w:val="24"/>
          <w:szCs w:val="24"/>
        </w:rPr>
      </w:pPr>
      <w:r w:rsidRPr="00A92D20">
        <w:rPr>
          <w:b/>
          <w:sz w:val="24"/>
          <w:szCs w:val="24"/>
          <w:u w:val="single"/>
        </w:rPr>
        <w:t>Credit Union Profile</w:t>
      </w:r>
      <w:r>
        <w:rPr>
          <w:sz w:val="24"/>
          <w:szCs w:val="24"/>
        </w:rPr>
        <w:br/>
      </w:r>
      <w:r w:rsidR="00C57B9B">
        <w:rPr>
          <w:sz w:val="24"/>
          <w:szCs w:val="24"/>
        </w:rPr>
        <w:t>T</w:t>
      </w:r>
      <w:r w:rsidR="00652895">
        <w:rPr>
          <w:sz w:val="24"/>
          <w:szCs w:val="24"/>
        </w:rPr>
        <w:t>he online system</w:t>
      </w:r>
      <w:r>
        <w:rPr>
          <w:sz w:val="24"/>
          <w:szCs w:val="24"/>
        </w:rPr>
        <w:t xml:space="preserve"> </w:t>
      </w:r>
      <w:r w:rsidR="00C57B9B">
        <w:rPr>
          <w:sz w:val="24"/>
          <w:szCs w:val="24"/>
        </w:rPr>
        <w:t>includes an area called</w:t>
      </w:r>
      <w:r>
        <w:rPr>
          <w:sz w:val="24"/>
          <w:szCs w:val="24"/>
        </w:rPr>
        <w:t xml:space="preserve"> t</w:t>
      </w:r>
      <w:r w:rsidR="00652895">
        <w:rPr>
          <w:sz w:val="24"/>
          <w:szCs w:val="24"/>
        </w:rPr>
        <w:t>he credit union profile.  The profile</w:t>
      </w:r>
      <w:r w:rsidR="00C57917">
        <w:rPr>
          <w:sz w:val="24"/>
          <w:szCs w:val="24"/>
        </w:rPr>
        <w:t xml:space="preserve"> </w:t>
      </w:r>
      <w:r w:rsidR="00652895">
        <w:rPr>
          <w:sz w:val="24"/>
          <w:szCs w:val="24"/>
        </w:rPr>
        <w:t>contains information about the credit union that infrequently changes.  This area includes some read-only chartering informatio</w:t>
      </w:r>
      <w:r w:rsidR="001707EA">
        <w:rPr>
          <w:sz w:val="24"/>
          <w:szCs w:val="24"/>
        </w:rPr>
        <w:t xml:space="preserve">n as well as </w:t>
      </w:r>
      <w:r w:rsidR="0007118C">
        <w:rPr>
          <w:sz w:val="24"/>
          <w:szCs w:val="24"/>
        </w:rPr>
        <w:t xml:space="preserve">some </w:t>
      </w:r>
      <w:r w:rsidR="001707EA">
        <w:rPr>
          <w:sz w:val="24"/>
          <w:szCs w:val="24"/>
        </w:rPr>
        <w:t>data</w:t>
      </w:r>
      <w:r>
        <w:rPr>
          <w:sz w:val="24"/>
          <w:szCs w:val="24"/>
        </w:rPr>
        <w:t xml:space="preserve"> we</w:t>
      </w:r>
      <w:r w:rsidR="008E2E6A">
        <w:rPr>
          <w:sz w:val="24"/>
          <w:szCs w:val="24"/>
        </w:rPr>
        <w:t xml:space="preserve"> currently collect</w:t>
      </w:r>
      <w:r w:rsidR="00652895">
        <w:rPr>
          <w:sz w:val="24"/>
          <w:szCs w:val="24"/>
        </w:rPr>
        <w:t xml:space="preserve"> on the 5300 Call Report</w:t>
      </w:r>
      <w:r w:rsidR="005526CB">
        <w:rPr>
          <w:sz w:val="24"/>
          <w:szCs w:val="24"/>
        </w:rPr>
        <w:t xml:space="preserve"> and Report of Officials</w:t>
      </w:r>
      <w:r w:rsidR="00652895">
        <w:rPr>
          <w:sz w:val="24"/>
          <w:szCs w:val="24"/>
        </w:rPr>
        <w:t xml:space="preserve">.  </w:t>
      </w:r>
      <w:r w:rsidR="001707EA">
        <w:rPr>
          <w:sz w:val="24"/>
          <w:szCs w:val="24"/>
        </w:rPr>
        <w:t>O</w:t>
      </w:r>
      <w:r w:rsidR="00652895">
        <w:rPr>
          <w:sz w:val="24"/>
          <w:szCs w:val="24"/>
        </w:rPr>
        <w:t>nce the initial data is entered</w:t>
      </w:r>
      <w:r w:rsidR="001707EA">
        <w:rPr>
          <w:sz w:val="24"/>
          <w:szCs w:val="24"/>
        </w:rPr>
        <w:t xml:space="preserve"> into the profile</w:t>
      </w:r>
      <w:r w:rsidR="00652895">
        <w:rPr>
          <w:sz w:val="24"/>
          <w:szCs w:val="24"/>
        </w:rPr>
        <w:t>, input is only required for additions, deletions, and changes.  The areas from the 5300 Call Report that moved to the profile</w:t>
      </w:r>
      <w:r>
        <w:rPr>
          <w:sz w:val="24"/>
          <w:szCs w:val="24"/>
        </w:rPr>
        <w:t xml:space="preserve"> include:</w:t>
      </w:r>
    </w:p>
    <w:p w:rsidR="00030BAE" w:rsidRDefault="00030BAE" w:rsidP="00030BAE">
      <w:pPr>
        <w:pStyle w:val="ListParagraph"/>
        <w:numPr>
          <w:ilvl w:val="0"/>
          <w:numId w:val="1"/>
        </w:numPr>
        <w:rPr>
          <w:sz w:val="24"/>
          <w:szCs w:val="24"/>
        </w:rPr>
      </w:pPr>
      <w:r>
        <w:rPr>
          <w:sz w:val="24"/>
          <w:szCs w:val="24"/>
        </w:rPr>
        <w:t>US Patriot Act Contact Information (Page 1)</w:t>
      </w:r>
    </w:p>
    <w:p w:rsidR="00030BAE" w:rsidRDefault="00030BAE" w:rsidP="00030BAE">
      <w:pPr>
        <w:pStyle w:val="ListParagraph"/>
        <w:numPr>
          <w:ilvl w:val="0"/>
          <w:numId w:val="1"/>
        </w:numPr>
        <w:rPr>
          <w:sz w:val="24"/>
          <w:szCs w:val="24"/>
        </w:rPr>
      </w:pPr>
      <w:r>
        <w:rPr>
          <w:sz w:val="24"/>
          <w:szCs w:val="24"/>
        </w:rPr>
        <w:t>Emergency Contact Information (Page 2)</w:t>
      </w:r>
    </w:p>
    <w:p w:rsidR="00030BAE" w:rsidRDefault="00030BAE" w:rsidP="00030BAE">
      <w:pPr>
        <w:pStyle w:val="ListParagraph"/>
        <w:numPr>
          <w:ilvl w:val="0"/>
          <w:numId w:val="1"/>
        </w:numPr>
        <w:rPr>
          <w:sz w:val="24"/>
          <w:szCs w:val="24"/>
        </w:rPr>
      </w:pPr>
      <w:r>
        <w:rPr>
          <w:sz w:val="24"/>
          <w:szCs w:val="24"/>
        </w:rPr>
        <w:t>Vital Records Center (Page 2)</w:t>
      </w:r>
    </w:p>
    <w:p w:rsidR="00030BAE" w:rsidRDefault="00030BAE" w:rsidP="00030BAE">
      <w:pPr>
        <w:pStyle w:val="ListParagraph"/>
        <w:numPr>
          <w:ilvl w:val="0"/>
          <w:numId w:val="1"/>
        </w:numPr>
        <w:rPr>
          <w:sz w:val="24"/>
          <w:szCs w:val="24"/>
        </w:rPr>
      </w:pPr>
      <w:r>
        <w:rPr>
          <w:sz w:val="24"/>
          <w:szCs w:val="24"/>
        </w:rPr>
        <w:t>Disaster Recovery Information (Page 2)</w:t>
      </w:r>
    </w:p>
    <w:p w:rsidR="00030BAE" w:rsidRDefault="00030BAE" w:rsidP="00030BAE">
      <w:pPr>
        <w:pStyle w:val="ListParagraph"/>
        <w:numPr>
          <w:ilvl w:val="0"/>
          <w:numId w:val="1"/>
        </w:numPr>
        <w:rPr>
          <w:sz w:val="24"/>
          <w:szCs w:val="24"/>
        </w:rPr>
      </w:pPr>
      <w:r>
        <w:rPr>
          <w:sz w:val="24"/>
          <w:szCs w:val="24"/>
        </w:rPr>
        <w:t>Audit and Verification Information (Page 8)</w:t>
      </w:r>
    </w:p>
    <w:p w:rsidR="00030BAE" w:rsidRDefault="00030BAE" w:rsidP="00030BAE">
      <w:pPr>
        <w:pStyle w:val="ListParagraph"/>
        <w:numPr>
          <w:ilvl w:val="0"/>
          <w:numId w:val="1"/>
        </w:numPr>
        <w:rPr>
          <w:sz w:val="24"/>
          <w:szCs w:val="24"/>
        </w:rPr>
      </w:pPr>
      <w:r>
        <w:rPr>
          <w:sz w:val="24"/>
          <w:szCs w:val="24"/>
        </w:rPr>
        <w:t>Programs and Member Services (Page 8)</w:t>
      </w:r>
    </w:p>
    <w:p w:rsidR="00030BAE" w:rsidRDefault="00030BAE" w:rsidP="00030BAE">
      <w:pPr>
        <w:pStyle w:val="ListParagraph"/>
        <w:numPr>
          <w:ilvl w:val="0"/>
          <w:numId w:val="1"/>
        </w:numPr>
        <w:rPr>
          <w:sz w:val="24"/>
          <w:szCs w:val="24"/>
        </w:rPr>
      </w:pPr>
      <w:r>
        <w:rPr>
          <w:sz w:val="24"/>
          <w:szCs w:val="24"/>
        </w:rPr>
        <w:t>Federal Home Loan Bank and F</w:t>
      </w:r>
      <w:r w:rsidR="008E2E6A">
        <w:rPr>
          <w:sz w:val="24"/>
          <w:szCs w:val="24"/>
        </w:rPr>
        <w:t>ederal Reserve Bank</w:t>
      </w:r>
      <w:r>
        <w:rPr>
          <w:sz w:val="24"/>
          <w:szCs w:val="24"/>
        </w:rPr>
        <w:t xml:space="preserve"> Information (Page 11)</w:t>
      </w:r>
    </w:p>
    <w:p w:rsidR="00030BAE" w:rsidRDefault="00030BAE" w:rsidP="00030BAE">
      <w:pPr>
        <w:pStyle w:val="ListParagraph"/>
        <w:numPr>
          <w:ilvl w:val="0"/>
          <w:numId w:val="1"/>
        </w:numPr>
        <w:rPr>
          <w:sz w:val="24"/>
          <w:szCs w:val="24"/>
        </w:rPr>
      </w:pPr>
      <w:r>
        <w:rPr>
          <w:sz w:val="24"/>
          <w:szCs w:val="24"/>
        </w:rPr>
        <w:t>Information Systems and Technology (Page 12)</w:t>
      </w:r>
    </w:p>
    <w:p w:rsidR="00030BAE" w:rsidRDefault="00030BAE" w:rsidP="00030BAE">
      <w:pPr>
        <w:pStyle w:val="ListParagraph"/>
        <w:numPr>
          <w:ilvl w:val="0"/>
          <w:numId w:val="1"/>
        </w:numPr>
        <w:rPr>
          <w:sz w:val="24"/>
          <w:szCs w:val="24"/>
        </w:rPr>
      </w:pPr>
      <w:r>
        <w:rPr>
          <w:sz w:val="24"/>
          <w:szCs w:val="24"/>
        </w:rPr>
        <w:t>CUSO Information (Page 18)</w:t>
      </w:r>
    </w:p>
    <w:p w:rsidR="00030BAE" w:rsidRDefault="005526CB" w:rsidP="00030BAE">
      <w:pPr>
        <w:rPr>
          <w:sz w:val="24"/>
          <w:szCs w:val="24"/>
        </w:rPr>
      </w:pPr>
      <w:r>
        <w:rPr>
          <w:sz w:val="24"/>
          <w:szCs w:val="24"/>
        </w:rPr>
        <w:t>T</w:t>
      </w:r>
      <w:r w:rsidR="00030BAE">
        <w:rPr>
          <w:sz w:val="24"/>
          <w:szCs w:val="24"/>
        </w:rPr>
        <w:t>he information currently collected on th</w:t>
      </w:r>
      <w:r>
        <w:rPr>
          <w:sz w:val="24"/>
          <w:szCs w:val="24"/>
        </w:rPr>
        <w:t>e R</w:t>
      </w:r>
      <w:r w:rsidR="004547A6">
        <w:rPr>
          <w:sz w:val="24"/>
          <w:szCs w:val="24"/>
        </w:rPr>
        <w:t>eport of Officials that will be inputted into the profile includes</w:t>
      </w:r>
      <w:r w:rsidR="00030BAE">
        <w:rPr>
          <w:sz w:val="24"/>
          <w:szCs w:val="24"/>
        </w:rPr>
        <w:t>:</w:t>
      </w:r>
    </w:p>
    <w:p w:rsidR="00A90032" w:rsidRDefault="00A90032" w:rsidP="00030BAE">
      <w:pPr>
        <w:pStyle w:val="ListParagraph"/>
        <w:numPr>
          <w:ilvl w:val="0"/>
          <w:numId w:val="2"/>
        </w:numPr>
        <w:rPr>
          <w:sz w:val="24"/>
          <w:szCs w:val="24"/>
        </w:rPr>
        <w:sectPr w:rsidR="00A90032" w:rsidSect="006B06A0">
          <w:headerReference w:type="default" r:id="rId7"/>
          <w:footerReference w:type="default" r:id="rId8"/>
          <w:pgSz w:w="12240" w:h="15840"/>
          <w:pgMar w:top="1440" w:right="1440" w:bottom="1440" w:left="1440" w:header="720" w:footer="720" w:gutter="0"/>
          <w:cols w:space="720"/>
          <w:docGrid w:linePitch="360"/>
        </w:sectPr>
      </w:pPr>
    </w:p>
    <w:p w:rsidR="00497242" w:rsidRDefault="00030BAE" w:rsidP="00030BAE">
      <w:pPr>
        <w:pStyle w:val="ListParagraph"/>
        <w:numPr>
          <w:ilvl w:val="0"/>
          <w:numId w:val="2"/>
        </w:numPr>
        <w:rPr>
          <w:sz w:val="24"/>
          <w:szCs w:val="24"/>
        </w:rPr>
      </w:pPr>
      <w:r>
        <w:rPr>
          <w:sz w:val="24"/>
          <w:szCs w:val="24"/>
        </w:rPr>
        <w:lastRenderedPageBreak/>
        <w:t>Main and Branch offices</w:t>
      </w:r>
    </w:p>
    <w:p w:rsidR="00030BAE" w:rsidRDefault="00030BAE" w:rsidP="00030BAE">
      <w:pPr>
        <w:pStyle w:val="ListParagraph"/>
        <w:numPr>
          <w:ilvl w:val="0"/>
          <w:numId w:val="2"/>
        </w:numPr>
        <w:rPr>
          <w:sz w:val="24"/>
          <w:szCs w:val="24"/>
        </w:rPr>
      </w:pPr>
      <w:r>
        <w:rPr>
          <w:sz w:val="24"/>
          <w:szCs w:val="24"/>
        </w:rPr>
        <w:t>Name of Manager/CEO</w:t>
      </w:r>
    </w:p>
    <w:p w:rsidR="00030BAE" w:rsidRDefault="00030BAE" w:rsidP="00030BAE">
      <w:pPr>
        <w:pStyle w:val="ListParagraph"/>
        <w:numPr>
          <w:ilvl w:val="0"/>
          <w:numId w:val="2"/>
        </w:numPr>
        <w:rPr>
          <w:sz w:val="24"/>
          <w:szCs w:val="24"/>
        </w:rPr>
      </w:pPr>
      <w:r>
        <w:rPr>
          <w:sz w:val="24"/>
          <w:szCs w:val="24"/>
        </w:rPr>
        <w:lastRenderedPageBreak/>
        <w:t>Board of Directors</w:t>
      </w:r>
    </w:p>
    <w:p w:rsidR="00030BAE" w:rsidRPr="00030BAE" w:rsidRDefault="00030BAE" w:rsidP="00030BAE">
      <w:pPr>
        <w:pStyle w:val="ListParagraph"/>
        <w:numPr>
          <w:ilvl w:val="0"/>
          <w:numId w:val="2"/>
        </w:numPr>
        <w:rPr>
          <w:sz w:val="24"/>
          <w:szCs w:val="24"/>
        </w:rPr>
      </w:pPr>
      <w:r>
        <w:rPr>
          <w:sz w:val="24"/>
          <w:szCs w:val="24"/>
        </w:rPr>
        <w:t>Annual Meeting Date Information</w:t>
      </w:r>
    </w:p>
    <w:p w:rsidR="00A90032" w:rsidRDefault="00A90032" w:rsidP="00030BAE">
      <w:pPr>
        <w:rPr>
          <w:sz w:val="24"/>
          <w:szCs w:val="24"/>
        </w:rPr>
        <w:sectPr w:rsidR="00A90032" w:rsidSect="00A90032">
          <w:type w:val="continuous"/>
          <w:pgSz w:w="12240" w:h="15840"/>
          <w:pgMar w:top="1440" w:right="1440" w:bottom="1440" w:left="1440" w:header="720" w:footer="720" w:gutter="0"/>
          <w:cols w:num="2" w:space="720"/>
          <w:docGrid w:linePitch="360"/>
        </w:sectPr>
      </w:pPr>
    </w:p>
    <w:p w:rsidR="00A92D20" w:rsidRDefault="00030BAE" w:rsidP="00030BAE">
      <w:pPr>
        <w:rPr>
          <w:b/>
          <w:sz w:val="24"/>
          <w:szCs w:val="24"/>
          <w:u w:val="single"/>
        </w:rPr>
      </w:pPr>
      <w:r>
        <w:rPr>
          <w:sz w:val="24"/>
          <w:szCs w:val="24"/>
        </w:rPr>
        <w:lastRenderedPageBreak/>
        <w:br/>
      </w:r>
      <w:r w:rsidRPr="00A92D20">
        <w:rPr>
          <w:b/>
          <w:sz w:val="24"/>
          <w:szCs w:val="24"/>
          <w:u w:val="single"/>
        </w:rPr>
        <w:t>5300 Call Report</w:t>
      </w:r>
    </w:p>
    <w:p w:rsidR="00C57917" w:rsidRDefault="001B346D" w:rsidP="005E7F5D">
      <w:pPr>
        <w:rPr>
          <w:sz w:val="24"/>
          <w:szCs w:val="24"/>
        </w:rPr>
      </w:pPr>
      <w:r>
        <w:rPr>
          <w:sz w:val="24"/>
          <w:szCs w:val="24"/>
        </w:rPr>
        <w:t xml:space="preserve">We will continue to collect credit union financial data through the 5300 Call Report quarterly.  </w:t>
      </w:r>
      <w:r w:rsidR="00FE75AF">
        <w:rPr>
          <w:sz w:val="24"/>
          <w:szCs w:val="24"/>
        </w:rPr>
        <w:t>T</w:t>
      </w:r>
      <w:r w:rsidR="004547A6">
        <w:rPr>
          <w:sz w:val="24"/>
          <w:szCs w:val="24"/>
        </w:rPr>
        <w:t xml:space="preserve">he </w:t>
      </w:r>
      <w:r>
        <w:rPr>
          <w:sz w:val="24"/>
          <w:szCs w:val="24"/>
        </w:rPr>
        <w:t>call r</w:t>
      </w:r>
      <w:r w:rsidR="004547A6">
        <w:rPr>
          <w:sz w:val="24"/>
          <w:szCs w:val="24"/>
        </w:rPr>
        <w:t xml:space="preserve">eport will be </w:t>
      </w:r>
      <w:r w:rsidR="00C57B9B">
        <w:rPr>
          <w:sz w:val="24"/>
          <w:szCs w:val="24"/>
        </w:rPr>
        <w:t>complete</w:t>
      </w:r>
      <w:r w:rsidR="005E7F5D">
        <w:rPr>
          <w:sz w:val="24"/>
          <w:szCs w:val="24"/>
        </w:rPr>
        <w:t>d and</w:t>
      </w:r>
      <w:r w:rsidR="00C57B9B">
        <w:rPr>
          <w:sz w:val="24"/>
          <w:szCs w:val="24"/>
        </w:rPr>
        <w:t xml:space="preserve"> </w:t>
      </w:r>
      <w:r w:rsidR="004547A6">
        <w:rPr>
          <w:sz w:val="24"/>
          <w:szCs w:val="24"/>
        </w:rPr>
        <w:t>submitted</w:t>
      </w:r>
      <w:r w:rsidR="00FE75AF">
        <w:rPr>
          <w:sz w:val="24"/>
          <w:szCs w:val="24"/>
        </w:rPr>
        <w:t xml:space="preserve"> from within a credit union’s profile</w:t>
      </w:r>
      <w:r w:rsidR="004547A6">
        <w:rPr>
          <w:sz w:val="24"/>
          <w:szCs w:val="24"/>
        </w:rPr>
        <w:t xml:space="preserve">.  </w:t>
      </w:r>
    </w:p>
    <w:p w:rsidR="005E7F5D" w:rsidRPr="001707EA" w:rsidRDefault="005E7F5D" w:rsidP="005E7F5D">
      <w:pPr>
        <w:rPr>
          <w:b/>
          <w:sz w:val="24"/>
          <w:szCs w:val="24"/>
          <w:u w:val="single"/>
        </w:rPr>
      </w:pPr>
    </w:p>
    <w:p w:rsidR="00C57917" w:rsidRDefault="00C57917" w:rsidP="00C57917">
      <w:pPr>
        <w:rPr>
          <w:b/>
          <w:sz w:val="24"/>
          <w:szCs w:val="24"/>
          <w:u w:val="single"/>
        </w:rPr>
      </w:pPr>
      <w:r>
        <w:rPr>
          <w:b/>
          <w:sz w:val="24"/>
          <w:szCs w:val="24"/>
          <w:u w:val="single"/>
        </w:rPr>
        <w:lastRenderedPageBreak/>
        <w:t>Manual Credit Unions vs. Online Filers</w:t>
      </w:r>
    </w:p>
    <w:p w:rsidR="001B346D" w:rsidRPr="006D49C8" w:rsidRDefault="003A1903" w:rsidP="00497242">
      <w:pPr>
        <w:rPr>
          <w:sz w:val="24"/>
          <w:szCs w:val="24"/>
        </w:rPr>
      </w:pPr>
      <w:r>
        <w:rPr>
          <w:sz w:val="24"/>
          <w:szCs w:val="24"/>
        </w:rPr>
        <w:t xml:space="preserve">Although majority of credit unions have the capability to use the online system, there are a small number of credit unions that do not have Internet access and will be unable to </w:t>
      </w:r>
      <w:r w:rsidR="00D83183">
        <w:rPr>
          <w:sz w:val="24"/>
          <w:szCs w:val="24"/>
        </w:rPr>
        <w:t>input their information</w:t>
      </w:r>
      <w:r>
        <w:rPr>
          <w:sz w:val="24"/>
          <w:szCs w:val="24"/>
        </w:rPr>
        <w:t>.  These credit unions</w:t>
      </w:r>
      <w:r w:rsidR="00D83183">
        <w:rPr>
          <w:sz w:val="24"/>
          <w:szCs w:val="24"/>
        </w:rPr>
        <w:t xml:space="preserve"> will be identified as manual filers and</w:t>
      </w:r>
      <w:r>
        <w:rPr>
          <w:sz w:val="24"/>
          <w:szCs w:val="24"/>
        </w:rPr>
        <w:t xml:space="preserve"> will receive a Profi</w:t>
      </w:r>
      <w:r w:rsidR="00D83183">
        <w:rPr>
          <w:sz w:val="24"/>
          <w:szCs w:val="24"/>
        </w:rPr>
        <w:t>le Form and a 5300 Call Report F</w:t>
      </w:r>
      <w:r>
        <w:rPr>
          <w:sz w:val="24"/>
          <w:szCs w:val="24"/>
        </w:rPr>
        <w:t>orm</w:t>
      </w:r>
      <w:r w:rsidR="00D83183">
        <w:rPr>
          <w:sz w:val="24"/>
          <w:szCs w:val="24"/>
        </w:rPr>
        <w:t xml:space="preserve"> each quarter</w:t>
      </w:r>
      <w:r>
        <w:rPr>
          <w:sz w:val="24"/>
          <w:szCs w:val="24"/>
        </w:rPr>
        <w:t>.  Both forms will be completed by the credit unio</w:t>
      </w:r>
      <w:r w:rsidR="005E7F5D">
        <w:rPr>
          <w:sz w:val="24"/>
          <w:szCs w:val="24"/>
        </w:rPr>
        <w:t xml:space="preserve">n and sent to the NCUA or State Supervisory Authority representative </w:t>
      </w:r>
      <w:r>
        <w:rPr>
          <w:sz w:val="24"/>
          <w:szCs w:val="24"/>
        </w:rPr>
        <w:t xml:space="preserve">for input into the online system.  After the initial input of profile information, the examiner will only have to update this information with any changes.  </w:t>
      </w:r>
      <w:r w:rsidR="005E7F5D">
        <w:rPr>
          <w:sz w:val="24"/>
          <w:szCs w:val="24"/>
        </w:rPr>
        <w:t xml:space="preserve">Online filing credit unions will only receive a letter from NCUA each cycle.  </w:t>
      </w:r>
      <w:r>
        <w:rPr>
          <w:sz w:val="24"/>
          <w:szCs w:val="24"/>
        </w:rPr>
        <w:t>We estimate less than 10%</w:t>
      </w:r>
      <w:r w:rsidR="005E7F5D">
        <w:rPr>
          <w:sz w:val="24"/>
          <w:szCs w:val="24"/>
        </w:rPr>
        <w:t xml:space="preserve"> of credit unions </w:t>
      </w:r>
      <w:r>
        <w:rPr>
          <w:sz w:val="24"/>
          <w:szCs w:val="24"/>
        </w:rPr>
        <w:t xml:space="preserve">will file manually each cycle.      </w:t>
      </w:r>
    </w:p>
    <w:p w:rsidR="005E7F5D" w:rsidRDefault="005E7F5D" w:rsidP="00497242">
      <w:pPr>
        <w:rPr>
          <w:sz w:val="24"/>
          <w:szCs w:val="24"/>
        </w:rPr>
      </w:pPr>
      <w:r>
        <w:rPr>
          <w:b/>
          <w:sz w:val="24"/>
          <w:szCs w:val="24"/>
          <w:u w:val="single"/>
        </w:rPr>
        <w:t>Screen Prints from Online Program</w:t>
      </w:r>
      <w:r>
        <w:rPr>
          <w:b/>
          <w:sz w:val="24"/>
          <w:szCs w:val="24"/>
          <w:u w:val="single"/>
        </w:rPr>
        <w:br/>
      </w:r>
      <w:proofErr w:type="gramStart"/>
      <w:r>
        <w:rPr>
          <w:sz w:val="24"/>
          <w:szCs w:val="24"/>
        </w:rPr>
        <w:t>When</w:t>
      </w:r>
      <w:proofErr w:type="gramEnd"/>
      <w:r>
        <w:rPr>
          <w:sz w:val="24"/>
          <w:szCs w:val="24"/>
        </w:rPr>
        <w:t xml:space="preserve"> developing the new Profile and 5300 Call Report forms, we tried to make the form match the online system; however, in so</w:t>
      </w:r>
      <w:r w:rsidR="005261FA">
        <w:rPr>
          <w:sz w:val="24"/>
          <w:szCs w:val="24"/>
        </w:rPr>
        <w:t>me instances, we could not.  The Contacts and Sites areas in the online system capture the all the information formerly on the Report of Officials as well as the Emergency Contact, Patriot Act Contacts, Hot Site and Vital Records Center.  Please see the following:</w:t>
      </w:r>
    </w:p>
    <w:p w:rsidR="005261FA" w:rsidRDefault="005261FA" w:rsidP="00497242">
      <w:pPr>
        <w:rPr>
          <w:b/>
          <w:sz w:val="24"/>
          <w:szCs w:val="24"/>
        </w:rPr>
      </w:pPr>
      <w:r>
        <w:rPr>
          <w:b/>
          <w:sz w:val="24"/>
          <w:szCs w:val="24"/>
        </w:rPr>
        <w:t>Login Screen</w:t>
      </w:r>
    </w:p>
    <w:p w:rsidR="005261FA" w:rsidRPr="005261FA" w:rsidRDefault="005261FA" w:rsidP="00497242">
      <w:pPr>
        <w:rPr>
          <w:b/>
          <w:sz w:val="24"/>
          <w:szCs w:val="24"/>
        </w:rPr>
      </w:pPr>
      <w:r>
        <w:rPr>
          <w:b/>
          <w:noProof/>
          <w:sz w:val="24"/>
          <w:szCs w:val="24"/>
        </w:rPr>
        <w:drawing>
          <wp:inline distT="0" distB="0" distL="0" distR="0">
            <wp:extent cx="5600700" cy="3240149"/>
            <wp:effectExtent l="19050" t="0" r="0" b="0"/>
            <wp:docPr id="1" name="Picture 0" descr="Logi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bmp"/>
                    <pic:cNvPicPr/>
                  </pic:nvPicPr>
                  <pic:blipFill>
                    <a:blip r:embed="rId9"/>
                    <a:srcRect t="2168"/>
                    <a:stretch>
                      <a:fillRect/>
                    </a:stretch>
                  </pic:blipFill>
                  <pic:spPr>
                    <a:xfrm>
                      <a:off x="0" y="0"/>
                      <a:ext cx="5600700" cy="3240149"/>
                    </a:xfrm>
                    <a:prstGeom prst="rect">
                      <a:avLst/>
                    </a:prstGeom>
                  </pic:spPr>
                </pic:pic>
              </a:graphicData>
            </a:graphic>
          </wp:inline>
        </w:drawing>
      </w:r>
    </w:p>
    <w:p w:rsidR="005261FA" w:rsidRDefault="005261FA" w:rsidP="005261FA">
      <w:pPr>
        <w:rPr>
          <w:b/>
          <w:sz w:val="24"/>
          <w:szCs w:val="24"/>
        </w:rPr>
      </w:pPr>
    </w:p>
    <w:p w:rsidR="005261FA" w:rsidRDefault="005261FA" w:rsidP="005261FA">
      <w:pPr>
        <w:rPr>
          <w:b/>
          <w:sz w:val="24"/>
          <w:szCs w:val="24"/>
        </w:rPr>
      </w:pPr>
    </w:p>
    <w:p w:rsidR="005261FA" w:rsidRDefault="005261FA" w:rsidP="005261FA">
      <w:pPr>
        <w:rPr>
          <w:b/>
          <w:sz w:val="24"/>
          <w:szCs w:val="24"/>
        </w:rPr>
      </w:pPr>
    </w:p>
    <w:p w:rsidR="00E20B0D" w:rsidRDefault="005261FA" w:rsidP="005261FA">
      <w:pPr>
        <w:rPr>
          <w:b/>
          <w:sz w:val="24"/>
          <w:szCs w:val="24"/>
        </w:rPr>
      </w:pPr>
      <w:r>
        <w:rPr>
          <w:b/>
          <w:sz w:val="24"/>
          <w:szCs w:val="24"/>
        </w:rPr>
        <w:lastRenderedPageBreak/>
        <w:t>Credit Union Profile</w:t>
      </w:r>
    </w:p>
    <w:p w:rsidR="005261FA" w:rsidRDefault="000555D2" w:rsidP="005261FA">
      <w:pPr>
        <w:rPr>
          <w:b/>
          <w:sz w:val="24"/>
          <w:szCs w:val="24"/>
        </w:rPr>
      </w:pPr>
      <w:r>
        <w:rPr>
          <w:b/>
          <w:noProof/>
          <w:sz w:val="24"/>
          <w:szCs w:val="24"/>
        </w:rPr>
        <w:drawing>
          <wp:inline distT="0" distB="0" distL="0" distR="0">
            <wp:extent cx="5943600" cy="3371215"/>
            <wp:effectExtent l="19050" t="0" r="0" b="0"/>
            <wp:docPr id="15" name="Picture 14" descr="pr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mp"/>
                    <pic:cNvPicPr/>
                  </pic:nvPicPr>
                  <pic:blipFill>
                    <a:blip r:embed="rId10"/>
                    <a:stretch>
                      <a:fillRect/>
                    </a:stretch>
                  </pic:blipFill>
                  <pic:spPr>
                    <a:xfrm>
                      <a:off x="0" y="0"/>
                      <a:ext cx="5943600" cy="3371215"/>
                    </a:xfrm>
                    <a:prstGeom prst="rect">
                      <a:avLst/>
                    </a:prstGeom>
                  </pic:spPr>
                </pic:pic>
              </a:graphicData>
            </a:graphic>
          </wp:inline>
        </w:drawing>
      </w:r>
    </w:p>
    <w:p w:rsidR="005261FA" w:rsidRDefault="005261FA" w:rsidP="005261FA">
      <w:pPr>
        <w:rPr>
          <w:b/>
          <w:sz w:val="24"/>
          <w:szCs w:val="24"/>
        </w:rPr>
      </w:pPr>
      <w:r>
        <w:rPr>
          <w:b/>
          <w:sz w:val="24"/>
          <w:szCs w:val="24"/>
        </w:rPr>
        <w:t>Contacts (people associated with the credit union- Board of Directors, Committee Members, Emergency Contact, Patriot Act Contact, etc.)– View List of Contacts</w:t>
      </w:r>
    </w:p>
    <w:p w:rsidR="005261FA" w:rsidRDefault="00711772" w:rsidP="005261FA">
      <w:pPr>
        <w:rPr>
          <w:b/>
          <w:sz w:val="24"/>
          <w:szCs w:val="24"/>
        </w:rPr>
      </w:pPr>
      <w:r>
        <w:rPr>
          <w:b/>
          <w:noProof/>
          <w:sz w:val="24"/>
          <w:szCs w:val="24"/>
        </w:rPr>
        <w:drawing>
          <wp:inline distT="0" distB="0" distL="0" distR="0">
            <wp:extent cx="5943600" cy="3213735"/>
            <wp:effectExtent l="19050" t="0" r="0" b="0"/>
            <wp:docPr id="16" name="Picture 15" descr="view c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 con.bmp"/>
                    <pic:cNvPicPr/>
                  </pic:nvPicPr>
                  <pic:blipFill>
                    <a:blip r:embed="rId11"/>
                    <a:stretch>
                      <a:fillRect/>
                    </a:stretch>
                  </pic:blipFill>
                  <pic:spPr>
                    <a:xfrm>
                      <a:off x="0" y="0"/>
                      <a:ext cx="5943600" cy="3213735"/>
                    </a:xfrm>
                    <a:prstGeom prst="rect">
                      <a:avLst/>
                    </a:prstGeom>
                  </pic:spPr>
                </pic:pic>
              </a:graphicData>
            </a:graphic>
          </wp:inline>
        </w:drawing>
      </w:r>
    </w:p>
    <w:p w:rsidR="005261FA" w:rsidRDefault="005261FA" w:rsidP="005261FA">
      <w:pPr>
        <w:rPr>
          <w:b/>
          <w:sz w:val="24"/>
          <w:szCs w:val="24"/>
        </w:rPr>
      </w:pPr>
    </w:p>
    <w:p w:rsidR="005261FA" w:rsidRPr="005261FA" w:rsidRDefault="005261FA" w:rsidP="005261FA">
      <w:pPr>
        <w:rPr>
          <w:b/>
          <w:sz w:val="24"/>
          <w:szCs w:val="24"/>
        </w:rPr>
      </w:pPr>
      <w:r>
        <w:rPr>
          <w:b/>
          <w:sz w:val="24"/>
          <w:szCs w:val="24"/>
        </w:rPr>
        <w:lastRenderedPageBreak/>
        <w:t xml:space="preserve">Contacts – Add/Edit </w:t>
      </w:r>
      <w:r w:rsidR="00D46199">
        <w:rPr>
          <w:b/>
          <w:sz w:val="24"/>
          <w:szCs w:val="24"/>
        </w:rPr>
        <w:t>–</w:t>
      </w:r>
      <w:r>
        <w:rPr>
          <w:b/>
          <w:sz w:val="24"/>
          <w:szCs w:val="24"/>
        </w:rPr>
        <w:t xml:space="preserve"> </w:t>
      </w:r>
      <w:r w:rsidR="00D46199">
        <w:rPr>
          <w:b/>
          <w:sz w:val="24"/>
          <w:szCs w:val="24"/>
        </w:rPr>
        <w:t>The Job Title and Role fields are multi-select.  Mandatory fields are based on the job title and role.  In the online instructions, NCUA clarifies what fields are mandatory.</w:t>
      </w:r>
    </w:p>
    <w:p w:rsidR="005261FA" w:rsidRDefault="005261FA" w:rsidP="005261FA">
      <w:pPr>
        <w:rPr>
          <w:b/>
          <w:sz w:val="24"/>
          <w:szCs w:val="24"/>
        </w:rPr>
      </w:pPr>
      <w:r>
        <w:rPr>
          <w:b/>
          <w:noProof/>
          <w:sz w:val="24"/>
          <w:szCs w:val="24"/>
        </w:rPr>
        <w:drawing>
          <wp:inline distT="0" distB="0" distL="0" distR="0">
            <wp:extent cx="5943600" cy="3825240"/>
            <wp:effectExtent l="19050" t="0" r="0" b="0"/>
            <wp:docPr id="5" name="Picture 4" descr="edi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bmp"/>
                    <pic:cNvPicPr/>
                  </pic:nvPicPr>
                  <pic:blipFill>
                    <a:blip r:embed="rId12"/>
                    <a:stretch>
                      <a:fillRect/>
                    </a:stretch>
                  </pic:blipFill>
                  <pic:spPr>
                    <a:xfrm>
                      <a:off x="0" y="0"/>
                      <a:ext cx="5943600" cy="3825240"/>
                    </a:xfrm>
                    <a:prstGeom prst="rect">
                      <a:avLst/>
                    </a:prstGeom>
                  </pic:spPr>
                </pic:pic>
              </a:graphicData>
            </a:graphic>
          </wp:inline>
        </w:drawing>
      </w:r>
    </w:p>
    <w:p w:rsidR="005261FA" w:rsidRDefault="005261FA" w:rsidP="005261FA">
      <w:pPr>
        <w:rPr>
          <w:b/>
          <w:sz w:val="24"/>
          <w:szCs w:val="24"/>
        </w:rPr>
      </w:pPr>
      <w:r>
        <w:rPr>
          <w:b/>
          <w:noProof/>
          <w:sz w:val="24"/>
          <w:szCs w:val="24"/>
        </w:rPr>
        <w:drawing>
          <wp:inline distT="0" distB="0" distL="0" distR="0">
            <wp:extent cx="5943600" cy="3305175"/>
            <wp:effectExtent l="19050" t="0" r="0" b="0"/>
            <wp:docPr id="6" name="Picture 5" descr="edit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2.bmp"/>
                    <pic:cNvPicPr/>
                  </pic:nvPicPr>
                  <pic:blipFill>
                    <a:blip r:embed="rId13"/>
                    <a:srcRect b="8201"/>
                    <a:stretch>
                      <a:fillRect/>
                    </a:stretch>
                  </pic:blipFill>
                  <pic:spPr>
                    <a:xfrm>
                      <a:off x="0" y="0"/>
                      <a:ext cx="5943600" cy="3305175"/>
                    </a:xfrm>
                    <a:prstGeom prst="rect">
                      <a:avLst/>
                    </a:prstGeom>
                  </pic:spPr>
                </pic:pic>
              </a:graphicData>
            </a:graphic>
          </wp:inline>
        </w:drawing>
      </w:r>
    </w:p>
    <w:p w:rsidR="00D46199" w:rsidRDefault="00D46199" w:rsidP="005261FA">
      <w:pPr>
        <w:rPr>
          <w:b/>
          <w:sz w:val="24"/>
          <w:szCs w:val="24"/>
        </w:rPr>
      </w:pPr>
      <w:r>
        <w:rPr>
          <w:b/>
          <w:sz w:val="24"/>
          <w:szCs w:val="24"/>
        </w:rPr>
        <w:lastRenderedPageBreak/>
        <w:t>Sites – View list of locations</w:t>
      </w:r>
    </w:p>
    <w:p w:rsidR="005261FA" w:rsidRDefault="00711772" w:rsidP="005261FA">
      <w:pPr>
        <w:rPr>
          <w:b/>
          <w:sz w:val="24"/>
          <w:szCs w:val="24"/>
        </w:rPr>
      </w:pPr>
      <w:r>
        <w:rPr>
          <w:b/>
          <w:noProof/>
          <w:sz w:val="24"/>
          <w:szCs w:val="24"/>
        </w:rPr>
        <w:drawing>
          <wp:inline distT="0" distB="0" distL="0" distR="0">
            <wp:extent cx="5943600" cy="3009265"/>
            <wp:effectExtent l="19050" t="0" r="0" b="0"/>
            <wp:docPr id="17" name="Picture 16" descr="site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ss.bmp"/>
                    <pic:cNvPicPr/>
                  </pic:nvPicPr>
                  <pic:blipFill>
                    <a:blip r:embed="rId14"/>
                    <a:stretch>
                      <a:fillRect/>
                    </a:stretch>
                  </pic:blipFill>
                  <pic:spPr>
                    <a:xfrm>
                      <a:off x="0" y="0"/>
                      <a:ext cx="5943600" cy="3009265"/>
                    </a:xfrm>
                    <a:prstGeom prst="rect">
                      <a:avLst/>
                    </a:prstGeom>
                  </pic:spPr>
                </pic:pic>
              </a:graphicData>
            </a:graphic>
          </wp:inline>
        </w:drawing>
      </w:r>
      <w:r w:rsidR="00D46199">
        <w:rPr>
          <w:b/>
          <w:sz w:val="24"/>
          <w:szCs w:val="24"/>
        </w:rPr>
        <w:br/>
        <w:t>Site – Add/Edit a location – Site Type options include: Corporate Office, Branch Office, Other.  Site functions not listed: ATM, Location of Records (Note: Credit unions are not required to report the ATM locations; however, they have the option).</w:t>
      </w:r>
    </w:p>
    <w:p w:rsidR="00D46199" w:rsidRDefault="00D46199" w:rsidP="005261FA">
      <w:pPr>
        <w:rPr>
          <w:b/>
          <w:sz w:val="24"/>
          <w:szCs w:val="24"/>
        </w:rPr>
      </w:pPr>
      <w:r>
        <w:rPr>
          <w:b/>
          <w:noProof/>
          <w:sz w:val="24"/>
          <w:szCs w:val="24"/>
        </w:rPr>
        <w:drawing>
          <wp:inline distT="0" distB="0" distL="0" distR="0">
            <wp:extent cx="4152900" cy="3548156"/>
            <wp:effectExtent l="19050" t="0" r="0" b="0"/>
            <wp:docPr id="8" name="Picture 7" descr="edit si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 site.bmp"/>
                    <pic:cNvPicPr/>
                  </pic:nvPicPr>
                  <pic:blipFill>
                    <a:blip r:embed="rId15"/>
                    <a:stretch>
                      <a:fillRect/>
                    </a:stretch>
                  </pic:blipFill>
                  <pic:spPr>
                    <a:xfrm>
                      <a:off x="0" y="0"/>
                      <a:ext cx="4153939" cy="3549044"/>
                    </a:xfrm>
                    <a:prstGeom prst="rect">
                      <a:avLst/>
                    </a:prstGeom>
                  </pic:spPr>
                </pic:pic>
              </a:graphicData>
            </a:graphic>
          </wp:inline>
        </w:drawing>
      </w:r>
    </w:p>
    <w:p w:rsidR="00711772" w:rsidRDefault="00711772" w:rsidP="005261FA">
      <w:pPr>
        <w:rPr>
          <w:b/>
          <w:sz w:val="24"/>
          <w:szCs w:val="24"/>
        </w:rPr>
      </w:pPr>
    </w:p>
    <w:p w:rsidR="00D46199" w:rsidRDefault="00D46199" w:rsidP="005261FA">
      <w:pPr>
        <w:rPr>
          <w:b/>
          <w:sz w:val="24"/>
          <w:szCs w:val="24"/>
        </w:rPr>
      </w:pPr>
      <w:r>
        <w:rPr>
          <w:b/>
          <w:sz w:val="24"/>
          <w:szCs w:val="24"/>
        </w:rPr>
        <w:lastRenderedPageBreak/>
        <w:t>IS&amp;T – Majority of the questions from Page 12 of the Call Report.</w:t>
      </w:r>
    </w:p>
    <w:p w:rsidR="00D46199" w:rsidRDefault="00D46199" w:rsidP="005261FA">
      <w:pPr>
        <w:rPr>
          <w:b/>
          <w:sz w:val="24"/>
          <w:szCs w:val="24"/>
        </w:rPr>
      </w:pPr>
      <w:r>
        <w:rPr>
          <w:b/>
          <w:noProof/>
          <w:sz w:val="24"/>
          <w:szCs w:val="24"/>
        </w:rPr>
        <w:drawing>
          <wp:inline distT="0" distB="0" distL="0" distR="0">
            <wp:extent cx="5390477" cy="5238096"/>
            <wp:effectExtent l="19050" t="0" r="673" b="0"/>
            <wp:docPr id="9" name="Picture 8" descr="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bmp"/>
                    <pic:cNvPicPr/>
                  </pic:nvPicPr>
                  <pic:blipFill>
                    <a:blip r:embed="rId16"/>
                    <a:stretch>
                      <a:fillRect/>
                    </a:stretch>
                  </pic:blipFill>
                  <pic:spPr>
                    <a:xfrm>
                      <a:off x="0" y="0"/>
                      <a:ext cx="5390477" cy="5238096"/>
                    </a:xfrm>
                    <a:prstGeom prst="rect">
                      <a:avLst/>
                    </a:prstGeom>
                  </pic:spPr>
                </pic:pic>
              </a:graphicData>
            </a:graphic>
          </wp:inline>
        </w:drawing>
      </w:r>
    </w:p>
    <w:p w:rsidR="00D46199" w:rsidRDefault="00D46199" w:rsidP="005261FA">
      <w:pPr>
        <w:rPr>
          <w:b/>
          <w:sz w:val="24"/>
          <w:szCs w:val="24"/>
        </w:rPr>
      </w:pPr>
    </w:p>
    <w:p w:rsidR="00D46199" w:rsidRDefault="00D46199" w:rsidP="005261FA">
      <w:pPr>
        <w:rPr>
          <w:b/>
          <w:sz w:val="24"/>
          <w:szCs w:val="24"/>
        </w:rPr>
      </w:pPr>
      <w:r>
        <w:rPr>
          <w:b/>
          <w:sz w:val="24"/>
          <w:szCs w:val="24"/>
        </w:rPr>
        <w:t>Data Processing Conversion – View Dates</w:t>
      </w:r>
      <w:r>
        <w:rPr>
          <w:b/>
          <w:sz w:val="24"/>
          <w:szCs w:val="24"/>
        </w:rPr>
        <w:br/>
      </w:r>
      <w:r>
        <w:rPr>
          <w:b/>
          <w:noProof/>
          <w:sz w:val="24"/>
          <w:szCs w:val="24"/>
        </w:rPr>
        <w:drawing>
          <wp:inline distT="0" distB="0" distL="0" distR="0">
            <wp:extent cx="5943600" cy="882650"/>
            <wp:effectExtent l="19050" t="0" r="0" b="0"/>
            <wp:docPr id="10" name="Picture 9" descr="d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bmp"/>
                    <pic:cNvPicPr/>
                  </pic:nvPicPr>
                  <pic:blipFill>
                    <a:blip r:embed="rId17"/>
                    <a:stretch>
                      <a:fillRect/>
                    </a:stretch>
                  </pic:blipFill>
                  <pic:spPr>
                    <a:xfrm>
                      <a:off x="0" y="0"/>
                      <a:ext cx="5943600" cy="882650"/>
                    </a:xfrm>
                    <a:prstGeom prst="rect">
                      <a:avLst/>
                    </a:prstGeom>
                  </pic:spPr>
                </pic:pic>
              </a:graphicData>
            </a:graphic>
          </wp:inline>
        </w:drawing>
      </w:r>
    </w:p>
    <w:p w:rsidR="00D46199" w:rsidRDefault="00D46199" w:rsidP="005261FA">
      <w:pPr>
        <w:rPr>
          <w:b/>
          <w:sz w:val="24"/>
          <w:szCs w:val="24"/>
        </w:rPr>
      </w:pPr>
    </w:p>
    <w:p w:rsidR="00D46199" w:rsidRDefault="00D46199" w:rsidP="005261FA">
      <w:pPr>
        <w:rPr>
          <w:b/>
          <w:sz w:val="24"/>
          <w:szCs w:val="24"/>
        </w:rPr>
      </w:pPr>
    </w:p>
    <w:p w:rsidR="00D46199" w:rsidRDefault="00D46199" w:rsidP="005261FA">
      <w:pPr>
        <w:rPr>
          <w:b/>
          <w:sz w:val="24"/>
          <w:szCs w:val="24"/>
        </w:rPr>
      </w:pPr>
    </w:p>
    <w:p w:rsidR="00D46199" w:rsidRDefault="00D46199" w:rsidP="005261FA">
      <w:pPr>
        <w:rPr>
          <w:b/>
          <w:sz w:val="24"/>
          <w:szCs w:val="24"/>
        </w:rPr>
      </w:pPr>
      <w:r>
        <w:rPr>
          <w:b/>
          <w:sz w:val="24"/>
          <w:szCs w:val="24"/>
        </w:rPr>
        <w:lastRenderedPageBreak/>
        <w:t>Data Processing Conversion – Add/Edit a conversion</w:t>
      </w:r>
    </w:p>
    <w:p w:rsidR="00D46199" w:rsidRDefault="00D46199" w:rsidP="005261FA">
      <w:pPr>
        <w:rPr>
          <w:b/>
          <w:sz w:val="24"/>
          <w:szCs w:val="24"/>
        </w:rPr>
      </w:pPr>
      <w:r>
        <w:rPr>
          <w:b/>
          <w:noProof/>
          <w:sz w:val="24"/>
          <w:szCs w:val="24"/>
        </w:rPr>
        <w:drawing>
          <wp:inline distT="0" distB="0" distL="0" distR="0">
            <wp:extent cx="4152381" cy="1190476"/>
            <wp:effectExtent l="19050" t="0" r="519" b="0"/>
            <wp:docPr id="11" name="Picture 10" descr="edit d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 dp.bmp"/>
                    <pic:cNvPicPr/>
                  </pic:nvPicPr>
                  <pic:blipFill>
                    <a:blip r:embed="rId18"/>
                    <a:stretch>
                      <a:fillRect/>
                    </a:stretch>
                  </pic:blipFill>
                  <pic:spPr>
                    <a:xfrm>
                      <a:off x="0" y="0"/>
                      <a:ext cx="4152381" cy="1190476"/>
                    </a:xfrm>
                    <a:prstGeom prst="rect">
                      <a:avLst/>
                    </a:prstGeom>
                  </pic:spPr>
                </pic:pic>
              </a:graphicData>
            </a:graphic>
          </wp:inline>
        </w:drawing>
      </w:r>
    </w:p>
    <w:p w:rsidR="00D46199" w:rsidRDefault="00D46199" w:rsidP="005261FA">
      <w:pPr>
        <w:rPr>
          <w:b/>
          <w:sz w:val="24"/>
          <w:szCs w:val="24"/>
        </w:rPr>
      </w:pPr>
      <w:r>
        <w:rPr>
          <w:b/>
          <w:sz w:val="24"/>
          <w:szCs w:val="24"/>
        </w:rPr>
        <w:t>Disaster Recovery Information and Test</w:t>
      </w:r>
    </w:p>
    <w:p w:rsidR="00D46199" w:rsidRDefault="00D46199" w:rsidP="005261FA">
      <w:pPr>
        <w:rPr>
          <w:b/>
          <w:sz w:val="24"/>
          <w:szCs w:val="24"/>
        </w:rPr>
      </w:pPr>
      <w:r>
        <w:rPr>
          <w:b/>
          <w:noProof/>
          <w:sz w:val="24"/>
          <w:szCs w:val="24"/>
        </w:rPr>
        <w:drawing>
          <wp:inline distT="0" distB="0" distL="0" distR="0">
            <wp:extent cx="5943600" cy="2359660"/>
            <wp:effectExtent l="19050" t="0" r="0" b="0"/>
            <wp:docPr id="12" name="Picture 11" descr="d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bmp"/>
                    <pic:cNvPicPr/>
                  </pic:nvPicPr>
                  <pic:blipFill>
                    <a:blip r:embed="rId19"/>
                    <a:stretch>
                      <a:fillRect/>
                    </a:stretch>
                  </pic:blipFill>
                  <pic:spPr>
                    <a:xfrm>
                      <a:off x="0" y="0"/>
                      <a:ext cx="5943600" cy="2359660"/>
                    </a:xfrm>
                    <a:prstGeom prst="rect">
                      <a:avLst/>
                    </a:prstGeom>
                  </pic:spPr>
                </pic:pic>
              </a:graphicData>
            </a:graphic>
          </wp:inline>
        </w:drawing>
      </w:r>
    </w:p>
    <w:p w:rsidR="00D46199" w:rsidRDefault="00D46199" w:rsidP="005261FA">
      <w:pPr>
        <w:rPr>
          <w:b/>
          <w:sz w:val="24"/>
          <w:szCs w:val="24"/>
        </w:rPr>
      </w:pPr>
      <w:r>
        <w:rPr>
          <w:b/>
          <w:sz w:val="24"/>
          <w:szCs w:val="24"/>
        </w:rPr>
        <w:t>Grants and Partnerships – This tab is optional for credit unions.</w:t>
      </w:r>
    </w:p>
    <w:p w:rsidR="00D46199" w:rsidRDefault="00D46199" w:rsidP="005261FA">
      <w:pPr>
        <w:rPr>
          <w:b/>
          <w:sz w:val="24"/>
          <w:szCs w:val="24"/>
        </w:rPr>
      </w:pPr>
      <w:r>
        <w:rPr>
          <w:b/>
          <w:noProof/>
          <w:sz w:val="24"/>
          <w:szCs w:val="24"/>
        </w:rPr>
        <w:drawing>
          <wp:inline distT="0" distB="0" distL="0" distR="0">
            <wp:extent cx="4607620" cy="3190875"/>
            <wp:effectExtent l="19050" t="0" r="2480" b="0"/>
            <wp:docPr id="13" name="Picture 12" descr="gra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bmp"/>
                    <pic:cNvPicPr/>
                  </pic:nvPicPr>
                  <pic:blipFill>
                    <a:blip r:embed="rId20"/>
                    <a:stretch>
                      <a:fillRect/>
                    </a:stretch>
                  </pic:blipFill>
                  <pic:spPr>
                    <a:xfrm>
                      <a:off x="0" y="0"/>
                      <a:ext cx="4609042" cy="3191859"/>
                    </a:xfrm>
                    <a:prstGeom prst="rect">
                      <a:avLst/>
                    </a:prstGeom>
                  </pic:spPr>
                </pic:pic>
              </a:graphicData>
            </a:graphic>
          </wp:inline>
        </w:drawing>
      </w:r>
    </w:p>
    <w:p w:rsidR="00D46199" w:rsidRDefault="00D46199" w:rsidP="005261FA">
      <w:pPr>
        <w:rPr>
          <w:b/>
          <w:sz w:val="24"/>
          <w:szCs w:val="24"/>
        </w:rPr>
      </w:pPr>
      <w:r>
        <w:rPr>
          <w:b/>
          <w:sz w:val="24"/>
          <w:szCs w:val="24"/>
        </w:rPr>
        <w:lastRenderedPageBreak/>
        <w:t>Regulatory – This is where we will capture Annual Meeting, Financial Statement Audit, and Member Account Verification Information</w:t>
      </w:r>
    </w:p>
    <w:p w:rsidR="00D46199" w:rsidRDefault="00D46199" w:rsidP="005261FA">
      <w:pPr>
        <w:rPr>
          <w:b/>
          <w:sz w:val="24"/>
          <w:szCs w:val="24"/>
        </w:rPr>
      </w:pPr>
      <w:r>
        <w:rPr>
          <w:b/>
          <w:noProof/>
          <w:sz w:val="24"/>
          <w:szCs w:val="24"/>
        </w:rPr>
        <w:drawing>
          <wp:inline distT="0" distB="0" distL="0" distR="0">
            <wp:extent cx="5943600" cy="3592830"/>
            <wp:effectExtent l="19050" t="0" r="0" b="0"/>
            <wp:docPr id="14" name="Picture 13" descr="re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bmp"/>
                    <pic:cNvPicPr/>
                  </pic:nvPicPr>
                  <pic:blipFill>
                    <a:blip r:embed="rId21"/>
                    <a:stretch>
                      <a:fillRect/>
                    </a:stretch>
                  </pic:blipFill>
                  <pic:spPr>
                    <a:xfrm>
                      <a:off x="0" y="0"/>
                      <a:ext cx="5943600" cy="3592830"/>
                    </a:xfrm>
                    <a:prstGeom prst="rect">
                      <a:avLst/>
                    </a:prstGeom>
                  </pic:spPr>
                </pic:pic>
              </a:graphicData>
            </a:graphic>
          </wp:inline>
        </w:drawing>
      </w:r>
    </w:p>
    <w:p w:rsidR="00D46199" w:rsidRPr="00D46199" w:rsidRDefault="00D46199" w:rsidP="005261FA">
      <w:pPr>
        <w:rPr>
          <w:b/>
          <w:sz w:val="24"/>
          <w:szCs w:val="24"/>
        </w:rPr>
      </w:pPr>
      <w:r>
        <w:rPr>
          <w:b/>
          <w:sz w:val="24"/>
          <w:szCs w:val="24"/>
        </w:rPr>
        <w:t xml:space="preserve">To Be Programmed – Credit Union Service </w:t>
      </w:r>
      <w:r w:rsidR="00E46D9E">
        <w:rPr>
          <w:b/>
          <w:sz w:val="24"/>
          <w:szCs w:val="24"/>
        </w:rPr>
        <w:t>Organization (CUSO) and Programs</w:t>
      </w:r>
      <w:r>
        <w:rPr>
          <w:b/>
          <w:sz w:val="24"/>
          <w:szCs w:val="24"/>
        </w:rPr>
        <w:t xml:space="preserve"> and Services.  The CUSO section will be similar to Sites and Contacts and will contain all the fields on Page 18 of the Call Report.  Pr</w:t>
      </w:r>
      <w:r w:rsidR="00E46D9E">
        <w:rPr>
          <w:b/>
          <w:sz w:val="24"/>
          <w:szCs w:val="24"/>
        </w:rPr>
        <w:t>ograms</w:t>
      </w:r>
      <w:r>
        <w:rPr>
          <w:b/>
          <w:sz w:val="24"/>
          <w:szCs w:val="24"/>
        </w:rPr>
        <w:t xml:space="preserve"> and Services </w:t>
      </w:r>
      <w:r w:rsidR="00E46D9E">
        <w:rPr>
          <w:b/>
          <w:sz w:val="24"/>
          <w:szCs w:val="24"/>
        </w:rPr>
        <w:t>are being moved from Page 8 – 9 of the Call Report.  This page will be checkboxes.</w:t>
      </w:r>
    </w:p>
    <w:p w:rsidR="00E46D9E" w:rsidRDefault="00E46D9E" w:rsidP="005261FA">
      <w:pPr>
        <w:rPr>
          <w:b/>
          <w:sz w:val="24"/>
          <w:szCs w:val="24"/>
        </w:rPr>
      </w:pPr>
      <w:r>
        <w:rPr>
          <w:b/>
          <w:sz w:val="24"/>
          <w:szCs w:val="24"/>
        </w:rPr>
        <w:t>The 5300 portion is</w:t>
      </w:r>
      <w:r w:rsidR="00711772">
        <w:rPr>
          <w:b/>
          <w:sz w:val="24"/>
          <w:szCs w:val="24"/>
        </w:rPr>
        <w:t xml:space="preserve"> in process of being programmed; however, the format is not changing significantly.  We plan to the form pages broken in smaller parts in the online program; however, when printed from the online system the forms will look similar.  For example, page 3 of the Call Report will be broken into 2 web pages – Cash will be on one web page and Investments on the next.  When printed, these two web pages will print on one page, similar to the paper form.  </w:t>
      </w:r>
    </w:p>
    <w:p w:rsidR="00D46199" w:rsidRDefault="00D46199" w:rsidP="005261FA">
      <w:pPr>
        <w:rPr>
          <w:b/>
          <w:sz w:val="24"/>
          <w:szCs w:val="24"/>
        </w:rPr>
      </w:pPr>
    </w:p>
    <w:p w:rsidR="00D46199" w:rsidRDefault="00D46199" w:rsidP="005261FA">
      <w:pPr>
        <w:rPr>
          <w:b/>
          <w:sz w:val="24"/>
          <w:szCs w:val="24"/>
        </w:rPr>
      </w:pPr>
    </w:p>
    <w:p w:rsidR="005261FA" w:rsidRDefault="005261FA" w:rsidP="005261FA">
      <w:pPr>
        <w:rPr>
          <w:b/>
          <w:sz w:val="24"/>
          <w:szCs w:val="24"/>
        </w:rPr>
      </w:pPr>
    </w:p>
    <w:p w:rsidR="005261FA" w:rsidRPr="005261FA" w:rsidRDefault="005261FA" w:rsidP="005261FA">
      <w:pPr>
        <w:rPr>
          <w:b/>
          <w:sz w:val="24"/>
          <w:szCs w:val="24"/>
        </w:rPr>
      </w:pPr>
    </w:p>
    <w:sectPr w:rsidR="005261FA" w:rsidRPr="005261FA" w:rsidSect="00A9003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5D2" w:rsidRDefault="000555D2" w:rsidP="001829D5">
      <w:pPr>
        <w:spacing w:after="0" w:line="240" w:lineRule="auto"/>
      </w:pPr>
      <w:r>
        <w:separator/>
      </w:r>
    </w:p>
  </w:endnote>
  <w:endnote w:type="continuationSeparator" w:id="1">
    <w:p w:rsidR="000555D2" w:rsidRDefault="000555D2" w:rsidP="001829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0555D2">
      <w:tc>
        <w:tcPr>
          <w:tcW w:w="918" w:type="dxa"/>
        </w:tcPr>
        <w:p w:rsidR="000555D2" w:rsidRDefault="00F41470">
          <w:pPr>
            <w:pStyle w:val="Footer"/>
            <w:jc w:val="right"/>
            <w:rPr>
              <w:b/>
              <w:color w:val="4F81BD" w:themeColor="accent1"/>
              <w:sz w:val="32"/>
              <w:szCs w:val="32"/>
            </w:rPr>
          </w:pPr>
          <w:fldSimple w:instr=" PAGE   \* MERGEFORMAT ">
            <w:r w:rsidR="00AB5F96" w:rsidRPr="00AB5F96">
              <w:rPr>
                <w:b/>
                <w:noProof/>
                <w:color w:val="4F81BD" w:themeColor="accent1"/>
                <w:sz w:val="32"/>
                <w:szCs w:val="32"/>
              </w:rPr>
              <w:t>8</w:t>
            </w:r>
          </w:fldSimple>
        </w:p>
      </w:tc>
      <w:tc>
        <w:tcPr>
          <w:tcW w:w="7938" w:type="dxa"/>
        </w:tcPr>
        <w:p w:rsidR="000555D2" w:rsidRDefault="000555D2">
          <w:pPr>
            <w:pStyle w:val="Footer"/>
          </w:pPr>
        </w:p>
      </w:tc>
    </w:tr>
  </w:tbl>
  <w:p w:rsidR="000555D2" w:rsidRDefault="000555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5D2" w:rsidRDefault="000555D2" w:rsidP="001829D5">
      <w:pPr>
        <w:spacing w:after="0" w:line="240" w:lineRule="auto"/>
      </w:pPr>
      <w:r>
        <w:separator/>
      </w:r>
    </w:p>
  </w:footnote>
  <w:footnote w:type="continuationSeparator" w:id="1">
    <w:p w:rsidR="000555D2" w:rsidRDefault="000555D2" w:rsidP="001829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D2" w:rsidRPr="001829D5" w:rsidRDefault="00F41470" w:rsidP="001829D5">
    <w:pPr>
      <w:jc w:val="center"/>
    </w:pPr>
    <w:r w:rsidRPr="00F41470">
      <w:rPr>
        <w:b/>
        <w:noProof/>
        <w:sz w:val="36"/>
        <w:szCs w:val="36"/>
      </w:rPr>
      <w:pict>
        <v:shapetype id="_x0000_t32" coordsize="21600,21600" o:spt="32" o:oned="t" path="m,l21600,21600e" filled="f">
          <v:path arrowok="t" fillok="f" o:connecttype="none"/>
          <o:lock v:ext="edit" shapetype="t"/>
        </v:shapetype>
        <v:shape id="_x0000_s2049" type="#_x0000_t32" style="position:absolute;left:0;text-align:left;margin-left:-12pt;margin-top:24.75pt;width:503.25pt;height:.75pt;flip:y;z-index:251658240" o:connectortype="straight" strokecolor="#1f497d [3215]" strokeweight="5.75pt"/>
      </w:pict>
    </w:r>
    <w:r w:rsidR="000555D2" w:rsidRPr="001829D5">
      <w:rPr>
        <w:b/>
        <w:sz w:val="36"/>
        <w:szCs w:val="36"/>
      </w:rPr>
      <w:t>Online Credit Unio</w:t>
    </w:r>
    <w:r w:rsidR="000555D2">
      <w:rPr>
        <w:b/>
        <w:sz w:val="36"/>
        <w:szCs w:val="36"/>
      </w:rPr>
      <w:t xml:space="preserve">n Profile and 5300 Call Report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C2B78"/>
    <w:multiLevelType w:val="hybridMultilevel"/>
    <w:tmpl w:val="BB5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07D14"/>
    <w:multiLevelType w:val="hybridMultilevel"/>
    <w:tmpl w:val="7BEED61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4A171F8C"/>
    <w:multiLevelType w:val="hybridMultilevel"/>
    <w:tmpl w:val="CFFED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540F0F43"/>
    <w:multiLevelType w:val="hybridMultilevel"/>
    <w:tmpl w:val="58B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E77E34"/>
    <w:multiLevelType w:val="hybridMultilevel"/>
    <w:tmpl w:val="D834F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rules v:ext="edit">
        <o:r id="V:Rule2" type="connector" idref="#_x0000_s2049"/>
      </o:rules>
    </o:shapelayout>
  </w:hdrShapeDefaults>
  <w:footnotePr>
    <w:footnote w:id="0"/>
    <w:footnote w:id="1"/>
  </w:footnotePr>
  <w:endnotePr>
    <w:endnote w:id="0"/>
    <w:endnote w:id="1"/>
  </w:endnotePr>
  <w:compat/>
  <w:rsids>
    <w:rsidRoot w:val="00E20B0D"/>
    <w:rsid w:val="00030BAE"/>
    <w:rsid w:val="00034073"/>
    <w:rsid w:val="000555D2"/>
    <w:rsid w:val="0007118C"/>
    <w:rsid w:val="000862A3"/>
    <w:rsid w:val="000E3DF0"/>
    <w:rsid w:val="000E680C"/>
    <w:rsid w:val="00154F42"/>
    <w:rsid w:val="001707EA"/>
    <w:rsid w:val="001829D5"/>
    <w:rsid w:val="001B346D"/>
    <w:rsid w:val="00293419"/>
    <w:rsid w:val="00305130"/>
    <w:rsid w:val="003A1903"/>
    <w:rsid w:val="004547A6"/>
    <w:rsid w:val="004763DB"/>
    <w:rsid w:val="00497242"/>
    <w:rsid w:val="005261FA"/>
    <w:rsid w:val="005526CB"/>
    <w:rsid w:val="005825C6"/>
    <w:rsid w:val="005E7F5D"/>
    <w:rsid w:val="00652895"/>
    <w:rsid w:val="006B06A0"/>
    <w:rsid w:val="006D49C8"/>
    <w:rsid w:val="00711772"/>
    <w:rsid w:val="00890E96"/>
    <w:rsid w:val="008D0BE5"/>
    <w:rsid w:val="008E2E6A"/>
    <w:rsid w:val="009F7AC1"/>
    <w:rsid w:val="00A52BC5"/>
    <w:rsid w:val="00A90032"/>
    <w:rsid w:val="00A92D20"/>
    <w:rsid w:val="00AB5F96"/>
    <w:rsid w:val="00AD5631"/>
    <w:rsid w:val="00B63B39"/>
    <w:rsid w:val="00BD3B1C"/>
    <w:rsid w:val="00C57917"/>
    <w:rsid w:val="00C57B9B"/>
    <w:rsid w:val="00C653BC"/>
    <w:rsid w:val="00C74F24"/>
    <w:rsid w:val="00D0076D"/>
    <w:rsid w:val="00D2742C"/>
    <w:rsid w:val="00D46199"/>
    <w:rsid w:val="00D83183"/>
    <w:rsid w:val="00E20B0D"/>
    <w:rsid w:val="00E36DE0"/>
    <w:rsid w:val="00E46D9E"/>
    <w:rsid w:val="00EC0E68"/>
    <w:rsid w:val="00EF14EE"/>
    <w:rsid w:val="00F41470"/>
    <w:rsid w:val="00FE7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BAE"/>
    <w:pPr>
      <w:ind w:left="720"/>
      <w:contextualSpacing/>
    </w:pPr>
  </w:style>
  <w:style w:type="paragraph" w:styleId="BalloonText">
    <w:name w:val="Balloon Text"/>
    <w:basedOn w:val="Normal"/>
    <w:link w:val="BalloonTextChar"/>
    <w:uiPriority w:val="99"/>
    <w:semiHidden/>
    <w:unhideWhenUsed/>
    <w:rsid w:val="0007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18C"/>
    <w:rPr>
      <w:rFonts w:ascii="Tahoma" w:hAnsi="Tahoma" w:cs="Tahoma"/>
      <w:sz w:val="16"/>
      <w:szCs w:val="16"/>
    </w:rPr>
  </w:style>
  <w:style w:type="paragraph" w:styleId="Header">
    <w:name w:val="header"/>
    <w:basedOn w:val="Normal"/>
    <w:link w:val="HeaderChar"/>
    <w:uiPriority w:val="99"/>
    <w:unhideWhenUsed/>
    <w:rsid w:val="00182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9D5"/>
  </w:style>
  <w:style w:type="paragraph" w:styleId="Footer">
    <w:name w:val="footer"/>
    <w:basedOn w:val="Normal"/>
    <w:link w:val="FooterChar"/>
    <w:uiPriority w:val="99"/>
    <w:unhideWhenUsed/>
    <w:rsid w:val="00182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9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GRAVIUS</dc:creator>
  <cp:keywords/>
  <dc:description/>
  <cp:lastModifiedBy>Tracy D Crews</cp:lastModifiedBy>
  <cp:revision>2</cp:revision>
  <cp:lastPrinted>2008-12-02T13:12:00Z</cp:lastPrinted>
  <dcterms:created xsi:type="dcterms:W3CDTF">2008-12-30T21:23:00Z</dcterms:created>
  <dcterms:modified xsi:type="dcterms:W3CDTF">2008-12-30T21:23:00Z</dcterms:modified>
</cp:coreProperties>
</file>