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pPr>
              <w:spacing w:after="40"/>
              <w:ind w:left="120"/>
              <w:rPr>
                <w:rFonts w:ascii="Helvetica" w:hAnsi="Helvetica"/>
                <w:color w:val="000000"/>
                <w:sz w:val="16"/>
              </w:rPr>
            </w:pPr>
            <w:r>
              <w:rPr>
                <w:rFonts w:ascii="Helvetica" w:hAnsi="Helvetica"/>
                <w:noProof/>
                <w:sz w:val="18"/>
              </w:rPr>
              <w:t>Office of Affordable Housing Programs</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pPr>
              <w:spacing w:before="40" w:after="40"/>
              <w:ind w:left="132"/>
              <w:rPr>
                <w:rFonts w:ascii="Helvetica" w:hAnsi="Helvetica"/>
                <w:b/>
                <w:color w:val="000000"/>
              </w:rPr>
            </w:pPr>
            <w:r>
              <w:rPr>
                <w:rFonts w:ascii="Helvetica" w:hAnsi="Helvetica"/>
                <w:color w:val="000000"/>
                <w:sz w:val="16"/>
              </w:rPr>
              <w:t xml:space="preserve">a. </w:t>
            </w:r>
            <w:r>
              <w:rPr>
                <w:rFonts w:ascii="Helvetica" w:hAnsi="Helvetica"/>
                <w:b/>
                <w:color w:val="000000"/>
              </w:rPr>
              <w:t>2506-</w:t>
            </w:r>
            <w:r w:rsidR="007753C0" w:rsidRPr="00F274BF">
              <w:rPr>
                <w:rFonts w:ascii="Helvetica" w:hAnsi="Helvetica"/>
                <w:b/>
                <w:color w:val="000000"/>
              </w:rPr>
              <w:t>XXXX</w:t>
            </w:r>
          </w:p>
          <w:p w:rsidR="00F274BF" w:rsidRPr="00F274BF" w:rsidRDefault="00F274BF">
            <w:pPr>
              <w:spacing w:before="40" w:after="40"/>
              <w:ind w:left="132"/>
              <w:rPr>
                <w:rFonts w:ascii="Helvetica" w:hAnsi="Helvetica"/>
                <w:b/>
                <w:color w:val="000000"/>
                <w:sz w:val="16"/>
              </w:rPr>
            </w:pPr>
            <w:r w:rsidRPr="00F274BF">
              <w:rPr>
                <w:rFonts w:ascii="Helvetica" w:hAnsi="Helvetica"/>
                <w:b/>
                <w:color w:val="000000"/>
                <w:sz w:val="16"/>
              </w:rPr>
              <w:t>Pending</w:t>
            </w:r>
          </w:p>
          <w:p w:rsidR="00354A58" w:rsidRDefault="00354A58">
            <w:pPr>
              <w:ind w:left="-120"/>
              <w:rPr>
                <w:rFonts w:ascii="Helvetica" w:hAnsi="Helvetica"/>
                <w:color w:val="000000"/>
                <w:sz w:val="16"/>
              </w:rPr>
            </w:pP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4522E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522E7">
              <w:rPr>
                <w:rFonts w:ascii="Helvetica" w:hAnsi="Helvetica"/>
                <w:b/>
                <w:color w:val="000000"/>
              </w:rPr>
            </w:r>
            <w:r w:rsidR="004522E7">
              <w:rPr>
                <w:rFonts w:ascii="Helvetica" w:hAnsi="Helvetica"/>
                <w:b/>
                <w:color w:val="000000"/>
              </w:rPr>
              <w:fldChar w:fldCharType="separate"/>
            </w:r>
            <w:r>
              <w:rPr>
                <w:rFonts w:ascii="Helvetica" w:hAnsi="Helvetica"/>
                <w:b/>
                <w:noProof/>
                <w:color w:val="000000"/>
              </w:rPr>
              <w:t> </w:t>
            </w:r>
            <w:r w:rsidR="004522E7">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354A58" w:rsidRDefault="00354A58">
            <w:pPr>
              <w:spacing w:before="40" w:after="40"/>
              <w:ind w:left="252"/>
              <w:rPr>
                <w:rFonts w:ascii="Helvetica" w:hAnsi="Helvetica"/>
                <w:color w:val="000000"/>
              </w:rPr>
            </w:pPr>
            <w:r>
              <w:rPr>
                <w:rFonts w:ascii="Helvetica" w:hAnsi="Helvetica"/>
                <w:color w:val="000000"/>
                <w:sz w:val="16"/>
              </w:rPr>
              <w:t xml:space="preserve"> </w:t>
            </w:r>
            <w:r w:rsidR="004522E7">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4522E7">
              <w:rPr>
                <w:rFonts w:ascii="Helvetica" w:hAnsi="Helvetica"/>
                <w:b/>
                <w:color w:val="000000"/>
              </w:rPr>
            </w:r>
            <w:r w:rsidR="004522E7">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4522E7">
              <w:rPr>
                <w:rFonts w:ascii="Helvetica" w:hAnsi="Helvetica"/>
                <w:b/>
                <w:color w:val="000000"/>
              </w:rPr>
              <w:fldChar w:fldCharType="end"/>
            </w:r>
            <w:bookmarkEnd w:id="0"/>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4522E7">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4522E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753C0">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4522E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4522E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4522E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4522E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354A58" w:rsidRDefault="004522E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7753C0">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354A58">
              <w:rPr>
                <w:rFonts w:ascii="Helvetica" w:hAnsi="Helvetica"/>
                <w:b/>
                <w:color w:val="000000"/>
              </w:rPr>
              <w:t xml:space="preserve">  </w:t>
            </w:r>
            <w:r w:rsidR="00354A58">
              <w:rPr>
                <w:rFonts w:ascii="Helvetica" w:hAnsi="Helvetica"/>
                <w:color w:val="000000"/>
                <w:sz w:val="16"/>
              </w:rPr>
              <w:t>Regular</w:t>
            </w:r>
          </w:p>
          <w:p w:rsidR="00354A58" w:rsidRDefault="004522E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sidR="007753C0">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 Approval requested by  </w:t>
            </w:r>
            <w:r w:rsidR="00827400">
              <w:rPr>
                <w:rFonts w:ascii="Helvetica" w:hAnsi="Helvetica"/>
                <w:color w:val="000000"/>
                <w:sz w:val="18"/>
              </w:rPr>
              <w:t>04/08/2009</w:t>
            </w:r>
          </w:p>
          <w:p w:rsidR="00354A58" w:rsidRDefault="004522E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4522E7">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354A58" w:rsidRDefault="00354A58">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4522E7">
              <w:rPr>
                <w:rFonts w:ascii="Helvetica" w:hAnsi="Helvetica"/>
                <w:b/>
                <w:color w:val="000000"/>
                <w:sz w:val="18"/>
              </w:rPr>
              <w:fldChar w:fldCharType="begin">
                <w:ffData>
                  <w:name w:val=""/>
                  <w:enabled/>
                  <w:calcOnExit w:val="0"/>
                  <w:checkBox>
                    <w:sizeAuto/>
                    <w:default w:val="0"/>
                  </w:checkBox>
                </w:ffData>
              </w:fldChar>
            </w:r>
            <w:r w:rsidR="003A3307">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4522E7">
              <w:rPr>
                <w:rFonts w:ascii="Helvetica" w:hAnsi="Helvetica"/>
                <w:b/>
                <w:color w:val="000000"/>
                <w:sz w:val="18"/>
              </w:rPr>
              <w:fldChar w:fldCharType="begin">
                <w:ffData>
                  <w:name w:val=""/>
                  <w:enabled/>
                  <w:calcOnExit w:val="0"/>
                  <w:checkBox>
                    <w:sizeAuto/>
                    <w:default w:val="1"/>
                  </w:checkBox>
                </w:ffData>
              </w:fldChar>
            </w:r>
            <w:r w:rsidR="003A3307">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354A58" w:rsidRPr="003A3307" w:rsidRDefault="00354A58" w:rsidP="003A3307">
            <w:pPr>
              <w:tabs>
                <w:tab w:val="left" w:pos="3252"/>
              </w:tabs>
              <w:spacing w:after="60"/>
              <w:rPr>
                <w:rFonts w:ascii="Helvetica" w:hAnsi="Helvetica"/>
                <w:color w:val="000000"/>
                <w:sz w:val="16"/>
                <w:szCs w:val="16"/>
              </w:rPr>
            </w:pPr>
            <w:r>
              <w:rPr>
                <w:rFonts w:ascii="Helvetica" w:hAnsi="Helvetica"/>
                <w:color w:val="000000"/>
                <w:sz w:val="18"/>
              </w:rPr>
              <w:tab/>
              <w:t xml:space="preserve"> </w:t>
            </w:r>
            <w:bookmarkStart w:id="2" w:name="Text5"/>
            <w:r w:rsidR="004522E7" w:rsidRPr="003A3307">
              <w:rPr>
                <w:rFonts w:ascii="Helvetica" w:hAnsi="Helvetica"/>
                <w:color w:val="000000"/>
                <w:sz w:val="16"/>
                <w:szCs w:val="16"/>
              </w:rPr>
              <w:fldChar w:fldCharType="begin">
                <w:ffData>
                  <w:name w:val="Text5"/>
                  <w:enabled/>
                  <w:calcOnExit w:val="0"/>
                  <w:textInput>
                    <w:default w:val="6 months from approval"/>
                  </w:textInput>
                </w:ffData>
              </w:fldChar>
            </w:r>
            <w:r w:rsidR="003A3307" w:rsidRPr="003A3307">
              <w:rPr>
                <w:rFonts w:ascii="Helvetica" w:hAnsi="Helvetica"/>
                <w:color w:val="000000"/>
                <w:sz w:val="16"/>
                <w:szCs w:val="16"/>
              </w:rPr>
              <w:instrText xml:space="preserve"> FORMTEXT </w:instrText>
            </w:r>
            <w:r w:rsidR="004522E7" w:rsidRPr="003A3307">
              <w:rPr>
                <w:rFonts w:ascii="Helvetica" w:hAnsi="Helvetica"/>
                <w:color w:val="000000"/>
                <w:sz w:val="16"/>
                <w:szCs w:val="16"/>
              </w:rPr>
            </w:r>
            <w:r w:rsidR="004522E7" w:rsidRPr="003A3307">
              <w:rPr>
                <w:rFonts w:ascii="Helvetica" w:hAnsi="Helvetica"/>
                <w:color w:val="000000"/>
                <w:sz w:val="16"/>
                <w:szCs w:val="16"/>
              </w:rPr>
              <w:fldChar w:fldCharType="separate"/>
            </w:r>
            <w:r w:rsidR="003A3307" w:rsidRPr="003A3307">
              <w:rPr>
                <w:rFonts w:ascii="Helvetica" w:hAnsi="Helvetica"/>
                <w:noProof/>
                <w:color w:val="000000"/>
                <w:sz w:val="16"/>
                <w:szCs w:val="16"/>
              </w:rPr>
              <w:t>6 months from approval</w:t>
            </w:r>
            <w:r w:rsidR="004522E7" w:rsidRPr="003A3307">
              <w:rPr>
                <w:rFonts w:ascii="Helvetica" w:hAnsi="Helvetica"/>
                <w:color w:val="000000"/>
                <w:sz w:val="16"/>
                <w:szCs w:val="16"/>
              </w:rPr>
              <w:fldChar w:fldCharType="end"/>
            </w:r>
            <w:bookmarkEnd w:id="2"/>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7753C0">
      <w:pPr>
        <w:tabs>
          <w:tab w:val="left" w:pos="240"/>
        </w:tabs>
        <w:spacing w:after="40"/>
        <w:ind w:left="120" w:right="-120"/>
        <w:rPr>
          <w:rFonts w:ascii="Helvetica" w:hAnsi="Helvetica"/>
          <w:color w:val="000000"/>
          <w:sz w:val="18"/>
        </w:rPr>
      </w:pPr>
      <w:r>
        <w:rPr>
          <w:rFonts w:ascii="Helvetica" w:hAnsi="Helvetica"/>
          <w:b/>
          <w:noProof/>
          <w:sz w:val="18"/>
        </w:rPr>
        <w:t xml:space="preserve">Tax Credit Assistance </w:t>
      </w:r>
      <w:r w:rsidR="00162B56">
        <w:rPr>
          <w:rFonts w:ascii="Helvetica" w:hAnsi="Helvetica"/>
          <w:b/>
          <w:noProof/>
          <w:sz w:val="18"/>
        </w:rPr>
        <w:t>P</w:t>
      </w:r>
      <w:r>
        <w:rPr>
          <w:rFonts w:ascii="Helvetica" w:hAnsi="Helvetica"/>
          <w:b/>
          <w:noProof/>
          <w:sz w:val="18"/>
        </w:rPr>
        <w:t>rogram (TCAP)</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25368C">
      <w:pPr>
        <w:spacing w:after="40"/>
        <w:ind w:left="120" w:right="-120"/>
        <w:rPr>
          <w:rFonts w:ascii="Helvetica" w:hAnsi="Helvetica"/>
          <w:color w:val="000000"/>
          <w:sz w:val="18"/>
        </w:rPr>
      </w:pPr>
      <w:r>
        <w:rPr>
          <w:rFonts w:ascii="Helvetica" w:hAnsi="Helvetica"/>
          <w:color w:val="000000"/>
          <w:sz w:val="18"/>
        </w:rPr>
        <w:t xml:space="preserve">SF 424; HUD </w:t>
      </w:r>
      <w:r w:rsidR="003A3307">
        <w:rPr>
          <w:rFonts w:ascii="Helvetica" w:hAnsi="Helvetica"/>
          <w:color w:val="000000"/>
          <w:sz w:val="18"/>
        </w:rPr>
        <w:t>40099</w:t>
      </w:r>
      <w:r>
        <w:rPr>
          <w:rFonts w:ascii="Helvetica" w:hAnsi="Helvetica"/>
          <w:color w:val="000000"/>
          <w:sz w:val="18"/>
        </w:rPr>
        <w:t>; SF 1199A; HUD 4009</w:t>
      </w:r>
      <w:r w:rsidR="003A3307">
        <w:rPr>
          <w:rFonts w:ascii="Helvetica" w:hAnsi="Helvetica"/>
          <w:color w:val="000000"/>
          <w:sz w:val="18"/>
        </w:rPr>
        <w:t>2</w:t>
      </w:r>
    </w:p>
    <w:p w:rsidR="0025368C" w:rsidRDefault="0025368C">
      <w:pPr>
        <w:spacing w:after="40"/>
        <w:ind w:left="120" w:righ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7753C0" w:rsidP="007753C0">
      <w:pPr>
        <w:spacing w:after="40"/>
        <w:ind w:left="120"/>
        <w:rPr>
          <w:rFonts w:ascii="Helvetica" w:hAnsi="Helvetica"/>
          <w:noProof/>
          <w:sz w:val="18"/>
        </w:rPr>
      </w:pPr>
      <w:r>
        <w:rPr>
          <w:rFonts w:ascii="Helvetica" w:hAnsi="Helvetica"/>
          <w:noProof/>
          <w:sz w:val="18"/>
        </w:rPr>
        <w:t xml:space="preserve">Housing, Grants Adminsitration, Low-income </w:t>
      </w:r>
      <w:r w:rsidR="00354A58">
        <w:rPr>
          <w:rFonts w:ascii="Helvetica" w:hAnsi="Helvetica"/>
          <w:noProof/>
          <w:sz w:val="18"/>
        </w:rPr>
        <w:t>Housing</w:t>
      </w:r>
      <w:r>
        <w:rPr>
          <w:rFonts w:ascii="Helvetica" w:hAnsi="Helvetica"/>
          <w:noProof/>
          <w:sz w:val="18"/>
        </w:rPr>
        <w:t xml:space="preserve"> Tax Credit Program</w:t>
      </w:r>
      <w:r w:rsidR="00354A58">
        <w:rPr>
          <w:rFonts w:ascii="Helvetica" w:hAnsi="Helvetica"/>
          <w:noProof/>
          <w:sz w:val="18"/>
        </w:rPr>
        <w:t>,</w:t>
      </w:r>
      <w:r>
        <w:rPr>
          <w:rFonts w:ascii="Helvetica" w:hAnsi="Helvetica"/>
          <w:noProof/>
          <w:sz w:val="18"/>
        </w:rPr>
        <w:t xml:space="preserve"> HOME Investment Partnerships Program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rPr>
          <w:rFonts w:ascii="Helvetica" w:hAnsi="Helvetica"/>
          <w:noProof/>
          <w:sz w:val="18"/>
        </w:rPr>
      </w:pPr>
    </w:p>
    <w:p w:rsidR="00354A58" w:rsidRDefault="00354A58">
      <w:pPr>
        <w:pStyle w:val="BodyText3"/>
      </w:pPr>
      <w:r>
        <w:rPr>
          <w:rFonts w:ascii="Helvetica" w:hAnsi="Helvetica"/>
          <w:noProof/>
          <w:sz w:val="18"/>
        </w:rPr>
        <w:t xml:space="preserve">This information describes the </w:t>
      </w:r>
      <w:r w:rsidR="007753C0">
        <w:rPr>
          <w:rFonts w:ascii="Helvetica" w:hAnsi="Helvetica"/>
          <w:noProof/>
          <w:sz w:val="18"/>
        </w:rPr>
        <w:t>submission, reporting, and recordkeeping requirement</w:t>
      </w:r>
      <w:r w:rsidR="003248F2">
        <w:rPr>
          <w:rFonts w:ascii="Helvetica" w:hAnsi="Helvetica"/>
          <w:noProof/>
          <w:sz w:val="18"/>
        </w:rPr>
        <w:t>s</w:t>
      </w:r>
      <w:r w:rsidR="007753C0">
        <w:rPr>
          <w:rFonts w:ascii="Helvetica" w:hAnsi="Helvetica"/>
          <w:noProof/>
          <w:sz w:val="18"/>
        </w:rPr>
        <w:t xml:space="preserve"> of the Tax Credit Assistance Program (TCAP).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y level information collected and reported on by TCAP grantees</w:t>
      </w:r>
      <w:r>
        <w:rPr>
          <w:rFonts w:ascii="Helvetica" w:hAnsi="Helvetica"/>
          <w:noProof/>
          <w:sz w:val="18"/>
        </w:rPr>
        <w:t xml:space="preserve">.  The data identifies who benefits from the </w:t>
      </w:r>
      <w:r w:rsidR="007753C0">
        <w:rPr>
          <w:rFonts w:ascii="Helvetica" w:hAnsi="Helvetica"/>
          <w:noProof/>
          <w:sz w:val="18"/>
        </w:rPr>
        <w:t xml:space="preserve">TCAP </w:t>
      </w:r>
      <w:r>
        <w:rPr>
          <w:rFonts w:ascii="Helvetica" w:hAnsi="Helvetica"/>
          <w:noProof/>
          <w:sz w:val="18"/>
        </w:rPr>
        <w:t xml:space="preserve">program and how statutory requirements are satisfied.  The respondents are </w:t>
      </w:r>
      <w:r w:rsidR="007753C0">
        <w:rPr>
          <w:rFonts w:ascii="Helvetica" w:hAnsi="Helvetica"/>
          <w:noProof/>
          <w:sz w:val="18"/>
        </w:rPr>
        <w:t>S</w:t>
      </w:r>
      <w:r>
        <w:rPr>
          <w:rFonts w:ascii="Helvetica" w:hAnsi="Helvetica"/>
          <w:noProof/>
          <w:sz w:val="18"/>
        </w:rPr>
        <w:t>tate</w:t>
      </w:r>
      <w:r w:rsidR="007753C0">
        <w:rPr>
          <w:rFonts w:ascii="Helvetica" w:hAnsi="Helvetica"/>
          <w:noProof/>
          <w:sz w:val="18"/>
        </w:rPr>
        <w:t xml:space="preserve"> housing credit agencies</w:t>
      </w:r>
      <w:r>
        <w:rPr>
          <w:rFonts w:ascii="Helvetica" w:hAnsi="Helvetica"/>
          <w:noProof/>
          <w:sz w:val="18"/>
        </w:rPr>
        <w:t>.</w:t>
      </w:r>
      <w: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354A58" w:rsidRDefault="00354A58">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4522E7">
              <w:rPr>
                <w:rFonts w:ascii="Helvetica" w:hAnsi="Helvetica"/>
                <w:b/>
                <w:color w:val="000000"/>
                <w:sz w:val="18"/>
              </w:rPr>
              <w:fldChar w:fldCharType="begin">
                <w:ffData>
                  <w:name w:val="Text17"/>
                  <w:enabled/>
                  <w:calcOnExit w:val="0"/>
                  <w:textInput>
                    <w:maxLength w:val="1"/>
                  </w:textInput>
                </w:ffData>
              </w:fldChar>
            </w:r>
            <w:bookmarkStart w:id="3" w:name="Text17"/>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4522E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354A58"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4522E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4522E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354A58" w:rsidRDefault="00354A58" w:rsidP="000C42F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c.</w:t>
            </w:r>
            <w:r w:rsidR="000C42FC">
              <w:rPr>
                <w:rFonts w:ascii="Helvetica" w:hAnsi="Helvetica"/>
                <w:b/>
                <w:color w:val="000000"/>
                <w:sz w:val="18"/>
              </w:rPr>
              <w:t xml:space="preserve"> </w:t>
            </w:r>
            <w:r w:rsidR="004522E7">
              <w:rPr>
                <w:rFonts w:ascii="Helvetica" w:hAnsi="Helvetica"/>
                <w:b/>
                <w:color w:val="000000"/>
                <w:sz w:val="18"/>
              </w:rPr>
              <w:fldChar w:fldCharType="begin">
                <w:ffData>
                  <w:name w:val="Text17"/>
                  <w:enabled/>
                  <w:calcOnExit w:val="0"/>
                  <w:textInput>
                    <w:maxLength w:val="1"/>
                  </w:textInput>
                </w:ffData>
              </w:fldChar>
            </w:r>
            <w:r w:rsidR="000C42FC">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sidR="000C42FC">
              <w:rPr>
                <w:rFonts w:ascii="Helvetica" w:hAnsi="Helvetica"/>
                <w:b/>
                <w:noProof/>
                <w:color w:val="000000"/>
                <w:sz w:val="18"/>
              </w:rPr>
              <w:t> </w:t>
            </w:r>
            <w:r w:rsidR="004522E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354A58" w:rsidRDefault="00354A58">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4522E7">
              <w:rPr>
                <w:rFonts w:ascii="Helvetica" w:hAnsi="Helvetica"/>
                <w:b/>
                <w:color w:val="000000"/>
                <w:sz w:val="18"/>
              </w:rPr>
              <w:fldChar w:fldCharType="begin">
                <w:ffData>
                  <w:name w:val="Text25"/>
                  <w:enabled/>
                  <w:calcOnExit w:val="0"/>
                  <w:textInput>
                    <w:maxLength w:val="1"/>
                  </w:textInput>
                </w:ffData>
              </w:fldChar>
            </w:r>
            <w:bookmarkStart w:id="4" w:name="Text25"/>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Required to obtain or retain benefits</w:t>
            </w:r>
          </w:p>
          <w:p w:rsidR="00354A58" w:rsidRDefault="00354A58">
            <w:pPr>
              <w:tabs>
                <w:tab w:val="left" w:pos="492"/>
              </w:tabs>
              <w:spacing w:after="60"/>
              <w:ind w:left="120"/>
              <w:rPr>
                <w:rFonts w:ascii="Helvetica" w:hAnsi="Helvetica"/>
                <w:color w:val="000000"/>
                <w:sz w:val="16"/>
              </w:rPr>
            </w:pPr>
            <w:r>
              <w:rPr>
                <w:rFonts w:ascii="Helvetica" w:hAnsi="Helvetica"/>
                <w:color w:val="000000"/>
                <w:sz w:val="16"/>
              </w:rPr>
              <w:t xml:space="preserve">c. </w:t>
            </w:r>
            <w:r w:rsidR="004522E7">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4522E7">
              <w:rPr>
                <w:rFonts w:ascii="Helvetica" w:hAnsi="Helvetica"/>
                <w:b/>
                <w:color w:val="000000"/>
                <w:sz w:val="18"/>
              </w:rPr>
            </w:r>
            <w:r w:rsidR="004522E7">
              <w:rPr>
                <w:rFonts w:ascii="Helvetica" w:hAnsi="Helvetica"/>
                <w:b/>
                <w:color w:val="000000"/>
                <w:sz w:val="18"/>
              </w:rPr>
              <w:fldChar w:fldCharType="separate"/>
            </w:r>
            <w:r>
              <w:rPr>
                <w:rFonts w:ascii="Helvetica" w:hAnsi="Helvetica"/>
                <w:b/>
                <w:noProof/>
                <w:color w:val="000000"/>
                <w:sz w:val="18"/>
              </w:rPr>
              <w:t> </w:t>
            </w:r>
            <w:r w:rsidR="004522E7">
              <w:rPr>
                <w:rFonts w:ascii="Helvetica" w:hAnsi="Helvetica"/>
                <w:b/>
                <w:color w:val="000000"/>
                <w:sz w:val="18"/>
              </w:rPr>
              <w:fldChar w:fldCharType="end"/>
            </w:r>
            <w:bookmarkEnd w:id="5"/>
            <w:r>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a. Number of respondents</w:t>
            </w:r>
            <w:r w:rsidRPr="008D77EF">
              <w:rPr>
                <w:rFonts w:ascii="Helvetica" w:hAnsi="Helvetica"/>
                <w:color w:val="000000"/>
                <w:sz w:val="16"/>
                <w:szCs w:val="16"/>
              </w:rPr>
              <w:tab/>
            </w:r>
            <w:r w:rsidR="00143496" w:rsidRPr="008D77EF">
              <w:rPr>
                <w:rFonts w:ascii="Helvetica" w:hAnsi="Helvetica"/>
                <w:color w:val="000000"/>
                <w:sz w:val="16"/>
                <w:szCs w:val="16"/>
              </w:rPr>
              <w:t>52</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b. Total annual responses</w:t>
            </w:r>
            <w:r w:rsidRPr="008D77EF">
              <w:rPr>
                <w:rFonts w:ascii="Helvetica" w:hAnsi="Helvetica"/>
                <w:color w:val="000000"/>
                <w:sz w:val="16"/>
                <w:szCs w:val="16"/>
              </w:rPr>
              <w:tab/>
            </w:r>
            <w:r w:rsidR="008D77EF" w:rsidRPr="008D77EF">
              <w:rPr>
                <w:rFonts w:ascii="Helvetica" w:hAnsi="Helvetica"/>
                <w:color w:val="000000"/>
                <w:sz w:val="16"/>
                <w:szCs w:val="16"/>
              </w:rPr>
              <w:t>2,496</w:t>
            </w:r>
          </w:p>
          <w:p w:rsidR="00354A58" w:rsidRPr="008D77EF" w:rsidRDefault="00354A58">
            <w:pPr>
              <w:keepLines/>
              <w:numPr>
                <w:ilvl w:val="12"/>
                <w:numId w:val="0"/>
              </w:numPr>
              <w:tabs>
                <w:tab w:val="left" w:pos="600"/>
                <w:tab w:val="right" w:pos="5040"/>
              </w:tabs>
              <w:ind w:left="360"/>
              <w:rPr>
                <w:rFonts w:ascii="Helvetica" w:hAnsi="Helvetica"/>
                <w:color w:val="000000"/>
                <w:sz w:val="16"/>
                <w:szCs w:val="16"/>
              </w:rPr>
            </w:pPr>
            <w:r w:rsidRPr="008D77EF">
              <w:rPr>
                <w:rFonts w:ascii="Helvetica" w:hAnsi="Helvetica"/>
                <w:color w:val="000000"/>
                <w:sz w:val="16"/>
                <w:szCs w:val="16"/>
              </w:rPr>
              <w:t xml:space="preserve">Percentage of these responses collected electronically </w:t>
            </w:r>
            <w:r w:rsidRPr="008D77EF">
              <w:rPr>
                <w:rFonts w:ascii="Helvetica" w:hAnsi="Helvetica"/>
                <w:color w:val="000000"/>
                <w:sz w:val="16"/>
                <w:szCs w:val="16"/>
              </w:rPr>
              <w:tab/>
            </w:r>
            <w:r w:rsidR="008D77EF">
              <w:rPr>
                <w:rFonts w:ascii="Helvetica" w:hAnsi="Helvetica"/>
                <w:color w:val="000000"/>
                <w:sz w:val="16"/>
                <w:szCs w:val="16"/>
              </w:rPr>
              <w:t>58</w:t>
            </w:r>
            <w:r w:rsidRPr="008D77EF">
              <w:rPr>
                <w:rFonts w:ascii="Helvetica" w:hAnsi="Helvetica"/>
                <w:color w:val="000000"/>
                <w:sz w:val="16"/>
                <w:szCs w:val="16"/>
              </w:rPr>
              <w:t>%</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c. Total annual hours requested</w:t>
            </w:r>
            <w:r w:rsidRPr="008D77EF">
              <w:rPr>
                <w:rFonts w:ascii="Helvetica" w:hAnsi="Helvetica"/>
                <w:color w:val="000000"/>
                <w:sz w:val="16"/>
                <w:szCs w:val="16"/>
              </w:rPr>
              <w:tab/>
            </w:r>
            <w:r w:rsidR="000D0062" w:rsidRPr="008D77EF">
              <w:rPr>
                <w:rFonts w:ascii="Helvetica" w:hAnsi="Helvetica"/>
                <w:color w:val="000000"/>
                <w:sz w:val="16"/>
                <w:szCs w:val="16"/>
              </w:rPr>
              <w:t>1</w:t>
            </w:r>
            <w:r w:rsidR="008D77EF" w:rsidRPr="008D77EF">
              <w:rPr>
                <w:rFonts w:ascii="Helvetica" w:hAnsi="Helvetica"/>
                <w:color w:val="000000"/>
                <w:sz w:val="16"/>
                <w:szCs w:val="16"/>
              </w:rPr>
              <w:t>1</w:t>
            </w:r>
            <w:r w:rsidR="000D0062" w:rsidRPr="008D77EF">
              <w:rPr>
                <w:rFonts w:ascii="Helvetica" w:hAnsi="Helvetica"/>
                <w:color w:val="000000"/>
                <w:sz w:val="16"/>
                <w:szCs w:val="16"/>
              </w:rPr>
              <w:t>,</w:t>
            </w:r>
            <w:r w:rsidR="0052459D">
              <w:rPr>
                <w:rFonts w:ascii="Helvetica" w:hAnsi="Helvetica"/>
                <w:color w:val="000000"/>
                <w:sz w:val="16"/>
                <w:szCs w:val="16"/>
              </w:rPr>
              <w:t>669</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r>
            <w:r w:rsidR="00143496" w:rsidRPr="008D77EF">
              <w:rPr>
                <w:rFonts w:ascii="Helvetica" w:hAnsi="Helvetica"/>
                <w:color w:val="000000"/>
                <w:sz w:val="16"/>
                <w:szCs w:val="16"/>
              </w:rPr>
              <w:t>0</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e. Difference (+,-)</w:t>
            </w:r>
            <w:r w:rsidRPr="008D77EF">
              <w:rPr>
                <w:rFonts w:ascii="Helvetica" w:hAnsi="Helvetica"/>
                <w:color w:val="000000"/>
                <w:sz w:val="16"/>
                <w:szCs w:val="16"/>
              </w:rPr>
              <w:tab/>
            </w:r>
            <w:r w:rsidR="000D0062" w:rsidRPr="008D77EF">
              <w:rPr>
                <w:rFonts w:ascii="Helvetica" w:hAnsi="Helvetica"/>
                <w:color w:val="000000"/>
                <w:sz w:val="16"/>
                <w:szCs w:val="16"/>
              </w:rPr>
              <w:t>1</w:t>
            </w:r>
            <w:r w:rsidR="008D77EF" w:rsidRPr="008D77EF">
              <w:rPr>
                <w:rFonts w:ascii="Helvetica" w:hAnsi="Helvetica"/>
                <w:color w:val="000000"/>
                <w:sz w:val="16"/>
                <w:szCs w:val="16"/>
              </w:rPr>
              <w:t>1</w:t>
            </w:r>
            <w:r w:rsidR="000D0062" w:rsidRPr="008D77EF">
              <w:rPr>
                <w:rFonts w:ascii="Helvetica" w:hAnsi="Helvetica"/>
                <w:color w:val="000000"/>
                <w:sz w:val="16"/>
                <w:szCs w:val="16"/>
              </w:rPr>
              <w:t>,</w:t>
            </w:r>
            <w:r w:rsidR="0052459D">
              <w:rPr>
                <w:rFonts w:ascii="Helvetica" w:hAnsi="Helvetica"/>
                <w:color w:val="000000"/>
                <w:sz w:val="16"/>
                <w:szCs w:val="16"/>
              </w:rPr>
              <w:t>669</w:t>
            </w:r>
          </w:p>
          <w:p w:rsidR="00354A58" w:rsidRPr="008D77EF" w:rsidRDefault="00354A58">
            <w:pPr>
              <w:keepLines/>
              <w:numPr>
                <w:ilvl w:val="12"/>
                <w:numId w:val="0"/>
              </w:numPr>
              <w:tabs>
                <w:tab w:val="left" w:pos="240"/>
                <w:tab w:val="right" w:pos="4800"/>
              </w:tabs>
              <w:ind w:left="480" w:hanging="360"/>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keepLines/>
              <w:numPr>
                <w:ilvl w:val="12"/>
                <w:numId w:val="0"/>
              </w:numPr>
              <w:tabs>
                <w:tab w:val="left" w:pos="240"/>
                <w:tab w:val="right" w:pos="5040"/>
              </w:tabs>
              <w:ind w:left="600" w:hanging="360"/>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0D0062" w:rsidRPr="008D77EF">
              <w:rPr>
                <w:rFonts w:ascii="Helvetica" w:hAnsi="Helvetica"/>
                <w:color w:val="000000"/>
                <w:sz w:val="16"/>
                <w:szCs w:val="16"/>
              </w:rPr>
              <w:t>1</w:t>
            </w:r>
            <w:r w:rsidR="008D77EF" w:rsidRPr="008D77EF">
              <w:rPr>
                <w:rFonts w:ascii="Helvetica" w:hAnsi="Helvetica"/>
                <w:color w:val="000000"/>
                <w:sz w:val="16"/>
                <w:szCs w:val="16"/>
              </w:rPr>
              <w:t>1</w:t>
            </w:r>
            <w:r w:rsidR="000D0062" w:rsidRPr="008D77EF">
              <w:rPr>
                <w:rFonts w:ascii="Helvetica" w:hAnsi="Helvetica"/>
                <w:color w:val="000000"/>
                <w:sz w:val="16"/>
                <w:szCs w:val="16"/>
              </w:rPr>
              <w:t>,</w:t>
            </w:r>
            <w:r w:rsidR="0052459D">
              <w:rPr>
                <w:rFonts w:ascii="Helvetica" w:hAnsi="Helvetica"/>
                <w:color w:val="000000"/>
                <w:sz w:val="16"/>
                <w:szCs w:val="16"/>
              </w:rPr>
              <w:t>669</w:t>
            </w:r>
          </w:p>
          <w:p w:rsidR="00354A58" w:rsidRDefault="00354A58" w:rsidP="00143496">
            <w:pPr>
              <w:keepLines/>
              <w:numPr>
                <w:ilvl w:val="12"/>
                <w:numId w:val="0"/>
              </w:numPr>
              <w:tabs>
                <w:tab w:val="left" w:pos="240"/>
                <w:tab w:val="right" w:pos="5040"/>
              </w:tabs>
              <w:spacing w:after="60"/>
              <w:ind w:left="600" w:hanging="360"/>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354A58" w:rsidRDefault="00354A58">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354A58" w:rsidRPr="008D77EF" w:rsidRDefault="00354A58">
            <w:pPr>
              <w:tabs>
                <w:tab w:val="left" w:pos="240"/>
                <w:tab w:val="right" w:pos="4800"/>
              </w:tabs>
              <w:ind w:left="120"/>
              <w:rPr>
                <w:rFonts w:ascii="Helvetica" w:hAnsi="Helvetica"/>
                <w:color w:val="000000"/>
                <w:sz w:val="16"/>
                <w:szCs w:val="16"/>
              </w:rPr>
            </w:pPr>
            <w:r w:rsidRPr="008D77EF">
              <w:rPr>
                <w:rFonts w:ascii="Helvetica" w:hAnsi="Helvetica"/>
                <w:color w:val="000000"/>
                <w:sz w:val="16"/>
                <w:szCs w:val="16"/>
              </w:rPr>
              <w:t>a. Total annualized capital/startup costs</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b. Total annual costs (O&amp;M)</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c. Total annualized cost requested</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t>0</w:t>
            </w:r>
          </w:p>
          <w:p w:rsidR="00354A58" w:rsidRPr="008D77EF" w:rsidRDefault="00354A58">
            <w:pPr>
              <w:tabs>
                <w:tab w:val="left" w:pos="132"/>
                <w:tab w:val="right" w:pos="4800"/>
              </w:tabs>
              <w:ind w:left="132"/>
              <w:rPr>
                <w:rFonts w:ascii="Helvetica" w:hAnsi="Helvetica"/>
                <w:color w:val="000000"/>
                <w:sz w:val="16"/>
                <w:szCs w:val="16"/>
              </w:rPr>
            </w:pPr>
            <w:r w:rsidRPr="008D77EF">
              <w:rPr>
                <w:rFonts w:ascii="Helvetica" w:hAnsi="Helvetica"/>
                <w:color w:val="000000"/>
                <w:sz w:val="16"/>
                <w:szCs w:val="16"/>
              </w:rPr>
              <w:t>e. Difference</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numPr>
                <w:ilvl w:val="12"/>
                <w:numId w:val="0"/>
              </w:numPr>
              <w:tabs>
                <w:tab w:val="left" w:pos="240"/>
                <w:tab w:val="right" w:pos="4800"/>
              </w:tabs>
              <w:ind w:left="360" w:hanging="108"/>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4522E7" w:rsidRPr="008D77EF">
              <w:rPr>
                <w:rFonts w:ascii="Helvetica" w:hAnsi="Helvetica"/>
                <w:color w:val="000000"/>
                <w:sz w:val="16"/>
                <w:szCs w:val="16"/>
              </w:rPr>
              <w:fldChar w:fldCharType="begin">
                <w:ffData>
                  <w:name w:val=""/>
                  <w:enabled/>
                  <w:calcOnExit w:val="0"/>
                  <w:textInput/>
                </w:ffData>
              </w:fldChar>
            </w:r>
            <w:r w:rsidRPr="008D77EF">
              <w:rPr>
                <w:rFonts w:ascii="Helvetica" w:hAnsi="Helvetica"/>
                <w:color w:val="000000"/>
                <w:sz w:val="16"/>
                <w:szCs w:val="16"/>
              </w:rPr>
              <w:instrText xml:space="preserve"> FORMTEXT </w:instrText>
            </w:r>
            <w:r w:rsidR="004522E7" w:rsidRPr="008D77EF">
              <w:rPr>
                <w:rFonts w:ascii="Helvetica" w:hAnsi="Helvetica"/>
                <w:color w:val="000000"/>
                <w:sz w:val="16"/>
                <w:szCs w:val="16"/>
              </w:rPr>
            </w:r>
            <w:r w:rsidR="004522E7"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4522E7" w:rsidRPr="008D77EF">
              <w:rPr>
                <w:rFonts w:ascii="Helvetica" w:hAnsi="Helvetica"/>
                <w:color w:val="000000"/>
                <w:sz w:val="16"/>
                <w:szCs w:val="16"/>
              </w:rPr>
              <w:fldChar w:fldCharType="end"/>
            </w:r>
          </w:p>
          <w:p w:rsidR="00354A58" w:rsidRDefault="00354A58">
            <w:pPr>
              <w:numPr>
                <w:ilvl w:val="12"/>
                <w:numId w:val="0"/>
              </w:numPr>
              <w:tabs>
                <w:tab w:val="left" w:pos="240"/>
                <w:tab w:val="right" w:pos="4800"/>
              </w:tabs>
              <w:spacing w:after="60"/>
              <w:ind w:left="360" w:hanging="108"/>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r w:rsidR="004522E7" w:rsidRPr="008D77EF">
              <w:rPr>
                <w:rFonts w:ascii="Helvetica" w:hAnsi="Helvetica"/>
                <w:color w:val="000000"/>
                <w:sz w:val="16"/>
                <w:szCs w:val="16"/>
              </w:rPr>
              <w:fldChar w:fldCharType="begin">
                <w:ffData>
                  <w:name w:val="Text16"/>
                  <w:enabled/>
                  <w:calcOnExit w:val="0"/>
                  <w:textInput/>
                </w:ffData>
              </w:fldChar>
            </w:r>
            <w:r w:rsidRPr="008D77EF">
              <w:rPr>
                <w:rFonts w:ascii="Helvetica" w:hAnsi="Helvetica"/>
                <w:color w:val="000000"/>
                <w:sz w:val="16"/>
                <w:szCs w:val="16"/>
              </w:rPr>
              <w:instrText xml:space="preserve"> FORMTEXT </w:instrText>
            </w:r>
            <w:r w:rsidR="004522E7" w:rsidRPr="008D77EF">
              <w:rPr>
                <w:rFonts w:ascii="Helvetica" w:hAnsi="Helvetica"/>
                <w:color w:val="000000"/>
                <w:sz w:val="16"/>
                <w:szCs w:val="16"/>
              </w:rPr>
            </w:r>
            <w:r w:rsidR="004522E7"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4522E7" w:rsidRPr="008D77E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proofErr w:type="gramStart"/>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sidR="004522E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522E7">
              <w:rPr>
                <w:rFonts w:ascii="Helvetica" w:hAnsi="Helvetica"/>
                <w:b/>
                <w:color w:val="000000"/>
              </w:rPr>
            </w:r>
            <w:r w:rsidR="004522E7">
              <w:rPr>
                <w:rFonts w:ascii="Helvetica" w:hAnsi="Helvetica"/>
                <w:b/>
                <w:color w:val="000000"/>
              </w:rPr>
              <w:fldChar w:fldCharType="separate"/>
            </w:r>
            <w:r>
              <w:rPr>
                <w:rFonts w:ascii="Helvetica" w:hAnsi="Helvetica"/>
                <w:b/>
                <w:noProof/>
                <w:color w:val="000000"/>
              </w:rPr>
              <w:t> </w:t>
            </w:r>
            <w:r w:rsidR="004522E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4522E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522E7">
              <w:rPr>
                <w:rFonts w:ascii="Helvetica" w:hAnsi="Helvetica"/>
                <w:b/>
                <w:color w:val="000000"/>
              </w:rPr>
            </w:r>
            <w:r w:rsidR="004522E7">
              <w:rPr>
                <w:rFonts w:ascii="Helvetica" w:hAnsi="Helvetica"/>
                <w:b/>
                <w:color w:val="000000"/>
              </w:rPr>
              <w:fldChar w:fldCharType="separate"/>
            </w:r>
            <w:r>
              <w:rPr>
                <w:rFonts w:ascii="Helvetica" w:hAnsi="Helvetica"/>
                <w:b/>
                <w:noProof/>
                <w:color w:val="000000"/>
              </w:rPr>
              <w:t> </w:t>
            </w:r>
            <w:r w:rsidR="004522E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4522E7">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4522E7">
              <w:rPr>
                <w:rFonts w:ascii="Helvetica" w:hAnsi="Helvetica"/>
                <w:b/>
                <w:color w:val="000000"/>
              </w:rPr>
            </w:r>
            <w:r w:rsidR="004522E7">
              <w:rPr>
                <w:rFonts w:ascii="Helvetica" w:hAnsi="Helvetica"/>
                <w:b/>
                <w:color w:val="000000"/>
              </w:rPr>
              <w:fldChar w:fldCharType="separate"/>
            </w:r>
            <w:r>
              <w:rPr>
                <w:rFonts w:ascii="Helvetica" w:hAnsi="Helvetica"/>
                <w:b/>
                <w:noProof/>
                <w:color w:val="000000"/>
              </w:rPr>
              <w:t> </w:t>
            </w:r>
            <w:r w:rsidR="004522E7">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4522E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4522E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4522E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4522E7">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4522E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4522E7">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522E7">
              <w:rPr>
                <w:rFonts w:ascii="Helvetica" w:hAnsi="Helvetica"/>
                <w:b/>
                <w:color w:val="000000"/>
                <w:sz w:val="18"/>
              </w:rPr>
            </w:r>
            <w:r w:rsidR="004522E7">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4522E7">
              <w:rPr>
                <w:rFonts w:ascii="Helvetica" w:hAnsi="Helvetica"/>
                <w:color w:val="000000"/>
                <w:sz w:val="16"/>
              </w:rPr>
              <w:fldChar w:fldCharType="begin">
                <w:ffData>
                  <w:name w:val="Text18"/>
                  <w:enabled/>
                  <w:calcOnExit w:val="0"/>
                  <w:textInput/>
                </w:ffData>
              </w:fldChar>
            </w:r>
            <w:bookmarkStart w:id="6" w:name="Text18"/>
            <w:r>
              <w:rPr>
                <w:rFonts w:ascii="Helvetica" w:hAnsi="Helvetica"/>
                <w:color w:val="000000"/>
                <w:sz w:val="16"/>
              </w:rPr>
              <w:instrText xml:space="preserve"> FORMTEXT </w:instrText>
            </w:r>
            <w:r w:rsidR="004522E7">
              <w:rPr>
                <w:rFonts w:ascii="Helvetica" w:hAnsi="Helvetica"/>
                <w:color w:val="000000"/>
                <w:sz w:val="16"/>
              </w:rPr>
            </w:r>
            <w:r w:rsidR="004522E7">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4522E7">
              <w:rPr>
                <w:rFonts w:ascii="Helvetica" w:hAnsi="Helvetica"/>
                <w:color w:val="000000"/>
                <w:sz w:val="16"/>
              </w:rPr>
              <w:fldChar w:fldCharType="end"/>
            </w:r>
            <w:bookmarkEnd w:id="6"/>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4522E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Default="00354A58">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354A58" w:rsidRDefault="00354A58">
            <w:pPr>
              <w:ind w:left="252"/>
              <w:rPr>
                <w:rFonts w:ascii="Helvetica" w:hAnsi="Helvetica"/>
                <w:color w:val="000000"/>
                <w:sz w:val="16"/>
              </w:rPr>
            </w:pPr>
            <w:r>
              <w:rPr>
                <w:rFonts w:ascii="Helvetica" w:hAnsi="Helvetica"/>
                <w:color w:val="000000"/>
                <w:sz w:val="16"/>
              </w:rPr>
              <w:t xml:space="preserve">Name: </w:t>
            </w:r>
            <w:r>
              <w:rPr>
                <w:rFonts w:ascii="Helvetica" w:hAnsi="Helvetica"/>
                <w:noProof/>
                <w:sz w:val="18"/>
              </w:rPr>
              <w:t xml:space="preserve">Peter Huber </w:t>
            </w:r>
          </w:p>
          <w:p w:rsidR="00354A58" w:rsidRDefault="00354A58">
            <w:pPr>
              <w:ind w:left="252"/>
              <w:rPr>
                <w:rFonts w:ascii="Helvetica" w:hAnsi="Helvetica"/>
                <w:color w:val="000000"/>
                <w:sz w:val="16"/>
              </w:rPr>
            </w:pPr>
            <w:r>
              <w:rPr>
                <w:rFonts w:ascii="Helvetica" w:hAnsi="Helvetica"/>
                <w:color w:val="000000"/>
                <w:sz w:val="16"/>
              </w:rPr>
              <w:t xml:space="preserve">Phone: </w:t>
            </w:r>
            <w:r>
              <w:rPr>
                <w:rFonts w:ascii="Helvetica" w:hAnsi="Helvetica"/>
                <w:noProof/>
                <w:sz w:val="18"/>
              </w:rPr>
              <w:t xml:space="preserve">(202) </w:t>
            </w:r>
            <w:r w:rsidR="00143496">
              <w:rPr>
                <w:rFonts w:ascii="Helvetica" w:hAnsi="Helvetica"/>
                <w:noProof/>
                <w:sz w:val="18"/>
              </w:rPr>
              <w:t>402-</w:t>
            </w:r>
            <w:r>
              <w:rPr>
                <w:rFonts w:ascii="Helvetica" w:hAnsi="Helvetica"/>
                <w:noProof/>
                <w:sz w:val="18"/>
              </w:rPr>
              <w:t>3941</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w:t>
      </w:r>
      <w:r w:rsidR="000D0062">
        <w:rPr>
          <w:sz w:val="22"/>
        </w:rPr>
        <w:t>,</w:t>
      </w:r>
      <w:r>
        <w:rPr>
          <w:sz w:val="22"/>
        </w:rPr>
        <w:t xml:space="preserve"> that</w:t>
      </w:r>
      <w:proofErr w:type="gramEnd"/>
      <w:r>
        <w:rPr>
          <w:sz w:val="22"/>
        </w:rPr>
        <w:t xml:space="preserve">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4522E7">
      <w:pPr>
        <w:tabs>
          <w:tab w:val="left" w:pos="240"/>
        </w:tabs>
        <w:ind w:left="240"/>
      </w:pPr>
      <w:r>
        <w:fldChar w:fldCharType="begin">
          <w:ffData>
            <w:name w:val="Text20"/>
            <w:enabled/>
            <w:calcOnExit w:val="0"/>
            <w:textInput/>
          </w:ffData>
        </w:fldChar>
      </w:r>
      <w:bookmarkStart w:id="7"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7"/>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4522E7">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8"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8"/>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354A58" w:rsidRDefault="00354A58">
      <w:pPr>
        <w:rPr>
          <w:b/>
        </w:rPr>
      </w:pPr>
    </w:p>
    <w:p w:rsidR="00354A58" w:rsidRDefault="005603FB">
      <w:pPr>
        <w:jc w:val="center"/>
        <w:rPr>
          <w:b/>
          <w:sz w:val="22"/>
        </w:rPr>
      </w:pPr>
      <w:r>
        <w:rPr>
          <w:b/>
          <w:sz w:val="22"/>
        </w:rPr>
        <w:t>Tax Credit Assistance</w:t>
      </w:r>
      <w:r w:rsidR="00354A58">
        <w:rPr>
          <w:b/>
          <w:sz w:val="22"/>
        </w:rPr>
        <w:t xml:space="preserve"> Program</w:t>
      </w:r>
      <w:r>
        <w:rPr>
          <w:b/>
          <w:sz w:val="22"/>
        </w:rPr>
        <w:t xml:space="preserve"> (TCAP)</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2E67B1" w:rsidRPr="002E67B1"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“HOME Investment Partnerships Program”)</w:t>
      </w:r>
      <w:r w:rsidRPr="002E67B1">
        <w:rPr>
          <w:sz w:val="22"/>
        </w:rPr>
        <w:t xml:space="preserve">.  </w:t>
      </w:r>
      <w:r>
        <w:rPr>
          <w:sz w:val="22"/>
        </w:rPr>
        <w:t>T</w:t>
      </w:r>
      <w:r w:rsidRPr="002E67B1">
        <w:rPr>
          <w:sz w:val="22"/>
        </w:rPr>
        <w:t xml:space="preserve">his new law provides $2.25 billion of grant funding for capital investment in Low Income Housing Tax Credit (LIHTC) projects, which cannot move forward because the current economic crisis has reduced the private capital available to them.  HUD will administer these funds as the Tax Credit Assistance Program (TCAP).  Although these funds were appropriated under the 'HOME Program' heading of </w:t>
      </w:r>
      <w:r w:rsidR="008F2416">
        <w:rPr>
          <w:sz w:val="22"/>
        </w:rPr>
        <w:t>the Recovery Act</w:t>
      </w:r>
      <w:r w:rsidRPr="002E67B1">
        <w:rPr>
          <w:sz w:val="22"/>
        </w:rPr>
        <w:t xml:space="preserve">, HOME program requirements do not apply to these funds.  However, these funds are subject to Federal grant requirements because they constitute Federal financial assistance.  HUD will administer the Tax Credit Assistance Program.  Eligible TCAP grantees are the housing credit allocation agencies of the 50 states, the District of Columbia, and the Commonwealth of Puerto Rico. </w:t>
      </w:r>
    </w:p>
    <w:p w:rsidR="002E67B1" w:rsidRDefault="002E67B1" w:rsidP="002E67B1">
      <w:pPr>
        <w:tabs>
          <w:tab w:val="left" w:pos="0"/>
          <w:tab w:val="left" w:pos="720"/>
          <w:tab w:val="left" w:pos="840"/>
        </w:tabs>
        <w:rPr>
          <w:sz w:val="22"/>
        </w:rPr>
      </w:pPr>
    </w:p>
    <w:p w:rsidR="002E67B1" w:rsidRPr="002E67B1" w:rsidRDefault="002E67B1" w:rsidP="002E67B1">
      <w:pPr>
        <w:tabs>
          <w:tab w:val="left" w:pos="0"/>
          <w:tab w:val="left" w:pos="720"/>
          <w:tab w:val="left" w:pos="840"/>
        </w:tabs>
        <w:rPr>
          <w:sz w:val="22"/>
        </w:rPr>
      </w:pPr>
      <w:r w:rsidRPr="002E67B1">
        <w:rPr>
          <w:sz w:val="22"/>
        </w:rPr>
        <w:t xml:space="preserve">TCAP grant amounts will be determined by a formula established in </w:t>
      </w:r>
      <w:r w:rsidR="008F2416">
        <w:rPr>
          <w:sz w:val="22"/>
        </w:rPr>
        <w:t>the</w:t>
      </w:r>
      <w:r w:rsidR="008F2416" w:rsidRPr="008F2416">
        <w:rPr>
          <w:sz w:val="22"/>
        </w:rPr>
        <w:t xml:space="preserve"> </w:t>
      </w:r>
      <w:r w:rsidR="008F2416">
        <w:rPr>
          <w:sz w:val="22"/>
        </w:rPr>
        <w:t>Recovery Act</w:t>
      </w:r>
      <w:r w:rsidRPr="002E67B1">
        <w:rPr>
          <w:sz w:val="22"/>
        </w:rPr>
        <w:t xml:space="preserve">.  HUD will award TCAP funds to the housing credit allocating agencies of each state, the District of Columbia and the Commonwealth of Puerto Rico proportionate to the percentage of HOME funds allocated to all the state and local participating jurisdictions in a state under the FY 2008 HOME formula.  </w:t>
      </w:r>
    </w:p>
    <w:p w:rsidR="002E67B1" w:rsidRDefault="002E67B1" w:rsidP="002E67B1">
      <w:pPr>
        <w:tabs>
          <w:tab w:val="left" w:pos="0"/>
          <w:tab w:val="left" w:pos="720"/>
          <w:tab w:val="left" w:pos="840"/>
        </w:tabs>
        <w:rPr>
          <w:sz w:val="22"/>
        </w:rPr>
      </w:pPr>
    </w:p>
    <w:p w:rsidR="002E67B1" w:rsidRDefault="002E67B1" w:rsidP="002E67B1">
      <w:pPr>
        <w:tabs>
          <w:tab w:val="left" w:pos="0"/>
          <w:tab w:val="left" w:pos="720"/>
          <w:tab w:val="left" w:pos="840"/>
        </w:tabs>
        <w:rPr>
          <w:sz w:val="22"/>
        </w:rPr>
      </w:pPr>
      <w:r w:rsidRPr="002E67B1">
        <w:rPr>
          <w:sz w:val="22"/>
        </w:rPr>
        <w:t xml:space="preserve">Pursuant to </w:t>
      </w:r>
      <w:r w:rsidR="008F2416">
        <w:rPr>
          <w:sz w:val="22"/>
        </w:rPr>
        <w:t>the Recovery Act</w:t>
      </w:r>
      <w:r w:rsidRPr="002E67B1">
        <w:rPr>
          <w:sz w:val="22"/>
        </w:rPr>
        <w:t xml:space="preserve">, each grantee must commit seventy-five percent of its TCAP funds to projects by February 16, 2010 by entering into a legally binding agreement with the project owner.  Each grantee must expend seventy-five percent of its </w:t>
      </w:r>
      <w:proofErr w:type="gramStart"/>
      <w:r w:rsidRPr="002E67B1">
        <w:rPr>
          <w:sz w:val="22"/>
        </w:rPr>
        <w:t>grant</w:t>
      </w:r>
      <w:proofErr w:type="gramEnd"/>
      <w:r w:rsidRPr="002E67B1">
        <w:rPr>
          <w:sz w:val="22"/>
        </w:rPr>
        <w:t xml:space="preserve"> for eligible projects by February 16, 2011.  Each grantee must expend 100 percent of its grant by February 16, 2012.</w:t>
      </w:r>
      <w:r>
        <w:rPr>
          <w:sz w:val="22"/>
        </w:rPr>
        <w:t xml:space="preserve">  </w:t>
      </w:r>
    </w:p>
    <w:p w:rsidR="002E67B1" w:rsidRDefault="002E67B1" w:rsidP="002E67B1">
      <w:pPr>
        <w:tabs>
          <w:tab w:val="left" w:pos="0"/>
          <w:tab w:val="left" w:pos="720"/>
          <w:tab w:val="left" w:pos="840"/>
        </w:tabs>
        <w:rPr>
          <w:sz w:val="22"/>
        </w:rPr>
      </w:pPr>
    </w:p>
    <w:p w:rsidR="002E67B1" w:rsidRDefault="00384F7F" w:rsidP="002E67B1">
      <w:pPr>
        <w:tabs>
          <w:tab w:val="left" w:pos="0"/>
          <w:tab w:val="left" w:pos="720"/>
          <w:tab w:val="left" w:pos="840"/>
        </w:tabs>
        <w:rPr>
          <w:sz w:val="22"/>
        </w:rPr>
      </w:pPr>
      <w:r w:rsidRPr="00384F7F">
        <w:rPr>
          <w:sz w:val="22"/>
        </w:rPr>
        <w:t xml:space="preserve">In addition, any assistance provided to an eligible low income housing tax credit project under this provision shall be made in the same manner and subject to the same limitations as required under section 42 of the Internal Revenue Code.  </w:t>
      </w:r>
      <w:r>
        <w:rPr>
          <w:sz w:val="22"/>
        </w:rPr>
        <w:t>The Recovery Act</w:t>
      </w:r>
      <w:r w:rsidRPr="00384F7F">
        <w:rPr>
          <w:sz w:val="22"/>
        </w:rPr>
        <w:t xml:space="preserve"> further requires grantees to award TCAP funds competitively based on criteria established in their Qualified Allocation Plans, and that priority </w:t>
      </w:r>
      <w:proofErr w:type="gramStart"/>
      <w:r w:rsidRPr="00384F7F">
        <w:rPr>
          <w:sz w:val="22"/>
        </w:rPr>
        <w:t>be</w:t>
      </w:r>
      <w:proofErr w:type="gramEnd"/>
      <w:r w:rsidRPr="00384F7F">
        <w:rPr>
          <w:sz w:val="22"/>
        </w:rPr>
        <w:t xml:space="preserve"> given to housing projects that will be completed by February, 2012.</w:t>
      </w:r>
      <w:r>
        <w:rPr>
          <w:sz w:val="22"/>
        </w:rPr>
        <w:t xml:space="preserve">  </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TCAP 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B139A5"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Default="003A3307" w:rsidP="003A3307">
      <w:pPr>
        <w:tabs>
          <w:tab w:val="left" w:pos="0"/>
          <w:tab w:val="left" w:pos="720"/>
          <w:tab w:val="left" w:pos="840"/>
        </w:tabs>
        <w:rPr>
          <w:sz w:val="22"/>
        </w:rPr>
      </w:pPr>
    </w:p>
    <w:p w:rsidR="003A3307" w:rsidRDefault="003A3307" w:rsidP="003A3307">
      <w:pPr>
        <w:tabs>
          <w:tab w:val="left" w:pos="0"/>
          <w:tab w:val="left" w:pos="720"/>
          <w:tab w:val="left" w:pos="840"/>
        </w:tabs>
        <w:rPr>
          <w:sz w:val="22"/>
        </w:rPr>
      </w:pPr>
      <w:r>
        <w:rPr>
          <w:sz w:val="22"/>
        </w:rPr>
        <w:t xml:space="preserve">The applicable section of the </w:t>
      </w:r>
      <w:r w:rsidRPr="003A3307">
        <w:rPr>
          <w:sz w:val="22"/>
        </w:rPr>
        <w:t>American Recovery and Reinvestment Act (Public Law 111-5, Section 2, Division A, Title XII of the Recovery Act, entitled “HOME Investment Partnerships Program”)</w:t>
      </w:r>
      <w:r>
        <w:rPr>
          <w:sz w:val="22"/>
        </w:rPr>
        <w:t xml:space="preserve"> is attached to this submission.  In addition, </w:t>
      </w:r>
      <w:r w:rsidR="008F0581">
        <w:rPr>
          <w:sz w:val="22"/>
        </w:rPr>
        <w:t xml:space="preserve">the </w:t>
      </w:r>
      <w:r w:rsidR="008F0581" w:rsidRPr="008F0581">
        <w:rPr>
          <w:sz w:val="22"/>
        </w:rPr>
        <w:t>Initial Implementing Guidance for the American Recovery and Reinvestment Act of 2009</w:t>
      </w:r>
      <w:r w:rsidR="008F0581">
        <w:rPr>
          <w:sz w:val="22"/>
        </w:rPr>
        <w:t xml:space="preserve"> issues by OMB on February 18, 2009 is attached to this submission.  These two documents mandate and/or authorize the collection of data in this submission.</w:t>
      </w:r>
    </w:p>
    <w:p w:rsidR="00354A58" w:rsidRDefault="002E67B1" w:rsidP="002E67B1">
      <w:pPr>
        <w:tabs>
          <w:tab w:val="left" w:pos="360"/>
          <w:tab w:val="left" w:pos="720"/>
          <w:tab w:val="left" w:pos="840"/>
        </w:tabs>
        <w:ind w:left="360" w:hanging="360"/>
        <w:rPr>
          <w:sz w:val="22"/>
        </w:rPr>
      </w:pPr>
      <w:r w:rsidRPr="002E67B1">
        <w:rPr>
          <w:sz w:val="22"/>
        </w:rPr>
        <w:t xml:space="preserve">  </w:t>
      </w:r>
      <w:r w:rsidR="00354A58">
        <w:rPr>
          <w:sz w:val="22"/>
        </w:rPr>
        <w:tab/>
      </w:r>
    </w:p>
    <w:p w:rsidR="00354A58" w:rsidRDefault="00354A58">
      <w:pPr>
        <w:numPr>
          <w:ilvl w:val="1"/>
          <w:numId w:val="10"/>
        </w:numPr>
        <w:tabs>
          <w:tab w:val="left" w:pos="0"/>
          <w:tab w:val="left" w:pos="720"/>
          <w:tab w:val="left" w:pos="840"/>
        </w:tabs>
        <w:rPr>
          <w:sz w:val="22"/>
        </w:rPr>
      </w:pPr>
      <w:r>
        <w:rPr>
          <w:b/>
          <w:sz w:val="22"/>
        </w:rPr>
        <w:t>How the information is used</w:t>
      </w:r>
    </w:p>
    <w:p w:rsidR="009A30EF" w:rsidRDefault="005F5D90">
      <w:pPr>
        <w:pStyle w:val="BodyTextIndent"/>
        <w:tabs>
          <w:tab w:val="clear" w:pos="360"/>
          <w:tab w:val="left" w:pos="0"/>
          <w:tab w:val="left" w:pos="720"/>
        </w:tabs>
        <w:ind w:left="0" w:firstLine="0"/>
      </w:pPr>
      <w:r>
        <w:t xml:space="preserve">The respondents are grantee </w:t>
      </w:r>
      <w:r w:rsidR="00354A58">
        <w:t xml:space="preserve">state </w:t>
      </w:r>
      <w:r w:rsidR="002E67B1">
        <w:t>housing credit allocating agencies</w:t>
      </w:r>
      <w:r>
        <w:t>, which HUD requires</w:t>
      </w:r>
      <w:r w:rsidR="002E67B1">
        <w:t xml:space="preserve"> </w:t>
      </w:r>
      <w:r w:rsidR="00354A58">
        <w:t xml:space="preserve">to collect information on the activities undertaken with </w:t>
      </w:r>
      <w:r w:rsidR="002E67B1">
        <w:t xml:space="preserve">TCAP </w:t>
      </w:r>
      <w:r w:rsidR="00354A58">
        <w:t xml:space="preserve">funds.  HUD collects this information from </w:t>
      </w:r>
      <w:r w:rsidR="002E67B1">
        <w:t xml:space="preserve">state housing credit allocating agencies </w:t>
      </w:r>
      <w:r w:rsidR="00354A58">
        <w:t>through its Integrated Disbursement and Information System (IDIS).  HUD Headquarters</w:t>
      </w:r>
      <w:r w:rsidR="002E67B1">
        <w:t xml:space="preserve"> will </w:t>
      </w:r>
      <w:r w:rsidR="00354A58">
        <w:t>use the information collected through IDIS</w:t>
      </w:r>
      <w:r w:rsidR="002E67B1">
        <w:t xml:space="preserve"> to track compliance with TCAP’s statutory commitment and expenditure requirements</w:t>
      </w:r>
      <w:r w:rsidR="00B40275">
        <w:t xml:space="preserve"> and to generate the OMB prescribed quarterly reports</w:t>
      </w:r>
      <w:r w:rsidR="002E67B1">
        <w:t xml:space="preserve">.  Program management reports are generated by IDIS to provide data on the status of each state housing credit allocating agency’s commitment and disbursement of TCAP funds.  </w:t>
      </w:r>
      <w:r>
        <w:t>HUD will use t</w:t>
      </w:r>
      <w:r w:rsidR="00B40275">
        <w:t>his data, as well as t</w:t>
      </w:r>
      <w:r w:rsidR="00354A58">
        <w:t xml:space="preserve">he project-specific property, tenant, owner, and financial data to compile </w:t>
      </w:r>
      <w:r w:rsidR="009A30EF">
        <w:t xml:space="preserve">quarterly and </w:t>
      </w:r>
      <w:r w:rsidR="00354A58">
        <w:t xml:space="preserve">annual reports to </w:t>
      </w:r>
      <w:r w:rsidR="002E67B1">
        <w:t xml:space="preserve">be posted on </w:t>
      </w:r>
      <w:hyperlink r:id="rId12" w:history="1">
        <w:r w:rsidR="002E67B1" w:rsidRPr="00E663CF">
          <w:rPr>
            <w:rStyle w:val="Hyperlink"/>
          </w:rPr>
          <w:t>www.recovery.gov</w:t>
        </w:r>
      </w:hyperlink>
      <w:r w:rsidR="00B139A5">
        <w:t xml:space="preserve"> </w:t>
      </w:r>
      <w:r w:rsidR="009A30EF">
        <w:t xml:space="preserve">and </w:t>
      </w:r>
      <w:hyperlink r:id="rId13" w:history="1">
        <w:r w:rsidR="008F2416" w:rsidRPr="004A018F">
          <w:rPr>
            <w:rStyle w:val="Hyperlink"/>
          </w:rPr>
          <w:t>www.hud.gov/recovery/</w:t>
        </w:r>
      </w:hyperlink>
      <w:r w:rsidR="009A30EF">
        <w:t>.</w:t>
      </w:r>
      <w:r w:rsidR="00276746">
        <w:t xml:space="preserve">  On March 20, 2009, HUD</w:t>
      </w:r>
      <w:r w:rsidR="008F2416">
        <w:t xml:space="preserve"> </w:t>
      </w:r>
      <w:r w:rsidR="00276746">
        <w:t>issued HUD Notice CPD 09-</w:t>
      </w:r>
      <w:r w:rsidR="00276746" w:rsidRPr="00E851AA">
        <w:t>XX</w:t>
      </w:r>
      <w:r w:rsidR="00276746">
        <w:t>, “</w:t>
      </w:r>
      <w:r w:rsidR="00276746" w:rsidRPr="00276746">
        <w:t>Implementation of the Tax Credit Assistance Program (TCAP)</w:t>
      </w:r>
      <w:r w:rsidR="00276746">
        <w:t xml:space="preserve">”.  The Notice announces TCAP formula allocations and </w:t>
      </w:r>
      <w:r w:rsidR="00276746" w:rsidRPr="00276746">
        <w:t>describes the purpose, background, eligible grantees, projects and uses of funds, program requirements, federal grant requirements, TCAP submission requirements, grant agreement requirements, and training and technical assistance for the TCAP program.</w:t>
      </w:r>
    </w:p>
    <w:p w:rsidR="00354A58" w:rsidRDefault="00354A58">
      <w:pPr>
        <w:pStyle w:val="BodyTextIndent"/>
        <w:tabs>
          <w:tab w:val="clear" w:pos="360"/>
          <w:tab w:val="left" w:pos="0"/>
          <w:tab w:val="left" w:pos="720"/>
        </w:tabs>
        <w:ind w:left="0" w:firstLine="0"/>
      </w:pPr>
    </w:p>
    <w:p w:rsidR="00354A58" w:rsidRDefault="00354A58">
      <w:pPr>
        <w:numPr>
          <w:ilvl w:val="1"/>
          <w:numId w:val="10"/>
        </w:numPr>
        <w:tabs>
          <w:tab w:val="left" w:pos="360"/>
          <w:tab w:val="left" w:pos="720"/>
          <w:tab w:val="left" w:pos="840"/>
        </w:tabs>
        <w:rPr>
          <w:b/>
          <w:sz w:val="22"/>
        </w:rPr>
      </w:pPr>
      <w:r>
        <w:rPr>
          <w:b/>
          <w:sz w:val="22"/>
        </w:rPr>
        <w:t>Improved technology.</w:t>
      </w:r>
    </w:p>
    <w:p w:rsidR="00354A58" w:rsidRDefault="003C3A89">
      <w:pPr>
        <w:pStyle w:val="BodyText"/>
        <w:tabs>
          <w:tab w:val="left" w:pos="0"/>
          <w:tab w:val="left" w:pos="720"/>
          <w:tab w:val="left" w:pos="840"/>
        </w:tabs>
        <w:rPr>
          <w:noProof/>
          <w:sz w:val="22"/>
        </w:rPr>
      </w:pPr>
      <w:r>
        <w:rPr>
          <w:noProof/>
          <w:sz w:val="22"/>
        </w:rPr>
        <w:t>In order to facilitate rapid grant processing, t</w:t>
      </w:r>
      <w:r w:rsidR="008F2416">
        <w:rPr>
          <w:noProof/>
          <w:sz w:val="22"/>
        </w:rPr>
        <w:t xml:space="preserve">he pre-award submission for this grant will be submitted in hardcopy to the Office of Affordable Housing Programs at HUD and will not be made in grants.gov.  </w:t>
      </w:r>
      <w:r w:rsidR="00354A58">
        <w:rPr>
          <w:sz w:val="22"/>
        </w:rPr>
        <w:t>T</w:t>
      </w:r>
      <w:r w:rsidR="00354A58">
        <w:rPr>
          <w:noProof/>
          <w:sz w:val="22"/>
        </w:rPr>
        <w:t xml:space="preserve">he collection of </w:t>
      </w:r>
      <w:r w:rsidR="002E67B1">
        <w:rPr>
          <w:noProof/>
          <w:sz w:val="22"/>
        </w:rPr>
        <w:t>TCAP</w:t>
      </w:r>
      <w:r w:rsidR="00B40275">
        <w:rPr>
          <w:noProof/>
          <w:sz w:val="22"/>
        </w:rPr>
        <w:t xml:space="preserve"> grant and project level </w:t>
      </w:r>
      <w:r w:rsidR="00354A58">
        <w:rPr>
          <w:noProof/>
          <w:sz w:val="22"/>
        </w:rPr>
        <w:t xml:space="preserve">information (collection of data on funds management, project and tenant characteristics, and owner data) has been automated by IDIS.  IDIS eliminates the need for </w:t>
      </w:r>
      <w:r w:rsidR="00B40275" w:rsidRPr="00B40275">
        <w:rPr>
          <w:noProof/>
          <w:sz w:val="22"/>
        </w:rPr>
        <w:t xml:space="preserve">state housing credit allocating agencies </w:t>
      </w:r>
      <w:r w:rsidR="00354A58">
        <w:rPr>
          <w:noProof/>
          <w:sz w:val="22"/>
        </w:rPr>
        <w:t xml:space="preserve">to submit paper reports.  </w:t>
      </w:r>
    </w:p>
    <w:p w:rsidR="00354A58" w:rsidRDefault="00354A58">
      <w:pPr>
        <w:pStyle w:val="BodyText"/>
        <w:tabs>
          <w:tab w:val="left" w:pos="0"/>
          <w:tab w:val="left" w:pos="720"/>
          <w:tab w:val="left" w:pos="840"/>
        </w:tabs>
      </w:pPr>
      <w:r>
        <w:rPr>
          <w:noProof/>
        </w:rPr>
        <w:tab/>
      </w:r>
      <w:r>
        <w:rPr>
          <w:noProof/>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IDIS is project-specific and, therefore, unique to each </w:t>
      </w:r>
      <w:r w:rsidR="00D5032C">
        <w:t xml:space="preserve">state housing credit allocating agency’s TCAP </w:t>
      </w:r>
      <w:r>
        <w:t xml:space="preserve">program.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The information is collected on a project-by-project basis to permit </w:t>
      </w:r>
      <w:r w:rsidR="00D5032C">
        <w:t xml:space="preserve">state housing credit allocating agencies </w:t>
      </w:r>
      <w:r>
        <w:t xml:space="preserve">to draw down </w:t>
      </w:r>
      <w:r w:rsidR="00D5032C">
        <w:t>TCAP</w:t>
      </w:r>
      <w:r>
        <w:t xml:space="preserve"> funds from the U.S. Treasury and to ensure that </w:t>
      </w:r>
      <w:r w:rsidR="00D5032C">
        <w:t>TCAP</w:t>
      </w:r>
      <w:r>
        <w:t xml:space="preserve"> funds are used for eligible purposes.  It is not possible to collect the information less frequently.</w:t>
      </w:r>
      <w:r w:rsidR="00D5032C">
        <w:t xml:space="preserve">  In addition, less frequent data collection would prevent timely reporting of the OMB prescribed reports.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Default="008F2416">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HUD Notice CPD 09-XX </w:t>
      </w:r>
      <w:r w:rsidR="00354A58">
        <w:t>“</w:t>
      </w:r>
      <w:r w:rsidRPr="008F2416">
        <w:t>Implementation of the Tax Credit Assistance Program (TCAP)</w:t>
      </w:r>
      <w:r w:rsidR="00354A58">
        <w:t xml:space="preserve">” was published </w:t>
      </w:r>
      <w:r>
        <w:t>o</w:t>
      </w:r>
      <w:r w:rsidR="00354A58">
        <w:t xml:space="preserve">n </w:t>
      </w:r>
      <w:r>
        <w:t xml:space="preserve">March 20, 2009.  The Notice can be found at </w:t>
      </w:r>
      <w:hyperlink r:id="rId14" w:history="1">
        <w:r w:rsidRPr="004A018F">
          <w:rPr>
            <w:rStyle w:val="Hyperlink"/>
          </w:rPr>
          <w:t>http://www.hud.gov/</w:t>
        </w:r>
      </w:hyperlink>
      <w:proofErr w:type="gramStart"/>
      <w:r>
        <w:t xml:space="preserve"> </w:t>
      </w:r>
      <w:proofErr w:type="gramEnd"/>
      <w:r>
        <w:t xml:space="preserve"> </w:t>
      </w:r>
      <w:r w:rsidR="00354A58">
        <w:t xml:space="preserve">.  </w:t>
      </w:r>
      <w:r w:rsidR="00354A58">
        <w:rPr>
          <w:color w:val="000000"/>
        </w:rPr>
        <w:t>The notice of proposed information collection was published in</w:t>
      </w:r>
      <w:r w:rsidR="00354A58">
        <w:t xml:space="preserve"> volume </w:t>
      </w:r>
      <w:r w:rsidR="00D5032C">
        <w:t>XX</w:t>
      </w:r>
      <w:r w:rsidR="00354A58">
        <w:t xml:space="preserve"> number </w:t>
      </w:r>
      <w:proofErr w:type="gramStart"/>
      <w:r w:rsidR="00D5032C">
        <w:t>XX</w:t>
      </w:r>
      <w:r w:rsidR="00354A58">
        <w:t>,</w:t>
      </w:r>
      <w:proofErr w:type="gramEnd"/>
      <w:r w:rsidR="00354A58">
        <w:t xml:space="preserve"> page </w:t>
      </w:r>
      <w:r w:rsidR="00D5032C">
        <w:t>XXXXX</w:t>
      </w:r>
      <w:r w:rsidR="00354A58">
        <w:t xml:space="preserve"> of</w:t>
      </w:r>
      <w:r w:rsidR="00354A58">
        <w:rPr>
          <w:color w:val="000000"/>
        </w:rPr>
        <w:t xml:space="preserve"> the </w:t>
      </w:r>
      <w:r w:rsidR="00354A58">
        <w:rPr>
          <w:i/>
          <w:iCs/>
          <w:color w:val="000000"/>
        </w:rPr>
        <w:t>Federal Register</w:t>
      </w:r>
      <w:r w:rsidR="00354A58">
        <w:rPr>
          <w:color w:val="000000"/>
        </w:rPr>
        <w:t xml:space="preserve"> on </w:t>
      </w:r>
      <w:r>
        <w:rPr>
          <w:color w:val="000000"/>
        </w:rPr>
        <w:t xml:space="preserve">March </w:t>
      </w:r>
      <w:r w:rsidR="00D5032C">
        <w:rPr>
          <w:color w:val="000000"/>
        </w:rPr>
        <w:t>X</w:t>
      </w:r>
      <w:r w:rsidR="00354A58">
        <w:rPr>
          <w:color w:val="000000"/>
        </w:rPr>
        <w:t>, 200</w:t>
      </w:r>
      <w:r w:rsidR="00D5032C">
        <w:rPr>
          <w:color w:val="000000"/>
        </w:rPr>
        <w:t>9</w:t>
      </w:r>
      <w:r w:rsidR="00354A58">
        <w:rPr>
          <w:color w:val="000000"/>
        </w:rPr>
        <w:t xml:space="preserve">.  Comments were due by </w:t>
      </w:r>
      <w:r>
        <w:rPr>
          <w:color w:val="000000"/>
        </w:rPr>
        <w:t xml:space="preserve">March </w:t>
      </w:r>
      <w:r w:rsidR="00D5032C">
        <w:rPr>
          <w:color w:val="000000"/>
        </w:rPr>
        <w:t>X</w:t>
      </w:r>
      <w:r w:rsidR="00354A58">
        <w:rPr>
          <w:color w:val="000000"/>
        </w:rPr>
        <w:t>, 200</w:t>
      </w:r>
      <w:r w:rsidR="00D5032C">
        <w:rPr>
          <w:color w:val="000000"/>
        </w:rPr>
        <w:t>9</w:t>
      </w:r>
      <w:r w:rsidR="00354A58">
        <w:rPr>
          <w:color w:val="000000"/>
        </w:rPr>
        <w:t xml:space="preserve">.  </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p>
    <w:p w:rsidR="00354A58" w:rsidRDefault="00354A58">
      <w:pPr>
        <w:pStyle w:val="Heading2"/>
        <w:numPr>
          <w:ilvl w:val="1"/>
          <w:numId w:val="10"/>
        </w:numPr>
        <w:tabs>
          <w:tab w:val="left" w:pos="720"/>
        </w:tabs>
      </w:pPr>
      <w:r>
        <w:t>Annual Reporting and Recordkeeping Burden</w:t>
      </w:r>
    </w:p>
    <w:p w:rsidR="00354A58" w:rsidRDefault="00354A58">
      <w:pPr>
        <w:keepNext/>
        <w:keepLines/>
        <w:tabs>
          <w:tab w:val="left" w:pos="0"/>
          <w:tab w:val="left" w:pos="720"/>
          <w:tab w:val="left" w:pos="840"/>
        </w:tabs>
        <w:rPr>
          <w:b/>
          <w:sz w:val="22"/>
        </w:rPr>
      </w:pPr>
    </w:p>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tblPr>
      <w:tblGrid>
        <w:gridCol w:w="3360"/>
        <w:gridCol w:w="1260"/>
        <w:gridCol w:w="1080"/>
        <w:gridCol w:w="1080"/>
        <w:gridCol w:w="1080"/>
        <w:gridCol w:w="720"/>
        <w:gridCol w:w="1080"/>
        <w:gridCol w:w="990"/>
      </w:tblGrid>
      <w:tr w:rsidR="00C5576E" w:rsidRPr="00C5576E" w:rsidTr="009A1F75">
        <w:trPr>
          <w:trHeight w:val="428"/>
        </w:trPr>
        <w:tc>
          <w:tcPr>
            <w:tcW w:w="336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Paperwork Requirement</w:t>
            </w:r>
          </w:p>
        </w:tc>
        <w:tc>
          <w:tcPr>
            <w:tcW w:w="126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Number of Respondents</w:t>
            </w:r>
          </w:p>
        </w:tc>
        <w:tc>
          <w:tcPr>
            <w:tcW w:w="108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Number of Responses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Responses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Hours Per Response</w:t>
            </w:r>
          </w:p>
        </w:tc>
        <w:tc>
          <w:tcPr>
            <w:tcW w:w="72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Hours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Cost Per Response</w:t>
            </w:r>
            <w:r w:rsidR="009A1F75" w:rsidRPr="002C281D">
              <w:rPr>
                <w:rFonts w:ascii="Helvetica" w:hAnsi="Helvetica" w:cs="Helvetica"/>
                <w:b/>
                <w:bCs/>
                <w:color w:val="000000"/>
                <w:sz w:val="18"/>
                <w:szCs w:val="18"/>
              </w:rPr>
              <w:t>*</w:t>
            </w:r>
          </w:p>
        </w:tc>
        <w:tc>
          <w:tcPr>
            <w:tcW w:w="99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Cost</w:t>
            </w:r>
          </w:p>
        </w:tc>
      </w:tr>
      <w:tr w:rsidR="00C5576E" w:rsidRPr="00C5576E" w:rsidTr="009A1F75">
        <w:trPr>
          <w:trHeight w:val="216"/>
        </w:trPr>
        <w:tc>
          <w:tcPr>
            <w:tcW w:w="3360" w:type="dxa"/>
          </w:tcPr>
          <w:p w:rsidR="00C5576E" w:rsidRPr="00C5576E" w:rsidRDefault="00357D5E" w:rsidP="00357D5E">
            <w:pPr>
              <w:rPr>
                <w:rFonts w:ascii="Helvetica" w:hAnsi="Helvetica" w:cs="Helvetica"/>
                <w:color w:val="000000"/>
                <w:sz w:val="18"/>
                <w:szCs w:val="18"/>
              </w:rPr>
            </w:pPr>
            <w:r>
              <w:rPr>
                <w:rFonts w:ascii="Helvetica" w:hAnsi="Helvetica" w:cs="Helvetica"/>
                <w:color w:val="000000"/>
                <w:sz w:val="18"/>
                <w:szCs w:val="18"/>
              </w:rPr>
              <w:t xml:space="preserve">TCAP </w:t>
            </w:r>
            <w:r w:rsidR="00C5576E" w:rsidRPr="00C5576E">
              <w:rPr>
                <w:rFonts w:ascii="Helvetica" w:hAnsi="Helvetica" w:cs="Helvetica"/>
                <w:color w:val="000000"/>
                <w:sz w:val="18"/>
                <w:szCs w:val="18"/>
              </w:rPr>
              <w:t>Submission</w:t>
            </w:r>
            <w:r>
              <w:rPr>
                <w:rFonts w:ascii="Helvetica" w:hAnsi="Helvetica" w:cs="Helvetica"/>
                <w:color w:val="000000"/>
                <w:sz w:val="18"/>
                <w:szCs w:val="18"/>
              </w:rPr>
              <w:t xml:space="preserve"> Packet</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1</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52</w:t>
            </w:r>
          </w:p>
        </w:tc>
        <w:tc>
          <w:tcPr>
            <w:tcW w:w="108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5</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260</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$145.00</w:t>
            </w:r>
          </w:p>
        </w:tc>
        <w:tc>
          <w:tcPr>
            <w:tcW w:w="99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$7,540</w:t>
            </w:r>
          </w:p>
        </w:tc>
      </w:tr>
      <w:tr w:rsidR="00C5576E" w:rsidRPr="00C5576E" w:rsidTr="009A1F75">
        <w:trPr>
          <w:trHeight w:val="216"/>
        </w:trPr>
        <w:tc>
          <w:tcPr>
            <w:tcW w:w="3360" w:type="dxa"/>
          </w:tcPr>
          <w:p w:rsidR="00C5576E" w:rsidRPr="00C5576E" w:rsidRDefault="00C5576E">
            <w:pPr>
              <w:rPr>
                <w:rFonts w:ascii="Helvetica" w:hAnsi="Helvetica" w:cs="Helvetica"/>
                <w:color w:val="000000"/>
                <w:sz w:val="18"/>
                <w:szCs w:val="18"/>
              </w:rPr>
            </w:pPr>
            <w:r w:rsidRPr="00C5576E">
              <w:rPr>
                <w:rFonts w:ascii="Helvetica" w:hAnsi="Helvetica" w:cs="Helvetica"/>
                <w:color w:val="000000"/>
                <w:sz w:val="18"/>
                <w:szCs w:val="18"/>
              </w:rPr>
              <w:t>SF 424</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1</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52</w:t>
            </w:r>
          </w:p>
        </w:tc>
        <w:tc>
          <w:tcPr>
            <w:tcW w:w="1080" w:type="dxa"/>
          </w:tcPr>
          <w:p w:rsidR="00C5576E" w:rsidRPr="002C281D" w:rsidRDefault="002C281D" w:rsidP="00194338">
            <w:pPr>
              <w:jc w:val="right"/>
              <w:rPr>
                <w:rFonts w:ascii="Helvetica" w:hAnsi="Helvetica" w:cs="Helvetica"/>
                <w:color w:val="000000"/>
                <w:sz w:val="18"/>
                <w:szCs w:val="18"/>
              </w:rPr>
            </w:pPr>
            <w:r>
              <w:rPr>
                <w:rFonts w:ascii="Helvetica" w:hAnsi="Helvetica" w:cs="Helvetica"/>
                <w:color w:val="000000"/>
                <w:sz w:val="18"/>
                <w:szCs w:val="18"/>
              </w:rPr>
              <w:t>0</w:t>
            </w:r>
            <w:r w:rsidR="007B4A0F" w:rsidRPr="002C281D">
              <w:rPr>
                <w:rFonts w:ascii="Helvetica" w:hAnsi="Helvetica" w:cs="Helvetica"/>
                <w:color w:val="000000"/>
                <w:sz w:val="18"/>
                <w:szCs w:val="18"/>
              </w:rPr>
              <w:t>.</w:t>
            </w:r>
            <w:r w:rsidR="00194338">
              <w:rPr>
                <w:rFonts w:ascii="Helvetica" w:hAnsi="Helvetica" w:cs="Helvetica"/>
                <w:color w:val="000000"/>
                <w:sz w:val="18"/>
                <w:szCs w:val="18"/>
              </w:rPr>
              <w:t>7</w:t>
            </w:r>
            <w:r w:rsidR="007B4A0F" w:rsidRPr="002C281D">
              <w:rPr>
                <w:rFonts w:ascii="Helvetica" w:hAnsi="Helvetica" w:cs="Helvetica"/>
                <w:color w:val="000000"/>
                <w:sz w:val="18"/>
                <w:szCs w:val="18"/>
              </w:rPr>
              <w:t>5</w:t>
            </w:r>
          </w:p>
        </w:tc>
        <w:tc>
          <w:tcPr>
            <w:tcW w:w="720" w:type="dxa"/>
          </w:tcPr>
          <w:p w:rsidR="00C5576E" w:rsidRPr="002C281D" w:rsidRDefault="00194338">
            <w:pPr>
              <w:jc w:val="right"/>
              <w:rPr>
                <w:rFonts w:ascii="Helvetica" w:hAnsi="Helvetica" w:cs="Helvetica"/>
                <w:color w:val="000000"/>
                <w:sz w:val="18"/>
                <w:szCs w:val="18"/>
              </w:rPr>
            </w:pPr>
            <w:r>
              <w:rPr>
                <w:rFonts w:ascii="Helvetica" w:hAnsi="Helvetica" w:cs="Helvetica"/>
                <w:color w:val="000000"/>
                <w:sz w:val="18"/>
                <w:szCs w:val="18"/>
              </w:rPr>
              <w:t>39</w:t>
            </w:r>
          </w:p>
        </w:tc>
        <w:tc>
          <w:tcPr>
            <w:tcW w:w="1080" w:type="dxa"/>
          </w:tcPr>
          <w:p w:rsidR="00C5576E" w:rsidRPr="002C281D" w:rsidRDefault="009A1F75" w:rsidP="00AE04C9">
            <w:pPr>
              <w:jc w:val="right"/>
              <w:rPr>
                <w:rFonts w:ascii="Helvetica" w:hAnsi="Helvetica" w:cs="Helvetica"/>
                <w:color w:val="000000"/>
                <w:sz w:val="18"/>
                <w:szCs w:val="18"/>
              </w:rPr>
            </w:pPr>
            <w:r w:rsidRPr="002C281D">
              <w:rPr>
                <w:rFonts w:ascii="Helvetica" w:hAnsi="Helvetica" w:cs="Helvetica"/>
                <w:color w:val="000000"/>
                <w:sz w:val="18"/>
                <w:szCs w:val="18"/>
              </w:rPr>
              <w:t>$</w:t>
            </w:r>
            <w:r w:rsidR="00AE04C9">
              <w:rPr>
                <w:rFonts w:ascii="Helvetica" w:hAnsi="Helvetica" w:cs="Helvetica"/>
                <w:color w:val="000000"/>
                <w:sz w:val="18"/>
                <w:szCs w:val="18"/>
              </w:rPr>
              <w:t>21</w:t>
            </w:r>
            <w:r w:rsidRPr="002C281D">
              <w:rPr>
                <w:rFonts w:ascii="Helvetica" w:hAnsi="Helvetica" w:cs="Helvetica"/>
                <w:color w:val="000000"/>
                <w:sz w:val="18"/>
                <w:szCs w:val="18"/>
              </w:rPr>
              <w:t>.</w:t>
            </w:r>
            <w:r w:rsidR="00AE04C9">
              <w:rPr>
                <w:rFonts w:ascii="Helvetica" w:hAnsi="Helvetica" w:cs="Helvetica"/>
                <w:color w:val="000000"/>
                <w:sz w:val="18"/>
                <w:szCs w:val="18"/>
              </w:rPr>
              <w:t>7</w:t>
            </w:r>
            <w:r w:rsidRPr="002C281D">
              <w:rPr>
                <w:rFonts w:ascii="Helvetica" w:hAnsi="Helvetica" w:cs="Helvetica"/>
                <w:color w:val="000000"/>
                <w:sz w:val="18"/>
                <w:szCs w:val="18"/>
              </w:rPr>
              <w:t>5</w:t>
            </w:r>
          </w:p>
        </w:tc>
        <w:tc>
          <w:tcPr>
            <w:tcW w:w="990" w:type="dxa"/>
          </w:tcPr>
          <w:p w:rsidR="00C5576E" w:rsidRPr="002C281D" w:rsidRDefault="002C281D" w:rsidP="008D530D">
            <w:pPr>
              <w:jc w:val="right"/>
              <w:rPr>
                <w:rFonts w:ascii="Helvetica" w:hAnsi="Helvetica" w:cs="Helvetica"/>
                <w:color w:val="000000"/>
                <w:sz w:val="18"/>
                <w:szCs w:val="18"/>
              </w:rPr>
            </w:pPr>
            <w:r w:rsidRPr="002C281D">
              <w:rPr>
                <w:rFonts w:ascii="Helvetica" w:hAnsi="Helvetica" w:cs="Helvetica"/>
                <w:color w:val="000000"/>
                <w:sz w:val="18"/>
                <w:szCs w:val="18"/>
              </w:rPr>
              <w:t>$</w:t>
            </w:r>
            <w:r w:rsidR="008D530D">
              <w:rPr>
                <w:rFonts w:ascii="Helvetica" w:hAnsi="Helvetica" w:cs="Helvetica"/>
                <w:color w:val="000000"/>
                <w:sz w:val="18"/>
                <w:szCs w:val="18"/>
              </w:rPr>
              <w:t>1,1</w:t>
            </w:r>
            <w:r w:rsidRPr="002C281D">
              <w:rPr>
                <w:rFonts w:ascii="Helvetica" w:hAnsi="Helvetica" w:cs="Helvetica"/>
                <w:color w:val="000000"/>
                <w:sz w:val="18"/>
                <w:szCs w:val="18"/>
              </w:rPr>
              <w:t>3</w:t>
            </w:r>
            <w:r w:rsidR="008D530D">
              <w:rPr>
                <w:rFonts w:ascii="Helvetica" w:hAnsi="Helvetica" w:cs="Helvetica"/>
                <w:color w:val="000000"/>
                <w:sz w:val="18"/>
                <w:szCs w:val="18"/>
              </w:rPr>
              <w:t>1</w:t>
            </w:r>
          </w:p>
        </w:tc>
      </w:tr>
      <w:tr w:rsidR="00C5576E" w:rsidRPr="00C5576E" w:rsidTr="009A1F75">
        <w:trPr>
          <w:trHeight w:val="216"/>
        </w:trPr>
        <w:tc>
          <w:tcPr>
            <w:tcW w:w="3360" w:type="dxa"/>
          </w:tcPr>
          <w:p w:rsidR="00C5576E" w:rsidRPr="00C5576E" w:rsidRDefault="00C5576E" w:rsidP="008F2416">
            <w:pPr>
              <w:rPr>
                <w:rFonts w:ascii="Helvetica" w:hAnsi="Helvetica" w:cs="Helvetica"/>
                <w:color w:val="000000"/>
                <w:sz w:val="18"/>
                <w:szCs w:val="18"/>
              </w:rPr>
            </w:pPr>
            <w:r w:rsidRPr="00C5576E">
              <w:rPr>
                <w:rFonts w:ascii="Helvetica" w:hAnsi="Helvetica" w:cs="Helvetica"/>
                <w:color w:val="000000"/>
                <w:sz w:val="18"/>
                <w:szCs w:val="18"/>
              </w:rPr>
              <w:t>IDIS Access Request form (HUD 40099)</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140BD9">
            <w:pPr>
              <w:jc w:val="right"/>
              <w:rPr>
                <w:rFonts w:ascii="Helvetica" w:hAnsi="Helvetica" w:cs="Helvetica"/>
                <w:color w:val="000000"/>
                <w:sz w:val="18"/>
                <w:szCs w:val="18"/>
              </w:rPr>
            </w:pPr>
            <w:r>
              <w:rPr>
                <w:rFonts w:ascii="Helvetica" w:hAnsi="Helvetica" w:cs="Helvetica"/>
                <w:color w:val="000000"/>
                <w:sz w:val="18"/>
                <w:szCs w:val="18"/>
              </w:rPr>
              <w:t>*</w:t>
            </w:r>
            <w:r w:rsidR="00357D5E">
              <w:rPr>
                <w:rFonts w:ascii="Helvetica" w:hAnsi="Helvetica" w:cs="Helvetica"/>
                <w:color w:val="000000"/>
                <w:sz w:val="18"/>
                <w:szCs w:val="18"/>
              </w:rPr>
              <w:t>2</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104</w:t>
            </w:r>
          </w:p>
        </w:tc>
        <w:tc>
          <w:tcPr>
            <w:tcW w:w="1080" w:type="dxa"/>
          </w:tcPr>
          <w:p w:rsidR="00C5576E" w:rsidRPr="002C281D" w:rsidRDefault="002C281D">
            <w:pPr>
              <w:jc w:val="right"/>
              <w:rPr>
                <w:rFonts w:ascii="Helvetica" w:hAnsi="Helvetica" w:cs="Helvetica"/>
                <w:color w:val="000000"/>
                <w:sz w:val="18"/>
                <w:szCs w:val="18"/>
              </w:rPr>
            </w:pPr>
            <w:r>
              <w:rPr>
                <w:rFonts w:ascii="Helvetica" w:hAnsi="Helvetica" w:cs="Helvetica"/>
                <w:color w:val="000000"/>
                <w:sz w:val="18"/>
                <w:szCs w:val="18"/>
              </w:rPr>
              <w:t>0</w:t>
            </w:r>
            <w:r w:rsidR="007B4A0F" w:rsidRPr="002C281D">
              <w:rPr>
                <w:rFonts w:ascii="Helvetica" w:hAnsi="Helvetica" w:cs="Helvetica"/>
                <w:color w:val="000000"/>
                <w:sz w:val="18"/>
                <w:szCs w:val="18"/>
              </w:rPr>
              <w:t>.25</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26</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$7.25</w:t>
            </w:r>
          </w:p>
        </w:tc>
        <w:tc>
          <w:tcPr>
            <w:tcW w:w="990" w:type="dxa"/>
          </w:tcPr>
          <w:p w:rsidR="00C5576E" w:rsidRPr="002C281D" w:rsidRDefault="002C281D">
            <w:pPr>
              <w:jc w:val="right"/>
              <w:rPr>
                <w:rFonts w:ascii="Helvetica" w:hAnsi="Helvetica" w:cs="Helvetica"/>
                <w:color w:val="000000"/>
                <w:sz w:val="18"/>
                <w:szCs w:val="18"/>
              </w:rPr>
            </w:pPr>
            <w:r w:rsidRPr="002C281D">
              <w:rPr>
                <w:rFonts w:ascii="Helvetica" w:hAnsi="Helvetica" w:cs="Helvetica"/>
                <w:color w:val="000000"/>
                <w:sz w:val="18"/>
                <w:szCs w:val="18"/>
              </w:rPr>
              <w:t>$754</w:t>
            </w:r>
          </w:p>
        </w:tc>
      </w:tr>
      <w:tr w:rsidR="00C5576E" w:rsidRPr="00C5576E" w:rsidTr="009A1F75">
        <w:trPr>
          <w:trHeight w:val="216"/>
        </w:trPr>
        <w:tc>
          <w:tcPr>
            <w:tcW w:w="3360" w:type="dxa"/>
          </w:tcPr>
          <w:p w:rsidR="00C5576E" w:rsidRPr="00C5576E" w:rsidRDefault="00C5576E" w:rsidP="00945385">
            <w:pPr>
              <w:rPr>
                <w:rFonts w:ascii="Helvetica" w:hAnsi="Helvetica" w:cs="Helvetica"/>
                <w:color w:val="000000"/>
                <w:sz w:val="18"/>
                <w:szCs w:val="18"/>
              </w:rPr>
            </w:pPr>
            <w:r w:rsidRPr="00C5576E">
              <w:rPr>
                <w:rFonts w:ascii="Helvetica" w:hAnsi="Helvetica" w:cs="Helvetica"/>
                <w:color w:val="000000"/>
                <w:sz w:val="18"/>
                <w:szCs w:val="18"/>
              </w:rPr>
              <w:t>Direct Deposit Sign up form (SF 1199A)</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1</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52</w:t>
            </w:r>
          </w:p>
        </w:tc>
        <w:tc>
          <w:tcPr>
            <w:tcW w:w="1080" w:type="dxa"/>
          </w:tcPr>
          <w:p w:rsidR="00C5576E" w:rsidRPr="002C281D" w:rsidRDefault="002C281D" w:rsidP="00AE04C9">
            <w:pPr>
              <w:jc w:val="right"/>
              <w:rPr>
                <w:rFonts w:ascii="Helvetica" w:hAnsi="Helvetica" w:cs="Helvetica"/>
                <w:color w:val="000000"/>
                <w:sz w:val="18"/>
                <w:szCs w:val="18"/>
              </w:rPr>
            </w:pPr>
            <w:r>
              <w:rPr>
                <w:rFonts w:ascii="Helvetica" w:hAnsi="Helvetica" w:cs="Helvetica"/>
                <w:color w:val="000000"/>
                <w:sz w:val="18"/>
                <w:szCs w:val="18"/>
              </w:rPr>
              <w:t>0</w:t>
            </w:r>
            <w:r w:rsidR="007B4A0F" w:rsidRPr="002C281D">
              <w:rPr>
                <w:rFonts w:ascii="Helvetica" w:hAnsi="Helvetica" w:cs="Helvetica"/>
                <w:color w:val="000000"/>
                <w:sz w:val="18"/>
                <w:szCs w:val="18"/>
              </w:rPr>
              <w:t>.</w:t>
            </w:r>
            <w:r w:rsidR="00AE04C9">
              <w:rPr>
                <w:rFonts w:ascii="Helvetica" w:hAnsi="Helvetica" w:cs="Helvetica"/>
                <w:color w:val="000000"/>
                <w:sz w:val="18"/>
                <w:szCs w:val="18"/>
              </w:rPr>
              <w:t>16</w:t>
            </w:r>
          </w:p>
        </w:tc>
        <w:tc>
          <w:tcPr>
            <w:tcW w:w="720" w:type="dxa"/>
          </w:tcPr>
          <w:p w:rsidR="00C5576E" w:rsidRPr="002C281D" w:rsidRDefault="00AE04C9">
            <w:pPr>
              <w:jc w:val="right"/>
              <w:rPr>
                <w:rFonts w:ascii="Helvetica" w:hAnsi="Helvetica" w:cs="Helvetica"/>
                <w:color w:val="000000"/>
                <w:sz w:val="18"/>
                <w:szCs w:val="18"/>
              </w:rPr>
            </w:pPr>
            <w:r>
              <w:rPr>
                <w:rFonts w:ascii="Helvetica" w:hAnsi="Helvetica" w:cs="Helvetica"/>
                <w:color w:val="000000"/>
                <w:sz w:val="18"/>
                <w:szCs w:val="18"/>
              </w:rPr>
              <w:t>8.32</w:t>
            </w:r>
          </w:p>
        </w:tc>
        <w:tc>
          <w:tcPr>
            <w:tcW w:w="1080" w:type="dxa"/>
          </w:tcPr>
          <w:p w:rsidR="00C5576E" w:rsidRPr="002C281D" w:rsidRDefault="009A1F75" w:rsidP="00AE04C9">
            <w:pPr>
              <w:jc w:val="right"/>
              <w:rPr>
                <w:rFonts w:ascii="Helvetica" w:hAnsi="Helvetica" w:cs="Helvetica"/>
                <w:color w:val="000000"/>
                <w:sz w:val="18"/>
                <w:szCs w:val="18"/>
              </w:rPr>
            </w:pPr>
            <w:r w:rsidRPr="002C281D">
              <w:rPr>
                <w:rFonts w:ascii="Helvetica" w:hAnsi="Helvetica" w:cs="Helvetica"/>
                <w:color w:val="000000"/>
                <w:sz w:val="18"/>
                <w:szCs w:val="18"/>
              </w:rPr>
              <w:t>$4.</w:t>
            </w:r>
            <w:r w:rsidR="00AE04C9">
              <w:rPr>
                <w:rFonts w:ascii="Helvetica" w:hAnsi="Helvetica" w:cs="Helvetica"/>
                <w:color w:val="000000"/>
                <w:sz w:val="18"/>
                <w:szCs w:val="18"/>
              </w:rPr>
              <w:t>64</w:t>
            </w:r>
          </w:p>
        </w:tc>
        <w:tc>
          <w:tcPr>
            <w:tcW w:w="990" w:type="dxa"/>
          </w:tcPr>
          <w:p w:rsidR="00C5576E" w:rsidRPr="002C281D" w:rsidRDefault="002C281D" w:rsidP="008D530D">
            <w:pPr>
              <w:jc w:val="right"/>
              <w:rPr>
                <w:rFonts w:ascii="Helvetica" w:hAnsi="Helvetica" w:cs="Helvetica"/>
                <w:color w:val="000000"/>
                <w:sz w:val="18"/>
                <w:szCs w:val="18"/>
              </w:rPr>
            </w:pPr>
            <w:r w:rsidRPr="002C281D">
              <w:rPr>
                <w:rFonts w:ascii="Helvetica" w:hAnsi="Helvetica" w:cs="Helvetica"/>
                <w:color w:val="000000"/>
                <w:sz w:val="18"/>
                <w:szCs w:val="18"/>
              </w:rPr>
              <w:t>$</w:t>
            </w:r>
            <w:r w:rsidR="008D530D">
              <w:rPr>
                <w:rFonts w:ascii="Helvetica" w:hAnsi="Helvetica" w:cs="Helvetica"/>
                <w:color w:val="000000"/>
                <w:sz w:val="18"/>
                <w:szCs w:val="18"/>
              </w:rPr>
              <w:t>241</w:t>
            </w:r>
          </w:p>
        </w:tc>
      </w:tr>
      <w:tr w:rsidR="00C5576E" w:rsidRPr="00C5576E" w:rsidTr="009A1F75">
        <w:trPr>
          <w:trHeight w:val="216"/>
        </w:trPr>
        <w:tc>
          <w:tcPr>
            <w:tcW w:w="3360" w:type="dxa"/>
          </w:tcPr>
          <w:p w:rsidR="00C5576E" w:rsidRPr="00C5576E" w:rsidRDefault="00C5576E" w:rsidP="008F2416">
            <w:pPr>
              <w:rPr>
                <w:rFonts w:ascii="Helvetica" w:hAnsi="Helvetica" w:cs="Helvetica"/>
                <w:color w:val="000000"/>
                <w:sz w:val="18"/>
                <w:szCs w:val="18"/>
              </w:rPr>
            </w:pPr>
            <w:r w:rsidRPr="00C5576E">
              <w:rPr>
                <w:rFonts w:ascii="Helvetica" w:hAnsi="Helvetica" w:cs="Helvetica"/>
                <w:color w:val="000000"/>
                <w:sz w:val="18"/>
                <w:szCs w:val="18"/>
              </w:rPr>
              <w:t>Grant Agreement (HUD 40092)</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1</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52</w:t>
            </w:r>
          </w:p>
        </w:tc>
        <w:tc>
          <w:tcPr>
            <w:tcW w:w="108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1</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52</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$29.00</w:t>
            </w:r>
          </w:p>
        </w:tc>
        <w:tc>
          <w:tcPr>
            <w:tcW w:w="990" w:type="dxa"/>
          </w:tcPr>
          <w:p w:rsidR="00C5576E" w:rsidRPr="002C281D" w:rsidRDefault="002C281D">
            <w:pPr>
              <w:jc w:val="right"/>
              <w:rPr>
                <w:rFonts w:ascii="Helvetica" w:hAnsi="Helvetica" w:cs="Helvetica"/>
                <w:color w:val="000000"/>
                <w:sz w:val="18"/>
                <w:szCs w:val="18"/>
              </w:rPr>
            </w:pPr>
            <w:r w:rsidRPr="002C281D">
              <w:rPr>
                <w:rFonts w:ascii="Helvetica" w:hAnsi="Helvetica" w:cs="Helvetica"/>
                <w:color w:val="000000"/>
                <w:sz w:val="18"/>
                <w:szCs w:val="18"/>
              </w:rPr>
              <w:t>$1,508</w:t>
            </w:r>
          </w:p>
        </w:tc>
      </w:tr>
      <w:tr w:rsidR="00C5576E" w:rsidRPr="00C5576E" w:rsidTr="009A1F75">
        <w:trPr>
          <w:trHeight w:val="216"/>
        </w:trPr>
        <w:tc>
          <w:tcPr>
            <w:tcW w:w="3360" w:type="dxa"/>
          </w:tcPr>
          <w:p w:rsidR="00C5576E" w:rsidRPr="00C5576E" w:rsidRDefault="00C5576E" w:rsidP="00945385">
            <w:pPr>
              <w:rPr>
                <w:rFonts w:ascii="Helvetica" w:hAnsi="Helvetica" w:cs="Helvetica"/>
                <w:color w:val="000000"/>
                <w:sz w:val="18"/>
                <w:szCs w:val="18"/>
              </w:rPr>
            </w:pPr>
            <w:r w:rsidRPr="00C5576E">
              <w:rPr>
                <w:rFonts w:ascii="Helvetica" w:hAnsi="Helvetica" w:cs="Helvetica"/>
                <w:color w:val="000000"/>
                <w:sz w:val="18"/>
                <w:szCs w:val="18"/>
              </w:rPr>
              <w:t xml:space="preserve">Grantee’s Written Agreements </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140BD9">
            <w:pPr>
              <w:jc w:val="right"/>
              <w:rPr>
                <w:rFonts w:ascii="Helvetica" w:hAnsi="Helvetica" w:cs="Helvetica"/>
                <w:color w:val="000000"/>
                <w:sz w:val="18"/>
                <w:szCs w:val="18"/>
              </w:rPr>
            </w:pPr>
            <w:r>
              <w:rPr>
                <w:rFonts w:ascii="Helvetica" w:hAnsi="Helvetica" w:cs="Helvetica"/>
                <w:color w:val="000000"/>
                <w:sz w:val="18"/>
                <w:szCs w:val="18"/>
              </w:rPr>
              <w:t>**</w:t>
            </w:r>
            <w:r w:rsidR="00357D5E">
              <w:rPr>
                <w:rFonts w:ascii="Helvetica" w:hAnsi="Helvetica" w:cs="Helvetica"/>
                <w:color w:val="000000"/>
                <w:sz w:val="18"/>
                <w:szCs w:val="18"/>
              </w:rPr>
              <w:t>14</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C5576E" w:rsidRPr="002C281D" w:rsidRDefault="007B4A0F" w:rsidP="007B4A0F">
            <w:pPr>
              <w:jc w:val="right"/>
              <w:rPr>
                <w:rFonts w:ascii="Helvetica" w:hAnsi="Helvetica" w:cs="Helvetica"/>
                <w:color w:val="000000"/>
                <w:sz w:val="18"/>
                <w:szCs w:val="18"/>
              </w:rPr>
            </w:pPr>
            <w:r w:rsidRPr="002C281D">
              <w:rPr>
                <w:rFonts w:ascii="Helvetica" w:hAnsi="Helvetica" w:cs="Helvetica"/>
                <w:color w:val="000000"/>
                <w:sz w:val="18"/>
                <w:szCs w:val="18"/>
              </w:rPr>
              <w:t>5</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3,640</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$145.00</w:t>
            </w:r>
          </w:p>
        </w:tc>
        <w:tc>
          <w:tcPr>
            <w:tcW w:w="990" w:type="dxa"/>
          </w:tcPr>
          <w:p w:rsidR="00C5576E" w:rsidRPr="002C281D" w:rsidRDefault="002C281D">
            <w:pPr>
              <w:jc w:val="right"/>
              <w:rPr>
                <w:rFonts w:ascii="Helvetica" w:hAnsi="Helvetica" w:cs="Helvetica"/>
                <w:color w:val="000000"/>
                <w:sz w:val="18"/>
                <w:szCs w:val="18"/>
              </w:rPr>
            </w:pPr>
            <w:r w:rsidRPr="002C281D">
              <w:rPr>
                <w:rFonts w:ascii="Helvetica" w:hAnsi="Helvetica" w:cs="Helvetica"/>
                <w:color w:val="000000"/>
                <w:sz w:val="18"/>
                <w:szCs w:val="18"/>
              </w:rPr>
              <w:t>$105,560</w:t>
            </w:r>
          </w:p>
        </w:tc>
      </w:tr>
      <w:tr w:rsidR="00C5576E" w:rsidRPr="00C5576E" w:rsidTr="009A1F75">
        <w:trPr>
          <w:trHeight w:val="216"/>
        </w:trPr>
        <w:tc>
          <w:tcPr>
            <w:tcW w:w="3360" w:type="dxa"/>
          </w:tcPr>
          <w:p w:rsidR="00C5576E" w:rsidRPr="00C5576E" w:rsidRDefault="002C281D" w:rsidP="002C281D">
            <w:pPr>
              <w:rPr>
                <w:rFonts w:ascii="Helvetica" w:hAnsi="Helvetica" w:cs="Helvetica"/>
                <w:color w:val="000000"/>
                <w:sz w:val="18"/>
                <w:szCs w:val="18"/>
              </w:rPr>
            </w:pPr>
            <w:r>
              <w:rPr>
                <w:rFonts w:ascii="Helvetica" w:hAnsi="Helvetica" w:cs="Helvetica"/>
                <w:color w:val="000000"/>
                <w:sz w:val="18"/>
                <w:szCs w:val="18"/>
              </w:rPr>
              <w:t>IDIS</w:t>
            </w:r>
            <w:r w:rsidR="00C5576E" w:rsidRPr="00C5576E">
              <w:rPr>
                <w:rFonts w:ascii="Helvetica" w:hAnsi="Helvetica" w:cs="Helvetica"/>
                <w:color w:val="000000"/>
                <w:sz w:val="18"/>
                <w:szCs w:val="18"/>
              </w:rPr>
              <w:t xml:space="preserve"> Activity Set-Up and Completion </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140BD9">
            <w:pPr>
              <w:jc w:val="right"/>
              <w:rPr>
                <w:rFonts w:ascii="Helvetica" w:hAnsi="Helvetica" w:cs="Helvetica"/>
                <w:color w:val="000000"/>
                <w:sz w:val="18"/>
                <w:szCs w:val="18"/>
              </w:rPr>
            </w:pPr>
            <w:r>
              <w:rPr>
                <w:rFonts w:ascii="Helvetica" w:hAnsi="Helvetica" w:cs="Helvetica"/>
                <w:color w:val="000000"/>
                <w:sz w:val="18"/>
                <w:szCs w:val="18"/>
              </w:rPr>
              <w:t>**</w:t>
            </w:r>
            <w:r w:rsidR="00357D5E">
              <w:rPr>
                <w:rFonts w:ascii="Helvetica" w:hAnsi="Helvetica" w:cs="Helvetica"/>
                <w:color w:val="000000"/>
                <w:sz w:val="18"/>
                <w:szCs w:val="18"/>
              </w:rPr>
              <w:t>14</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10</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7,280</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$290.00</w:t>
            </w:r>
          </w:p>
        </w:tc>
        <w:tc>
          <w:tcPr>
            <w:tcW w:w="990" w:type="dxa"/>
          </w:tcPr>
          <w:p w:rsidR="00C5576E" w:rsidRPr="002C281D" w:rsidRDefault="002C281D">
            <w:pPr>
              <w:jc w:val="right"/>
              <w:rPr>
                <w:rFonts w:ascii="Helvetica" w:hAnsi="Helvetica" w:cs="Helvetica"/>
                <w:color w:val="000000"/>
                <w:sz w:val="18"/>
                <w:szCs w:val="18"/>
              </w:rPr>
            </w:pPr>
            <w:r w:rsidRPr="002C281D">
              <w:rPr>
                <w:rFonts w:ascii="Helvetica" w:hAnsi="Helvetica" w:cs="Helvetica"/>
                <w:color w:val="000000"/>
                <w:sz w:val="18"/>
                <w:szCs w:val="18"/>
              </w:rPr>
              <w:t>$211,120</w:t>
            </w:r>
          </w:p>
        </w:tc>
      </w:tr>
      <w:tr w:rsidR="00C5576E" w:rsidRPr="00C5576E" w:rsidTr="009A1F75">
        <w:trPr>
          <w:trHeight w:val="216"/>
        </w:trPr>
        <w:tc>
          <w:tcPr>
            <w:tcW w:w="3360" w:type="dxa"/>
          </w:tcPr>
          <w:p w:rsidR="00C5576E" w:rsidRPr="00C5576E" w:rsidRDefault="00C5576E">
            <w:pPr>
              <w:rPr>
                <w:rFonts w:ascii="Helvetica" w:hAnsi="Helvetica" w:cs="Helvetica"/>
                <w:color w:val="000000"/>
                <w:sz w:val="18"/>
                <w:szCs w:val="18"/>
              </w:rPr>
            </w:pPr>
            <w:r w:rsidRPr="00C5576E">
              <w:rPr>
                <w:rFonts w:ascii="Helvetica" w:hAnsi="Helvetica" w:cs="Helvetica"/>
                <w:color w:val="000000"/>
                <w:sz w:val="18"/>
                <w:szCs w:val="18"/>
              </w:rPr>
              <w:t xml:space="preserve">Grantee Website Reporting </w:t>
            </w:r>
          </w:p>
        </w:tc>
        <w:tc>
          <w:tcPr>
            <w:tcW w:w="1260" w:type="dxa"/>
          </w:tcPr>
          <w:p w:rsidR="00C5576E" w:rsidRPr="00C5576E" w:rsidRDefault="00357D5E">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C5576E" w:rsidRPr="00C5576E" w:rsidRDefault="00140BD9">
            <w:pPr>
              <w:jc w:val="right"/>
              <w:rPr>
                <w:rFonts w:ascii="Helvetica" w:hAnsi="Helvetica" w:cs="Helvetica"/>
                <w:color w:val="000000"/>
                <w:sz w:val="18"/>
                <w:szCs w:val="18"/>
              </w:rPr>
            </w:pPr>
            <w:r>
              <w:rPr>
                <w:rFonts w:ascii="Helvetica" w:hAnsi="Helvetica" w:cs="Helvetica"/>
                <w:color w:val="000000"/>
                <w:sz w:val="18"/>
                <w:szCs w:val="18"/>
              </w:rPr>
              <w:t>**</w:t>
            </w:r>
            <w:r w:rsidR="00357D5E">
              <w:rPr>
                <w:rFonts w:ascii="Helvetica" w:hAnsi="Helvetica" w:cs="Helvetica"/>
                <w:color w:val="000000"/>
                <w:sz w:val="18"/>
                <w:szCs w:val="18"/>
              </w:rPr>
              <w:t>14</w:t>
            </w:r>
          </w:p>
        </w:tc>
        <w:tc>
          <w:tcPr>
            <w:tcW w:w="1080" w:type="dxa"/>
          </w:tcPr>
          <w:p w:rsidR="00C5576E" w:rsidRPr="002C281D" w:rsidRDefault="00357D5E">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C5576E" w:rsidRPr="002C281D" w:rsidRDefault="002C281D">
            <w:pPr>
              <w:jc w:val="right"/>
              <w:rPr>
                <w:rFonts w:ascii="Helvetica" w:hAnsi="Helvetica" w:cs="Helvetica"/>
                <w:color w:val="000000"/>
                <w:sz w:val="18"/>
                <w:szCs w:val="18"/>
              </w:rPr>
            </w:pPr>
            <w:r>
              <w:rPr>
                <w:rFonts w:ascii="Helvetica" w:hAnsi="Helvetica" w:cs="Helvetica"/>
                <w:color w:val="000000"/>
                <w:sz w:val="18"/>
                <w:szCs w:val="18"/>
              </w:rPr>
              <w:t>0</w:t>
            </w:r>
            <w:r w:rsidR="007B4A0F" w:rsidRPr="002C281D">
              <w:rPr>
                <w:rFonts w:ascii="Helvetica" w:hAnsi="Helvetica" w:cs="Helvetica"/>
                <w:color w:val="000000"/>
                <w:sz w:val="18"/>
                <w:szCs w:val="18"/>
              </w:rPr>
              <w:t>.50</w:t>
            </w:r>
          </w:p>
        </w:tc>
        <w:tc>
          <w:tcPr>
            <w:tcW w:w="720" w:type="dxa"/>
          </w:tcPr>
          <w:p w:rsidR="00C5576E" w:rsidRPr="002C281D" w:rsidRDefault="007B4A0F">
            <w:pPr>
              <w:jc w:val="right"/>
              <w:rPr>
                <w:rFonts w:ascii="Helvetica" w:hAnsi="Helvetica" w:cs="Helvetica"/>
                <w:color w:val="000000"/>
                <w:sz w:val="18"/>
                <w:szCs w:val="18"/>
              </w:rPr>
            </w:pPr>
            <w:r w:rsidRPr="002C281D">
              <w:rPr>
                <w:rFonts w:ascii="Helvetica" w:hAnsi="Helvetica" w:cs="Helvetica"/>
                <w:color w:val="000000"/>
                <w:sz w:val="18"/>
                <w:szCs w:val="18"/>
              </w:rPr>
              <w:t>364</w:t>
            </w:r>
          </w:p>
        </w:tc>
        <w:tc>
          <w:tcPr>
            <w:tcW w:w="1080" w:type="dxa"/>
          </w:tcPr>
          <w:p w:rsidR="00C5576E" w:rsidRPr="002C281D" w:rsidRDefault="009A1F75">
            <w:pPr>
              <w:jc w:val="right"/>
              <w:rPr>
                <w:rFonts w:ascii="Helvetica" w:hAnsi="Helvetica" w:cs="Helvetica"/>
                <w:color w:val="000000"/>
                <w:sz w:val="18"/>
                <w:szCs w:val="18"/>
              </w:rPr>
            </w:pPr>
            <w:r w:rsidRPr="002C281D">
              <w:rPr>
                <w:rFonts w:ascii="Helvetica" w:hAnsi="Helvetica" w:cs="Helvetica"/>
                <w:color w:val="000000"/>
                <w:sz w:val="18"/>
                <w:szCs w:val="18"/>
              </w:rPr>
              <w:t>$14.50</w:t>
            </w:r>
          </w:p>
        </w:tc>
        <w:tc>
          <w:tcPr>
            <w:tcW w:w="990" w:type="dxa"/>
          </w:tcPr>
          <w:p w:rsidR="00C5576E" w:rsidRPr="002C281D" w:rsidRDefault="002C281D">
            <w:pPr>
              <w:jc w:val="right"/>
              <w:rPr>
                <w:rFonts w:ascii="Helvetica" w:hAnsi="Helvetica" w:cs="Helvetica"/>
                <w:color w:val="000000"/>
                <w:sz w:val="18"/>
                <w:szCs w:val="18"/>
              </w:rPr>
            </w:pPr>
            <w:r w:rsidRPr="002C281D">
              <w:rPr>
                <w:rFonts w:ascii="Helvetica" w:hAnsi="Helvetica" w:cs="Helvetica"/>
                <w:color w:val="000000"/>
                <w:sz w:val="18"/>
                <w:szCs w:val="18"/>
              </w:rPr>
              <w:t>$10,556</w:t>
            </w:r>
          </w:p>
        </w:tc>
      </w:tr>
      <w:tr w:rsidR="00C5576E" w:rsidRPr="00C5576E" w:rsidTr="009A1F75">
        <w:trPr>
          <w:trHeight w:val="216"/>
        </w:trPr>
        <w:tc>
          <w:tcPr>
            <w:tcW w:w="3360" w:type="dxa"/>
          </w:tcPr>
          <w:p w:rsidR="00C5576E" w:rsidRPr="00C5576E" w:rsidRDefault="00C5576E">
            <w:pPr>
              <w:rPr>
                <w:rFonts w:ascii="Helvetica" w:hAnsi="Helvetica" w:cs="Helvetica"/>
                <w:color w:val="000000"/>
                <w:sz w:val="18"/>
                <w:szCs w:val="18"/>
              </w:rPr>
            </w:pPr>
          </w:p>
        </w:tc>
        <w:tc>
          <w:tcPr>
            <w:tcW w:w="1260" w:type="dxa"/>
          </w:tcPr>
          <w:p w:rsidR="00C5576E" w:rsidRPr="00C5576E" w:rsidRDefault="00C5576E">
            <w:pPr>
              <w:jc w:val="right"/>
              <w:rPr>
                <w:rFonts w:ascii="Helvetica" w:hAnsi="Helvetica" w:cs="Helvetica"/>
                <w:color w:val="000000"/>
                <w:sz w:val="18"/>
                <w:szCs w:val="18"/>
              </w:rPr>
            </w:pPr>
          </w:p>
        </w:tc>
        <w:tc>
          <w:tcPr>
            <w:tcW w:w="1080" w:type="dxa"/>
          </w:tcPr>
          <w:p w:rsidR="00C5576E" w:rsidRPr="00C5576E" w:rsidRDefault="00C5576E">
            <w:pPr>
              <w:jc w:val="right"/>
              <w:rPr>
                <w:rFonts w:ascii="Helvetica" w:hAnsi="Helvetica" w:cs="Helvetica"/>
                <w:color w:val="000000"/>
                <w:sz w:val="18"/>
                <w:szCs w:val="18"/>
              </w:rPr>
            </w:pPr>
          </w:p>
        </w:tc>
        <w:tc>
          <w:tcPr>
            <w:tcW w:w="1080" w:type="dxa"/>
          </w:tcPr>
          <w:p w:rsidR="00C5576E" w:rsidRPr="002C281D" w:rsidRDefault="00C5576E">
            <w:pPr>
              <w:jc w:val="right"/>
              <w:rPr>
                <w:rFonts w:ascii="Helvetica" w:hAnsi="Helvetica" w:cs="Helvetica"/>
                <w:color w:val="000000"/>
                <w:sz w:val="18"/>
                <w:szCs w:val="18"/>
              </w:rPr>
            </w:pPr>
          </w:p>
        </w:tc>
        <w:tc>
          <w:tcPr>
            <w:tcW w:w="1080" w:type="dxa"/>
          </w:tcPr>
          <w:p w:rsidR="00C5576E" w:rsidRPr="002C281D" w:rsidRDefault="00C5576E">
            <w:pPr>
              <w:jc w:val="right"/>
              <w:rPr>
                <w:rFonts w:ascii="Helvetica" w:hAnsi="Helvetica" w:cs="Helvetica"/>
                <w:color w:val="000000"/>
                <w:sz w:val="18"/>
                <w:szCs w:val="18"/>
              </w:rPr>
            </w:pPr>
          </w:p>
        </w:tc>
        <w:tc>
          <w:tcPr>
            <w:tcW w:w="720" w:type="dxa"/>
          </w:tcPr>
          <w:p w:rsidR="00C5576E" w:rsidRPr="002C281D" w:rsidRDefault="00C5576E">
            <w:pPr>
              <w:jc w:val="right"/>
              <w:rPr>
                <w:rFonts w:ascii="Helvetica" w:hAnsi="Helvetica" w:cs="Helvetica"/>
                <w:color w:val="000000"/>
                <w:sz w:val="18"/>
                <w:szCs w:val="18"/>
              </w:rPr>
            </w:pPr>
          </w:p>
        </w:tc>
        <w:tc>
          <w:tcPr>
            <w:tcW w:w="1080" w:type="dxa"/>
          </w:tcPr>
          <w:p w:rsidR="00C5576E" w:rsidRPr="002C281D" w:rsidRDefault="00C5576E">
            <w:pPr>
              <w:jc w:val="right"/>
              <w:rPr>
                <w:rFonts w:ascii="Helvetica" w:hAnsi="Helvetica" w:cs="Helvetica"/>
                <w:color w:val="000000"/>
                <w:sz w:val="18"/>
                <w:szCs w:val="18"/>
              </w:rPr>
            </w:pPr>
          </w:p>
        </w:tc>
        <w:tc>
          <w:tcPr>
            <w:tcW w:w="990" w:type="dxa"/>
          </w:tcPr>
          <w:p w:rsidR="00C5576E" w:rsidRPr="002C281D" w:rsidRDefault="00C5576E">
            <w:pPr>
              <w:jc w:val="right"/>
              <w:rPr>
                <w:rFonts w:ascii="Helvetica" w:hAnsi="Helvetica" w:cs="Helvetica"/>
                <w:color w:val="000000"/>
                <w:sz w:val="18"/>
                <w:szCs w:val="18"/>
              </w:rPr>
            </w:pPr>
          </w:p>
        </w:tc>
      </w:tr>
      <w:tr w:rsidR="00C5576E" w:rsidRPr="00C5576E" w:rsidTr="009A1F75">
        <w:trPr>
          <w:trHeight w:val="216"/>
        </w:trPr>
        <w:tc>
          <w:tcPr>
            <w:tcW w:w="3360" w:type="dxa"/>
          </w:tcPr>
          <w:p w:rsidR="00C5576E" w:rsidRPr="00C5576E" w:rsidRDefault="00C5576E">
            <w:pPr>
              <w:rPr>
                <w:rFonts w:ascii="Helvetica" w:hAnsi="Helvetica" w:cs="Helvetica"/>
                <w:color w:val="000000"/>
                <w:sz w:val="18"/>
                <w:szCs w:val="18"/>
              </w:rPr>
            </w:pPr>
            <w:r w:rsidRPr="00C5576E">
              <w:rPr>
                <w:rFonts w:ascii="Helvetica" w:hAnsi="Helvetica" w:cs="Helvetica"/>
                <w:color w:val="000000"/>
                <w:sz w:val="18"/>
                <w:szCs w:val="18"/>
              </w:rPr>
              <w:t>TOTAL PAPERWORK BURDEN</w:t>
            </w:r>
          </w:p>
        </w:tc>
        <w:tc>
          <w:tcPr>
            <w:tcW w:w="1260" w:type="dxa"/>
          </w:tcPr>
          <w:p w:rsidR="00C5576E" w:rsidRPr="00C5576E" w:rsidRDefault="00C5576E">
            <w:pPr>
              <w:jc w:val="right"/>
              <w:rPr>
                <w:rFonts w:ascii="Helvetica" w:hAnsi="Helvetica" w:cs="Helvetica"/>
                <w:color w:val="000000"/>
                <w:sz w:val="18"/>
                <w:szCs w:val="18"/>
              </w:rPr>
            </w:pPr>
          </w:p>
        </w:tc>
        <w:tc>
          <w:tcPr>
            <w:tcW w:w="1080" w:type="dxa"/>
          </w:tcPr>
          <w:p w:rsidR="00C5576E" w:rsidRPr="00C5576E" w:rsidRDefault="00C5576E">
            <w:pPr>
              <w:jc w:val="right"/>
              <w:rPr>
                <w:rFonts w:ascii="Helvetica" w:hAnsi="Helvetica" w:cs="Helvetica"/>
                <w:color w:val="000000"/>
                <w:sz w:val="18"/>
                <w:szCs w:val="18"/>
              </w:rPr>
            </w:pPr>
          </w:p>
        </w:tc>
        <w:tc>
          <w:tcPr>
            <w:tcW w:w="1080" w:type="dxa"/>
          </w:tcPr>
          <w:p w:rsidR="00C5576E" w:rsidRPr="002C281D" w:rsidRDefault="00C5576E">
            <w:pPr>
              <w:jc w:val="right"/>
              <w:rPr>
                <w:rFonts w:ascii="Helvetica" w:hAnsi="Helvetica" w:cs="Helvetica"/>
                <w:color w:val="000000"/>
                <w:sz w:val="18"/>
                <w:szCs w:val="18"/>
              </w:rPr>
            </w:pPr>
          </w:p>
        </w:tc>
        <w:tc>
          <w:tcPr>
            <w:tcW w:w="1080" w:type="dxa"/>
          </w:tcPr>
          <w:p w:rsidR="00C5576E" w:rsidRPr="002C281D" w:rsidRDefault="00C5576E">
            <w:pPr>
              <w:jc w:val="right"/>
              <w:rPr>
                <w:rFonts w:ascii="Helvetica" w:hAnsi="Helvetica" w:cs="Helvetica"/>
                <w:color w:val="000000"/>
                <w:sz w:val="18"/>
                <w:szCs w:val="18"/>
              </w:rPr>
            </w:pPr>
          </w:p>
        </w:tc>
        <w:tc>
          <w:tcPr>
            <w:tcW w:w="720" w:type="dxa"/>
          </w:tcPr>
          <w:p w:rsidR="00C5576E" w:rsidRPr="002C281D" w:rsidRDefault="007B4A0F" w:rsidP="008D530D">
            <w:pPr>
              <w:jc w:val="right"/>
              <w:rPr>
                <w:rFonts w:ascii="Helvetica" w:hAnsi="Helvetica" w:cs="Helvetica"/>
                <w:color w:val="000000"/>
                <w:sz w:val="18"/>
                <w:szCs w:val="18"/>
              </w:rPr>
            </w:pPr>
            <w:r w:rsidRPr="002C281D">
              <w:rPr>
                <w:rFonts w:ascii="Helvetica" w:hAnsi="Helvetica" w:cs="Helvetica"/>
                <w:color w:val="000000"/>
                <w:sz w:val="18"/>
                <w:szCs w:val="18"/>
              </w:rPr>
              <w:t>11,66</w:t>
            </w:r>
            <w:r w:rsidR="008D530D">
              <w:rPr>
                <w:rFonts w:ascii="Helvetica" w:hAnsi="Helvetica" w:cs="Helvetica"/>
                <w:color w:val="000000"/>
                <w:sz w:val="18"/>
                <w:szCs w:val="18"/>
              </w:rPr>
              <w:t>9</w:t>
            </w:r>
          </w:p>
        </w:tc>
        <w:tc>
          <w:tcPr>
            <w:tcW w:w="1080" w:type="dxa"/>
          </w:tcPr>
          <w:p w:rsidR="00C5576E" w:rsidRPr="002C281D" w:rsidRDefault="00C5576E">
            <w:pPr>
              <w:jc w:val="right"/>
              <w:rPr>
                <w:rFonts w:ascii="Helvetica" w:hAnsi="Helvetica" w:cs="Helvetica"/>
                <w:color w:val="000000"/>
                <w:sz w:val="18"/>
                <w:szCs w:val="18"/>
              </w:rPr>
            </w:pPr>
          </w:p>
        </w:tc>
        <w:tc>
          <w:tcPr>
            <w:tcW w:w="990" w:type="dxa"/>
          </w:tcPr>
          <w:p w:rsidR="00C5576E" w:rsidRPr="002C281D" w:rsidRDefault="002C281D" w:rsidP="008D530D">
            <w:pPr>
              <w:jc w:val="right"/>
              <w:rPr>
                <w:rFonts w:ascii="Helvetica" w:hAnsi="Helvetica" w:cs="Helvetica"/>
                <w:color w:val="000000"/>
                <w:sz w:val="18"/>
                <w:szCs w:val="18"/>
              </w:rPr>
            </w:pPr>
            <w:r>
              <w:rPr>
                <w:rFonts w:ascii="Helvetica" w:hAnsi="Helvetica" w:cs="Helvetica"/>
                <w:color w:val="000000"/>
                <w:sz w:val="18"/>
                <w:szCs w:val="18"/>
              </w:rPr>
              <w:t>$338,</w:t>
            </w:r>
            <w:r w:rsidR="008D530D">
              <w:rPr>
                <w:rFonts w:ascii="Helvetica" w:hAnsi="Helvetica" w:cs="Helvetica"/>
                <w:color w:val="000000"/>
                <w:sz w:val="18"/>
                <w:szCs w:val="18"/>
              </w:rPr>
              <w:t>410</w:t>
            </w:r>
          </w:p>
        </w:tc>
      </w:tr>
    </w:tbl>
    <w:p w:rsidR="00140BD9" w:rsidRDefault="00140BD9" w:rsidP="00140BD9">
      <w:r>
        <w:t>*</w:t>
      </w:r>
      <w:proofErr w:type="gramStart"/>
      <w:r>
        <w:t>two</w:t>
      </w:r>
      <w:proofErr w:type="gramEnd"/>
      <w:r>
        <w:t xml:space="preserve"> different staff people per grantee are necessary for IDIS drawdown request and approval.</w:t>
      </w:r>
    </w:p>
    <w:p w:rsidR="00140BD9" w:rsidRDefault="00140BD9" w:rsidP="00140BD9">
      <w:r>
        <w:t>**this is based on an average of 14 TCAP projects per PJ.</w:t>
      </w:r>
    </w:p>
    <w:p w:rsidR="00354A58" w:rsidRDefault="009A1F75">
      <w:pPr>
        <w:keepNext/>
        <w:tabs>
          <w:tab w:val="left" w:pos="360"/>
          <w:tab w:val="left" w:pos="720"/>
          <w:tab w:val="right" w:pos="7680"/>
        </w:tabs>
        <w:rPr>
          <w:rFonts w:ascii="Helvetica" w:hAnsi="Helvetica"/>
          <w:b/>
          <w:bCs/>
          <w:sz w:val="18"/>
        </w:rPr>
      </w:pPr>
      <w:r>
        <w:rPr>
          <w:rFonts w:ascii="Helvetica" w:hAnsi="Helvetica"/>
          <w:b/>
          <w:bCs/>
          <w:sz w:val="18"/>
        </w:rPr>
        <w:t>(</w:t>
      </w:r>
      <w:r w:rsidR="00140BD9">
        <w:rPr>
          <w:rFonts w:ascii="Helvetica" w:hAnsi="Helvetica"/>
          <w:b/>
          <w:bCs/>
          <w:sz w:val="18"/>
        </w:rPr>
        <w:t>**</w:t>
      </w:r>
      <w:r>
        <w:rPr>
          <w:rFonts w:ascii="Helvetica" w:hAnsi="Helvetica"/>
          <w:b/>
          <w:bCs/>
          <w:sz w:val="18"/>
        </w:rPr>
        <w:t>*This figure is based on GS-11 salary)</w:t>
      </w:r>
    </w:p>
    <w:p w:rsidR="009A1F75" w:rsidRDefault="009A1F75">
      <w:pPr>
        <w:keepNext/>
        <w:tabs>
          <w:tab w:val="left" w:pos="360"/>
          <w:tab w:val="left" w:pos="720"/>
          <w:tab w:val="right" w:pos="7680"/>
        </w:tabs>
        <w:rPr>
          <w:b/>
          <w:sz w:val="22"/>
        </w:rPr>
      </w:pPr>
    </w:p>
    <w:p w:rsidR="00354A58" w:rsidRDefault="00354A58">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pPr>
        <w:tabs>
          <w:tab w:val="left" w:pos="360"/>
          <w:tab w:val="left" w:pos="720"/>
          <w:tab w:val="right" w:pos="7680"/>
        </w:tabs>
        <w:ind w:left="360" w:hanging="360"/>
        <w:rPr>
          <w:sz w:val="22"/>
        </w:rPr>
      </w:pPr>
    </w:p>
    <w:p w:rsidR="00354A58" w:rsidRDefault="00354A58">
      <w:pPr>
        <w:numPr>
          <w:ilvl w:val="1"/>
          <w:numId w:val="10"/>
        </w:numPr>
        <w:tabs>
          <w:tab w:val="left" w:pos="360"/>
          <w:tab w:val="left" w:pos="720"/>
          <w:tab w:val="right" w:pos="7680"/>
        </w:tabs>
        <w:rPr>
          <w:sz w:val="22"/>
          <w:u w:val="single"/>
        </w:rPr>
      </w:pPr>
      <w:r>
        <w:rPr>
          <w:b/>
          <w:sz w:val="22"/>
        </w:rPr>
        <w:t>Estimate of Annualized Cost to Federal Government</w:t>
      </w:r>
    </w:p>
    <w:p w:rsidR="00354A58" w:rsidRDefault="00354A58">
      <w:pPr>
        <w:pStyle w:val="BodyText"/>
        <w:tabs>
          <w:tab w:val="left" w:pos="0"/>
          <w:tab w:val="left" w:pos="720"/>
          <w:tab w:val="right" w:pos="7680"/>
        </w:tabs>
        <w:rPr>
          <w:sz w:val="22"/>
        </w:rPr>
      </w:pPr>
      <w:r>
        <w:rPr>
          <w:sz w:val="22"/>
        </w:rPr>
        <w:t xml:space="preserve">The cost to the government to review the </w:t>
      </w:r>
      <w:r w:rsidR="0050389A">
        <w:rPr>
          <w:sz w:val="22"/>
        </w:rPr>
        <w:t xml:space="preserve">submissions and </w:t>
      </w:r>
      <w:r>
        <w:rPr>
          <w:sz w:val="22"/>
        </w:rPr>
        <w:t>reports (but not including the costs of follow-up management, technical assistance or monitoring) is estimated at $</w:t>
      </w:r>
      <w:r w:rsidR="003C3A89">
        <w:rPr>
          <w:sz w:val="22"/>
        </w:rPr>
        <w:t>6</w:t>
      </w:r>
      <w:r w:rsidR="000D0062">
        <w:rPr>
          <w:sz w:val="22"/>
        </w:rPr>
        <w:t>,</w:t>
      </w:r>
      <w:r w:rsidR="003C3A89">
        <w:rPr>
          <w:sz w:val="22"/>
        </w:rPr>
        <w:t>552</w:t>
      </w:r>
      <w:r>
        <w:rPr>
          <w:sz w:val="22"/>
        </w:rPr>
        <w:t>.</w:t>
      </w:r>
    </w:p>
    <w:p w:rsidR="00354A58" w:rsidRDefault="00354A58">
      <w:pPr>
        <w:tabs>
          <w:tab w:val="left" w:pos="0"/>
          <w:tab w:val="left" w:pos="720"/>
          <w:tab w:val="right" w:pos="7680"/>
        </w:tabs>
        <w:rPr>
          <w:sz w:val="22"/>
        </w:rPr>
      </w:pPr>
    </w:p>
    <w:tbl>
      <w:tblPr>
        <w:tblW w:w="0" w:type="auto"/>
        <w:tblInd w:w="360" w:type="dxa"/>
        <w:tblLook w:val="0000"/>
      </w:tblPr>
      <w:tblGrid>
        <w:gridCol w:w="1008"/>
        <w:gridCol w:w="3060"/>
        <w:gridCol w:w="3060"/>
        <w:gridCol w:w="1368"/>
      </w:tblGrid>
      <w:tr w:rsidR="00354A58" w:rsidTr="002C281D">
        <w:tc>
          <w:tcPr>
            <w:tcW w:w="1008" w:type="dxa"/>
          </w:tcPr>
          <w:p w:rsidR="00354A58" w:rsidRDefault="00354A58">
            <w:pPr>
              <w:tabs>
                <w:tab w:val="left" w:pos="720"/>
                <w:tab w:val="left" w:pos="1320"/>
                <w:tab w:val="left" w:pos="3360"/>
                <w:tab w:val="right" w:pos="8280"/>
              </w:tabs>
              <w:rPr>
                <w:rFonts w:ascii="Helvetica" w:hAnsi="Helvetica"/>
                <w:sz w:val="18"/>
              </w:rPr>
            </w:pPr>
          </w:p>
        </w:tc>
        <w:tc>
          <w:tcPr>
            <w:tcW w:w="3060" w:type="dxa"/>
          </w:tcPr>
          <w:p w:rsidR="00354A58" w:rsidRDefault="00354A58">
            <w:pPr>
              <w:tabs>
                <w:tab w:val="left" w:pos="720"/>
                <w:tab w:val="left" w:pos="1320"/>
                <w:tab w:val="left" w:pos="3360"/>
                <w:tab w:val="right" w:pos="8280"/>
              </w:tabs>
              <w:rPr>
                <w:rFonts w:ascii="Helvetica" w:hAnsi="Helvetica"/>
                <w:sz w:val="18"/>
              </w:rPr>
            </w:pPr>
          </w:p>
        </w:tc>
        <w:tc>
          <w:tcPr>
            <w:tcW w:w="3060" w:type="dxa"/>
          </w:tcPr>
          <w:p w:rsidR="00354A58" w:rsidRDefault="00354A58">
            <w:pPr>
              <w:tabs>
                <w:tab w:val="left" w:pos="720"/>
                <w:tab w:val="left" w:pos="1320"/>
                <w:tab w:val="left" w:pos="3360"/>
                <w:tab w:val="right" w:pos="8280"/>
              </w:tabs>
              <w:rPr>
                <w:rFonts w:ascii="Helvetica" w:hAnsi="Helvetica"/>
                <w:sz w:val="18"/>
              </w:rPr>
            </w:pPr>
          </w:p>
        </w:tc>
        <w:tc>
          <w:tcPr>
            <w:tcW w:w="1368" w:type="dxa"/>
          </w:tcPr>
          <w:p w:rsidR="00354A58" w:rsidRDefault="00354A58">
            <w:pPr>
              <w:tabs>
                <w:tab w:val="left" w:pos="720"/>
                <w:tab w:val="left" w:pos="1320"/>
                <w:tab w:val="left" w:pos="3360"/>
                <w:tab w:val="right" w:pos="8280"/>
              </w:tabs>
              <w:jc w:val="right"/>
              <w:rPr>
                <w:rFonts w:ascii="Helvetica" w:hAnsi="Helvetica"/>
                <w:sz w:val="18"/>
              </w:rPr>
            </w:pPr>
          </w:p>
        </w:tc>
      </w:tr>
      <w:tr w:rsidR="0050389A" w:rsidTr="002C281D">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2C281D" w:rsidP="002F3A27">
            <w:pPr>
              <w:tabs>
                <w:tab w:val="left" w:pos="720"/>
                <w:tab w:val="left" w:pos="1320"/>
                <w:tab w:val="left" w:pos="3360"/>
                <w:tab w:val="right" w:pos="8280"/>
              </w:tabs>
              <w:rPr>
                <w:rFonts w:ascii="Helvetica" w:hAnsi="Helvetica"/>
                <w:sz w:val="18"/>
              </w:rPr>
            </w:pPr>
            <w:r>
              <w:rPr>
                <w:rFonts w:ascii="Helvetica" w:hAnsi="Helvetica"/>
                <w:sz w:val="18"/>
              </w:rPr>
              <w:t>TCAP Submission Review</w:t>
            </w:r>
            <w:r w:rsidR="0050389A">
              <w:rPr>
                <w:rFonts w:ascii="Helvetica" w:hAnsi="Helvetica"/>
                <w:sz w:val="18"/>
              </w:rPr>
              <w:t xml:space="preserve"> </w:t>
            </w:r>
          </w:p>
        </w:tc>
        <w:tc>
          <w:tcPr>
            <w:tcW w:w="3060" w:type="dxa"/>
          </w:tcPr>
          <w:p w:rsidR="0050389A" w:rsidRDefault="002F3A27">
            <w:pPr>
              <w:tabs>
                <w:tab w:val="left" w:pos="720"/>
                <w:tab w:val="left" w:pos="1320"/>
                <w:tab w:val="left" w:pos="3360"/>
                <w:tab w:val="right" w:pos="8280"/>
              </w:tabs>
              <w:rPr>
                <w:rFonts w:ascii="Helvetica" w:hAnsi="Helvetica"/>
                <w:sz w:val="18"/>
              </w:rPr>
            </w:pPr>
            <w:r>
              <w:rPr>
                <w:rFonts w:ascii="Helvetica" w:hAnsi="Helvetica"/>
                <w:sz w:val="18"/>
              </w:rPr>
              <w:t>1 hour X 52 submissions</w:t>
            </w:r>
          </w:p>
        </w:tc>
        <w:tc>
          <w:tcPr>
            <w:tcW w:w="1368" w:type="dxa"/>
          </w:tcPr>
          <w:p w:rsidR="0050389A" w:rsidRDefault="002F3A27">
            <w:pPr>
              <w:tabs>
                <w:tab w:val="left" w:pos="720"/>
                <w:tab w:val="left" w:pos="1320"/>
                <w:tab w:val="left" w:pos="3360"/>
                <w:tab w:val="right" w:pos="8280"/>
              </w:tabs>
              <w:jc w:val="right"/>
              <w:rPr>
                <w:rFonts w:ascii="Helvetica" w:hAnsi="Helvetica"/>
                <w:sz w:val="18"/>
              </w:rPr>
            </w:pPr>
            <w:r>
              <w:rPr>
                <w:rFonts w:ascii="Helvetica" w:hAnsi="Helvetica"/>
                <w:sz w:val="18"/>
              </w:rPr>
              <w:t>52 hours</w:t>
            </w:r>
          </w:p>
        </w:tc>
      </w:tr>
      <w:tr w:rsidR="002F3A27" w:rsidTr="002C281D">
        <w:tc>
          <w:tcPr>
            <w:tcW w:w="1008" w:type="dxa"/>
          </w:tcPr>
          <w:p w:rsidR="002F3A27" w:rsidRDefault="002F3A27">
            <w:pPr>
              <w:tabs>
                <w:tab w:val="left" w:pos="720"/>
                <w:tab w:val="left" w:pos="1320"/>
                <w:tab w:val="left" w:pos="3360"/>
                <w:tab w:val="right" w:pos="8280"/>
              </w:tabs>
              <w:rPr>
                <w:rFonts w:ascii="Helvetica" w:hAnsi="Helvetica"/>
                <w:sz w:val="18"/>
              </w:rPr>
            </w:pPr>
          </w:p>
        </w:tc>
        <w:tc>
          <w:tcPr>
            <w:tcW w:w="3060" w:type="dxa"/>
          </w:tcPr>
          <w:p w:rsidR="002F3A27" w:rsidRDefault="002F3A27">
            <w:pPr>
              <w:tabs>
                <w:tab w:val="left" w:pos="720"/>
                <w:tab w:val="left" w:pos="1320"/>
                <w:tab w:val="left" w:pos="3360"/>
                <w:tab w:val="right" w:pos="8280"/>
              </w:tabs>
              <w:rPr>
                <w:rFonts w:ascii="Helvetica" w:hAnsi="Helvetica"/>
                <w:sz w:val="18"/>
              </w:rPr>
            </w:pPr>
          </w:p>
        </w:tc>
        <w:tc>
          <w:tcPr>
            <w:tcW w:w="3060" w:type="dxa"/>
          </w:tcPr>
          <w:p w:rsidR="002F3A27" w:rsidRDefault="002F3A27" w:rsidP="0050389A">
            <w:pPr>
              <w:tabs>
                <w:tab w:val="left" w:pos="720"/>
                <w:tab w:val="left" w:pos="1320"/>
                <w:tab w:val="left" w:pos="3360"/>
                <w:tab w:val="right" w:pos="8280"/>
              </w:tabs>
              <w:rPr>
                <w:rFonts w:ascii="Helvetica" w:hAnsi="Helvetica"/>
                <w:sz w:val="18"/>
              </w:rPr>
            </w:pPr>
          </w:p>
        </w:tc>
        <w:tc>
          <w:tcPr>
            <w:tcW w:w="1368" w:type="dxa"/>
          </w:tcPr>
          <w:p w:rsidR="002F3A27" w:rsidRDefault="002F3A27" w:rsidP="0050389A">
            <w:pPr>
              <w:tabs>
                <w:tab w:val="left" w:pos="720"/>
                <w:tab w:val="left" w:pos="1320"/>
                <w:tab w:val="left" w:pos="3360"/>
                <w:tab w:val="right" w:pos="8280"/>
              </w:tabs>
              <w:jc w:val="right"/>
              <w:rPr>
                <w:rFonts w:ascii="Helvetica" w:hAnsi="Helvetica"/>
                <w:sz w:val="18"/>
              </w:rPr>
            </w:pPr>
          </w:p>
        </w:tc>
      </w:tr>
      <w:tr w:rsidR="0050389A" w:rsidTr="002C281D">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r>
              <w:rPr>
                <w:rFonts w:ascii="Helvetica" w:hAnsi="Helvetica"/>
                <w:sz w:val="18"/>
              </w:rPr>
              <w:t>Grant Agreement</w:t>
            </w:r>
            <w:r w:rsidR="002C281D">
              <w:rPr>
                <w:rFonts w:ascii="Helvetica" w:hAnsi="Helvetica"/>
                <w:sz w:val="18"/>
              </w:rPr>
              <w:t xml:space="preserve"> Preparation</w:t>
            </w:r>
          </w:p>
        </w:tc>
        <w:tc>
          <w:tcPr>
            <w:tcW w:w="3060" w:type="dxa"/>
          </w:tcPr>
          <w:p w:rsidR="0050389A" w:rsidRDefault="0050389A" w:rsidP="0050389A">
            <w:pPr>
              <w:tabs>
                <w:tab w:val="left" w:pos="720"/>
                <w:tab w:val="left" w:pos="1320"/>
                <w:tab w:val="left" w:pos="3360"/>
                <w:tab w:val="right" w:pos="8280"/>
              </w:tabs>
              <w:rPr>
                <w:rFonts w:ascii="Helvetica" w:hAnsi="Helvetica"/>
                <w:sz w:val="18"/>
              </w:rPr>
            </w:pPr>
            <w:r>
              <w:rPr>
                <w:rFonts w:ascii="Helvetica" w:hAnsi="Helvetica"/>
                <w:sz w:val="18"/>
              </w:rPr>
              <w:t>1 hour X 52 agreements</w:t>
            </w:r>
          </w:p>
        </w:tc>
        <w:tc>
          <w:tcPr>
            <w:tcW w:w="1368" w:type="dxa"/>
          </w:tcPr>
          <w:p w:rsidR="0050389A" w:rsidRDefault="0050389A" w:rsidP="0050389A">
            <w:pPr>
              <w:tabs>
                <w:tab w:val="left" w:pos="720"/>
                <w:tab w:val="left" w:pos="1320"/>
                <w:tab w:val="left" w:pos="3360"/>
                <w:tab w:val="right" w:pos="8280"/>
              </w:tabs>
              <w:jc w:val="right"/>
              <w:rPr>
                <w:rFonts w:ascii="Helvetica" w:hAnsi="Helvetica"/>
                <w:sz w:val="18"/>
              </w:rPr>
            </w:pPr>
            <w:r>
              <w:rPr>
                <w:rFonts w:ascii="Helvetica" w:hAnsi="Helvetica"/>
                <w:sz w:val="18"/>
              </w:rPr>
              <w:t>52 hours</w:t>
            </w:r>
          </w:p>
        </w:tc>
      </w:tr>
      <w:tr w:rsidR="0050389A" w:rsidRPr="0050389A" w:rsidTr="002C281D">
        <w:tc>
          <w:tcPr>
            <w:tcW w:w="1008"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3060"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3060"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1368" w:type="dxa"/>
          </w:tcPr>
          <w:p w:rsidR="0050389A" w:rsidRPr="0050389A" w:rsidRDefault="0050389A">
            <w:pPr>
              <w:tabs>
                <w:tab w:val="left" w:pos="720"/>
                <w:tab w:val="left" w:pos="1320"/>
                <w:tab w:val="left" w:pos="3360"/>
                <w:tab w:val="right" w:pos="8280"/>
              </w:tabs>
              <w:jc w:val="right"/>
              <w:rPr>
                <w:rFonts w:ascii="Helvetica" w:hAnsi="Helvetica"/>
                <w:color w:val="FF0000"/>
                <w:sz w:val="18"/>
              </w:rPr>
            </w:pPr>
          </w:p>
        </w:tc>
      </w:tr>
      <w:tr w:rsidR="0050389A" w:rsidTr="002C281D">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r>
              <w:rPr>
                <w:rFonts w:ascii="Helvetica" w:hAnsi="Helvetica"/>
                <w:sz w:val="18"/>
              </w:rPr>
              <w:t>Management Reports</w:t>
            </w:r>
          </w:p>
        </w:tc>
        <w:tc>
          <w:tcPr>
            <w:tcW w:w="3060" w:type="dxa"/>
          </w:tcPr>
          <w:p w:rsidR="0050389A" w:rsidRDefault="002C281D">
            <w:pPr>
              <w:tabs>
                <w:tab w:val="left" w:pos="720"/>
                <w:tab w:val="left" w:pos="1320"/>
                <w:tab w:val="left" w:pos="3360"/>
                <w:tab w:val="right" w:pos="8280"/>
              </w:tabs>
              <w:rPr>
                <w:rFonts w:ascii="Helvetica" w:hAnsi="Helvetica"/>
                <w:sz w:val="18"/>
              </w:rPr>
            </w:pPr>
            <w:r>
              <w:rPr>
                <w:rFonts w:ascii="Helvetica" w:hAnsi="Helvetica"/>
                <w:sz w:val="18"/>
              </w:rPr>
              <w:t>0</w:t>
            </w:r>
            <w:r w:rsidR="0050389A">
              <w:rPr>
                <w:rFonts w:ascii="Helvetica" w:hAnsi="Helvetica"/>
                <w:sz w:val="18"/>
              </w:rPr>
              <w:t>.25 hour X 208 reports</w:t>
            </w:r>
          </w:p>
        </w:tc>
        <w:tc>
          <w:tcPr>
            <w:tcW w:w="1368" w:type="dxa"/>
          </w:tcPr>
          <w:p w:rsidR="0050389A" w:rsidRDefault="002F3A27">
            <w:pPr>
              <w:tabs>
                <w:tab w:val="left" w:pos="720"/>
                <w:tab w:val="left" w:pos="1320"/>
                <w:tab w:val="left" w:pos="3360"/>
                <w:tab w:val="right" w:pos="8280"/>
              </w:tabs>
              <w:jc w:val="right"/>
              <w:rPr>
                <w:rFonts w:ascii="Helvetica" w:hAnsi="Helvetica"/>
                <w:sz w:val="18"/>
              </w:rPr>
            </w:pPr>
            <w:r>
              <w:rPr>
                <w:rFonts w:ascii="Helvetica" w:hAnsi="Helvetica"/>
                <w:sz w:val="18"/>
              </w:rPr>
              <w:t>52 hours</w:t>
            </w:r>
          </w:p>
        </w:tc>
      </w:tr>
      <w:tr w:rsidR="0050389A" w:rsidTr="002C281D">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1368" w:type="dxa"/>
          </w:tcPr>
          <w:p w:rsidR="0050389A" w:rsidRDefault="0050389A">
            <w:pPr>
              <w:tabs>
                <w:tab w:val="left" w:pos="720"/>
                <w:tab w:val="left" w:pos="1320"/>
                <w:tab w:val="left" w:pos="3360"/>
                <w:tab w:val="right" w:pos="8280"/>
              </w:tabs>
              <w:jc w:val="right"/>
              <w:rPr>
                <w:rFonts w:ascii="Helvetica" w:hAnsi="Helvetica"/>
                <w:sz w:val="18"/>
              </w:rPr>
            </w:pPr>
          </w:p>
        </w:tc>
      </w:tr>
      <w:tr w:rsidR="0050389A">
        <w:trPr>
          <w:cantSplit/>
        </w:trPr>
        <w:tc>
          <w:tcPr>
            <w:tcW w:w="7128" w:type="dxa"/>
            <w:gridSpan w:val="3"/>
          </w:tcPr>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Total hours</w:t>
            </w:r>
          </w:p>
        </w:tc>
        <w:tc>
          <w:tcPr>
            <w:tcW w:w="1368" w:type="dxa"/>
          </w:tcPr>
          <w:p w:rsidR="0050389A" w:rsidRDefault="002C281D" w:rsidP="008B631D">
            <w:pPr>
              <w:tabs>
                <w:tab w:val="left" w:pos="720"/>
                <w:tab w:val="left" w:pos="1320"/>
                <w:tab w:val="left" w:pos="3360"/>
                <w:tab w:val="right" w:pos="8280"/>
              </w:tabs>
              <w:jc w:val="right"/>
              <w:rPr>
                <w:rFonts w:ascii="Helvetica" w:hAnsi="Helvetica"/>
                <w:b/>
                <w:bCs/>
                <w:sz w:val="18"/>
              </w:rPr>
            </w:pPr>
            <w:r>
              <w:rPr>
                <w:rFonts w:ascii="Helvetica" w:hAnsi="Helvetica"/>
                <w:b/>
                <w:bCs/>
                <w:sz w:val="18"/>
              </w:rPr>
              <w:t>156</w:t>
            </w:r>
            <w:r w:rsidR="0050389A">
              <w:rPr>
                <w:rFonts w:ascii="Helvetica" w:hAnsi="Helvetica"/>
                <w:b/>
                <w:bCs/>
                <w:sz w:val="18"/>
              </w:rPr>
              <w:t xml:space="preserve"> hours</w:t>
            </w:r>
          </w:p>
        </w:tc>
      </w:tr>
      <w:tr w:rsidR="0050389A" w:rsidTr="002C281D">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1368" w:type="dxa"/>
          </w:tcPr>
          <w:p w:rsidR="0050389A" w:rsidRDefault="0050389A">
            <w:pPr>
              <w:tabs>
                <w:tab w:val="left" w:pos="720"/>
                <w:tab w:val="left" w:pos="1320"/>
                <w:tab w:val="left" w:pos="3360"/>
                <w:tab w:val="right" w:pos="8280"/>
              </w:tabs>
              <w:jc w:val="right"/>
              <w:rPr>
                <w:rFonts w:ascii="Helvetica" w:hAnsi="Helvetica"/>
                <w:sz w:val="18"/>
              </w:rPr>
            </w:pPr>
          </w:p>
        </w:tc>
      </w:tr>
      <w:tr w:rsidR="0050389A">
        <w:trPr>
          <w:cantSplit/>
        </w:trPr>
        <w:tc>
          <w:tcPr>
            <w:tcW w:w="7128" w:type="dxa"/>
            <w:gridSpan w:val="3"/>
          </w:tcPr>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 xml:space="preserve">Total cost to the Federal Government:  </w:t>
            </w:r>
            <w:r w:rsidR="002C281D">
              <w:rPr>
                <w:rFonts w:ascii="Helvetica" w:hAnsi="Helvetica"/>
                <w:b/>
                <w:bCs/>
                <w:sz w:val="18"/>
              </w:rPr>
              <w:t>156</w:t>
            </w:r>
            <w:r w:rsidR="009A1F75">
              <w:rPr>
                <w:rFonts w:ascii="Helvetica" w:hAnsi="Helvetica"/>
                <w:b/>
                <w:bCs/>
                <w:sz w:val="18"/>
              </w:rPr>
              <w:t xml:space="preserve"> hours at $42/ hour**</w:t>
            </w:r>
          </w:p>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w:t>
            </w:r>
            <w:r w:rsidR="009A1F75">
              <w:rPr>
                <w:rFonts w:ascii="Helvetica" w:hAnsi="Helvetica"/>
                <w:b/>
                <w:bCs/>
                <w:sz w:val="18"/>
              </w:rPr>
              <w:t>*</w:t>
            </w:r>
            <w:r>
              <w:rPr>
                <w:rFonts w:ascii="Helvetica" w:hAnsi="Helvetica"/>
                <w:b/>
                <w:bCs/>
                <w:sz w:val="18"/>
              </w:rPr>
              <w:t>This figure is based on GS-13 salary)</w:t>
            </w:r>
          </w:p>
        </w:tc>
        <w:tc>
          <w:tcPr>
            <w:tcW w:w="1368" w:type="dxa"/>
          </w:tcPr>
          <w:p w:rsidR="0050389A" w:rsidRDefault="0050389A" w:rsidP="002C281D">
            <w:pPr>
              <w:tabs>
                <w:tab w:val="left" w:pos="720"/>
                <w:tab w:val="left" w:pos="1320"/>
                <w:tab w:val="left" w:pos="3360"/>
                <w:tab w:val="right" w:pos="8280"/>
              </w:tabs>
              <w:jc w:val="right"/>
              <w:rPr>
                <w:rFonts w:ascii="Helvetica" w:hAnsi="Helvetica"/>
                <w:b/>
                <w:bCs/>
                <w:sz w:val="18"/>
              </w:rPr>
            </w:pPr>
            <w:r>
              <w:rPr>
                <w:rFonts w:ascii="Helvetica" w:hAnsi="Helvetica"/>
                <w:b/>
                <w:bCs/>
                <w:sz w:val="18"/>
              </w:rPr>
              <w:t>$</w:t>
            </w:r>
            <w:r w:rsidR="002C281D">
              <w:rPr>
                <w:rFonts w:ascii="Helvetica" w:hAnsi="Helvetica"/>
                <w:b/>
                <w:bCs/>
                <w:sz w:val="18"/>
              </w:rPr>
              <w:t>6</w:t>
            </w:r>
            <w:r w:rsidR="002F3A27">
              <w:rPr>
                <w:rFonts w:ascii="Helvetica" w:hAnsi="Helvetica"/>
                <w:b/>
                <w:bCs/>
                <w:sz w:val="18"/>
              </w:rPr>
              <w:t>,</w:t>
            </w:r>
            <w:r w:rsidR="002C281D">
              <w:rPr>
                <w:rFonts w:ascii="Helvetica" w:hAnsi="Helvetica"/>
                <w:b/>
                <w:bCs/>
                <w:sz w:val="18"/>
              </w:rPr>
              <w:t>552</w:t>
            </w:r>
          </w:p>
        </w:tc>
      </w:tr>
    </w:tbl>
    <w:p w:rsidR="00354A58" w:rsidRDefault="00354A58">
      <w:pPr>
        <w:tabs>
          <w:tab w:val="left" w:pos="720"/>
        </w:tabs>
        <w:rPr>
          <w:sz w:val="22"/>
        </w:rPr>
      </w:pPr>
    </w:p>
    <w:p w:rsidR="00354A58" w:rsidRDefault="00354A58">
      <w:pPr>
        <w:keepNext/>
        <w:numPr>
          <w:ilvl w:val="1"/>
          <w:numId w:val="10"/>
        </w:numPr>
        <w:tabs>
          <w:tab w:val="left" w:pos="360"/>
          <w:tab w:val="left" w:pos="720"/>
        </w:tabs>
        <w:rPr>
          <w:b/>
          <w:sz w:val="22"/>
        </w:rPr>
      </w:pPr>
      <w:r>
        <w:rPr>
          <w:b/>
          <w:sz w:val="22"/>
        </w:rPr>
        <w:t>Explanation of Program Changes / Adjustments</w:t>
      </w:r>
    </w:p>
    <w:p w:rsidR="00354A58" w:rsidRDefault="002F3A27">
      <w:pPr>
        <w:pStyle w:val="BodyTextIndent3"/>
        <w:tabs>
          <w:tab w:val="clear" w:pos="360"/>
          <w:tab w:val="clear" w:pos="840"/>
          <w:tab w:val="left" w:pos="0"/>
          <w:tab w:val="left" w:pos="720"/>
          <w:tab w:val="left" w:pos="1080"/>
        </w:tabs>
        <w:ind w:left="0"/>
        <w:rPr>
          <w:sz w:val="22"/>
        </w:rPr>
      </w:pPr>
      <w:r>
        <w:rPr>
          <w:sz w:val="22"/>
        </w:rPr>
        <w:t xml:space="preserve">This is a new collection based on the $2.25 billion awarded to state housing credit allocating agencies under the </w:t>
      </w:r>
      <w:r w:rsidRPr="002E67B1">
        <w:rPr>
          <w:sz w:val="22"/>
        </w:rPr>
        <w:t>Tax Credit Assistance Program (TCAP)</w:t>
      </w:r>
      <w:r>
        <w:rPr>
          <w:sz w:val="22"/>
        </w:rPr>
        <w:t xml:space="preserve">, which was authorized by </w:t>
      </w:r>
      <w:r w:rsidRPr="002E67B1">
        <w:rPr>
          <w:sz w:val="22"/>
        </w:rPr>
        <w:t>the American Recovery and Reinvestment Act (</w:t>
      </w:r>
      <w:r w:rsidR="00A16B41">
        <w:rPr>
          <w:sz w:val="22"/>
        </w:rPr>
        <w:t>Recovery Act</w:t>
      </w:r>
      <w:r w:rsidRPr="002E67B1">
        <w:rPr>
          <w:sz w:val="22"/>
        </w:rPr>
        <w:t>) of 2009</w:t>
      </w:r>
      <w:r w:rsidR="005F5D90">
        <w:rPr>
          <w:sz w:val="22"/>
        </w:rPr>
        <w:t xml:space="preserve"> </w:t>
      </w:r>
      <w:r w:rsidR="005F5D90" w:rsidRPr="003A3307">
        <w:rPr>
          <w:sz w:val="22"/>
        </w:rPr>
        <w:t>(Public Law 111-5, Section 2, Division A, Title XII of the Recovery Act, entitled “HOME Investment Partnerships Program”)</w:t>
      </w:r>
      <w:r w:rsidR="00354A58">
        <w:rPr>
          <w:sz w:val="22"/>
        </w:rPr>
        <w:t xml:space="preserve">.  </w:t>
      </w:r>
    </w:p>
    <w:p w:rsidR="00354A58" w:rsidRDefault="00354A58">
      <w:pPr>
        <w:pStyle w:val="BodyTextIndent"/>
        <w:keepNext/>
        <w:tabs>
          <w:tab w:val="clear" w:pos="360"/>
          <w:tab w:val="clear" w:pos="840"/>
          <w:tab w:val="left" w:pos="0"/>
          <w:tab w:val="left" w:pos="720"/>
        </w:tabs>
        <w:ind w:left="0" w:firstLine="0"/>
      </w:pPr>
    </w:p>
    <w:p w:rsidR="00354A58" w:rsidRDefault="00354A58">
      <w:pPr>
        <w:numPr>
          <w:ilvl w:val="1"/>
          <w:numId w:val="10"/>
        </w:numPr>
        <w:tabs>
          <w:tab w:val="left" w:pos="360"/>
          <w:tab w:val="left" w:pos="720"/>
        </w:tabs>
        <w:rPr>
          <w:b/>
          <w:sz w:val="22"/>
        </w:rPr>
      </w:pPr>
      <w:r>
        <w:rPr>
          <w:b/>
          <w:sz w:val="22"/>
        </w:rPr>
        <w:t>Publication of Results</w:t>
      </w:r>
    </w:p>
    <w:p w:rsidR="00354A58" w:rsidRDefault="00354A58" w:rsidP="004E7BBD">
      <w:pPr>
        <w:tabs>
          <w:tab w:val="left" w:pos="0"/>
          <w:tab w:val="left" w:pos="720"/>
          <w:tab w:val="left" w:pos="840"/>
        </w:tabs>
      </w:pPr>
      <w:r w:rsidRPr="002F3A27">
        <w:rPr>
          <w:sz w:val="22"/>
        </w:rPr>
        <w:t xml:space="preserve">Not later than </w:t>
      </w:r>
      <w:r w:rsidR="002F3A27">
        <w:rPr>
          <w:sz w:val="22"/>
        </w:rPr>
        <w:t>10 days after the end of each calendar year quarter, starting on July 10, 2009, each recipient of TCAP funds must report to HUD on those items prescribed by OMB in its Initial Implementing Guidance for the American Recovery and Reinvestment Act of 2009</w:t>
      </w:r>
      <w:r w:rsidR="004E7BBD">
        <w:rPr>
          <w:sz w:val="22"/>
        </w:rPr>
        <w:t xml:space="preserve"> issued on February 18, 2009</w:t>
      </w:r>
      <w:r w:rsidR="002F3A27">
        <w:rPr>
          <w:sz w:val="22"/>
        </w:rPr>
        <w:t>.</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Cs/>
          <w:sz w:val="22"/>
        </w:rPr>
      </w:pPr>
      <w:r>
        <w:rPr>
          <w:b/>
          <w:sz w:val="22"/>
        </w:rPr>
        <w:t>Display of the Expiration date for OMB Approval of the Information Collection</w:t>
      </w:r>
    </w:p>
    <w:p w:rsidR="00354A58" w:rsidRDefault="00354A58">
      <w:pPr>
        <w:tabs>
          <w:tab w:val="left" w:pos="0"/>
          <w:tab w:val="left" w:pos="720"/>
        </w:tabs>
        <w:rPr>
          <w:bCs/>
          <w:sz w:val="22"/>
        </w:rPr>
      </w:pPr>
      <w:r>
        <w:rPr>
          <w:bCs/>
          <w:sz w:val="22"/>
        </w:rPr>
        <w:t xml:space="preserve">The Office of Affordable Housing Programs is </w:t>
      </w:r>
      <w:r>
        <w:rPr>
          <w:bCs/>
          <w:sz w:val="22"/>
          <w:u w:val="single"/>
        </w:rPr>
        <w:t>not</w:t>
      </w:r>
      <w:r>
        <w:rPr>
          <w:bCs/>
          <w:sz w:val="22"/>
        </w:rPr>
        <w:t xml:space="preserve"> seeking to not display the expiration date for OMB approval of the information collection.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pPr>
        <w:tabs>
          <w:tab w:val="left" w:pos="360"/>
        </w:tabs>
        <w:ind w:left="360" w:hanging="360"/>
        <w:rPr>
          <w:b/>
          <w:bCs/>
          <w:sz w:val="22"/>
        </w:rPr>
      </w:pPr>
      <w:r>
        <w:rPr>
          <w:b/>
          <w:bCs/>
          <w:sz w:val="22"/>
        </w:rPr>
        <w:t xml:space="preserve"> </w:t>
      </w:r>
    </w:p>
    <w:p w:rsidR="00354A58" w:rsidRDefault="00354A58">
      <w:pPr>
        <w:tabs>
          <w:tab w:val="left" w:pos="360"/>
        </w:tabs>
        <w:ind w:left="360" w:hanging="360"/>
        <w:rPr>
          <w:sz w:val="22"/>
        </w:rPr>
      </w:pPr>
      <w:r>
        <w:rPr>
          <w:b/>
          <w:sz w:val="22"/>
        </w:rPr>
        <w:t>B.</w:t>
      </w:r>
      <w:r>
        <w:rPr>
          <w:b/>
          <w:sz w:val="22"/>
        </w:rPr>
        <w:tab/>
        <w:t>This collection does not employ statistical methods.</w:t>
      </w:r>
    </w:p>
    <w:sectPr w:rsidR="00354A58" w:rsidSect="00140DB2">
      <w:type w:val="continuous"/>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4C9" w:rsidRDefault="00AE04C9">
      <w:r>
        <w:separator/>
      </w:r>
    </w:p>
  </w:endnote>
  <w:endnote w:type="continuationSeparator" w:id="1">
    <w:p w:rsidR="00AE04C9" w:rsidRDefault="00AE0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4C9" w:rsidRDefault="00AE04C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4C9" w:rsidRDefault="00AE04C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AE04C9">
      <w:tc>
        <w:tcPr>
          <w:tcW w:w="8388" w:type="dxa"/>
          <w:tcBorders>
            <w:top w:val="single" w:sz="6" w:space="0" w:color="auto"/>
            <w:left w:val="nil"/>
            <w:right w:val="single" w:sz="6" w:space="0" w:color="auto"/>
          </w:tcBorders>
        </w:tcPr>
        <w:p w:rsidR="00AE04C9" w:rsidRDefault="00AE04C9">
          <w:pPr>
            <w:pStyle w:val="Footer"/>
            <w:rPr>
              <w:rFonts w:ascii="Helvetica" w:hAnsi="Helvetica"/>
              <w:sz w:val="16"/>
            </w:rPr>
          </w:pPr>
          <w:r>
            <w:rPr>
              <w:rFonts w:ascii="Helvetica" w:hAnsi="Helvetica"/>
              <w:sz w:val="16"/>
            </w:rPr>
            <w:t>Signature of Senior Officer or Designee:</w:t>
          </w:r>
        </w:p>
        <w:p w:rsidR="00AE04C9" w:rsidRDefault="00AE04C9">
          <w:pPr>
            <w:pStyle w:val="Footer"/>
            <w:rPr>
              <w:rFonts w:ascii="Helvetica" w:hAnsi="Helvetica"/>
              <w:sz w:val="16"/>
            </w:rPr>
          </w:pPr>
        </w:p>
        <w:p w:rsidR="00AE04C9" w:rsidRDefault="00AE04C9">
          <w:pPr>
            <w:pStyle w:val="Footer"/>
            <w:rPr>
              <w:rFonts w:ascii="Helvetica" w:hAnsi="Helvetica"/>
              <w:sz w:val="16"/>
            </w:rPr>
          </w:pPr>
        </w:p>
        <w:p w:rsidR="00AE04C9" w:rsidRDefault="00AE04C9">
          <w:pPr>
            <w:pStyle w:val="Footer"/>
            <w:rPr>
              <w:rFonts w:ascii="Helvetica" w:hAnsi="Helvetica"/>
              <w:sz w:val="16"/>
            </w:rPr>
          </w:pPr>
          <w:r>
            <w:rPr>
              <w:rFonts w:ascii="Helvetica" w:hAnsi="Helvetica"/>
              <w:sz w:val="16"/>
            </w:rPr>
            <w:t>X</w:t>
          </w:r>
        </w:p>
        <w:p w:rsidR="00AE04C9" w:rsidRDefault="00AE04C9">
          <w:pPr>
            <w:pStyle w:val="Footer"/>
            <w:rPr>
              <w:rFonts w:ascii="Helvetica" w:hAnsi="Helvetica"/>
              <w:sz w:val="16"/>
            </w:rPr>
          </w:pPr>
          <w:r>
            <w:rPr>
              <w:rFonts w:ascii="Helvetica" w:hAnsi="Helvetica"/>
              <w:sz w:val="16"/>
            </w:rPr>
            <w:t>Lillian Deitzer, Departmental Reports Management Officer,</w:t>
          </w:r>
        </w:p>
        <w:p w:rsidR="00AE04C9" w:rsidRDefault="00AE04C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AE04C9" w:rsidRDefault="00AE04C9">
          <w:pPr>
            <w:pStyle w:val="Footer"/>
            <w:rPr>
              <w:rFonts w:ascii="Helvetica" w:hAnsi="Helvetica"/>
              <w:sz w:val="16"/>
            </w:rPr>
          </w:pPr>
          <w:r>
            <w:rPr>
              <w:rFonts w:ascii="Helvetica" w:hAnsi="Helvetica"/>
              <w:sz w:val="16"/>
            </w:rPr>
            <w:t xml:space="preserve">Date: </w:t>
          </w:r>
        </w:p>
      </w:tc>
    </w:tr>
  </w:tbl>
  <w:p w:rsidR="00AE04C9" w:rsidRDefault="00AE04C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4C9" w:rsidRDefault="00AE04C9">
      <w:r>
        <w:separator/>
      </w:r>
    </w:p>
  </w:footnote>
  <w:footnote w:type="continuationSeparator" w:id="1">
    <w:p w:rsidR="00AE04C9" w:rsidRDefault="00AE0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4C9" w:rsidRDefault="00AE0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745E"/>
    <w:rsid w:val="000202F5"/>
    <w:rsid w:val="000C42FC"/>
    <w:rsid w:val="000D0062"/>
    <w:rsid w:val="00140BD9"/>
    <w:rsid w:val="00140DB2"/>
    <w:rsid w:val="00143496"/>
    <w:rsid w:val="00145558"/>
    <w:rsid w:val="00162B56"/>
    <w:rsid w:val="00194338"/>
    <w:rsid w:val="001B27B8"/>
    <w:rsid w:val="001F6E57"/>
    <w:rsid w:val="0025368C"/>
    <w:rsid w:val="00276746"/>
    <w:rsid w:val="00293EA6"/>
    <w:rsid w:val="002C281D"/>
    <w:rsid w:val="002C6439"/>
    <w:rsid w:val="002E67B1"/>
    <w:rsid w:val="002E745E"/>
    <w:rsid w:val="002F3A27"/>
    <w:rsid w:val="003248F2"/>
    <w:rsid w:val="00352054"/>
    <w:rsid w:val="00354A58"/>
    <w:rsid w:val="00357D5E"/>
    <w:rsid w:val="00384F7F"/>
    <w:rsid w:val="003A3307"/>
    <w:rsid w:val="003C3A89"/>
    <w:rsid w:val="003F3CAA"/>
    <w:rsid w:val="004522E7"/>
    <w:rsid w:val="004E7BBD"/>
    <w:rsid w:val="0050389A"/>
    <w:rsid w:val="00521B6A"/>
    <w:rsid w:val="0052459D"/>
    <w:rsid w:val="00534029"/>
    <w:rsid w:val="005603FB"/>
    <w:rsid w:val="00561B75"/>
    <w:rsid w:val="0057390E"/>
    <w:rsid w:val="005F5D90"/>
    <w:rsid w:val="0066041B"/>
    <w:rsid w:val="00684CC7"/>
    <w:rsid w:val="00737812"/>
    <w:rsid w:val="007642C2"/>
    <w:rsid w:val="007753C0"/>
    <w:rsid w:val="007B4A0F"/>
    <w:rsid w:val="00827400"/>
    <w:rsid w:val="0086497C"/>
    <w:rsid w:val="008B631D"/>
    <w:rsid w:val="008D530D"/>
    <w:rsid w:val="008D77EF"/>
    <w:rsid w:val="008F0581"/>
    <w:rsid w:val="008F2416"/>
    <w:rsid w:val="00945385"/>
    <w:rsid w:val="009A1F75"/>
    <w:rsid w:val="009A30EF"/>
    <w:rsid w:val="00A16B41"/>
    <w:rsid w:val="00AE04C9"/>
    <w:rsid w:val="00B10184"/>
    <w:rsid w:val="00B139A5"/>
    <w:rsid w:val="00B40275"/>
    <w:rsid w:val="00C5576E"/>
    <w:rsid w:val="00C61C69"/>
    <w:rsid w:val="00CD0C8E"/>
    <w:rsid w:val="00D5032C"/>
    <w:rsid w:val="00DC23FE"/>
    <w:rsid w:val="00DC53AB"/>
    <w:rsid w:val="00DE39B6"/>
    <w:rsid w:val="00DF7475"/>
    <w:rsid w:val="00E851AA"/>
    <w:rsid w:val="00EA5F98"/>
    <w:rsid w:val="00F274BF"/>
    <w:rsid w:val="00FE1E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7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ud.gov/recov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overy.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24EC-C354-4CD4-8252-444E8343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17549</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6</cp:revision>
  <cp:lastPrinted>2009-03-25T18:32:00Z</cp:lastPrinted>
  <dcterms:created xsi:type="dcterms:W3CDTF">2009-03-25T18:07:00Z</dcterms:created>
  <dcterms:modified xsi:type="dcterms:W3CDTF">2009-03-26T15:25:00Z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1318667027</vt:i4>
  </property>
  <property fmtid="{D5CDD505-2E9C-101B-9397-08002B2CF9AE}" pid="3" name="_NewReviewCycle">
    <vt:lpwstr/>
  </property>
  <property fmtid="{D5CDD505-2E9C-101B-9397-08002B2CF9AE}" pid="4" name="_EmailSubject">
    <vt:lpwstr>Revised PRA Submission for TCAP</vt:lpwstr>
  </property>
  <property fmtid="{D5CDD505-2E9C-101B-9397-08002B2CF9AE}" pid="5" name="_AuthorEmail">
    <vt:lpwstr>Peter.H.Huber@hud.gov</vt:lpwstr>
  </property>
  <property fmtid="{D5CDD505-2E9C-101B-9397-08002B2CF9AE}" pid="6" name="_AuthorEmailDisplayName">
    <vt:lpwstr>Huber, Peter H</vt:lpwstr>
  </property>
  <property fmtid="{D5CDD505-2E9C-101B-9397-08002B2CF9AE}" pid="7" name="_ReviewingToolsShownOnce">
    <vt:lpwstr/>
  </property>
</Properties>
</file>