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F9" w:rsidRPr="00811BBA" w:rsidRDefault="00C66FF9" w:rsidP="00C66FF9">
      <w:pPr>
        <w:pStyle w:val="Heading1"/>
        <w:jc w:val="center"/>
        <w:rPr>
          <w:rFonts w:asciiTheme="minorHAnsi" w:hAnsiTheme="minorHAnsi"/>
          <w:sz w:val="20"/>
          <w:szCs w:val="20"/>
        </w:rPr>
      </w:pPr>
      <w:bookmarkStart w:id="0" w:name="_Toc295825675"/>
      <w:r w:rsidRPr="00811BBA">
        <w:rPr>
          <w:rFonts w:asciiTheme="minorHAnsi" w:hAnsiTheme="minorHAnsi"/>
          <w:sz w:val="20"/>
          <w:szCs w:val="20"/>
        </w:rPr>
        <w:t>References</w:t>
      </w:r>
      <w:bookmarkEnd w:id="0"/>
    </w:p>
    <w:p w:rsidR="00C66FF9" w:rsidRDefault="00C66FF9" w:rsidP="00C66FF9">
      <w:pPr>
        <w:pStyle w:val="NORCReportRefernceList"/>
        <w:rPr>
          <w:rFonts w:asciiTheme="minorHAnsi" w:hAnsiTheme="minorHAnsi"/>
        </w:rPr>
      </w:pP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r w:rsidRPr="00811BBA">
        <w:rPr>
          <w:rFonts w:asciiTheme="minorHAnsi" w:hAnsiTheme="minorHAnsi"/>
        </w:rPr>
        <w:t xml:space="preserve">Belli, R.F., Lee, E.H., Stafford, F.P., Chou, C. (2004). “Calendar and question-list survey methods: Association between interviewer behaviors and data quality.” </w:t>
      </w:r>
      <w:r w:rsidRPr="00811BBA">
        <w:rPr>
          <w:rFonts w:asciiTheme="minorHAnsi" w:hAnsiTheme="minorHAnsi"/>
          <w:i/>
        </w:rPr>
        <w:t>Journal of Official Statistics</w:t>
      </w:r>
      <w:r w:rsidRPr="00811BBA">
        <w:rPr>
          <w:rFonts w:asciiTheme="minorHAnsi" w:hAnsiTheme="minorHAnsi"/>
        </w:rPr>
        <w:t xml:space="preserve">, </w:t>
      </w:r>
      <w:r w:rsidRPr="00811BBA">
        <w:rPr>
          <w:rFonts w:asciiTheme="minorHAnsi" w:hAnsiTheme="minorHAnsi"/>
          <w:i/>
        </w:rPr>
        <w:t>20(2)</w:t>
      </w:r>
      <w:r w:rsidRPr="00811BBA">
        <w:rPr>
          <w:rFonts w:asciiTheme="minorHAnsi" w:hAnsiTheme="minorHAnsi"/>
        </w:rPr>
        <w:t xml:space="preserve">, 185-218. 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proofErr w:type="spellStart"/>
      <w:r w:rsidRPr="00811BBA">
        <w:rPr>
          <w:rFonts w:asciiTheme="minorHAnsi" w:hAnsiTheme="minorHAnsi"/>
        </w:rPr>
        <w:t>Bellezza</w:t>
      </w:r>
      <w:proofErr w:type="spellEnd"/>
      <w:r w:rsidRPr="00811BBA">
        <w:rPr>
          <w:rFonts w:asciiTheme="minorHAnsi" w:hAnsiTheme="minorHAnsi"/>
        </w:rPr>
        <w:t xml:space="preserve">, F.S. and Hartwell, T.C. (1981) “Cuing subjective units.” </w:t>
      </w:r>
      <w:r w:rsidRPr="00811BBA">
        <w:rPr>
          <w:rFonts w:asciiTheme="minorHAnsi" w:hAnsiTheme="minorHAnsi"/>
          <w:i/>
        </w:rPr>
        <w:t xml:space="preserve">The Journal of Psychology: Interdisciplinary and Applied, 107 (2), </w:t>
      </w:r>
      <w:r w:rsidRPr="00811BBA">
        <w:rPr>
          <w:rFonts w:asciiTheme="minorHAnsi" w:hAnsiTheme="minorHAnsi"/>
        </w:rPr>
        <w:t>209-218.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proofErr w:type="spellStart"/>
      <w:proofErr w:type="gramStart"/>
      <w:r w:rsidRPr="00811BBA">
        <w:rPr>
          <w:rFonts w:asciiTheme="minorHAnsi" w:hAnsiTheme="minorHAnsi"/>
        </w:rPr>
        <w:t>Bradburn</w:t>
      </w:r>
      <w:proofErr w:type="spellEnd"/>
      <w:r w:rsidRPr="00811BBA">
        <w:rPr>
          <w:rFonts w:asciiTheme="minorHAnsi" w:hAnsiTheme="minorHAnsi"/>
        </w:rPr>
        <w:t xml:space="preserve">, N.M., </w:t>
      </w:r>
      <w:proofErr w:type="spellStart"/>
      <w:r w:rsidRPr="00811BBA">
        <w:rPr>
          <w:rFonts w:asciiTheme="minorHAnsi" w:hAnsiTheme="minorHAnsi"/>
        </w:rPr>
        <w:t>Sudman</w:t>
      </w:r>
      <w:proofErr w:type="spellEnd"/>
      <w:r w:rsidRPr="00811BBA">
        <w:rPr>
          <w:rFonts w:asciiTheme="minorHAnsi" w:hAnsiTheme="minorHAnsi"/>
        </w:rPr>
        <w:t>, S. and Associates, (1979).</w:t>
      </w:r>
      <w:proofErr w:type="gramEnd"/>
      <w:r w:rsidRPr="00811BBA">
        <w:rPr>
          <w:rFonts w:asciiTheme="minorHAnsi" w:hAnsiTheme="minorHAnsi"/>
        </w:rPr>
        <w:t xml:space="preserve"> </w:t>
      </w:r>
      <w:r w:rsidRPr="00811BBA">
        <w:rPr>
          <w:rFonts w:asciiTheme="minorHAnsi" w:hAnsiTheme="minorHAnsi"/>
          <w:i/>
          <w:iCs/>
        </w:rPr>
        <w:t>Improving interview method and questionnaire design.</w:t>
      </w:r>
      <w:r w:rsidRPr="00811BBA">
        <w:rPr>
          <w:rFonts w:asciiTheme="minorHAnsi" w:hAnsiTheme="minorHAnsi"/>
        </w:rPr>
        <w:t xml:space="preserve"> San Francisco: </w:t>
      </w:r>
      <w:proofErr w:type="spellStart"/>
      <w:r w:rsidRPr="00811BBA">
        <w:rPr>
          <w:rFonts w:asciiTheme="minorHAnsi" w:hAnsiTheme="minorHAnsi"/>
        </w:rPr>
        <w:t>Jossey</w:t>
      </w:r>
      <w:proofErr w:type="spellEnd"/>
      <w:r w:rsidRPr="00811BBA">
        <w:rPr>
          <w:rFonts w:asciiTheme="minorHAnsi" w:hAnsiTheme="minorHAnsi"/>
        </w:rPr>
        <w:t>-Bass.</w:t>
      </w:r>
    </w:p>
    <w:p w:rsidR="00C66FF9" w:rsidRPr="00811BBA" w:rsidRDefault="00C66FF9" w:rsidP="00C66FF9">
      <w:pPr>
        <w:pStyle w:val="NORCReportRefernceList"/>
        <w:ind w:left="720" w:hanging="727"/>
        <w:rPr>
          <w:rFonts w:asciiTheme="minorHAnsi" w:hAnsiTheme="minorHAnsi"/>
        </w:rPr>
      </w:pPr>
      <w:proofErr w:type="spellStart"/>
      <w:proofErr w:type="gramStart"/>
      <w:r w:rsidRPr="00811BBA">
        <w:rPr>
          <w:rFonts w:asciiTheme="minorHAnsi" w:hAnsiTheme="minorHAnsi"/>
        </w:rPr>
        <w:t>Bushery</w:t>
      </w:r>
      <w:proofErr w:type="spellEnd"/>
      <w:r w:rsidRPr="00811BBA">
        <w:rPr>
          <w:rFonts w:asciiTheme="minorHAnsi" w:hAnsiTheme="minorHAnsi"/>
        </w:rPr>
        <w:t>, J. M.</w:t>
      </w:r>
      <w:proofErr w:type="gramEnd"/>
      <w:r w:rsidRPr="00811BBA">
        <w:rPr>
          <w:rFonts w:asciiTheme="minorHAnsi" w:hAnsiTheme="minorHAnsi"/>
        </w:rPr>
        <w:t xml:space="preserve">  </w:t>
      </w:r>
      <w:proofErr w:type="gramStart"/>
      <w:r w:rsidRPr="00811BBA">
        <w:rPr>
          <w:rFonts w:asciiTheme="minorHAnsi" w:hAnsiTheme="minorHAnsi"/>
        </w:rPr>
        <w:t>(1981). “Recall biases for different reference periods in the National Crime Survey.”</w:t>
      </w:r>
      <w:proofErr w:type="gramEnd"/>
      <w:r w:rsidRPr="00811BBA">
        <w:rPr>
          <w:rFonts w:asciiTheme="minorHAnsi" w:hAnsiTheme="minorHAnsi"/>
        </w:rPr>
        <w:t xml:space="preserve">  Proceedings of the American Statistical Association, (pp. 238-243).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proofErr w:type="spellStart"/>
      <w:proofErr w:type="gramStart"/>
      <w:r w:rsidRPr="00811BBA">
        <w:rPr>
          <w:rFonts w:asciiTheme="minorHAnsi" w:hAnsiTheme="minorHAnsi"/>
        </w:rPr>
        <w:t>Cannell</w:t>
      </w:r>
      <w:proofErr w:type="spellEnd"/>
      <w:r w:rsidRPr="00811BBA">
        <w:rPr>
          <w:rFonts w:asciiTheme="minorHAnsi" w:hAnsiTheme="minorHAnsi"/>
        </w:rPr>
        <w:t xml:space="preserve">, C.F., </w:t>
      </w:r>
      <w:proofErr w:type="spellStart"/>
      <w:r w:rsidRPr="00811BBA">
        <w:rPr>
          <w:rFonts w:asciiTheme="minorHAnsi" w:hAnsiTheme="minorHAnsi"/>
        </w:rPr>
        <w:t>Oksenberg</w:t>
      </w:r>
      <w:proofErr w:type="spellEnd"/>
      <w:r w:rsidRPr="00811BBA">
        <w:rPr>
          <w:rFonts w:asciiTheme="minorHAnsi" w:hAnsiTheme="minorHAnsi"/>
        </w:rPr>
        <w:t>, L. &amp; Converse, J.M. (1977).</w:t>
      </w:r>
      <w:proofErr w:type="gramEnd"/>
      <w:r w:rsidRPr="00811BBA">
        <w:rPr>
          <w:rFonts w:asciiTheme="minorHAnsi" w:hAnsiTheme="minorHAnsi"/>
        </w:rPr>
        <w:t xml:space="preserve"> </w:t>
      </w:r>
      <w:r w:rsidRPr="00811BBA">
        <w:rPr>
          <w:rFonts w:asciiTheme="minorHAnsi" w:hAnsiTheme="minorHAnsi"/>
          <w:i/>
        </w:rPr>
        <w:t xml:space="preserve">Experiments in interviewing techniques: Field experiments in health reporting: </w:t>
      </w:r>
      <w:r w:rsidRPr="00811BBA">
        <w:rPr>
          <w:rFonts w:asciiTheme="minorHAnsi" w:hAnsiTheme="minorHAnsi"/>
        </w:rPr>
        <w:t>1971-1977. Hyattsville, MD: National Center for Health Services Research.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r w:rsidRPr="00811BBA">
        <w:rPr>
          <w:rFonts w:asciiTheme="minorHAnsi" w:hAnsiTheme="minorHAnsi"/>
        </w:rPr>
        <w:t xml:space="preserve">Cowan, C.D., Murphy, L.R., &amp; Wiener, J. (1978). </w:t>
      </w:r>
      <w:proofErr w:type="gramStart"/>
      <w:r w:rsidRPr="00811BBA">
        <w:rPr>
          <w:rFonts w:asciiTheme="minorHAnsi" w:hAnsiTheme="minorHAnsi"/>
        </w:rPr>
        <w:t>“Effects of supplemental questions on victimization estimates from the National Crime Survey.”</w:t>
      </w:r>
      <w:proofErr w:type="gramEnd"/>
      <w:r w:rsidRPr="00811BBA">
        <w:rPr>
          <w:rFonts w:asciiTheme="minorHAnsi" w:hAnsiTheme="minorHAnsi"/>
        </w:rPr>
        <w:t xml:space="preserve"> </w:t>
      </w:r>
      <w:r w:rsidRPr="00811BBA">
        <w:rPr>
          <w:rFonts w:asciiTheme="minorHAnsi" w:hAnsiTheme="minorHAnsi"/>
          <w:i/>
        </w:rPr>
        <w:t>Proceedings of the American Statistical Association</w:t>
      </w:r>
      <w:r w:rsidRPr="00811BBA">
        <w:rPr>
          <w:rFonts w:asciiTheme="minorHAnsi" w:hAnsiTheme="minorHAnsi"/>
        </w:rPr>
        <w:t>, (pp. 277-282).</w:t>
      </w:r>
    </w:p>
    <w:p w:rsidR="00C66FF9" w:rsidRPr="00811BBA" w:rsidRDefault="00C66FF9" w:rsidP="00C66FF9">
      <w:pPr>
        <w:ind w:left="540" w:hanging="540"/>
        <w:rPr>
          <w:rFonts w:asciiTheme="minorHAnsi" w:hAnsiTheme="minorHAnsi"/>
          <w:sz w:val="20"/>
          <w:szCs w:val="20"/>
        </w:rPr>
      </w:pPr>
      <w:proofErr w:type="spellStart"/>
      <w:r w:rsidRPr="00811BBA">
        <w:rPr>
          <w:rFonts w:asciiTheme="minorHAnsi" w:hAnsiTheme="minorHAnsi"/>
          <w:sz w:val="20"/>
          <w:szCs w:val="20"/>
        </w:rPr>
        <w:t>Dashen</w:t>
      </w:r>
      <w:proofErr w:type="spellEnd"/>
      <w:r w:rsidRPr="00811BBA">
        <w:rPr>
          <w:rFonts w:asciiTheme="minorHAnsi" w:hAnsiTheme="minorHAnsi"/>
          <w:sz w:val="20"/>
          <w:szCs w:val="20"/>
        </w:rPr>
        <w:t xml:space="preserve">, M. &amp; </w:t>
      </w:r>
      <w:proofErr w:type="spellStart"/>
      <w:r w:rsidRPr="00811BBA">
        <w:rPr>
          <w:rFonts w:asciiTheme="minorHAnsi" w:hAnsiTheme="minorHAnsi"/>
          <w:sz w:val="20"/>
          <w:szCs w:val="20"/>
        </w:rPr>
        <w:t>Fricker</w:t>
      </w:r>
      <w:proofErr w:type="spellEnd"/>
      <w:r w:rsidRPr="00811BBA">
        <w:rPr>
          <w:rFonts w:asciiTheme="minorHAnsi" w:hAnsiTheme="minorHAnsi"/>
          <w:sz w:val="20"/>
          <w:szCs w:val="20"/>
        </w:rPr>
        <w:t xml:space="preserve">, S. (2001). </w:t>
      </w:r>
      <w:proofErr w:type="gramStart"/>
      <w:r w:rsidRPr="00811BBA">
        <w:rPr>
          <w:rFonts w:asciiTheme="minorHAnsi" w:hAnsiTheme="minorHAnsi"/>
          <w:sz w:val="20"/>
          <w:szCs w:val="20"/>
        </w:rPr>
        <w:t>“Understanding the cognitive processes of open-ended categorical questions and their effects on data quality.”</w:t>
      </w:r>
      <w:proofErr w:type="gramEnd"/>
      <w:r w:rsidRPr="00811BBA">
        <w:rPr>
          <w:rFonts w:asciiTheme="minorHAnsi" w:hAnsiTheme="minorHAnsi"/>
          <w:sz w:val="20"/>
          <w:szCs w:val="20"/>
        </w:rPr>
        <w:t xml:space="preserve"> </w:t>
      </w:r>
      <w:r w:rsidRPr="00811BBA">
        <w:rPr>
          <w:rFonts w:asciiTheme="minorHAnsi" w:hAnsiTheme="minorHAnsi"/>
          <w:i/>
          <w:sz w:val="20"/>
          <w:szCs w:val="20"/>
        </w:rPr>
        <w:t xml:space="preserve">Journal of Official Statistics, 17 (4), </w:t>
      </w:r>
      <w:r w:rsidRPr="00811BBA">
        <w:rPr>
          <w:rFonts w:asciiTheme="minorHAnsi" w:hAnsiTheme="minorHAnsi"/>
          <w:sz w:val="20"/>
          <w:szCs w:val="20"/>
        </w:rPr>
        <w:t>457-477.</w:t>
      </w:r>
    </w:p>
    <w:p w:rsidR="00C66FF9" w:rsidRPr="00811BBA" w:rsidRDefault="00C66FF9" w:rsidP="00C66FF9">
      <w:pPr>
        <w:ind w:left="540" w:hanging="540"/>
        <w:rPr>
          <w:rFonts w:asciiTheme="minorHAnsi" w:hAnsiTheme="minorHAnsi"/>
          <w:sz w:val="20"/>
          <w:szCs w:val="20"/>
        </w:rPr>
      </w:pPr>
    </w:p>
    <w:p w:rsidR="00C66FF9" w:rsidRPr="00811BBA" w:rsidRDefault="00C66FF9" w:rsidP="00C66FF9">
      <w:pPr>
        <w:ind w:left="540" w:hanging="540"/>
        <w:rPr>
          <w:rFonts w:asciiTheme="minorHAnsi" w:hAnsiTheme="minorHAnsi"/>
          <w:sz w:val="20"/>
          <w:szCs w:val="20"/>
        </w:rPr>
      </w:pPr>
      <w:proofErr w:type="gramStart"/>
      <w:r w:rsidRPr="00811BBA">
        <w:rPr>
          <w:rFonts w:asciiTheme="minorHAnsi" w:hAnsiTheme="minorHAnsi"/>
          <w:sz w:val="20"/>
          <w:szCs w:val="20"/>
        </w:rPr>
        <w:t xml:space="preserve">Freedman, D., Thornton, A., </w:t>
      </w:r>
      <w:proofErr w:type="spellStart"/>
      <w:r w:rsidRPr="00811BBA">
        <w:rPr>
          <w:rFonts w:asciiTheme="minorHAnsi" w:hAnsiTheme="minorHAnsi"/>
          <w:sz w:val="20"/>
          <w:szCs w:val="20"/>
        </w:rPr>
        <w:t>Camburn</w:t>
      </w:r>
      <w:proofErr w:type="spellEnd"/>
      <w:r w:rsidRPr="00811BBA">
        <w:rPr>
          <w:rFonts w:asciiTheme="minorHAnsi" w:hAnsiTheme="minorHAnsi"/>
          <w:sz w:val="20"/>
          <w:szCs w:val="20"/>
        </w:rPr>
        <w:t xml:space="preserve">, D., </w:t>
      </w:r>
      <w:proofErr w:type="spellStart"/>
      <w:r w:rsidRPr="00811BBA">
        <w:rPr>
          <w:rFonts w:asciiTheme="minorHAnsi" w:hAnsiTheme="minorHAnsi"/>
          <w:sz w:val="20"/>
          <w:szCs w:val="20"/>
        </w:rPr>
        <w:t>Alwyn</w:t>
      </w:r>
      <w:proofErr w:type="spellEnd"/>
      <w:r w:rsidRPr="00811BBA">
        <w:rPr>
          <w:rFonts w:asciiTheme="minorHAnsi" w:hAnsiTheme="minorHAnsi"/>
          <w:sz w:val="20"/>
          <w:szCs w:val="20"/>
        </w:rPr>
        <w:t>, D., &amp; Young-</w:t>
      </w:r>
      <w:proofErr w:type="spellStart"/>
      <w:r w:rsidRPr="00811BBA">
        <w:rPr>
          <w:rFonts w:asciiTheme="minorHAnsi" w:hAnsiTheme="minorHAnsi"/>
          <w:sz w:val="20"/>
          <w:szCs w:val="20"/>
        </w:rPr>
        <w:t>DeMarco</w:t>
      </w:r>
      <w:proofErr w:type="spellEnd"/>
      <w:r w:rsidRPr="00811BBA">
        <w:rPr>
          <w:rFonts w:asciiTheme="minorHAnsi" w:hAnsiTheme="minorHAnsi"/>
          <w:sz w:val="20"/>
          <w:szCs w:val="20"/>
        </w:rPr>
        <w:t>, L. (1988).</w:t>
      </w:r>
      <w:proofErr w:type="gramEnd"/>
      <w:r w:rsidRPr="00811BBA">
        <w:rPr>
          <w:rFonts w:asciiTheme="minorHAnsi" w:hAnsiTheme="minorHAnsi"/>
          <w:sz w:val="20"/>
          <w:szCs w:val="20"/>
        </w:rPr>
        <w:t xml:space="preserve"> “The life history calendar: A technique for collecting retrospective data.” </w:t>
      </w:r>
      <w:r w:rsidRPr="00811BBA">
        <w:rPr>
          <w:rFonts w:asciiTheme="minorHAnsi" w:hAnsiTheme="minorHAnsi"/>
          <w:i/>
          <w:sz w:val="20"/>
          <w:szCs w:val="20"/>
        </w:rPr>
        <w:t>Sociological Methodology, 18</w:t>
      </w:r>
      <w:r w:rsidRPr="00811BBA">
        <w:rPr>
          <w:rFonts w:asciiTheme="minorHAnsi" w:hAnsiTheme="minorHAnsi"/>
          <w:sz w:val="20"/>
          <w:szCs w:val="20"/>
        </w:rPr>
        <w:t>, 37-68.</w:t>
      </w:r>
    </w:p>
    <w:p w:rsidR="00C66FF9" w:rsidRPr="00811BBA" w:rsidRDefault="00C66FF9" w:rsidP="00C66FF9">
      <w:pPr>
        <w:ind w:left="540" w:hanging="540"/>
        <w:rPr>
          <w:rFonts w:asciiTheme="minorHAnsi" w:hAnsiTheme="minorHAnsi"/>
          <w:sz w:val="20"/>
          <w:szCs w:val="20"/>
        </w:rPr>
      </w:pPr>
    </w:p>
    <w:p w:rsidR="00C66FF9" w:rsidRPr="00811BBA" w:rsidRDefault="00C66FF9" w:rsidP="00C66FF9">
      <w:pPr>
        <w:ind w:left="720" w:hanging="720"/>
        <w:rPr>
          <w:rFonts w:asciiTheme="minorHAnsi" w:hAnsiTheme="minorHAnsi"/>
          <w:sz w:val="20"/>
          <w:szCs w:val="20"/>
        </w:rPr>
      </w:pPr>
      <w:proofErr w:type="gramStart"/>
      <w:r w:rsidRPr="00811BBA">
        <w:rPr>
          <w:rFonts w:asciiTheme="minorHAnsi" w:hAnsiTheme="minorHAnsi"/>
          <w:sz w:val="20"/>
          <w:szCs w:val="20"/>
        </w:rPr>
        <w:t>Hudson, R.L. and Davis, J.L. (1972).</w:t>
      </w:r>
      <w:proofErr w:type="gramEnd"/>
      <w:r w:rsidRPr="00811BBA">
        <w:rPr>
          <w:rFonts w:asciiTheme="minorHAnsi" w:hAnsiTheme="minorHAnsi"/>
          <w:sz w:val="20"/>
          <w:szCs w:val="20"/>
        </w:rPr>
        <w:t xml:space="preserve"> “The effect of </w:t>
      </w:r>
      <w:proofErr w:type="spellStart"/>
      <w:r w:rsidRPr="00811BBA">
        <w:rPr>
          <w:rFonts w:asciiTheme="minorHAnsi" w:hAnsiTheme="minorHAnsi"/>
          <w:sz w:val="20"/>
          <w:szCs w:val="20"/>
        </w:rPr>
        <w:t>intralist</w:t>
      </w:r>
      <w:proofErr w:type="spellEnd"/>
      <w:r w:rsidRPr="00811BBA">
        <w:rPr>
          <w:rFonts w:asciiTheme="minorHAnsi" w:hAnsiTheme="minorHAnsi"/>
          <w:sz w:val="20"/>
          <w:szCs w:val="20"/>
        </w:rPr>
        <w:t xml:space="preserve"> cues, </w:t>
      </w:r>
      <w:proofErr w:type="spellStart"/>
      <w:r w:rsidRPr="00811BBA">
        <w:rPr>
          <w:rFonts w:asciiTheme="minorHAnsi" w:hAnsiTheme="minorHAnsi"/>
          <w:sz w:val="20"/>
          <w:szCs w:val="20"/>
        </w:rPr>
        <w:t>extralist</w:t>
      </w:r>
      <w:proofErr w:type="spellEnd"/>
      <w:r w:rsidRPr="00811BBA">
        <w:rPr>
          <w:rFonts w:asciiTheme="minorHAnsi" w:hAnsiTheme="minorHAnsi"/>
          <w:sz w:val="20"/>
          <w:szCs w:val="20"/>
        </w:rPr>
        <w:t xml:space="preserve"> cues, and category names on categorized recall. </w:t>
      </w:r>
      <w:proofErr w:type="spellStart"/>
      <w:r w:rsidRPr="00811BBA">
        <w:rPr>
          <w:rFonts w:asciiTheme="minorHAnsi" w:hAnsiTheme="minorHAnsi"/>
          <w:i/>
          <w:sz w:val="20"/>
          <w:szCs w:val="20"/>
        </w:rPr>
        <w:t>Psychonomic</w:t>
      </w:r>
      <w:proofErr w:type="spellEnd"/>
      <w:r w:rsidRPr="00811BBA">
        <w:rPr>
          <w:rFonts w:asciiTheme="minorHAnsi" w:hAnsiTheme="minorHAnsi"/>
          <w:i/>
          <w:sz w:val="20"/>
          <w:szCs w:val="20"/>
        </w:rPr>
        <w:t xml:space="preserve"> Science, 29, </w:t>
      </w:r>
      <w:r w:rsidRPr="00811BBA">
        <w:rPr>
          <w:rFonts w:asciiTheme="minorHAnsi" w:hAnsiTheme="minorHAnsi"/>
          <w:sz w:val="20"/>
          <w:szCs w:val="20"/>
        </w:rPr>
        <w:t>71-75.</w:t>
      </w:r>
    </w:p>
    <w:p w:rsidR="00C66FF9" w:rsidRPr="00811BBA" w:rsidRDefault="00C66FF9" w:rsidP="00C66FF9">
      <w:pPr>
        <w:ind w:left="720" w:hanging="720"/>
        <w:rPr>
          <w:rFonts w:asciiTheme="minorHAnsi" w:hAnsiTheme="minorHAnsi"/>
          <w:sz w:val="20"/>
          <w:szCs w:val="20"/>
        </w:rPr>
      </w:pPr>
    </w:p>
    <w:p w:rsidR="00C66FF9" w:rsidRPr="00811BBA" w:rsidRDefault="00C66FF9" w:rsidP="00C66FF9">
      <w:pPr>
        <w:pStyle w:val="ReferenceList"/>
        <w:rPr>
          <w:rFonts w:asciiTheme="minorHAnsi" w:hAnsiTheme="minorHAnsi" w:cstheme="minorHAnsi"/>
          <w:sz w:val="20"/>
          <w:szCs w:val="20"/>
        </w:rPr>
      </w:pPr>
      <w:r w:rsidRPr="00811BBA">
        <w:rPr>
          <w:rFonts w:asciiTheme="minorHAnsi" w:hAnsiTheme="minorHAnsi" w:cstheme="minorHAnsi"/>
          <w:sz w:val="20"/>
          <w:szCs w:val="20"/>
        </w:rPr>
        <w:t xml:space="preserve">Klaus, Patsy.  (2007). National Crime Victimization Survey:  Crime and the Nation’s Households, 2005.  </w:t>
      </w:r>
      <w:proofErr w:type="gramStart"/>
      <w:r w:rsidRPr="00811BBA">
        <w:rPr>
          <w:rFonts w:asciiTheme="minorHAnsi" w:hAnsiTheme="minorHAnsi" w:cstheme="minorHAnsi"/>
          <w:sz w:val="20"/>
          <w:szCs w:val="20"/>
        </w:rPr>
        <w:t>Bureau of Justice Data Brief.</w:t>
      </w:r>
      <w:proofErr w:type="gramEnd"/>
      <w:r w:rsidRPr="00811BBA">
        <w:rPr>
          <w:rFonts w:asciiTheme="minorHAnsi" w:hAnsiTheme="minorHAnsi" w:cstheme="minorHAnsi"/>
          <w:sz w:val="20"/>
          <w:szCs w:val="20"/>
        </w:rPr>
        <w:t xml:space="preserve">  Washington, D.C.:  U.S. Department of Justice.   </w:t>
      </w:r>
    </w:p>
    <w:p w:rsidR="00C66FF9" w:rsidRPr="00811BBA" w:rsidRDefault="00C66FF9" w:rsidP="00C66FF9">
      <w:pPr>
        <w:ind w:left="720" w:hanging="720"/>
        <w:rPr>
          <w:rFonts w:asciiTheme="minorHAnsi" w:hAnsiTheme="minorHAnsi"/>
          <w:sz w:val="20"/>
          <w:szCs w:val="20"/>
          <w:lang w:val="en-GB"/>
        </w:rPr>
      </w:pPr>
      <w:r w:rsidRPr="00811BBA">
        <w:rPr>
          <w:rFonts w:asciiTheme="minorHAnsi" w:hAnsiTheme="minorHAnsi"/>
          <w:sz w:val="20"/>
          <w:szCs w:val="20"/>
          <w:lang w:val="en-GB"/>
        </w:rPr>
        <w:t xml:space="preserve">Lynch, P.L. (2006). </w:t>
      </w:r>
      <w:proofErr w:type="gramStart"/>
      <w:r w:rsidRPr="00811BBA">
        <w:rPr>
          <w:rFonts w:asciiTheme="minorHAnsi" w:hAnsiTheme="minorHAnsi"/>
          <w:sz w:val="20"/>
          <w:szCs w:val="20"/>
          <w:lang w:val="en-GB"/>
        </w:rPr>
        <w:t>Problems and promise of victimization surveys for cross-national research.</w:t>
      </w:r>
      <w:proofErr w:type="gramEnd"/>
      <w:r w:rsidRPr="00811BBA">
        <w:rPr>
          <w:rFonts w:asciiTheme="minorHAnsi" w:hAnsiTheme="minorHAnsi"/>
          <w:sz w:val="20"/>
          <w:szCs w:val="20"/>
          <w:lang w:val="en-GB"/>
        </w:rPr>
        <w:t xml:space="preserve"> </w:t>
      </w:r>
      <w:r w:rsidRPr="00811BBA">
        <w:rPr>
          <w:rFonts w:asciiTheme="minorHAnsi" w:hAnsiTheme="minorHAnsi"/>
          <w:i/>
          <w:iCs/>
          <w:sz w:val="20"/>
          <w:szCs w:val="20"/>
          <w:lang w:val="en-GB"/>
        </w:rPr>
        <w:t>Crime and Justice, 34</w:t>
      </w:r>
      <w:r w:rsidRPr="00811BBA">
        <w:rPr>
          <w:rFonts w:asciiTheme="minorHAnsi" w:hAnsiTheme="minorHAnsi"/>
          <w:sz w:val="20"/>
          <w:szCs w:val="20"/>
          <w:lang w:val="en-GB"/>
        </w:rPr>
        <w:t>, 229-287.</w:t>
      </w:r>
    </w:p>
    <w:p w:rsidR="00C66FF9" w:rsidRPr="00811BBA" w:rsidRDefault="00C66FF9" w:rsidP="00C66FF9">
      <w:pPr>
        <w:rPr>
          <w:rFonts w:asciiTheme="minorHAnsi" w:hAnsiTheme="minorHAnsi"/>
          <w:sz w:val="20"/>
          <w:szCs w:val="20"/>
          <w:lang w:val="en-GB"/>
        </w:rPr>
      </w:pP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r w:rsidRPr="00811BBA">
        <w:rPr>
          <w:rFonts w:asciiTheme="minorHAnsi" w:hAnsiTheme="minorHAnsi"/>
        </w:rPr>
        <w:t xml:space="preserve">Schuman, H. &amp; Presser, S., (1981) </w:t>
      </w:r>
      <w:r w:rsidRPr="00811BBA">
        <w:rPr>
          <w:rFonts w:asciiTheme="minorHAnsi" w:hAnsiTheme="minorHAnsi"/>
          <w:i/>
        </w:rPr>
        <w:t>Questions and answers in attitude surveys: Experiments on question from, wording and context.</w:t>
      </w:r>
      <w:r w:rsidRPr="00811BBA">
        <w:rPr>
          <w:rFonts w:asciiTheme="minorHAnsi" w:hAnsiTheme="minorHAnsi"/>
        </w:rPr>
        <w:t xml:space="preserve"> Orlando: Academic Press.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r w:rsidRPr="00811BBA">
        <w:rPr>
          <w:rFonts w:asciiTheme="minorHAnsi" w:hAnsiTheme="minorHAnsi"/>
        </w:rPr>
        <w:t xml:space="preserve">Smith, T. W. (1990). “Trends in voluntary group membership: Comments on Baumgartner and Walker.” </w:t>
      </w:r>
      <w:r w:rsidRPr="00811BBA">
        <w:rPr>
          <w:rFonts w:asciiTheme="minorHAnsi" w:hAnsiTheme="minorHAnsi"/>
          <w:i/>
        </w:rPr>
        <w:t>American Journal of Political Science</w:t>
      </w:r>
      <w:r w:rsidRPr="00811BBA">
        <w:rPr>
          <w:rFonts w:asciiTheme="minorHAnsi" w:hAnsiTheme="minorHAnsi"/>
        </w:rPr>
        <w:t>, 34, 646-661.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proofErr w:type="spellStart"/>
      <w:proofErr w:type="gramStart"/>
      <w:r w:rsidRPr="00811BBA">
        <w:rPr>
          <w:rFonts w:asciiTheme="minorHAnsi" w:hAnsiTheme="minorHAnsi"/>
        </w:rPr>
        <w:t>Sudman</w:t>
      </w:r>
      <w:proofErr w:type="spellEnd"/>
      <w:r w:rsidRPr="00811BBA">
        <w:rPr>
          <w:rFonts w:asciiTheme="minorHAnsi" w:hAnsiTheme="minorHAnsi"/>
        </w:rPr>
        <w:t xml:space="preserve">, S., </w:t>
      </w:r>
      <w:proofErr w:type="spellStart"/>
      <w:r w:rsidRPr="00811BBA">
        <w:rPr>
          <w:rFonts w:asciiTheme="minorHAnsi" w:hAnsiTheme="minorHAnsi"/>
        </w:rPr>
        <w:t>Bradburn</w:t>
      </w:r>
      <w:proofErr w:type="spellEnd"/>
      <w:r w:rsidRPr="00811BBA">
        <w:rPr>
          <w:rFonts w:asciiTheme="minorHAnsi" w:hAnsiTheme="minorHAnsi"/>
        </w:rPr>
        <w:t>, N.M. &amp; Schwartz, N. (1996).</w:t>
      </w:r>
      <w:proofErr w:type="gramEnd"/>
      <w:r w:rsidRPr="00811BBA">
        <w:rPr>
          <w:rFonts w:asciiTheme="minorHAnsi" w:hAnsiTheme="minorHAnsi"/>
        </w:rPr>
        <w:t xml:space="preserve"> </w:t>
      </w:r>
      <w:r w:rsidRPr="00811BBA">
        <w:rPr>
          <w:rFonts w:asciiTheme="minorHAnsi" w:hAnsiTheme="minorHAnsi"/>
          <w:i/>
        </w:rPr>
        <w:t xml:space="preserve">Thinking about answers: The application of cognitive process to survey methodology. </w:t>
      </w:r>
      <w:r w:rsidRPr="00811BBA">
        <w:rPr>
          <w:rFonts w:asciiTheme="minorHAnsi" w:hAnsiTheme="minorHAnsi"/>
        </w:rPr>
        <w:t xml:space="preserve">San Francisco: </w:t>
      </w:r>
      <w:proofErr w:type="spellStart"/>
      <w:r w:rsidRPr="00811BBA">
        <w:rPr>
          <w:rFonts w:asciiTheme="minorHAnsi" w:hAnsiTheme="minorHAnsi"/>
        </w:rPr>
        <w:t>Jossey</w:t>
      </w:r>
      <w:proofErr w:type="spellEnd"/>
      <w:r w:rsidRPr="00811BBA">
        <w:rPr>
          <w:rFonts w:asciiTheme="minorHAnsi" w:hAnsiTheme="minorHAnsi"/>
        </w:rPr>
        <w:t>-Bass.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proofErr w:type="gramStart"/>
      <w:r w:rsidRPr="00811BBA">
        <w:rPr>
          <w:rFonts w:asciiTheme="minorHAnsi" w:hAnsiTheme="minorHAnsi"/>
        </w:rPr>
        <w:t>Taylor, B.M. and M.R. Rand.</w:t>
      </w:r>
      <w:proofErr w:type="gramEnd"/>
      <w:r w:rsidRPr="00811BBA">
        <w:rPr>
          <w:rFonts w:asciiTheme="minorHAnsi" w:hAnsiTheme="minorHAnsi"/>
        </w:rPr>
        <w:t xml:space="preserve"> (1995). “The National Crime Victimization Survey redesign: New understandings of victimization dynamics and measurement.” Paper presented at the annual meeting of the ASA, August, Orlando, FL.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proofErr w:type="gramStart"/>
      <w:r w:rsidRPr="00811BBA">
        <w:rPr>
          <w:rFonts w:asciiTheme="minorHAnsi" w:hAnsiTheme="minorHAnsi"/>
        </w:rPr>
        <w:t xml:space="preserve">Tourangeau, R., and </w:t>
      </w:r>
      <w:proofErr w:type="spellStart"/>
      <w:r w:rsidRPr="00811BBA">
        <w:rPr>
          <w:rFonts w:asciiTheme="minorHAnsi" w:hAnsiTheme="minorHAnsi"/>
        </w:rPr>
        <w:t>Rasinski</w:t>
      </w:r>
      <w:proofErr w:type="spellEnd"/>
      <w:r w:rsidRPr="00811BBA">
        <w:rPr>
          <w:rFonts w:asciiTheme="minorHAnsi" w:hAnsiTheme="minorHAnsi"/>
        </w:rPr>
        <w:t>, K. (1988) “Cognitive processes underlying context effects in attitude measurement.”</w:t>
      </w:r>
      <w:proofErr w:type="gramEnd"/>
      <w:r w:rsidRPr="00811BBA">
        <w:rPr>
          <w:rFonts w:asciiTheme="minorHAnsi" w:hAnsiTheme="minorHAnsi"/>
        </w:rPr>
        <w:t xml:space="preserve"> </w:t>
      </w:r>
      <w:proofErr w:type="gramStart"/>
      <w:r w:rsidRPr="00811BBA">
        <w:rPr>
          <w:rFonts w:asciiTheme="minorHAnsi" w:hAnsiTheme="minorHAnsi"/>
          <w:i/>
          <w:iCs/>
        </w:rPr>
        <w:t>Psychological Bulletin.</w:t>
      </w:r>
      <w:proofErr w:type="gramEnd"/>
      <w:r w:rsidRPr="00811BBA">
        <w:rPr>
          <w:rFonts w:asciiTheme="minorHAnsi" w:hAnsiTheme="minorHAnsi"/>
        </w:rPr>
        <w:t xml:space="preserve"> 103, 299-314.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r w:rsidRPr="00811BBA">
        <w:rPr>
          <w:rFonts w:asciiTheme="minorHAnsi" w:hAnsiTheme="minorHAnsi"/>
        </w:rPr>
        <w:t xml:space="preserve">Tourangeau, R., Rips L.J., and </w:t>
      </w:r>
      <w:proofErr w:type="spellStart"/>
      <w:r w:rsidRPr="00811BBA">
        <w:rPr>
          <w:rFonts w:asciiTheme="minorHAnsi" w:hAnsiTheme="minorHAnsi"/>
        </w:rPr>
        <w:t>Rasinski</w:t>
      </w:r>
      <w:proofErr w:type="spellEnd"/>
      <w:r w:rsidRPr="00811BBA">
        <w:rPr>
          <w:rFonts w:asciiTheme="minorHAnsi" w:hAnsiTheme="minorHAnsi"/>
        </w:rPr>
        <w:t xml:space="preserve">, K., (2000). </w:t>
      </w:r>
      <w:proofErr w:type="gramStart"/>
      <w:r w:rsidRPr="00811BBA">
        <w:rPr>
          <w:rFonts w:asciiTheme="minorHAnsi" w:hAnsiTheme="minorHAnsi"/>
          <w:i/>
          <w:iCs/>
        </w:rPr>
        <w:t>The psychology of survey response.</w:t>
      </w:r>
      <w:proofErr w:type="gramEnd"/>
      <w:r w:rsidRPr="00811BBA">
        <w:rPr>
          <w:rFonts w:asciiTheme="minorHAnsi" w:hAnsiTheme="minorHAnsi"/>
          <w:i/>
          <w:iCs/>
        </w:rPr>
        <w:t xml:space="preserve"> Cambridge, England: Cambridge University Press.</w:t>
      </w:r>
      <w:r w:rsidRPr="00811BBA">
        <w:rPr>
          <w:rFonts w:asciiTheme="minorHAnsi" w:hAnsiTheme="minorHAnsi"/>
        </w:rPr>
        <w:t xml:space="preserve"> </w:t>
      </w:r>
    </w:p>
    <w:p w:rsidR="00C66FF9" w:rsidRPr="00811BBA" w:rsidRDefault="00C66FF9" w:rsidP="00C66FF9">
      <w:pPr>
        <w:pStyle w:val="NORCReportRefernceList"/>
        <w:rPr>
          <w:rFonts w:asciiTheme="minorHAnsi" w:hAnsiTheme="minorHAnsi"/>
        </w:rPr>
      </w:pPr>
      <w:proofErr w:type="spellStart"/>
      <w:proofErr w:type="gramStart"/>
      <w:r w:rsidRPr="00811BBA">
        <w:rPr>
          <w:rFonts w:asciiTheme="minorHAnsi" w:hAnsiTheme="minorHAnsi"/>
        </w:rPr>
        <w:lastRenderedPageBreak/>
        <w:t>Tulving</w:t>
      </w:r>
      <w:proofErr w:type="spellEnd"/>
      <w:r w:rsidRPr="00811BBA">
        <w:rPr>
          <w:rFonts w:asciiTheme="minorHAnsi" w:hAnsiTheme="minorHAnsi"/>
        </w:rPr>
        <w:t xml:space="preserve">, E. &amp; </w:t>
      </w:r>
      <w:proofErr w:type="spellStart"/>
      <w:r w:rsidRPr="00811BBA">
        <w:rPr>
          <w:rFonts w:asciiTheme="minorHAnsi" w:hAnsiTheme="minorHAnsi"/>
        </w:rPr>
        <w:t>Pearlstone</w:t>
      </w:r>
      <w:proofErr w:type="spellEnd"/>
      <w:r w:rsidRPr="00811BBA">
        <w:rPr>
          <w:rFonts w:asciiTheme="minorHAnsi" w:hAnsiTheme="minorHAnsi"/>
        </w:rPr>
        <w:t>, Z. (1966).</w:t>
      </w:r>
      <w:proofErr w:type="gramEnd"/>
      <w:r w:rsidRPr="00811BBA">
        <w:rPr>
          <w:rFonts w:asciiTheme="minorHAnsi" w:hAnsiTheme="minorHAnsi"/>
        </w:rPr>
        <w:t xml:space="preserve"> </w:t>
      </w:r>
      <w:proofErr w:type="gramStart"/>
      <w:r w:rsidRPr="00811BBA">
        <w:rPr>
          <w:rFonts w:asciiTheme="minorHAnsi" w:hAnsiTheme="minorHAnsi"/>
        </w:rPr>
        <w:t>“Availability versus accessibility of information in memory for words.</w:t>
      </w:r>
      <w:proofErr w:type="gramEnd"/>
      <w:r w:rsidRPr="00811BBA">
        <w:rPr>
          <w:rFonts w:asciiTheme="minorHAnsi" w:hAnsiTheme="minorHAnsi"/>
        </w:rPr>
        <w:t xml:space="preserve"> </w:t>
      </w:r>
      <w:r w:rsidRPr="00811BBA">
        <w:rPr>
          <w:rFonts w:asciiTheme="minorHAnsi" w:hAnsiTheme="minorHAnsi"/>
          <w:i/>
        </w:rPr>
        <w:t xml:space="preserve">Journal of Verbal Learning and Verbal Behavior, 5 (4), </w:t>
      </w:r>
      <w:r w:rsidRPr="00811BBA">
        <w:rPr>
          <w:rFonts w:asciiTheme="minorHAnsi" w:hAnsiTheme="minorHAnsi"/>
        </w:rPr>
        <w:t>381-391.</w:t>
      </w:r>
    </w:p>
    <w:p w:rsidR="00C64277" w:rsidRDefault="00C64277"/>
    <w:sectPr w:rsidR="00C64277" w:rsidSect="00C6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6FF9"/>
    <w:rsid w:val="00146619"/>
    <w:rsid w:val="00173B79"/>
    <w:rsid w:val="001E1D98"/>
    <w:rsid w:val="0020218A"/>
    <w:rsid w:val="002702ED"/>
    <w:rsid w:val="0028452D"/>
    <w:rsid w:val="002E7FAF"/>
    <w:rsid w:val="0038740B"/>
    <w:rsid w:val="003B60E6"/>
    <w:rsid w:val="003E1B58"/>
    <w:rsid w:val="003F0809"/>
    <w:rsid w:val="003F0E87"/>
    <w:rsid w:val="003F598A"/>
    <w:rsid w:val="00401CEB"/>
    <w:rsid w:val="00450F21"/>
    <w:rsid w:val="00466624"/>
    <w:rsid w:val="004E4A13"/>
    <w:rsid w:val="004F1E4E"/>
    <w:rsid w:val="00557995"/>
    <w:rsid w:val="00570B35"/>
    <w:rsid w:val="006372BF"/>
    <w:rsid w:val="006851A0"/>
    <w:rsid w:val="006A0FB1"/>
    <w:rsid w:val="00723317"/>
    <w:rsid w:val="007C0B80"/>
    <w:rsid w:val="00804C4E"/>
    <w:rsid w:val="00810452"/>
    <w:rsid w:val="00990D26"/>
    <w:rsid w:val="00AA2D0E"/>
    <w:rsid w:val="00AD339E"/>
    <w:rsid w:val="00C07AC5"/>
    <w:rsid w:val="00C1066E"/>
    <w:rsid w:val="00C64277"/>
    <w:rsid w:val="00C66FF9"/>
    <w:rsid w:val="00CC33B0"/>
    <w:rsid w:val="00D7551D"/>
    <w:rsid w:val="00D85283"/>
    <w:rsid w:val="00E55A01"/>
    <w:rsid w:val="00F23F55"/>
    <w:rsid w:val="00FC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F9"/>
    <w:pPr>
      <w:spacing w:after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FF9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F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CReportRefernceList">
    <w:name w:val="NORC Report Refernce List"/>
    <w:rsid w:val="00C66FF9"/>
    <w:pPr>
      <w:spacing w:after="180"/>
      <w:ind w:left="547" w:hanging="547"/>
    </w:pPr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ReferenceList">
    <w:name w:val="Reference List"/>
    <w:link w:val="ReferenceListChar"/>
    <w:rsid w:val="00C66FF9"/>
    <w:pPr>
      <w:spacing w:after="240"/>
      <w:ind w:left="720" w:hanging="720"/>
    </w:pPr>
    <w:rPr>
      <w:rFonts w:ascii="Garamond" w:eastAsia="Times New Roman" w:hAnsi="Garamond" w:cs="Times New Roman"/>
      <w:sz w:val="24"/>
      <w:szCs w:val="24"/>
    </w:rPr>
  </w:style>
  <w:style w:type="character" w:customStyle="1" w:styleId="ReferenceListChar">
    <w:name w:val="Reference List Char"/>
    <w:basedOn w:val="DefaultParagraphFont"/>
    <w:link w:val="ReferenceList"/>
    <w:rsid w:val="00C66FF9"/>
    <w:rPr>
      <w:rFonts w:ascii="Garamond" w:eastAsia="Times New Roman" w:hAnsi="Garamon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DOJ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 Good Inc.</dc:creator>
  <cp:keywords/>
  <dc:description/>
  <cp:lastModifiedBy>pricel</cp:lastModifiedBy>
  <cp:revision>2</cp:revision>
  <dcterms:created xsi:type="dcterms:W3CDTF">2011-10-13T20:13:00Z</dcterms:created>
  <dcterms:modified xsi:type="dcterms:W3CDTF">2011-10-13T20:13:00Z</dcterms:modified>
</cp:coreProperties>
</file>