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A58" w:rsidRDefault="00354A58">
      <w:pPr>
        <w:jc w:val="center"/>
        <w:rPr>
          <w:color w:val="000000"/>
        </w:rPr>
      </w:pPr>
      <w:r>
        <w:rPr>
          <w:rFonts w:ascii="Helvetica" w:hAnsi="Helvetica"/>
          <w:b/>
          <w:color w:val="000000"/>
          <w:sz w:val="28"/>
        </w:rPr>
        <w:t>Paperwork Reduction Act Submission</w:t>
      </w:r>
    </w:p>
    <w:p w:rsidR="00354A58" w:rsidRDefault="00354A58">
      <w:pPr>
        <w:pBdr>
          <w:top w:val="single" w:sz="6" w:space="4" w:color="auto"/>
        </w:pBdr>
        <w:spacing w:after="120"/>
        <w:ind w:left="-120"/>
        <w:jc w:val="both"/>
        <w:rPr>
          <w:color w:val="000000"/>
          <w:sz w:val="18"/>
        </w:rPr>
      </w:pPr>
      <w:r>
        <w:rPr>
          <w:color w:val="000000"/>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w:t>
      </w:r>
      <w:r w:rsidR="00FE3243">
        <w:rPr>
          <w:color w:val="000000"/>
          <w:sz w:val="18"/>
        </w:rPr>
        <w:t xml:space="preserve">et, Docket Library, Room 10102, </w:t>
      </w:r>
      <w:r>
        <w:rPr>
          <w:color w:val="000000"/>
          <w:sz w:val="18"/>
        </w:rPr>
        <w:t xml:space="preserve">725 Seventeenth St. NW,  Washington,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r>
        <w:rPr>
          <w:color w:val="000000"/>
          <w:sz w:val="18"/>
        </w:rPr>
        <w:t>.</w:t>
      </w:r>
    </w:p>
    <w:tbl>
      <w:tblPr>
        <w:tblW w:w="0" w:type="auto"/>
        <w:tblLayout w:type="fixed"/>
        <w:tblLook w:val="0000"/>
      </w:tblPr>
      <w:tblGrid>
        <w:gridCol w:w="5508"/>
        <w:gridCol w:w="1920"/>
        <w:gridCol w:w="1800"/>
        <w:gridCol w:w="1788"/>
      </w:tblGrid>
      <w:tr w:rsidR="00354A58">
        <w:tc>
          <w:tcPr>
            <w:tcW w:w="7428" w:type="dxa"/>
            <w:gridSpan w:val="2"/>
            <w:tcBorders>
              <w:top w:val="single" w:sz="6" w:space="0" w:color="auto"/>
            </w:tcBorders>
          </w:tcPr>
          <w:p w:rsidR="00354A58" w:rsidRDefault="00354A58">
            <w:pPr>
              <w:rPr>
                <w:rFonts w:ascii="Helvetica" w:hAnsi="Helvetica"/>
                <w:color w:val="000000"/>
                <w:sz w:val="14"/>
              </w:rPr>
            </w:pPr>
            <w:r>
              <w:rPr>
                <w:rFonts w:ascii="Helvetica" w:hAnsi="Helvetica"/>
                <w:color w:val="000000"/>
                <w:sz w:val="16"/>
              </w:rPr>
              <w:t>1</w:t>
            </w:r>
            <w:r>
              <w:rPr>
                <w:rFonts w:ascii="Helvetica" w:hAnsi="Helvetica"/>
                <w:color w:val="000000"/>
                <w:sz w:val="14"/>
              </w:rPr>
              <w:t>.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354A58" w:rsidRDefault="00354A58">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354A58" w:rsidRDefault="00354A58">
            <w:pPr>
              <w:spacing w:before="40" w:after="40"/>
              <w:ind w:left="120"/>
              <w:rPr>
                <w:rFonts w:ascii="Helvetica" w:hAnsi="Helvetica"/>
                <w:sz w:val="18"/>
              </w:rPr>
            </w:pPr>
            <w:r>
              <w:rPr>
                <w:rFonts w:ascii="Helvetica" w:hAnsi="Helvetica"/>
                <w:sz w:val="18"/>
              </w:rPr>
              <w:t xml:space="preserve">Office of Community Development and Development, </w:t>
            </w:r>
          </w:p>
          <w:p w:rsidR="00354A58" w:rsidRDefault="00354A58" w:rsidP="00F47DF3">
            <w:pPr>
              <w:spacing w:after="40"/>
              <w:ind w:left="120"/>
              <w:rPr>
                <w:rFonts w:ascii="Helvetica" w:hAnsi="Helvetica"/>
                <w:color w:val="000000"/>
                <w:sz w:val="16"/>
              </w:rPr>
            </w:pPr>
            <w:r>
              <w:rPr>
                <w:rFonts w:ascii="Helvetica" w:hAnsi="Helvetica"/>
                <w:noProof/>
                <w:sz w:val="18"/>
              </w:rPr>
              <w:t xml:space="preserve">Office of </w:t>
            </w:r>
            <w:r w:rsidR="00F47DF3">
              <w:rPr>
                <w:rFonts w:ascii="Helvetica" w:hAnsi="Helvetica"/>
                <w:noProof/>
                <w:sz w:val="18"/>
              </w:rPr>
              <w:t>Block Grant Assistance</w:t>
            </w:r>
            <w:r>
              <w:rPr>
                <w:rFonts w:ascii="Helvetica" w:hAnsi="Helvetica"/>
                <w:color w:val="000000"/>
                <w:sz w:val="16"/>
              </w:rPr>
              <w:t xml:space="preserve"> </w:t>
            </w:r>
          </w:p>
        </w:tc>
        <w:tc>
          <w:tcPr>
            <w:tcW w:w="1800" w:type="dxa"/>
            <w:tcBorders>
              <w:top w:val="single" w:sz="6" w:space="0" w:color="auto"/>
              <w:left w:val="single" w:sz="6" w:space="0" w:color="auto"/>
            </w:tcBorders>
          </w:tcPr>
          <w:p w:rsidR="00354A58" w:rsidRDefault="00354A58">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354A58" w:rsidRDefault="00354A58" w:rsidP="00A56F08">
            <w:pPr>
              <w:spacing w:before="40" w:after="40"/>
              <w:ind w:left="132"/>
              <w:rPr>
                <w:rFonts w:ascii="Helvetica" w:hAnsi="Helvetica"/>
                <w:color w:val="000000"/>
                <w:sz w:val="16"/>
              </w:rPr>
            </w:pPr>
            <w:r>
              <w:rPr>
                <w:rFonts w:ascii="Helvetica" w:hAnsi="Helvetica"/>
                <w:color w:val="000000"/>
                <w:sz w:val="16"/>
              </w:rPr>
              <w:t xml:space="preserve">a. </w:t>
            </w:r>
          </w:p>
        </w:tc>
        <w:tc>
          <w:tcPr>
            <w:tcW w:w="1788" w:type="dxa"/>
            <w:tcBorders>
              <w:top w:val="single" w:sz="6" w:space="0" w:color="auto"/>
            </w:tcBorders>
          </w:tcPr>
          <w:p w:rsidR="00354A58" w:rsidRDefault="00354A58">
            <w:pPr>
              <w:spacing w:before="120"/>
              <w:rPr>
                <w:rFonts w:ascii="Helvetica" w:hAnsi="Helvetica"/>
                <w:color w:val="000000"/>
                <w:sz w:val="18"/>
              </w:rPr>
            </w:pPr>
            <w:r>
              <w:rPr>
                <w:rFonts w:ascii="Helvetica" w:hAnsi="Helvetica"/>
                <w:color w:val="000000"/>
                <w:sz w:val="16"/>
              </w:rPr>
              <w:t xml:space="preserve">b. </w:t>
            </w:r>
            <w:r w:rsidR="00333599">
              <w:rPr>
                <w:rFonts w:ascii="Helvetica" w:hAnsi="Helvetica"/>
                <w:b/>
                <w:color w:val="000000"/>
              </w:rPr>
              <w:t xml:space="preserve">X  </w:t>
            </w:r>
            <w:r>
              <w:rPr>
                <w:rFonts w:ascii="Helvetica" w:hAnsi="Helvetica"/>
                <w:color w:val="000000"/>
                <w:sz w:val="18"/>
              </w:rPr>
              <w:t>None</w:t>
            </w:r>
          </w:p>
          <w:p w:rsidR="00354A58" w:rsidRDefault="00354A58">
            <w:pPr>
              <w:spacing w:before="40" w:after="40"/>
              <w:ind w:left="252"/>
              <w:rPr>
                <w:rFonts w:ascii="Helvetica" w:hAnsi="Helvetica"/>
                <w:color w:val="000000"/>
              </w:rPr>
            </w:pPr>
            <w:r>
              <w:rPr>
                <w:rFonts w:ascii="Helvetica" w:hAnsi="Helvetica"/>
                <w:color w:val="000000"/>
                <w:sz w:val="16"/>
              </w:rPr>
              <w:t xml:space="preserve"> </w:t>
            </w:r>
            <w:r w:rsidR="005E2697" w:rsidRPr="00D2515B">
              <w:rPr>
                <w:rFonts w:ascii="Helvetica" w:hAnsi="Helvetica"/>
                <w:b/>
                <w:color w:val="000000"/>
              </w:rPr>
              <w:fldChar w:fldCharType="begin">
                <w:ffData>
                  <w:name w:val="Text3"/>
                  <w:enabled/>
                  <w:calcOnExit w:val="0"/>
                  <w:textInput/>
                </w:ffData>
              </w:fldChar>
            </w:r>
            <w:bookmarkStart w:id="0" w:name="Text3"/>
            <w:r w:rsidR="00BC4702" w:rsidRPr="00D2515B">
              <w:rPr>
                <w:rFonts w:ascii="Helvetica" w:hAnsi="Helvetica"/>
                <w:b/>
                <w:color w:val="000000"/>
              </w:rPr>
              <w:instrText xml:space="preserve"> FORMTEXT </w:instrText>
            </w:r>
            <w:r w:rsidR="005E2697" w:rsidRPr="00D2515B">
              <w:rPr>
                <w:rFonts w:ascii="Helvetica" w:hAnsi="Helvetica"/>
                <w:b/>
                <w:color w:val="000000"/>
              </w:rPr>
            </w:r>
            <w:r w:rsidR="005E2697" w:rsidRPr="00D2515B">
              <w:rPr>
                <w:rFonts w:ascii="Helvetica" w:hAnsi="Helvetica"/>
                <w:b/>
                <w:color w:val="000000"/>
              </w:rPr>
              <w:fldChar w:fldCharType="separate"/>
            </w:r>
            <w:r w:rsidR="00BC4702" w:rsidRPr="00D2515B">
              <w:rPr>
                <w:rFonts w:ascii="Helvetica" w:hAnsi="Helvetica"/>
                <w:b/>
                <w:noProof/>
                <w:color w:val="000000"/>
              </w:rPr>
              <w:t> </w:t>
            </w:r>
            <w:r w:rsidR="00BC4702" w:rsidRPr="00D2515B">
              <w:rPr>
                <w:rFonts w:ascii="Helvetica" w:hAnsi="Helvetica"/>
                <w:b/>
                <w:noProof/>
                <w:color w:val="000000"/>
              </w:rPr>
              <w:t> </w:t>
            </w:r>
            <w:r w:rsidR="00BC4702" w:rsidRPr="00D2515B">
              <w:rPr>
                <w:rFonts w:ascii="Helvetica" w:hAnsi="Helvetica"/>
                <w:b/>
                <w:noProof/>
                <w:color w:val="000000"/>
              </w:rPr>
              <w:t> </w:t>
            </w:r>
            <w:r w:rsidR="00BC4702" w:rsidRPr="00D2515B">
              <w:rPr>
                <w:rFonts w:ascii="Helvetica" w:hAnsi="Helvetica"/>
                <w:b/>
                <w:noProof/>
                <w:color w:val="000000"/>
              </w:rPr>
              <w:t> </w:t>
            </w:r>
            <w:r w:rsidR="00BC4702" w:rsidRPr="00D2515B">
              <w:rPr>
                <w:rFonts w:ascii="Helvetica" w:hAnsi="Helvetica"/>
                <w:b/>
                <w:noProof/>
                <w:color w:val="000000"/>
              </w:rPr>
              <w:t> </w:t>
            </w:r>
            <w:r w:rsidR="005E2697" w:rsidRPr="00D2515B">
              <w:rPr>
                <w:rFonts w:ascii="Helvetica" w:hAnsi="Helvetica"/>
                <w:b/>
                <w:color w:val="000000"/>
              </w:rPr>
              <w:fldChar w:fldCharType="end"/>
            </w:r>
            <w:bookmarkEnd w:id="0"/>
          </w:p>
        </w:tc>
      </w:tr>
      <w:tr w:rsidR="00354A58">
        <w:tc>
          <w:tcPr>
            <w:tcW w:w="5508" w:type="dxa"/>
            <w:tcBorders>
              <w:top w:val="single" w:sz="6" w:space="0" w:color="auto"/>
            </w:tcBorders>
          </w:tcPr>
          <w:p w:rsidR="00354A58" w:rsidRDefault="00354A58">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354A58" w:rsidRDefault="005E2697">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sidR="007753C0">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New Collection </w:t>
            </w:r>
          </w:p>
          <w:p w:rsidR="00354A58" w:rsidRDefault="005E269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7753C0">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Revision of a currently approved collection</w:t>
            </w:r>
          </w:p>
          <w:p w:rsidR="00354A58" w:rsidRDefault="005E269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Extension of a currently approved collection</w:t>
            </w:r>
          </w:p>
          <w:p w:rsidR="00354A58" w:rsidRDefault="005E269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without change</w:t>
            </w:r>
            <w:r w:rsidR="00354A58">
              <w:rPr>
                <w:rFonts w:ascii="Helvetica" w:hAnsi="Helvetica"/>
                <w:color w:val="000000"/>
                <w:sz w:val="16"/>
              </w:rPr>
              <w:t xml:space="preserve">, of previously approved </w:t>
            </w:r>
          </w:p>
          <w:p w:rsidR="00354A58" w:rsidRDefault="00354A58">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354A58" w:rsidRDefault="005E269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 change</w:t>
            </w:r>
            <w:r w:rsidR="00354A58">
              <w:rPr>
                <w:rFonts w:ascii="Helvetica" w:hAnsi="Helvetica"/>
                <w:color w:val="000000"/>
                <w:sz w:val="16"/>
              </w:rPr>
              <w:t xml:space="preserve">, of previously approved collection </w:t>
            </w:r>
          </w:p>
          <w:p w:rsidR="00354A58" w:rsidRDefault="00354A58">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354A58" w:rsidRDefault="005E269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Existing collection in use without an OMB control number</w:t>
            </w:r>
          </w:p>
          <w:p w:rsidR="00354A58" w:rsidRDefault="00354A58">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354A58" w:rsidRDefault="00354A58">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bookmarkStart w:id="1" w:name="Check10"/>
          <w:p w:rsidR="00354A58" w:rsidRDefault="005E2697">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r w:rsidR="007753C0">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bookmarkEnd w:id="1"/>
            <w:r w:rsidR="00354A58">
              <w:rPr>
                <w:rFonts w:ascii="Helvetica" w:hAnsi="Helvetica"/>
                <w:b/>
                <w:color w:val="000000"/>
              </w:rPr>
              <w:t xml:space="preserve">  </w:t>
            </w:r>
            <w:r w:rsidR="00354A58">
              <w:rPr>
                <w:rFonts w:ascii="Helvetica" w:hAnsi="Helvetica"/>
                <w:color w:val="000000"/>
                <w:sz w:val="16"/>
              </w:rPr>
              <w:t>Regular</w:t>
            </w:r>
          </w:p>
          <w:p w:rsidR="004C203E" w:rsidRPr="004C203E" w:rsidRDefault="005E2697" w:rsidP="004C203E">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
                  <w:enabled/>
                  <w:calcOnExit w:val="0"/>
                  <w:checkBox>
                    <w:sizeAuto/>
                    <w:default w:val="1"/>
                  </w:checkBox>
                </w:ffData>
              </w:fldChar>
            </w:r>
            <w:r w:rsidR="007753C0">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sidR="00354A58">
              <w:rPr>
                <w:rFonts w:ascii="Helvetica" w:hAnsi="Helvetica"/>
                <w:b/>
                <w:color w:val="000000"/>
              </w:rPr>
              <w:t xml:space="preserve">  </w:t>
            </w:r>
            <w:r w:rsidR="00354A58">
              <w:rPr>
                <w:rFonts w:ascii="Helvetica" w:hAnsi="Helvetica"/>
                <w:color w:val="000000"/>
                <w:sz w:val="16"/>
              </w:rPr>
              <w:t xml:space="preserve">Emergency - Approval requested by  </w:t>
            </w:r>
            <w:r w:rsidR="004C203E">
              <w:rPr>
                <w:rFonts w:ascii="Helvetica" w:hAnsi="Helvetica"/>
                <w:color w:val="000000"/>
                <w:sz w:val="16"/>
              </w:rPr>
              <w:t>May 4, 2009</w:t>
            </w:r>
          </w:p>
          <w:p w:rsidR="00354A58" w:rsidRDefault="005E2697">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sz w:val="18"/>
              </w:rPr>
              <w:t xml:space="preserve"> </w:t>
            </w:r>
            <w:r w:rsidR="00354A58">
              <w:rPr>
                <w:rFonts w:ascii="Helvetica" w:hAnsi="Helvetica"/>
                <w:b/>
                <w:color w:val="000000"/>
              </w:rPr>
              <w:t xml:space="preserve"> </w:t>
            </w:r>
            <w:r w:rsidR="00354A58">
              <w:rPr>
                <w:rFonts w:ascii="Helvetica" w:hAnsi="Helvetica"/>
                <w:color w:val="000000"/>
                <w:sz w:val="16"/>
              </w:rPr>
              <w:t>Delegated</w:t>
            </w:r>
          </w:p>
          <w:p w:rsidR="00354A58" w:rsidRDefault="00354A58">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354A58" w:rsidRDefault="005E2697">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Pr="00D2515B" w:rsidRDefault="00BC4702">
            <w:pPr>
              <w:tabs>
                <w:tab w:val="left" w:pos="240"/>
              </w:tabs>
              <w:spacing w:before="120"/>
              <w:rPr>
                <w:rFonts w:ascii="Helvetica" w:hAnsi="Helvetica"/>
                <w:color w:val="000000"/>
                <w:sz w:val="16"/>
              </w:rPr>
            </w:pPr>
            <w:r w:rsidRPr="00D2515B">
              <w:rPr>
                <w:rFonts w:ascii="Helvetica" w:hAnsi="Helvetica"/>
                <w:color w:val="000000"/>
                <w:sz w:val="16"/>
              </w:rPr>
              <w:t>6.</w:t>
            </w:r>
            <w:r w:rsidRPr="00D2515B">
              <w:rPr>
                <w:rFonts w:ascii="Helvetica" w:hAnsi="Helvetica"/>
                <w:color w:val="000000"/>
                <w:sz w:val="16"/>
              </w:rPr>
              <w:tab/>
            </w:r>
            <w:r w:rsidRPr="00D2515B">
              <w:rPr>
                <w:rFonts w:ascii="Helvetica" w:hAnsi="Helvetica"/>
                <w:color w:val="000000"/>
                <w:sz w:val="14"/>
              </w:rPr>
              <w:t>Requested expiration date:</w:t>
            </w:r>
          </w:p>
          <w:p w:rsidR="00354A58" w:rsidRPr="00D2515B" w:rsidRDefault="00BC4702">
            <w:pPr>
              <w:tabs>
                <w:tab w:val="left" w:pos="240"/>
                <w:tab w:val="left" w:pos="3132"/>
              </w:tabs>
              <w:ind w:left="252"/>
              <w:rPr>
                <w:rFonts w:ascii="Helvetica" w:hAnsi="Helvetica"/>
                <w:color w:val="000000"/>
                <w:sz w:val="16"/>
              </w:rPr>
            </w:pPr>
            <w:r w:rsidRPr="00D2515B">
              <w:rPr>
                <w:rFonts w:ascii="Helvetica" w:hAnsi="Helvetica"/>
                <w:color w:val="000000"/>
                <w:sz w:val="16"/>
              </w:rPr>
              <w:t xml:space="preserve">a. </w:t>
            </w:r>
            <w:r w:rsidR="005E2697" w:rsidRPr="00D2515B">
              <w:rPr>
                <w:rFonts w:ascii="Helvetica" w:hAnsi="Helvetica"/>
                <w:b/>
                <w:color w:val="000000"/>
                <w:sz w:val="18"/>
              </w:rPr>
              <w:fldChar w:fldCharType="begin">
                <w:ffData>
                  <w:name w:val=""/>
                  <w:enabled/>
                  <w:calcOnExit w:val="0"/>
                  <w:checkBox>
                    <w:sizeAuto/>
                    <w:default w:val="0"/>
                  </w:checkBox>
                </w:ffData>
              </w:fldChar>
            </w:r>
            <w:r w:rsidRPr="00D2515B">
              <w:rPr>
                <w:rFonts w:ascii="Helvetica" w:hAnsi="Helvetica"/>
                <w:b/>
                <w:color w:val="000000"/>
                <w:sz w:val="18"/>
              </w:rPr>
              <w:instrText xml:space="preserve"> FORMCHECKBOX </w:instrText>
            </w:r>
            <w:r w:rsidR="005E2697" w:rsidRPr="00D2515B">
              <w:rPr>
                <w:rFonts w:ascii="Helvetica" w:hAnsi="Helvetica"/>
                <w:b/>
                <w:color w:val="000000"/>
                <w:sz w:val="18"/>
              </w:rPr>
            </w:r>
            <w:r w:rsidR="005E2697" w:rsidRPr="00D2515B">
              <w:rPr>
                <w:rFonts w:ascii="Helvetica" w:hAnsi="Helvetica"/>
                <w:b/>
                <w:color w:val="000000"/>
                <w:sz w:val="18"/>
              </w:rPr>
              <w:fldChar w:fldCharType="end"/>
            </w:r>
            <w:r w:rsidRPr="00D2515B">
              <w:rPr>
                <w:rFonts w:ascii="Helvetica" w:hAnsi="Helvetica"/>
                <w:b/>
                <w:color w:val="000000"/>
              </w:rPr>
              <w:t xml:space="preserve">  </w:t>
            </w:r>
            <w:r w:rsidRPr="00D2515B">
              <w:rPr>
                <w:rFonts w:ascii="Helvetica" w:hAnsi="Helvetica"/>
                <w:color w:val="000000"/>
                <w:sz w:val="16"/>
              </w:rPr>
              <w:t xml:space="preserve">Three years from approval date  </w:t>
            </w:r>
            <w:r w:rsidRPr="00D2515B">
              <w:rPr>
                <w:rFonts w:ascii="Helvetica" w:hAnsi="Helvetica"/>
                <w:color w:val="000000"/>
                <w:sz w:val="16"/>
              </w:rPr>
              <w:tab/>
              <w:t xml:space="preserve">b. </w:t>
            </w:r>
            <w:r w:rsidR="005E2697" w:rsidRPr="00D2515B">
              <w:rPr>
                <w:rFonts w:ascii="Helvetica" w:hAnsi="Helvetica"/>
                <w:b/>
                <w:color w:val="000000"/>
                <w:sz w:val="18"/>
              </w:rPr>
              <w:fldChar w:fldCharType="begin">
                <w:ffData>
                  <w:name w:val=""/>
                  <w:enabled/>
                  <w:calcOnExit w:val="0"/>
                  <w:checkBox>
                    <w:sizeAuto/>
                    <w:default w:val="1"/>
                  </w:checkBox>
                </w:ffData>
              </w:fldChar>
            </w:r>
            <w:r w:rsidRPr="00D2515B">
              <w:rPr>
                <w:rFonts w:ascii="Helvetica" w:hAnsi="Helvetica"/>
                <w:b/>
                <w:color w:val="000000"/>
                <w:sz w:val="18"/>
              </w:rPr>
              <w:instrText xml:space="preserve"> FORMCHECKBOX </w:instrText>
            </w:r>
            <w:r w:rsidR="005E2697" w:rsidRPr="00D2515B">
              <w:rPr>
                <w:rFonts w:ascii="Helvetica" w:hAnsi="Helvetica"/>
                <w:b/>
                <w:color w:val="000000"/>
                <w:sz w:val="18"/>
              </w:rPr>
            </w:r>
            <w:r w:rsidR="005E2697" w:rsidRPr="00D2515B">
              <w:rPr>
                <w:rFonts w:ascii="Helvetica" w:hAnsi="Helvetica"/>
                <w:b/>
                <w:color w:val="000000"/>
                <w:sz w:val="18"/>
              </w:rPr>
              <w:fldChar w:fldCharType="end"/>
            </w:r>
            <w:r w:rsidRPr="00D2515B">
              <w:rPr>
                <w:rFonts w:ascii="Helvetica" w:hAnsi="Helvetica"/>
                <w:b/>
                <w:color w:val="000000"/>
              </w:rPr>
              <w:t xml:space="preserve">  </w:t>
            </w:r>
            <w:r w:rsidRPr="00D2515B">
              <w:rPr>
                <w:rFonts w:ascii="Helvetica" w:hAnsi="Helvetica"/>
                <w:color w:val="000000"/>
                <w:sz w:val="16"/>
              </w:rPr>
              <w:t>Other (specify)</w:t>
            </w:r>
          </w:p>
          <w:p w:rsidR="00354A58" w:rsidRPr="003A3307" w:rsidRDefault="00BC4702" w:rsidP="003A3307">
            <w:pPr>
              <w:tabs>
                <w:tab w:val="left" w:pos="3252"/>
              </w:tabs>
              <w:spacing w:after="60"/>
              <w:rPr>
                <w:rFonts w:ascii="Helvetica" w:hAnsi="Helvetica"/>
                <w:color w:val="000000"/>
                <w:sz w:val="16"/>
                <w:szCs w:val="16"/>
              </w:rPr>
            </w:pPr>
            <w:r w:rsidRPr="00D2515B">
              <w:rPr>
                <w:rFonts w:ascii="Helvetica" w:hAnsi="Helvetica"/>
                <w:color w:val="000000"/>
                <w:sz w:val="18"/>
              </w:rPr>
              <w:tab/>
              <w:t xml:space="preserve"> </w:t>
            </w:r>
            <w:bookmarkStart w:id="2" w:name="Text5"/>
            <w:r w:rsidR="005E2697" w:rsidRPr="00D2515B">
              <w:rPr>
                <w:rFonts w:ascii="Helvetica" w:hAnsi="Helvetica"/>
                <w:color w:val="000000"/>
                <w:sz w:val="16"/>
                <w:szCs w:val="16"/>
              </w:rPr>
              <w:fldChar w:fldCharType="begin">
                <w:ffData>
                  <w:name w:val="Text5"/>
                  <w:enabled/>
                  <w:calcOnExit w:val="0"/>
                  <w:textInput>
                    <w:default w:val="6 months from approval"/>
                  </w:textInput>
                </w:ffData>
              </w:fldChar>
            </w:r>
            <w:r w:rsidRPr="00D2515B">
              <w:rPr>
                <w:rFonts w:ascii="Helvetica" w:hAnsi="Helvetica"/>
                <w:color w:val="000000"/>
                <w:sz w:val="16"/>
                <w:szCs w:val="16"/>
              </w:rPr>
              <w:instrText xml:space="preserve"> FORMTEXT </w:instrText>
            </w:r>
            <w:r w:rsidR="005E2697" w:rsidRPr="00D2515B">
              <w:rPr>
                <w:rFonts w:ascii="Helvetica" w:hAnsi="Helvetica"/>
                <w:color w:val="000000"/>
                <w:sz w:val="16"/>
                <w:szCs w:val="16"/>
              </w:rPr>
            </w:r>
            <w:r w:rsidR="005E2697" w:rsidRPr="00D2515B">
              <w:rPr>
                <w:rFonts w:ascii="Helvetica" w:hAnsi="Helvetica"/>
                <w:color w:val="000000"/>
                <w:sz w:val="16"/>
                <w:szCs w:val="16"/>
              </w:rPr>
              <w:fldChar w:fldCharType="separate"/>
            </w:r>
            <w:r w:rsidRPr="00D2515B">
              <w:rPr>
                <w:rFonts w:ascii="Helvetica" w:hAnsi="Helvetica"/>
                <w:noProof/>
                <w:color w:val="000000"/>
                <w:sz w:val="16"/>
                <w:szCs w:val="16"/>
              </w:rPr>
              <w:t>6 months from approval</w:t>
            </w:r>
            <w:r w:rsidR="005E2697" w:rsidRPr="00D2515B">
              <w:rPr>
                <w:rFonts w:ascii="Helvetica" w:hAnsi="Helvetica"/>
                <w:color w:val="000000"/>
                <w:sz w:val="16"/>
                <w:szCs w:val="16"/>
              </w:rPr>
              <w:fldChar w:fldCharType="end"/>
            </w:r>
            <w:bookmarkEnd w:id="2"/>
          </w:p>
        </w:tc>
      </w:tr>
    </w:tbl>
    <w:p w:rsidR="00354A58" w:rsidRDefault="00354A58">
      <w:pPr>
        <w:pBdr>
          <w:top w:val="single" w:sz="6" w:space="0" w:color="auto"/>
        </w:pBdr>
        <w:tabs>
          <w:tab w:val="left" w:pos="240"/>
        </w:tabs>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354A58" w:rsidRDefault="001F365B">
      <w:pPr>
        <w:tabs>
          <w:tab w:val="left" w:pos="240"/>
        </w:tabs>
        <w:spacing w:after="40"/>
        <w:ind w:left="120" w:right="-120"/>
        <w:rPr>
          <w:rFonts w:ascii="Helvetica" w:hAnsi="Helvetica"/>
          <w:color w:val="000000"/>
          <w:sz w:val="18"/>
        </w:rPr>
      </w:pPr>
      <w:r>
        <w:rPr>
          <w:rFonts w:ascii="Helvetica" w:hAnsi="Helvetica"/>
          <w:b/>
          <w:noProof/>
          <w:sz w:val="18"/>
        </w:rPr>
        <w:t>Neighborhood Stabilization Program 2 (NSP2)</w:t>
      </w:r>
    </w:p>
    <w:p w:rsidR="00354A58" w:rsidRDefault="00354A58">
      <w:pPr>
        <w:tabs>
          <w:tab w:val="left" w:pos="240"/>
        </w:tabs>
        <w:spacing w:after="40"/>
        <w:ind w:left="120" w:right="-120"/>
        <w:rPr>
          <w:rFonts w:ascii="Helvetica" w:hAnsi="Helvetica"/>
          <w:color w:val="000000"/>
          <w:sz w:val="18"/>
        </w:rPr>
      </w:pPr>
    </w:p>
    <w:p w:rsidR="00354A58" w:rsidRDefault="00354A58">
      <w:pPr>
        <w:pBdr>
          <w:top w:val="single" w:sz="6" w:space="0" w:color="auto"/>
        </w:pBdr>
        <w:tabs>
          <w:tab w:val="left" w:pos="240"/>
        </w:tabs>
        <w:spacing w:line="180" w:lineRule="exact"/>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25368C" w:rsidRDefault="00FA22D8">
      <w:pPr>
        <w:spacing w:after="40"/>
        <w:ind w:left="120" w:right="-120"/>
        <w:rPr>
          <w:rFonts w:ascii="Helvetica" w:hAnsi="Helvetica"/>
          <w:color w:val="000000"/>
          <w:sz w:val="18"/>
        </w:rPr>
      </w:pPr>
      <w:r>
        <w:rPr>
          <w:rFonts w:ascii="Helvetica" w:hAnsi="Helvetica"/>
          <w:color w:val="000000"/>
          <w:sz w:val="18"/>
        </w:rPr>
        <w:t xml:space="preserve">SF 424, </w:t>
      </w:r>
      <w:r w:rsidR="003D2B63">
        <w:rPr>
          <w:rFonts w:ascii="Helvetica" w:hAnsi="Helvetica"/>
          <w:color w:val="000000"/>
          <w:sz w:val="18"/>
        </w:rPr>
        <w:t>SF</w:t>
      </w:r>
      <w:r w:rsidR="00154DE0" w:rsidRPr="00154DE0">
        <w:rPr>
          <w:rFonts w:ascii="Helvetica" w:hAnsi="Helvetica"/>
          <w:color w:val="000000"/>
          <w:sz w:val="18"/>
        </w:rPr>
        <w:t>-424-SUPP</w:t>
      </w:r>
      <w:r w:rsidRPr="00154DE0">
        <w:rPr>
          <w:rFonts w:ascii="Helvetica" w:hAnsi="Helvetica"/>
          <w:color w:val="000000"/>
          <w:sz w:val="18"/>
        </w:rPr>
        <w:t>, SF</w:t>
      </w:r>
      <w:r w:rsidR="00BC4702">
        <w:rPr>
          <w:rFonts w:ascii="Helvetica" w:hAnsi="Helvetica"/>
          <w:color w:val="000000"/>
          <w:sz w:val="18"/>
        </w:rPr>
        <w:t>-LLL,</w:t>
      </w:r>
      <w:r w:rsidR="00154DE0" w:rsidRPr="00154DE0">
        <w:rPr>
          <w:rFonts w:ascii="Helvetica" w:hAnsi="Helvetica"/>
          <w:color w:val="000000"/>
          <w:sz w:val="18"/>
        </w:rPr>
        <w:t xml:space="preserve"> HUD-2880</w:t>
      </w:r>
      <w:r w:rsidR="003D2B63">
        <w:rPr>
          <w:rFonts w:ascii="Helvetica" w:hAnsi="Helvetica"/>
          <w:color w:val="000000"/>
          <w:sz w:val="18"/>
        </w:rPr>
        <w:t>, HUD-40</w:t>
      </w:r>
      <w:r>
        <w:rPr>
          <w:rFonts w:ascii="Helvetica" w:hAnsi="Helvetica"/>
          <w:color w:val="000000"/>
          <w:sz w:val="18"/>
        </w:rPr>
        <w:t>0</w:t>
      </w:r>
      <w:r w:rsidR="003D2B63">
        <w:rPr>
          <w:rFonts w:ascii="Helvetica" w:hAnsi="Helvetica"/>
          <w:color w:val="000000"/>
          <w:sz w:val="18"/>
        </w:rPr>
        <w:t>92</w:t>
      </w:r>
      <w:r w:rsidR="00BC4702">
        <w:rPr>
          <w:rFonts w:ascii="Helvetica" w:hAnsi="Helvetica"/>
          <w:color w:val="000000"/>
          <w:sz w:val="18"/>
        </w:rPr>
        <w:t xml:space="preserve"> </w:t>
      </w: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354A58" w:rsidRDefault="00333599" w:rsidP="007753C0">
      <w:pPr>
        <w:spacing w:after="40"/>
        <w:ind w:left="120"/>
        <w:rPr>
          <w:rFonts w:ascii="Helvetica" w:hAnsi="Helvetica"/>
          <w:noProof/>
          <w:sz w:val="18"/>
        </w:rPr>
      </w:pPr>
      <w:r>
        <w:rPr>
          <w:rFonts w:ascii="Helvetica" w:hAnsi="Helvetica"/>
          <w:noProof/>
          <w:sz w:val="18"/>
        </w:rPr>
        <w:t>Neighborhood Stabilization</w:t>
      </w:r>
      <w:r w:rsidR="007753C0">
        <w:rPr>
          <w:rFonts w:ascii="Helvetica" w:hAnsi="Helvetica"/>
          <w:noProof/>
          <w:sz w:val="18"/>
        </w:rPr>
        <w:t>, Grants Admin</w:t>
      </w:r>
      <w:r>
        <w:rPr>
          <w:rFonts w:ascii="Helvetica" w:hAnsi="Helvetica"/>
          <w:noProof/>
          <w:sz w:val="18"/>
        </w:rPr>
        <w:t>is</w:t>
      </w:r>
      <w:r w:rsidR="007753C0">
        <w:rPr>
          <w:rFonts w:ascii="Helvetica" w:hAnsi="Helvetica"/>
          <w:noProof/>
          <w:sz w:val="18"/>
        </w:rPr>
        <w:t xml:space="preserve">tration, </w:t>
      </w:r>
      <w:r>
        <w:rPr>
          <w:rFonts w:ascii="Helvetica" w:hAnsi="Helvetica"/>
          <w:noProof/>
          <w:sz w:val="18"/>
        </w:rPr>
        <w:t>Foreclosure</w:t>
      </w:r>
      <w:r w:rsidR="00354A58">
        <w:rPr>
          <w:rFonts w:ascii="Helvetica" w:hAnsi="Helvetica"/>
          <w:noProof/>
          <w:sz w:val="18"/>
        </w:rPr>
        <w:t>,</w:t>
      </w:r>
      <w:r w:rsidR="007753C0">
        <w:rPr>
          <w:rFonts w:ascii="Helvetica" w:hAnsi="Helvetica"/>
          <w:noProof/>
          <w:sz w:val="18"/>
        </w:rPr>
        <w:t xml:space="preserve"> </w:t>
      </w:r>
      <w:r>
        <w:rPr>
          <w:rFonts w:ascii="Helvetica" w:hAnsi="Helvetica"/>
          <w:noProof/>
          <w:sz w:val="18"/>
        </w:rPr>
        <w:t>Community Development</w:t>
      </w:r>
      <w:r w:rsidR="007753C0">
        <w:rPr>
          <w:rFonts w:ascii="Helvetica" w:hAnsi="Helvetica"/>
          <w:noProof/>
          <w:sz w:val="18"/>
        </w:rPr>
        <w:t xml:space="preserve"> </w:t>
      </w:r>
    </w:p>
    <w:p w:rsidR="007753C0" w:rsidRDefault="007753C0" w:rsidP="007753C0">
      <w:pPr>
        <w:spacing w:after="40"/>
        <w:ind w:left="120"/>
        <w:rPr>
          <w:rFonts w:ascii="Helvetica" w:hAnsi="Helvetica"/>
          <w:color w:val="000000"/>
          <w:sz w:val="18"/>
        </w:rPr>
      </w:pP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354A58" w:rsidRDefault="00354A58">
      <w:pPr>
        <w:pStyle w:val="BodyText3"/>
        <w:rPr>
          <w:rFonts w:ascii="Helvetica" w:hAnsi="Helvetica"/>
          <w:noProof/>
          <w:sz w:val="18"/>
        </w:rPr>
      </w:pPr>
    </w:p>
    <w:p w:rsidR="00354A58" w:rsidRDefault="00354A58">
      <w:pPr>
        <w:pStyle w:val="BodyText3"/>
      </w:pPr>
      <w:r>
        <w:rPr>
          <w:rFonts w:ascii="Helvetica" w:hAnsi="Helvetica"/>
          <w:noProof/>
          <w:sz w:val="18"/>
        </w:rPr>
        <w:t xml:space="preserve">This information describes the </w:t>
      </w:r>
      <w:r w:rsidR="007753C0">
        <w:rPr>
          <w:rFonts w:ascii="Helvetica" w:hAnsi="Helvetica"/>
          <w:noProof/>
          <w:sz w:val="18"/>
        </w:rPr>
        <w:t>submission, reporting, and recordkeeping requirement</w:t>
      </w:r>
      <w:r w:rsidR="003248F2">
        <w:rPr>
          <w:rFonts w:ascii="Helvetica" w:hAnsi="Helvetica"/>
          <w:noProof/>
          <w:sz w:val="18"/>
        </w:rPr>
        <w:t>s</w:t>
      </w:r>
      <w:r w:rsidR="007753C0">
        <w:rPr>
          <w:rFonts w:ascii="Helvetica" w:hAnsi="Helvetica"/>
          <w:noProof/>
          <w:sz w:val="18"/>
        </w:rPr>
        <w:t xml:space="preserve"> of the</w:t>
      </w:r>
      <w:r w:rsidR="00333599">
        <w:rPr>
          <w:rFonts w:ascii="Helvetica" w:hAnsi="Helvetica"/>
          <w:noProof/>
          <w:sz w:val="18"/>
        </w:rPr>
        <w:t xml:space="preserve"> Neighborhood Stabilization Program 2 (NSP2)</w:t>
      </w:r>
      <w:r w:rsidR="007753C0">
        <w:rPr>
          <w:rFonts w:ascii="Helvetica" w:hAnsi="Helvetica"/>
          <w:noProof/>
          <w:sz w:val="18"/>
        </w:rPr>
        <w:t>.  The data required includ</w:t>
      </w:r>
      <w:r w:rsidR="003248F2">
        <w:rPr>
          <w:rFonts w:ascii="Helvetica" w:hAnsi="Helvetica"/>
          <w:noProof/>
          <w:sz w:val="18"/>
        </w:rPr>
        <w:t>es</w:t>
      </w:r>
      <w:r w:rsidR="007753C0">
        <w:rPr>
          <w:rFonts w:ascii="Helvetica" w:hAnsi="Helvetica"/>
          <w:noProof/>
          <w:sz w:val="18"/>
        </w:rPr>
        <w:t xml:space="preserve"> program level, project level and </w:t>
      </w:r>
      <w:r>
        <w:rPr>
          <w:rFonts w:ascii="Helvetica" w:hAnsi="Helvetica"/>
          <w:noProof/>
          <w:sz w:val="18"/>
        </w:rPr>
        <w:t>beneficiar</w:t>
      </w:r>
      <w:r w:rsidR="007753C0">
        <w:rPr>
          <w:rFonts w:ascii="Helvetica" w:hAnsi="Helvetica"/>
          <w:noProof/>
          <w:sz w:val="18"/>
        </w:rPr>
        <w:t xml:space="preserve">y level information collected and reported on by </w:t>
      </w:r>
      <w:r w:rsidR="00333599">
        <w:rPr>
          <w:rFonts w:ascii="Helvetica" w:hAnsi="Helvetica"/>
          <w:noProof/>
          <w:sz w:val="18"/>
        </w:rPr>
        <w:t xml:space="preserve">NSP2 </w:t>
      </w:r>
      <w:r w:rsidR="007753C0">
        <w:rPr>
          <w:rFonts w:ascii="Helvetica" w:hAnsi="Helvetica"/>
          <w:noProof/>
          <w:sz w:val="18"/>
        </w:rPr>
        <w:t>grantees</w:t>
      </w:r>
      <w:r>
        <w:rPr>
          <w:rFonts w:ascii="Helvetica" w:hAnsi="Helvetica"/>
          <w:noProof/>
          <w:sz w:val="18"/>
        </w:rPr>
        <w:t xml:space="preserve">.  The data identifies who benefits from the </w:t>
      </w:r>
      <w:r w:rsidR="00333599">
        <w:rPr>
          <w:rFonts w:ascii="Helvetica" w:hAnsi="Helvetica"/>
          <w:noProof/>
          <w:sz w:val="18"/>
        </w:rPr>
        <w:t>NSP2</w:t>
      </w:r>
      <w:r w:rsidR="007753C0">
        <w:rPr>
          <w:rFonts w:ascii="Helvetica" w:hAnsi="Helvetica"/>
          <w:noProof/>
          <w:sz w:val="18"/>
        </w:rPr>
        <w:t xml:space="preserve"> </w:t>
      </w:r>
      <w:r>
        <w:rPr>
          <w:rFonts w:ascii="Helvetica" w:hAnsi="Helvetica"/>
          <w:noProof/>
          <w:sz w:val="18"/>
        </w:rPr>
        <w:t>program and how statutory requirements are satisfied.  The respondents are</w:t>
      </w:r>
      <w:r w:rsidR="00333599">
        <w:rPr>
          <w:rFonts w:ascii="Helvetica" w:hAnsi="Helvetica"/>
          <w:noProof/>
          <w:sz w:val="18"/>
        </w:rPr>
        <w:t xml:space="preserve"> state, local government, non-profit and consortium applicants</w:t>
      </w:r>
      <w:r>
        <w:rPr>
          <w:rFonts w:ascii="Helvetica" w:hAnsi="Helvetica"/>
          <w:noProof/>
          <w:sz w:val="18"/>
        </w:rPr>
        <w:t>.</w:t>
      </w:r>
      <w:r>
        <w:t xml:space="preserve">                              </w:t>
      </w:r>
    </w:p>
    <w:p w:rsidR="00354A58" w:rsidRDefault="00354A58">
      <w:pPr>
        <w:pStyle w:val="BodyText3"/>
      </w:pPr>
    </w:p>
    <w:tbl>
      <w:tblPr>
        <w:tblW w:w="0" w:type="auto"/>
        <w:tblLayout w:type="fixed"/>
        <w:tblLook w:val="0000"/>
      </w:tblPr>
      <w:tblGrid>
        <w:gridCol w:w="4908"/>
        <w:gridCol w:w="720"/>
        <w:gridCol w:w="5388"/>
      </w:tblGrid>
      <w:tr w:rsidR="00354A58">
        <w:trPr>
          <w:trHeight w:val="1129"/>
        </w:trPr>
        <w:tc>
          <w:tcPr>
            <w:tcW w:w="5628" w:type="dxa"/>
            <w:gridSpan w:val="2"/>
            <w:tcBorders>
              <w:top w:val="single" w:sz="6" w:space="0" w:color="auto"/>
              <w:right w:val="single" w:sz="6" w:space="0" w:color="auto"/>
            </w:tcBorders>
          </w:tcPr>
          <w:p w:rsidR="00354A58" w:rsidRPr="00D2515B" w:rsidRDefault="00354A58">
            <w:pPr>
              <w:keepLines/>
              <w:tabs>
                <w:tab w:val="left" w:pos="240"/>
              </w:tabs>
              <w:rPr>
                <w:rFonts w:ascii="Helvetica" w:hAnsi="Helvetica"/>
                <w:color w:val="000000"/>
                <w:sz w:val="14"/>
              </w:rPr>
            </w:pPr>
            <w:r w:rsidRPr="00D2515B">
              <w:rPr>
                <w:rFonts w:ascii="Helvetica" w:hAnsi="Helvetica"/>
                <w:color w:val="000000"/>
                <w:sz w:val="16"/>
              </w:rPr>
              <w:t xml:space="preserve">11. </w:t>
            </w:r>
            <w:r w:rsidRPr="00D2515B">
              <w:rPr>
                <w:rFonts w:ascii="Helvetica" w:hAnsi="Helvetica"/>
                <w:color w:val="000000"/>
                <w:sz w:val="14"/>
              </w:rPr>
              <w:t>Affected public:  (mark primary with “P” and all others that apply with “X”)</w:t>
            </w:r>
          </w:p>
          <w:p w:rsidR="00354A58" w:rsidRPr="00D2515B" w:rsidRDefault="00354A58">
            <w:pPr>
              <w:keepLines/>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 xml:space="preserve">a. </w:t>
            </w:r>
            <w:r w:rsidR="005E2697" w:rsidRPr="00D2515B">
              <w:rPr>
                <w:rFonts w:ascii="Helvetica" w:hAnsi="Helvetica"/>
                <w:b/>
                <w:color w:val="000000"/>
                <w:sz w:val="18"/>
              </w:rPr>
              <w:fldChar w:fldCharType="begin">
                <w:ffData>
                  <w:name w:val="Text17"/>
                  <w:enabled/>
                  <w:calcOnExit w:val="0"/>
                  <w:textInput>
                    <w:maxLength w:val="1"/>
                  </w:textInput>
                </w:ffData>
              </w:fldChar>
            </w:r>
            <w:bookmarkStart w:id="3" w:name="Text17"/>
            <w:r w:rsidRPr="00D2515B">
              <w:rPr>
                <w:rFonts w:ascii="Helvetica" w:hAnsi="Helvetica"/>
                <w:b/>
                <w:color w:val="000000"/>
                <w:sz w:val="18"/>
              </w:rPr>
              <w:instrText xml:space="preserve"> FORMTEXT </w:instrText>
            </w:r>
            <w:r w:rsidR="005E2697" w:rsidRPr="00D2515B">
              <w:rPr>
                <w:rFonts w:ascii="Helvetica" w:hAnsi="Helvetica"/>
                <w:b/>
                <w:color w:val="000000"/>
                <w:sz w:val="18"/>
              </w:rPr>
            </w:r>
            <w:r w:rsidR="005E2697" w:rsidRPr="00D2515B">
              <w:rPr>
                <w:rFonts w:ascii="Helvetica" w:hAnsi="Helvetica"/>
                <w:b/>
                <w:color w:val="000000"/>
                <w:sz w:val="18"/>
              </w:rPr>
              <w:fldChar w:fldCharType="separate"/>
            </w:r>
            <w:r w:rsidRPr="00D2515B">
              <w:rPr>
                <w:rFonts w:ascii="Helvetica" w:hAnsi="Helvetica"/>
                <w:b/>
                <w:noProof/>
                <w:color w:val="000000"/>
                <w:sz w:val="18"/>
              </w:rPr>
              <w:t> </w:t>
            </w:r>
            <w:r w:rsidR="005E2697" w:rsidRPr="00D2515B">
              <w:rPr>
                <w:rFonts w:ascii="Helvetica" w:hAnsi="Helvetica"/>
                <w:b/>
                <w:color w:val="000000"/>
                <w:sz w:val="18"/>
              </w:rPr>
              <w:fldChar w:fldCharType="end"/>
            </w:r>
            <w:bookmarkEnd w:id="3"/>
            <w:r w:rsidRPr="00D2515B">
              <w:rPr>
                <w:rFonts w:ascii="Helvetica" w:hAnsi="Helvetica"/>
                <w:b/>
                <w:color w:val="000000"/>
                <w:sz w:val="18"/>
              </w:rPr>
              <w:tab/>
            </w:r>
            <w:r w:rsidRPr="00D2515B">
              <w:rPr>
                <w:rFonts w:ascii="Helvetica" w:hAnsi="Helvetica"/>
                <w:color w:val="000000"/>
                <w:sz w:val="16"/>
              </w:rPr>
              <w:t>Individuals or households</w:t>
            </w:r>
            <w:r w:rsidRPr="00D2515B">
              <w:rPr>
                <w:rFonts w:ascii="Helvetica" w:hAnsi="Helvetica"/>
                <w:color w:val="000000"/>
                <w:sz w:val="16"/>
              </w:rPr>
              <w:tab/>
              <w:t xml:space="preserve">e. </w:t>
            </w:r>
            <w:r w:rsidR="005E2697"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5E2697" w:rsidRPr="00D2515B">
              <w:rPr>
                <w:rFonts w:ascii="Helvetica" w:hAnsi="Helvetica"/>
                <w:b/>
                <w:color w:val="000000"/>
                <w:sz w:val="18"/>
              </w:rPr>
            </w:r>
            <w:r w:rsidR="005E2697" w:rsidRPr="00D2515B">
              <w:rPr>
                <w:rFonts w:ascii="Helvetica" w:hAnsi="Helvetica"/>
                <w:b/>
                <w:color w:val="000000"/>
                <w:sz w:val="18"/>
              </w:rPr>
              <w:fldChar w:fldCharType="separate"/>
            </w:r>
            <w:r w:rsidRPr="00D2515B">
              <w:rPr>
                <w:rFonts w:ascii="Helvetica" w:hAnsi="Helvetica"/>
                <w:b/>
                <w:noProof/>
                <w:color w:val="000000"/>
                <w:sz w:val="18"/>
              </w:rPr>
              <w:t> </w:t>
            </w:r>
            <w:r w:rsidR="005E2697"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Farms</w:t>
            </w:r>
          </w:p>
          <w:p w:rsidR="00354A58" w:rsidRPr="00D2515B" w:rsidRDefault="00354A58">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 xml:space="preserve">b. </w:t>
            </w:r>
            <w:r w:rsidR="005E2697"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5E2697" w:rsidRPr="00D2515B">
              <w:rPr>
                <w:rFonts w:ascii="Helvetica" w:hAnsi="Helvetica"/>
                <w:b/>
                <w:color w:val="000000"/>
                <w:sz w:val="18"/>
              </w:rPr>
            </w:r>
            <w:r w:rsidR="005E2697" w:rsidRPr="00D2515B">
              <w:rPr>
                <w:rFonts w:ascii="Helvetica" w:hAnsi="Helvetica"/>
                <w:b/>
                <w:color w:val="000000"/>
                <w:sz w:val="18"/>
              </w:rPr>
              <w:fldChar w:fldCharType="separate"/>
            </w:r>
            <w:r w:rsidRPr="00D2515B">
              <w:rPr>
                <w:rFonts w:ascii="Helvetica" w:hAnsi="Helvetica"/>
                <w:b/>
                <w:noProof/>
                <w:color w:val="000000"/>
                <w:sz w:val="18"/>
              </w:rPr>
              <w:t> </w:t>
            </w:r>
            <w:r w:rsidR="005E2697"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Business or other for-profit</w:t>
            </w:r>
            <w:r w:rsidRPr="00D2515B">
              <w:rPr>
                <w:rFonts w:ascii="Helvetica" w:hAnsi="Helvetica"/>
                <w:color w:val="000000"/>
                <w:sz w:val="16"/>
              </w:rPr>
              <w:tab/>
              <w:t xml:space="preserve">f.  </w:t>
            </w:r>
            <w:r w:rsidR="005E2697"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5E2697" w:rsidRPr="00D2515B">
              <w:rPr>
                <w:rFonts w:ascii="Helvetica" w:hAnsi="Helvetica"/>
                <w:b/>
                <w:color w:val="000000"/>
                <w:sz w:val="18"/>
              </w:rPr>
            </w:r>
            <w:r w:rsidR="005E2697" w:rsidRPr="00D2515B">
              <w:rPr>
                <w:rFonts w:ascii="Helvetica" w:hAnsi="Helvetica"/>
                <w:b/>
                <w:color w:val="000000"/>
                <w:sz w:val="18"/>
              </w:rPr>
              <w:fldChar w:fldCharType="separate"/>
            </w:r>
            <w:r w:rsidRPr="00D2515B">
              <w:rPr>
                <w:rFonts w:ascii="Helvetica" w:hAnsi="Helvetica"/>
                <w:b/>
                <w:noProof/>
                <w:color w:val="000000"/>
                <w:sz w:val="18"/>
              </w:rPr>
              <w:t> </w:t>
            </w:r>
            <w:r w:rsidR="005E2697"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Federal Government</w:t>
            </w:r>
          </w:p>
          <w:p w:rsidR="00154DE0" w:rsidRPr="00D2515B" w:rsidRDefault="00354A58">
            <w:pPr>
              <w:keepLines/>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c.</w:t>
            </w:r>
            <w:r w:rsidR="000C42FC" w:rsidRPr="00D2515B">
              <w:rPr>
                <w:rFonts w:ascii="Helvetica" w:hAnsi="Helvetica"/>
                <w:b/>
                <w:color w:val="000000"/>
                <w:sz w:val="18"/>
              </w:rPr>
              <w:t xml:space="preserve"> </w:t>
            </w:r>
            <w:r w:rsidR="005E2697" w:rsidRPr="00D2515B">
              <w:rPr>
                <w:rFonts w:ascii="Helvetica" w:hAnsi="Helvetica"/>
                <w:b/>
                <w:color w:val="000000"/>
                <w:sz w:val="18"/>
              </w:rPr>
              <w:fldChar w:fldCharType="begin">
                <w:ffData>
                  <w:name w:val=""/>
                  <w:enabled/>
                  <w:calcOnExit w:val="0"/>
                  <w:textInput>
                    <w:default w:val="P"/>
                    <w:maxLength w:val="1"/>
                  </w:textInput>
                </w:ffData>
              </w:fldChar>
            </w:r>
            <w:r w:rsidR="00333599" w:rsidRPr="00D2515B">
              <w:rPr>
                <w:rFonts w:ascii="Helvetica" w:hAnsi="Helvetica"/>
                <w:b/>
                <w:color w:val="000000"/>
                <w:sz w:val="18"/>
              </w:rPr>
              <w:instrText xml:space="preserve"> FORMTEXT </w:instrText>
            </w:r>
            <w:r w:rsidR="005E2697" w:rsidRPr="00D2515B">
              <w:rPr>
                <w:rFonts w:ascii="Helvetica" w:hAnsi="Helvetica"/>
                <w:b/>
                <w:color w:val="000000"/>
                <w:sz w:val="18"/>
              </w:rPr>
            </w:r>
            <w:r w:rsidR="005E2697" w:rsidRPr="00D2515B">
              <w:rPr>
                <w:rFonts w:ascii="Helvetica" w:hAnsi="Helvetica"/>
                <w:b/>
                <w:color w:val="000000"/>
                <w:sz w:val="18"/>
              </w:rPr>
              <w:fldChar w:fldCharType="separate"/>
            </w:r>
            <w:r w:rsidR="00333599" w:rsidRPr="00D2515B">
              <w:rPr>
                <w:rFonts w:ascii="Helvetica" w:hAnsi="Helvetica"/>
                <w:b/>
                <w:noProof/>
                <w:color w:val="000000"/>
                <w:sz w:val="18"/>
              </w:rPr>
              <w:t>P</w:t>
            </w:r>
            <w:r w:rsidR="005E2697"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Not-for-profit institutions</w:t>
            </w:r>
            <w:r w:rsidRPr="00D2515B">
              <w:rPr>
                <w:rFonts w:ascii="Helvetica" w:hAnsi="Helvetica"/>
                <w:color w:val="000000"/>
                <w:sz w:val="16"/>
              </w:rPr>
              <w:tab/>
              <w:t xml:space="preserve">g. </w:t>
            </w:r>
            <w:r w:rsidRPr="00D2515B">
              <w:rPr>
                <w:rFonts w:ascii="Helvetica" w:hAnsi="Helvetica"/>
                <w:b/>
                <w:color w:val="000000"/>
                <w:sz w:val="18"/>
              </w:rPr>
              <w:t>P</w:t>
            </w:r>
            <w:r w:rsidRPr="00D2515B">
              <w:rPr>
                <w:rFonts w:ascii="Helvetica" w:hAnsi="Helvetica"/>
                <w:b/>
                <w:color w:val="000000"/>
                <w:sz w:val="18"/>
              </w:rPr>
              <w:tab/>
            </w:r>
            <w:r w:rsidRPr="00D2515B">
              <w:rPr>
                <w:rFonts w:ascii="Helvetica" w:hAnsi="Helvetica"/>
                <w:color w:val="000000"/>
                <w:sz w:val="16"/>
              </w:rPr>
              <w:t>State, Local or Tribal Government</w:t>
            </w:r>
          </w:p>
        </w:tc>
        <w:tc>
          <w:tcPr>
            <w:tcW w:w="5388" w:type="dxa"/>
            <w:tcBorders>
              <w:top w:val="single" w:sz="6" w:space="0" w:color="auto"/>
              <w:left w:val="nil"/>
            </w:tcBorders>
          </w:tcPr>
          <w:p w:rsidR="00354A58" w:rsidRPr="00D2515B" w:rsidRDefault="00354A58">
            <w:pPr>
              <w:tabs>
                <w:tab w:val="left" w:pos="240"/>
              </w:tabs>
              <w:ind w:right="-120"/>
              <w:rPr>
                <w:rFonts w:ascii="Helvetica" w:hAnsi="Helvetica"/>
                <w:color w:val="000000"/>
                <w:sz w:val="14"/>
              </w:rPr>
            </w:pPr>
            <w:r w:rsidRPr="00D2515B">
              <w:rPr>
                <w:rFonts w:ascii="Helvetica" w:hAnsi="Helvetica"/>
                <w:color w:val="000000"/>
                <w:sz w:val="16"/>
              </w:rPr>
              <w:t xml:space="preserve">12. </w:t>
            </w:r>
            <w:r w:rsidRPr="00D2515B">
              <w:rPr>
                <w:rFonts w:ascii="Helvetica" w:hAnsi="Helvetica"/>
                <w:color w:val="000000"/>
                <w:sz w:val="14"/>
              </w:rPr>
              <w:t>Obligation to respond:  (mark primary with “P” and all others that apply with “X”)</w:t>
            </w:r>
          </w:p>
          <w:p w:rsidR="00354A58" w:rsidRPr="00D2515B" w:rsidRDefault="00354A58">
            <w:pPr>
              <w:tabs>
                <w:tab w:val="left" w:pos="492"/>
                <w:tab w:val="left" w:pos="2520"/>
              </w:tabs>
              <w:ind w:left="120"/>
              <w:rPr>
                <w:rFonts w:ascii="Helvetica" w:hAnsi="Helvetica"/>
                <w:color w:val="000000"/>
                <w:sz w:val="16"/>
              </w:rPr>
            </w:pPr>
            <w:r w:rsidRPr="00D2515B">
              <w:rPr>
                <w:rFonts w:ascii="Helvetica" w:hAnsi="Helvetica"/>
                <w:color w:val="000000"/>
                <w:sz w:val="16"/>
              </w:rPr>
              <w:t>a.</w:t>
            </w:r>
            <w:r w:rsidRPr="00D2515B">
              <w:rPr>
                <w:rFonts w:ascii="Helvetica" w:hAnsi="Helvetica"/>
                <w:color w:val="000000"/>
                <w:sz w:val="14"/>
              </w:rPr>
              <w:t xml:space="preserve"> </w:t>
            </w:r>
            <w:r w:rsidR="005E2697" w:rsidRPr="00D2515B">
              <w:rPr>
                <w:rFonts w:ascii="Helvetica" w:hAnsi="Helvetica"/>
                <w:b/>
                <w:color w:val="000000"/>
                <w:sz w:val="18"/>
              </w:rPr>
              <w:fldChar w:fldCharType="begin">
                <w:ffData>
                  <w:name w:val="Text25"/>
                  <w:enabled/>
                  <w:calcOnExit w:val="0"/>
                  <w:textInput>
                    <w:maxLength w:val="1"/>
                  </w:textInput>
                </w:ffData>
              </w:fldChar>
            </w:r>
            <w:bookmarkStart w:id="4" w:name="Text25"/>
            <w:r w:rsidRPr="00D2515B">
              <w:rPr>
                <w:rFonts w:ascii="Helvetica" w:hAnsi="Helvetica"/>
                <w:b/>
                <w:color w:val="000000"/>
                <w:sz w:val="18"/>
              </w:rPr>
              <w:instrText xml:space="preserve"> FORMTEXT </w:instrText>
            </w:r>
            <w:r w:rsidR="005E2697" w:rsidRPr="00D2515B">
              <w:rPr>
                <w:rFonts w:ascii="Helvetica" w:hAnsi="Helvetica"/>
                <w:b/>
                <w:color w:val="000000"/>
                <w:sz w:val="18"/>
              </w:rPr>
            </w:r>
            <w:r w:rsidR="005E2697" w:rsidRPr="00D2515B">
              <w:rPr>
                <w:rFonts w:ascii="Helvetica" w:hAnsi="Helvetica"/>
                <w:b/>
                <w:color w:val="000000"/>
                <w:sz w:val="18"/>
              </w:rPr>
              <w:fldChar w:fldCharType="separate"/>
            </w:r>
            <w:r w:rsidRPr="00D2515B">
              <w:rPr>
                <w:rFonts w:ascii="Helvetica" w:hAnsi="Helvetica"/>
                <w:b/>
                <w:noProof/>
                <w:color w:val="000000"/>
                <w:sz w:val="18"/>
              </w:rPr>
              <w:t> </w:t>
            </w:r>
            <w:r w:rsidR="005E2697" w:rsidRPr="00D2515B">
              <w:rPr>
                <w:rFonts w:ascii="Helvetica" w:hAnsi="Helvetica"/>
                <w:b/>
                <w:color w:val="000000"/>
                <w:sz w:val="18"/>
              </w:rPr>
              <w:fldChar w:fldCharType="end"/>
            </w:r>
            <w:bookmarkEnd w:id="4"/>
            <w:r w:rsidRPr="00D2515B">
              <w:rPr>
                <w:rFonts w:ascii="Helvetica" w:hAnsi="Helvetica"/>
                <w:color w:val="000000"/>
                <w:sz w:val="14"/>
              </w:rPr>
              <w:tab/>
            </w:r>
            <w:r w:rsidRPr="00D2515B">
              <w:rPr>
                <w:rFonts w:ascii="Helvetica" w:hAnsi="Helvetica"/>
                <w:color w:val="000000"/>
                <w:sz w:val="16"/>
              </w:rPr>
              <w:t>Voluntary</w:t>
            </w:r>
          </w:p>
          <w:p w:rsidR="00354A58" w:rsidRPr="00D2515B" w:rsidRDefault="00354A58">
            <w:pPr>
              <w:tabs>
                <w:tab w:val="left" w:pos="492"/>
                <w:tab w:val="left" w:pos="2520"/>
              </w:tabs>
              <w:ind w:left="120"/>
              <w:rPr>
                <w:rFonts w:ascii="Helvetica" w:hAnsi="Helvetica"/>
                <w:color w:val="000000"/>
                <w:sz w:val="16"/>
              </w:rPr>
            </w:pPr>
            <w:r w:rsidRPr="00D2515B">
              <w:rPr>
                <w:rFonts w:ascii="Helvetica" w:hAnsi="Helvetica"/>
                <w:color w:val="000000"/>
                <w:sz w:val="16"/>
              </w:rPr>
              <w:t xml:space="preserve">b. </w:t>
            </w:r>
            <w:r w:rsidRPr="00D2515B">
              <w:rPr>
                <w:rFonts w:ascii="Helvetica" w:hAnsi="Helvetica"/>
                <w:b/>
                <w:color w:val="000000"/>
                <w:sz w:val="18"/>
              </w:rPr>
              <w:t>P</w:t>
            </w:r>
            <w:r w:rsidRPr="00D2515B">
              <w:rPr>
                <w:rFonts w:ascii="Helvetica" w:hAnsi="Helvetica"/>
                <w:color w:val="000000"/>
                <w:sz w:val="16"/>
              </w:rPr>
              <w:tab/>
              <w:t>Required to obtain or retain benefits</w:t>
            </w:r>
          </w:p>
          <w:p w:rsidR="00354A58" w:rsidRPr="00D2515B" w:rsidRDefault="00354A58">
            <w:pPr>
              <w:tabs>
                <w:tab w:val="left" w:pos="492"/>
              </w:tabs>
              <w:spacing w:after="60"/>
              <w:ind w:left="120"/>
              <w:rPr>
                <w:rFonts w:ascii="Helvetica" w:hAnsi="Helvetica"/>
                <w:color w:val="000000"/>
                <w:sz w:val="16"/>
              </w:rPr>
            </w:pPr>
            <w:r w:rsidRPr="00D2515B">
              <w:rPr>
                <w:rFonts w:ascii="Helvetica" w:hAnsi="Helvetica"/>
                <w:color w:val="000000"/>
                <w:sz w:val="16"/>
              </w:rPr>
              <w:t xml:space="preserve">c. </w:t>
            </w:r>
            <w:r w:rsidR="005E2697" w:rsidRPr="00D2515B">
              <w:rPr>
                <w:rFonts w:ascii="Helvetica" w:hAnsi="Helvetica"/>
                <w:b/>
                <w:color w:val="000000"/>
                <w:sz w:val="18"/>
              </w:rPr>
              <w:fldChar w:fldCharType="begin">
                <w:ffData>
                  <w:name w:val="Text27"/>
                  <w:enabled/>
                  <w:calcOnExit w:val="0"/>
                  <w:textInput>
                    <w:maxLength w:val="1"/>
                  </w:textInput>
                </w:ffData>
              </w:fldChar>
            </w:r>
            <w:bookmarkStart w:id="5" w:name="Text27"/>
            <w:r w:rsidRPr="00D2515B">
              <w:rPr>
                <w:rFonts w:ascii="Helvetica" w:hAnsi="Helvetica"/>
                <w:b/>
                <w:color w:val="000000"/>
                <w:sz w:val="18"/>
              </w:rPr>
              <w:instrText xml:space="preserve"> FORMTEXT </w:instrText>
            </w:r>
            <w:r w:rsidR="005E2697" w:rsidRPr="00D2515B">
              <w:rPr>
                <w:rFonts w:ascii="Helvetica" w:hAnsi="Helvetica"/>
                <w:b/>
                <w:color w:val="000000"/>
                <w:sz w:val="18"/>
              </w:rPr>
            </w:r>
            <w:r w:rsidR="005E2697" w:rsidRPr="00D2515B">
              <w:rPr>
                <w:rFonts w:ascii="Helvetica" w:hAnsi="Helvetica"/>
                <w:b/>
                <w:color w:val="000000"/>
                <w:sz w:val="18"/>
              </w:rPr>
              <w:fldChar w:fldCharType="separate"/>
            </w:r>
            <w:r w:rsidRPr="00D2515B">
              <w:rPr>
                <w:rFonts w:ascii="Helvetica" w:hAnsi="Helvetica"/>
                <w:b/>
                <w:noProof/>
                <w:color w:val="000000"/>
                <w:sz w:val="18"/>
              </w:rPr>
              <w:t> </w:t>
            </w:r>
            <w:r w:rsidR="005E2697" w:rsidRPr="00D2515B">
              <w:rPr>
                <w:rFonts w:ascii="Helvetica" w:hAnsi="Helvetica"/>
                <w:b/>
                <w:color w:val="000000"/>
                <w:sz w:val="18"/>
              </w:rPr>
              <w:fldChar w:fldCharType="end"/>
            </w:r>
            <w:bookmarkEnd w:id="5"/>
            <w:r w:rsidRPr="00D2515B">
              <w:rPr>
                <w:rFonts w:ascii="Helvetica" w:hAnsi="Helvetica"/>
                <w:color w:val="000000"/>
                <w:sz w:val="16"/>
              </w:rPr>
              <w:tab/>
              <w:t>Mandatory</w:t>
            </w:r>
          </w:p>
        </w:tc>
      </w:tr>
      <w:tr w:rsidR="00354A58">
        <w:trPr>
          <w:trHeight w:val="2146"/>
        </w:trPr>
        <w:tc>
          <w:tcPr>
            <w:tcW w:w="5628" w:type="dxa"/>
            <w:gridSpan w:val="2"/>
            <w:tcBorders>
              <w:top w:val="single" w:sz="6" w:space="0" w:color="auto"/>
              <w:right w:val="single" w:sz="6" w:space="0" w:color="auto"/>
            </w:tcBorders>
          </w:tcPr>
          <w:p w:rsidR="00354A58" w:rsidRPr="00EF2BF1" w:rsidRDefault="00BC4702" w:rsidP="00EF2BF1">
            <w:pPr>
              <w:keepLines/>
              <w:shd w:val="clear" w:color="auto" w:fill="FFFFFF" w:themeFill="background1"/>
              <w:tabs>
                <w:tab w:val="left" w:pos="240"/>
              </w:tabs>
              <w:rPr>
                <w:rFonts w:ascii="Helvetica" w:hAnsi="Helvetica"/>
                <w:color w:val="000000"/>
                <w:sz w:val="14"/>
              </w:rPr>
            </w:pPr>
            <w:r w:rsidRPr="00EF2BF1">
              <w:rPr>
                <w:rFonts w:ascii="Helvetica" w:hAnsi="Helvetica"/>
                <w:color w:val="000000"/>
                <w:sz w:val="16"/>
              </w:rPr>
              <w:t xml:space="preserve">13. </w:t>
            </w:r>
            <w:r w:rsidRPr="00EF2BF1">
              <w:rPr>
                <w:rFonts w:ascii="Helvetica" w:hAnsi="Helvetica"/>
                <w:color w:val="000000"/>
                <w:sz w:val="14"/>
              </w:rPr>
              <w:t>Annual reporting and recordkeeping hour burden:</w:t>
            </w:r>
          </w:p>
          <w:p w:rsidR="003A412A" w:rsidRPr="00EF2BF1"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EF2BF1">
              <w:rPr>
                <w:rFonts w:ascii="Helvetica" w:hAnsi="Helvetica"/>
                <w:color w:val="000000"/>
                <w:sz w:val="16"/>
                <w:szCs w:val="16"/>
              </w:rPr>
              <w:t>a. Number of respondents</w:t>
            </w:r>
            <w:r w:rsidRPr="00EF2BF1">
              <w:rPr>
                <w:rFonts w:ascii="Helvetica" w:hAnsi="Helvetica"/>
                <w:color w:val="000000"/>
                <w:sz w:val="16"/>
                <w:szCs w:val="16"/>
              </w:rPr>
              <w:tab/>
            </w:r>
            <w:r w:rsidR="003A412A" w:rsidRPr="00EF2BF1">
              <w:rPr>
                <w:rFonts w:ascii="Helvetica" w:hAnsi="Helvetica"/>
                <w:color w:val="000000"/>
                <w:sz w:val="16"/>
                <w:szCs w:val="16"/>
              </w:rPr>
              <w:t>1</w:t>
            </w:r>
            <w:r w:rsidR="00EF2BF1" w:rsidRPr="00EF2BF1">
              <w:rPr>
                <w:rFonts w:ascii="Helvetica" w:hAnsi="Helvetica"/>
                <w:color w:val="000000"/>
                <w:sz w:val="16"/>
                <w:szCs w:val="16"/>
              </w:rPr>
              <w:t>5</w:t>
            </w:r>
            <w:r w:rsidR="003A412A" w:rsidRPr="00EF2BF1">
              <w:rPr>
                <w:rFonts w:ascii="Helvetica" w:hAnsi="Helvetica"/>
                <w:color w:val="000000"/>
                <w:sz w:val="16"/>
                <w:szCs w:val="16"/>
              </w:rPr>
              <w:t xml:space="preserve">00 </w:t>
            </w:r>
          </w:p>
          <w:p w:rsidR="00354A58" w:rsidRPr="00EF2BF1"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EF2BF1">
              <w:rPr>
                <w:rFonts w:ascii="Helvetica" w:hAnsi="Helvetica"/>
                <w:color w:val="000000"/>
                <w:sz w:val="16"/>
                <w:szCs w:val="16"/>
              </w:rPr>
              <w:t>b. Total annual responses</w:t>
            </w:r>
            <w:r w:rsidRPr="00EF2BF1">
              <w:rPr>
                <w:rFonts w:ascii="Helvetica" w:hAnsi="Helvetica"/>
                <w:color w:val="000000"/>
                <w:sz w:val="16"/>
                <w:szCs w:val="16"/>
              </w:rPr>
              <w:tab/>
            </w:r>
            <w:r w:rsidR="000908A1">
              <w:rPr>
                <w:rFonts w:ascii="Helvetica" w:hAnsi="Helvetica"/>
                <w:color w:val="000000"/>
                <w:sz w:val="16"/>
                <w:szCs w:val="16"/>
              </w:rPr>
              <w:t>5</w:t>
            </w:r>
            <w:r w:rsidR="00EF2BF1" w:rsidRPr="00EF2BF1">
              <w:rPr>
                <w:rFonts w:ascii="Helvetica" w:hAnsi="Helvetica"/>
                <w:color w:val="000000"/>
                <w:sz w:val="16"/>
                <w:szCs w:val="16"/>
              </w:rPr>
              <w:t>,</w:t>
            </w:r>
            <w:r w:rsidR="000908A1">
              <w:rPr>
                <w:rFonts w:ascii="Helvetica" w:hAnsi="Helvetica"/>
                <w:color w:val="000000"/>
                <w:sz w:val="16"/>
                <w:szCs w:val="16"/>
              </w:rPr>
              <w:t>8</w:t>
            </w:r>
            <w:r w:rsidR="00EF2BF1" w:rsidRPr="00EF2BF1">
              <w:rPr>
                <w:rFonts w:ascii="Helvetica" w:hAnsi="Helvetica"/>
                <w:color w:val="000000"/>
                <w:sz w:val="16"/>
                <w:szCs w:val="16"/>
              </w:rPr>
              <w:t>20</w:t>
            </w:r>
          </w:p>
          <w:p w:rsidR="00354A58" w:rsidRPr="00EF2BF1" w:rsidRDefault="00BC4702" w:rsidP="00EF2BF1">
            <w:pPr>
              <w:keepLines/>
              <w:numPr>
                <w:ilvl w:val="12"/>
                <w:numId w:val="0"/>
              </w:numPr>
              <w:shd w:val="clear" w:color="auto" w:fill="FFFFFF" w:themeFill="background1"/>
              <w:tabs>
                <w:tab w:val="left" w:pos="600"/>
                <w:tab w:val="right" w:pos="5040"/>
              </w:tabs>
              <w:ind w:left="360"/>
              <w:rPr>
                <w:rFonts w:ascii="Helvetica" w:hAnsi="Helvetica"/>
                <w:color w:val="000000"/>
                <w:sz w:val="16"/>
                <w:szCs w:val="16"/>
              </w:rPr>
            </w:pPr>
            <w:r w:rsidRPr="00EF2BF1">
              <w:rPr>
                <w:rFonts w:ascii="Helvetica" w:hAnsi="Helvetica"/>
                <w:color w:val="000000"/>
                <w:sz w:val="16"/>
                <w:szCs w:val="16"/>
              </w:rPr>
              <w:t xml:space="preserve">Percentage of these responses collected electronically </w:t>
            </w:r>
            <w:r w:rsidRPr="00EF2BF1">
              <w:rPr>
                <w:rFonts w:ascii="Helvetica" w:hAnsi="Helvetica"/>
                <w:color w:val="000000"/>
                <w:sz w:val="16"/>
                <w:szCs w:val="16"/>
              </w:rPr>
              <w:tab/>
            </w:r>
            <w:r w:rsidR="000908A1">
              <w:rPr>
                <w:rFonts w:ascii="Helvetica" w:hAnsi="Helvetica"/>
                <w:color w:val="000000"/>
                <w:sz w:val="16"/>
                <w:szCs w:val="16"/>
              </w:rPr>
              <w:t>27</w:t>
            </w:r>
            <w:r w:rsidRPr="00EF2BF1">
              <w:rPr>
                <w:rFonts w:ascii="Helvetica" w:hAnsi="Helvetica"/>
                <w:color w:val="000000"/>
                <w:sz w:val="16"/>
                <w:szCs w:val="16"/>
              </w:rPr>
              <w:t>%</w:t>
            </w:r>
          </w:p>
          <w:p w:rsidR="00354A58" w:rsidRPr="00EF2BF1" w:rsidRDefault="00BC4702" w:rsidP="00EF2BF1">
            <w:pPr>
              <w:keepLines/>
              <w:numPr>
                <w:ilvl w:val="12"/>
                <w:numId w:val="0"/>
              </w:numPr>
              <w:shd w:val="clear" w:color="auto" w:fill="FFFFFF" w:themeFill="background1"/>
              <w:tabs>
                <w:tab w:val="left" w:pos="240"/>
                <w:tab w:val="right" w:pos="5040"/>
              </w:tabs>
              <w:ind w:left="480" w:hanging="360"/>
              <w:rPr>
                <w:rFonts w:ascii="Helvetica" w:hAnsi="Helvetica"/>
                <w:color w:val="000000"/>
                <w:sz w:val="16"/>
                <w:szCs w:val="16"/>
              </w:rPr>
            </w:pPr>
            <w:r w:rsidRPr="00EF2BF1">
              <w:rPr>
                <w:rFonts w:ascii="Helvetica" w:hAnsi="Helvetica"/>
                <w:color w:val="000000"/>
                <w:sz w:val="16"/>
                <w:szCs w:val="16"/>
              </w:rPr>
              <w:t>c. Total annual hours requested</w:t>
            </w:r>
            <w:r w:rsidRPr="00EF2BF1">
              <w:rPr>
                <w:rFonts w:ascii="Helvetica" w:hAnsi="Helvetica"/>
                <w:color w:val="000000"/>
                <w:sz w:val="16"/>
                <w:szCs w:val="16"/>
              </w:rPr>
              <w:tab/>
            </w:r>
            <w:r w:rsidR="000908A1">
              <w:rPr>
                <w:rFonts w:ascii="Helvetica" w:hAnsi="Helvetica"/>
                <w:color w:val="000000"/>
                <w:sz w:val="16"/>
                <w:szCs w:val="16"/>
              </w:rPr>
              <w:t>27,744</w:t>
            </w:r>
          </w:p>
          <w:p w:rsidR="00354A58" w:rsidRPr="00EF2BF1" w:rsidRDefault="00BC4702" w:rsidP="00EF2BF1">
            <w:pPr>
              <w:keepLines/>
              <w:numPr>
                <w:ilvl w:val="12"/>
                <w:numId w:val="0"/>
              </w:numPr>
              <w:shd w:val="clear" w:color="auto" w:fill="FFFFFF" w:themeFill="background1"/>
              <w:tabs>
                <w:tab w:val="left" w:pos="240"/>
                <w:tab w:val="right" w:pos="5040"/>
              </w:tabs>
              <w:ind w:left="480" w:hanging="360"/>
              <w:rPr>
                <w:rFonts w:ascii="Helvetica" w:hAnsi="Helvetica"/>
                <w:color w:val="000000"/>
                <w:sz w:val="16"/>
                <w:szCs w:val="16"/>
              </w:rPr>
            </w:pPr>
            <w:r w:rsidRPr="00EF2BF1">
              <w:rPr>
                <w:rFonts w:ascii="Helvetica" w:hAnsi="Helvetica"/>
                <w:color w:val="000000"/>
                <w:sz w:val="16"/>
                <w:szCs w:val="16"/>
              </w:rPr>
              <w:t>d. Current OMB inventory</w:t>
            </w:r>
            <w:r w:rsidRPr="00EF2BF1">
              <w:rPr>
                <w:rFonts w:ascii="Helvetica" w:hAnsi="Helvetica"/>
                <w:color w:val="000000"/>
                <w:sz w:val="16"/>
                <w:szCs w:val="16"/>
              </w:rPr>
              <w:tab/>
              <w:t>0</w:t>
            </w:r>
          </w:p>
          <w:p w:rsidR="00354A58" w:rsidRPr="00EF2BF1"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EF2BF1">
              <w:rPr>
                <w:rFonts w:ascii="Helvetica" w:hAnsi="Helvetica"/>
                <w:color w:val="000000"/>
                <w:sz w:val="16"/>
                <w:szCs w:val="16"/>
              </w:rPr>
              <w:t>e. Difference (+,-)</w:t>
            </w:r>
            <w:r w:rsidRPr="00EF2BF1">
              <w:rPr>
                <w:rFonts w:ascii="Helvetica" w:hAnsi="Helvetica"/>
                <w:color w:val="000000"/>
                <w:sz w:val="16"/>
                <w:szCs w:val="16"/>
              </w:rPr>
              <w:tab/>
            </w:r>
            <w:r w:rsidR="000908A1">
              <w:rPr>
                <w:rFonts w:ascii="Helvetica" w:hAnsi="Helvetica"/>
                <w:color w:val="000000"/>
                <w:sz w:val="16"/>
                <w:szCs w:val="16"/>
              </w:rPr>
              <w:t>27,744</w:t>
            </w:r>
          </w:p>
          <w:p w:rsidR="00354A58" w:rsidRPr="00EF2BF1" w:rsidRDefault="00BC4702" w:rsidP="00EF2BF1">
            <w:pPr>
              <w:keepLines/>
              <w:numPr>
                <w:ilvl w:val="12"/>
                <w:numId w:val="0"/>
              </w:numPr>
              <w:shd w:val="clear" w:color="auto" w:fill="FFFFFF" w:themeFill="background1"/>
              <w:tabs>
                <w:tab w:val="left" w:pos="240"/>
                <w:tab w:val="right" w:pos="4800"/>
              </w:tabs>
              <w:ind w:left="480" w:hanging="360"/>
              <w:rPr>
                <w:rFonts w:ascii="Helvetica" w:hAnsi="Helvetica"/>
                <w:color w:val="000000"/>
                <w:sz w:val="16"/>
                <w:szCs w:val="16"/>
              </w:rPr>
            </w:pPr>
            <w:r w:rsidRPr="00EF2BF1">
              <w:rPr>
                <w:rFonts w:ascii="Helvetica" w:hAnsi="Helvetica"/>
                <w:color w:val="000000"/>
                <w:sz w:val="16"/>
                <w:szCs w:val="16"/>
              </w:rPr>
              <w:t>f. Explanation of difference:</w:t>
            </w:r>
          </w:p>
          <w:p w:rsidR="00354A58" w:rsidRPr="00EF2BF1" w:rsidRDefault="00BC4702" w:rsidP="00EF2BF1">
            <w:pPr>
              <w:keepLines/>
              <w:numPr>
                <w:ilvl w:val="12"/>
                <w:numId w:val="0"/>
              </w:numPr>
              <w:shd w:val="clear" w:color="auto" w:fill="FFFFFF" w:themeFill="background1"/>
              <w:tabs>
                <w:tab w:val="left" w:pos="240"/>
                <w:tab w:val="right" w:pos="5040"/>
              </w:tabs>
              <w:ind w:left="600" w:hanging="360"/>
              <w:rPr>
                <w:rFonts w:ascii="Helvetica" w:hAnsi="Helvetica"/>
                <w:color w:val="000000"/>
                <w:sz w:val="16"/>
                <w:szCs w:val="16"/>
              </w:rPr>
            </w:pPr>
            <w:r w:rsidRPr="00EF2BF1">
              <w:rPr>
                <w:rFonts w:ascii="Helvetica" w:hAnsi="Helvetica"/>
                <w:color w:val="000000"/>
                <w:sz w:val="16"/>
                <w:szCs w:val="16"/>
              </w:rPr>
              <w:t>1. Program change:</w:t>
            </w:r>
            <w:r w:rsidRPr="00EF2BF1">
              <w:rPr>
                <w:rFonts w:ascii="Helvetica" w:hAnsi="Helvetica"/>
                <w:color w:val="000000"/>
                <w:sz w:val="16"/>
                <w:szCs w:val="16"/>
              </w:rPr>
              <w:tab/>
            </w:r>
            <w:r w:rsidR="000908A1">
              <w:rPr>
                <w:rFonts w:ascii="Helvetica" w:hAnsi="Helvetica"/>
                <w:color w:val="000000"/>
                <w:sz w:val="16"/>
                <w:szCs w:val="16"/>
              </w:rPr>
              <w:t>27,744</w:t>
            </w:r>
          </w:p>
          <w:p w:rsidR="00354A58" w:rsidRPr="00D2515B" w:rsidRDefault="00BC4702" w:rsidP="00EF2BF1">
            <w:pPr>
              <w:keepLines/>
              <w:numPr>
                <w:ilvl w:val="12"/>
                <w:numId w:val="0"/>
              </w:numPr>
              <w:shd w:val="clear" w:color="auto" w:fill="FFFFFF" w:themeFill="background1"/>
              <w:tabs>
                <w:tab w:val="left" w:pos="240"/>
                <w:tab w:val="right" w:pos="5040"/>
              </w:tabs>
              <w:spacing w:after="60"/>
              <w:ind w:left="600" w:hanging="360"/>
              <w:rPr>
                <w:rFonts w:ascii="Helvetica" w:hAnsi="Helvetica"/>
                <w:color w:val="000000"/>
                <w:sz w:val="16"/>
              </w:rPr>
            </w:pPr>
            <w:r w:rsidRPr="00EF2BF1">
              <w:rPr>
                <w:rFonts w:ascii="Helvetica" w:hAnsi="Helvetica"/>
                <w:color w:val="000000"/>
                <w:sz w:val="16"/>
                <w:szCs w:val="16"/>
              </w:rPr>
              <w:t>2. Adjustment:</w:t>
            </w:r>
            <w:r w:rsidR="00354A58" w:rsidRPr="00D2515B">
              <w:rPr>
                <w:rFonts w:ascii="Helvetica" w:hAnsi="Helvetica"/>
                <w:color w:val="000000"/>
                <w:sz w:val="16"/>
                <w:szCs w:val="16"/>
              </w:rPr>
              <w:tab/>
            </w:r>
          </w:p>
        </w:tc>
        <w:tc>
          <w:tcPr>
            <w:tcW w:w="5388" w:type="dxa"/>
            <w:tcBorders>
              <w:top w:val="single" w:sz="6" w:space="0" w:color="auto"/>
              <w:left w:val="nil"/>
            </w:tcBorders>
          </w:tcPr>
          <w:p w:rsidR="00354A58" w:rsidRPr="00D2515B" w:rsidRDefault="00BC4702">
            <w:pPr>
              <w:tabs>
                <w:tab w:val="left" w:pos="240"/>
              </w:tabs>
              <w:rPr>
                <w:rFonts w:ascii="Helvetica" w:hAnsi="Helvetica"/>
                <w:color w:val="000000"/>
                <w:sz w:val="14"/>
              </w:rPr>
            </w:pPr>
            <w:r w:rsidRPr="00D2515B">
              <w:rPr>
                <w:rFonts w:ascii="Helvetica" w:hAnsi="Helvetica"/>
                <w:color w:val="000000"/>
                <w:sz w:val="16"/>
              </w:rPr>
              <w:t xml:space="preserve">14. </w:t>
            </w:r>
            <w:r w:rsidRPr="00D2515B">
              <w:rPr>
                <w:rFonts w:ascii="Helvetica" w:hAnsi="Helvetica"/>
                <w:color w:val="000000"/>
                <w:sz w:val="14"/>
              </w:rPr>
              <w:t>Annual reporting and recordkeeping cost burden: (in thousands of dollars)</w:t>
            </w:r>
          </w:p>
          <w:p w:rsidR="00354A58" w:rsidRPr="00D2515B" w:rsidRDefault="00BC4702">
            <w:pPr>
              <w:tabs>
                <w:tab w:val="left" w:pos="240"/>
              </w:tabs>
              <w:rPr>
                <w:rFonts w:ascii="Helvetica" w:hAnsi="Helvetica"/>
                <w:color w:val="000000"/>
                <w:sz w:val="14"/>
              </w:rPr>
            </w:pPr>
            <w:r w:rsidRPr="00D2515B">
              <w:rPr>
                <w:rFonts w:ascii="Helvetica" w:hAnsi="Helvetica"/>
                <w:color w:val="000000"/>
                <w:sz w:val="14"/>
              </w:rPr>
              <w:tab/>
              <w:t>Do not include costs based on the hours in item 13.</w:t>
            </w:r>
          </w:p>
          <w:p w:rsidR="00354A58" w:rsidRPr="00D2515B" w:rsidRDefault="00BC4702">
            <w:pPr>
              <w:tabs>
                <w:tab w:val="left" w:pos="240"/>
                <w:tab w:val="right" w:pos="4800"/>
              </w:tabs>
              <w:ind w:left="120"/>
              <w:rPr>
                <w:rFonts w:ascii="Helvetica" w:hAnsi="Helvetica"/>
                <w:color w:val="000000"/>
                <w:sz w:val="16"/>
                <w:szCs w:val="16"/>
              </w:rPr>
            </w:pPr>
            <w:r w:rsidRPr="00D2515B">
              <w:rPr>
                <w:rFonts w:ascii="Helvetica" w:hAnsi="Helvetica"/>
                <w:color w:val="000000"/>
                <w:sz w:val="16"/>
                <w:szCs w:val="16"/>
              </w:rPr>
              <w:t>a. Total annualized capital/startup costs</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b. Total annual costs (O&amp;M)</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c. Total annualized cost requested</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d. Current OMB inventory</w:t>
            </w:r>
            <w:r w:rsidRPr="00D2515B">
              <w:rPr>
                <w:rFonts w:ascii="Helvetica" w:hAnsi="Helvetica"/>
                <w:color w:val="000000"/>
                <w:sz w:val="16"/>
                <w:szCs w:val="16"/>
              </w:rPr>
              <w:tab/>
              <w:t>0</w:t>
            </w:r>
          </w:p>
          <w:p w:rsidR="00354A58" w:rsidRPr="00D2515B" w:rsidRDefault="00BC4702">
            <w:pPr>
              <w:tabs>
                <w:tab w:val="left" w:pos="132"/>
                <w:tab w:val="right" w:pos="4800"/>
              </w:tabs>
              <w:ind w:left="132"/>
              <w:rPr>
                <w:rFonts w:ascii="Helvetica" w:hAnsi="Helvetica"/>
                <w:color w:val="000000"/>
                <w:sz w:val="16"/>
                <w:szCs w:val="16"/>
              </w:rPr>
            </w:pPr>
            <w:r w:rsidRPr="00D2515B">
              <w:rPr>
                <w:rFonts w:ascii="Helvetica" w:hAnsi="Helvetica"/>
                <w:color w:val="000000"/>
                <w:sz w:val="16"/>
                <w:szCs w:val="16"/>
              </w:rPr>
              <w:t>e. Difference</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f. Explanation of difference:</w:t>
            </w:r>
          </w:p>
          <w:p w:rsidR="00354A58" w:rsidRPr="00D2515B" w:rsidRDefault="00BC4702">
            <w:pPr>
              <w:numPr>
                <w:ilvl w:val="12"/>
                <w:numId w:val="0"/>
              </w:numPr>
              <w:tabs>
                <w:tab w:val="left" w:pos="240"/>
                <w:tab w:val="right" w:pos="4800"/>
              </w:tabs>
              <w:ind w:left="360" w:hanging="108"/>
              <w:rPr>
                <w:rFonts w:ascii="Helvetica" w:hAnsi="Helvetica"/>
                <w:color w:val="000000"/>
                <w:sz w:val="16"/>
                <w:szCs w:val="16"/>
              </w:rPr>
            </w:pPr>
            <w:r w:rsidRPr="00D2515B">
              <w:rPr>
                <w:rFonts w:ascii="Helvetica" w:hAnsi="Helvetica"/>
                <w:color w:val="000000"/>
                <w:sz w:val="16"/>
                <w:szCs w:val="16"/>
              </w:rPr>
              <w:t>1. Program change:</w:t>
            </w:r>
            <w:r w:rsidRPr="00D2515B">
              <w:rPr>
                <w:rFonts w:ascii="Helvetica" w:hAnsi="Helvetica"/>
                <w:color w:val="000000"/>
                <w:sz w:val="16"/>
                <w:szCs w:val="16"/>
              </w:rPr>
              <w:tab/>
            </w:r>
            <w:r w:rsidR="005E2697" w:rsidRPr="00D2515B">
              <w:rPr>
                <w:rFonts w:ascii="Helvetica" w:hAnsi="Helvetica"/>
                <w:color w:val="000000"/>
                <w:sz w:val="16"/>
                <w:szCs w:val="16"/>
              </w:rPr>
              <w:fldChar w:fldCharType="begin">
                <w:ffData>
                  <w:name w:val=""/>
                  <w:enabled/>
                  <w:calcOnExit w:val="0"/>
                  <w:textInput/>
                </w:ffData>
              </w:fldChar>
            </w:r>
            <w:r w:rsidRPr="00D2515B">
              <w:rPr>
                <w:rFonts w:ascii="Helvetica" w:hAnsi="Helvetica"/>
                <w:color w:val="000000"/>
                <w:sz w:val="16"/>
                <w:szCs w:val="16"/>
              </w:rPr>
              <w:instrText xml:space="preserve"> FORMTEXT </w:instrText>
            </w:r>
            <w:r w:rsidR="005E2697" w:rsidRPr="00D2515B">
              <w:rPr>
                <w:rFonts w:ascii="Helvetica" w:hAnsi="Helvetica"/>
                <w:color w:val="000000"/>
                <w:sz w:val="16"/>
                <w:szCs w:val="16"/>
              </w:rPr>
            </w:r>
            <w:r w:rsidR="005E2697" w:rsidRPr="00D2515B">
              <w:rPr>
                <w:rFonts w:ascii="Helvetica" w:hAnsi="Helvetica"/>
                <w:color w:val="000000"/>
                <w:sz w:val="16"/>
                <w:szCs w:val="16"/>
              </w:rPr>
              <w:fldChar w:fldCharType="separate"/>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005E2697" w:rsidRPr="00D2515B">
              <w:rPr>
                <w:rFonts w:ascii="Helvetica" w:hAnsi="Helvetica"/>
                <w:color w:val="000000"/>
                <w:sz w:val="16"/>
                <w:szCs w:val="16"/>
              </w:rPr>
              <w:fldChar w:fldCharType="end"/>
            </w:r>
          </w:p>
          <w:p w:rsidR="00354A58" w:rsidRPr="00D2515B" w:rsidRDefault="00BC4702">
            <w:pPr>
              <w:numPr>
                <w:ilvl w:val="12"/>
                <w:numId w:val="0"/>
              </w:numPr>
              <w:tabs>
                <w:tab w:val="left" w:pos="240"/>
                <w:tab w:val="right" w:pos="4800"/>
              </w:tabs>
              <w:spacing w:after="60"/>
              <w:ind w:left="360" w:hanging="108"/>
              <w:rPr>
                <w:rFonts w:ascii="Helvetica" w:hAnsi="Helvetica"/>
                <w:color w:val="000000"/>
                <w:sz w:val="16"/>
              </w:rPr>
            </w:pPr>
            <w:r w:rsidRPr="00D2515B">
              <w:rPr>
                <w:rFonts w:ascii="Helvetica" w:hAnsi="Helvetica"/>
                <w:color w:val="000000"/>
                <w:sz w:val="16"/>
                <w:szCs w:val="16"/>
              </w:rPr>
              <w:t>2. Adjustment:</w:t>
            </w:r>
            <w:r w:rsidRPr="00D2515B">
              <w:rPr>
                <w:rFonts w:ascii="Helvetica" w:hAnsi="Helvetica"/>
                <w:color w:val="000000"/>
                <w:sz w:val="16"/>
                <w:szCs w:val="16"/>
              </w:rPr>
              <w:tab/>
            </w:r>
            <w:r w:rsidR="005E2697" w:rsidRPr="00D2515B">
              <w:rPr>
                <w:rFonts w:ascii="Helvetica" w:hAnsi="Helvetica"/>
                <w:color w:val="000000"/>
                <w:sz w:val="16"/>
                <w:szCs w:val="16"/>
              </w:rPr>
              <w:fldChar w:fldCharType="begin">
                <w:ffData>
                  <w:name w:val="Text16"/>
                  <w:enabled/>
                  <w:calcOnExit w:val="0"/>
                  <w:textInput/>
                </w:ffData>
              </w:fldChar>
            </w:r>
            <w:r w:rsidRPr="00D2515B">
              <w:rPr>
                <w:rFonts w:ascii="Helvetica" w:hAnsi="Helvetica"/>
                <w:color w:val="000000"/>
                <w:sz w:val="16"/>
                <w:szCs w:val="16"/>
              </w:rPr>
              <w:instrText xml:space="preserve"> FORMTEXT </w:instrText>
            </w:r>
            <w:r w:rsidR="005E2697" w:rsidRPr="00D2515B">
              <w:rPr>
                <w:rFonts w:ascii="Helvetica" w:hAnsi="Helvetica"/>
                <w:color w:val="000000"/>
                <w:sz w:val="16"/>
                <w:szCs w:val="16"/>
              </w:rPr>
            </w:r>
            <w:r w:rsidR="005E2697" w:rsidRPr="00D2515B">
              <w:rPr>
                <w:rFonts w:ascii="Helvetica" w:hAnsi="Helvetica"/>
                <w:color w:val="000000"/>
                <w:sz w:val="16"/>
                <w:szCs w:val="16"/>
              </w:rPr>
              <w:fldChar w:fldCharType="separate"/>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005E2697" w:rsidRPr="00D2515B">
              <w:rPr>
                <w:rFonts w:ascii="Helvetica" w:hAnsi="Helvetica"/>
                <w:color w:val="000000"/>
                <w:sz w:val="16"/>
                <w:szCs w:val="16"/>
              </w:rPr>
              <w:fldChar w:fldCharType="end"/>
            </w:r>
          </w:p>
        </w:tc>
      </w:tr>
      <w:tr w:rsidR="00354A58">
        <w:trPr>
          <w:trHeight w:val="1474"/>
        </w:trPr>
        <w:tc>
          <w:tcPr>
            <w:tcW w:w="5628" w:type="dxa"/>
            <w:gridSpan w:val="2"/>
            <w:tcBorders>
              <w:top w:val="single" w:sz="6" w:space="0" w:color="auto"/>
              <w:right w:val="single" w:sz="6" w:space="0" w:color="auto"/>
            </w:tcBorders>
          </w:tcPr>
          <w:p w:rsidR="00354A58" w:rsidRDefault="00354A58">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rPr>
              <w:t xml:space="preserve">X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rPr>
              <w:t xml:space="preserve">X  </w:t>
            </w:r>
            <w:r>
              <w:rPr>
                <w:rFonts w:ascii="Helvetica" w:hAnsi="Helvetica"/>
                <w:color w:val="000000"/>
                <w:sz w:val="16"/>
              </w:rPr>
              <w:t>Program planning or management</w:t>
            </w:r>
          </w:p>
          <w:p w:rsidR="00354A58" w:rsidRDefault="00354A58">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Pr>
                <w:rFonts w:ascii="Helvetica" w:hAnsi="Helvetica"/>
                <w:b/>
                <w:bCs/>
                <w:color w:val="000000"/>
                <w:sz w:val="16"/>
              </w:rPr>
              <w:t>X</w:t>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sidR="005E2697">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5E2697">
              <w:rPr>
                <w:rFonts w:ascii="Helvetica" w:hAnsi="Helvetica"/>
                <w:b/>
                <w:color w:val="000000"/>
              </w:rPr>
            </w:r>
            <w:r w:rsidR="005E2697">
              <w:rPr>
                <w:rFonts w:ascii="Helvetica" w:hAnsi="Helvetica"/>
                <w:b/>
                <w:color w:val="000000"/>
              </w:rPr>
              <w:fldChar w:fldCharType="separate"/>
            </w:r>
            <w:r>
              <w:rPr>
                <w:rFonts w:ascii="Helvetica" w:hAnsi="Helvetica"/>
                <w:b/>
                <w:noProof/>
                <w:color w:val="000000"/>
              </w:rPr>
              <w:t> </w:t>
            </w:r>
            <w:r w:rsidR="005E2697">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5E2697">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5E2697">
              <w:rPr>
                <w:rFonts w:ascii="Helvetica" w:hAnsi="Helvetica"/>
                <w:b/>
                <w:color w:val="000000"/>
              </w:rPr>
            </w:r>
            <w:r w:rsidR="005E2697">
              <w:rPr>
                <w:rFonts w:ascii="Helvetica" w:hAnsi="Helvetica"/>
                <w:b/>
                <w:color w:val="000000"/>
              </w:rPr>
              <w:fldChar w:fldCharType="separate"/>
            </w:r>
            <w:r>
              <w:rPr>
                <w:rFonts w:ascii="Helvetica" w:hAnsi="Helvetica"/>
                <w:b/>
                <w:noProof/>
                <w:color w:val="000000"/>
              </w:rPr>
              <w:t> </w:t>
            </w:r>
            <w:r w:rsidR="005E2697">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Pr>
                <w:rFonts w:ascii="Helvetica" w:hAnsi="Helvetica"/>
                <w:b/>
                <w:color w:val="000000"/>
              </w:rPr>
              <w:t xml:space="preserve">P  </w:t>
            </w:r>
            <w:proofErr w:type="spellStart"/>
            <w:r>
              <w:rPr>
                <w:rFonts w:ascii="Helvetica" w:hAnsi="Helvetica"/>
                <w:color w:val="000000"/>
                <w:sz w:val="16"/>
              </w:rPr>
              <w:t>Requlatory</w:t>
            </w:r>
            <w:proofErr w:type="spellEnd"/>
            <w:r>
              <w:rPr>
                <w:rFonts w:ascii="Helvetica" w:hAnsi="Helvetica"/>
                <w:color w:val="000000"/>
                <w:sz w:val="16"/>
              </w:rPr>
              <w:t xml:space="preserve"> or compliance</w:t>
            </w:r>
          </w:p>
          <w:p w:rsidR="00354A58" w:rsidRDefault="00354A58">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5E2697">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5E2697">
              <w:rPr>
                <w:rFonts w:ascii="Helvetica" w:hAnsi="Helvetica"/>
                <w:b/>
                <w:color w:val="000000"/>
              </w:rPr>
            </w:r>
            <w:r w:rsidR="005E2697">
              <w:rPr>
                <w:rFonts w:ascii="Helvetica" w:hAnsi="Helvetica"/>
                <w:b/>
                <w:color w:val="000000"/>
              </w:rPr>
              <w:fldChar w:fldCharType="separate"/>
            </w:r>
            <w:r>
              <w:rPr>
                <w:rFonts w:ascii="Helvetica" w:hAnsi="Helvetica"/>
                <w:b/>
                <w:noProof/>
                <w:color w:val="000000"/>
              </w:rPr>
              <w:t> </w:t>
            </w:r>
            <w:r w:rsidR="005E2697">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354A58" w:rsidRDefault="00354A58">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354A58" w:rsidRDefault="00354A58">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3A6EE3">
              <w:rPr>
                <w:rFonts w:ascii="Helvetica" w:hAnsi="Helvetica"/>
                <w:b/>
                <w:color w:val="000000"/>
                <w:sz w:val="18"/>
              </w:rPr>
              <w:fldChar w:fldCharType="begin">
                <w:ffData>
                  <w:name w:val=""/>
                  <w:enabled/>
                  <w:calcOnExit w:val="0"/>
                  <w:checkBox>
                    <w:sizeAuto/>
                    <w:default w:val="0"/>
                  </w:checkBox>
                </w:ffData>
              </w:fldChar>
            </w:r>
            <w:r w:rsidR="003A6EE3">
              <w:rPr>
                <w:rFonts w:ascii="Helvetica" w:hAnsi="Helvetica"/>
                <w:b/>
                <w:color w:val="000000"/>
                <w:sz w:val="18"/>
              </w:rPr>
              <w:instrText xml:space="preserve"> FORMCHECKBOX </w:instrText>
            </w:r>
            <w:r w:rsidR="003A6EE3">
              <w:rPr>
                <w:rFonts w:ascii="Helvetica" w:hAnsi="Helvetica"/>
                <w:b/>
                <w:color w:val="000000"/>
                <w:sz w:val="18"/>
              </w:rPr>
            </w:r>
            <w:r w:rsidR="003A6EE3">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5E2697">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5E2697">
              <w:rPr>
                <w:rFonts w:ascii="Helvetica" w:hAnsi="Helvetica"/>
                <w:b/>
                <w:color w:val="000000"/>
                <w:sz w:val="18"/>
              </w:rPr>
            </w:r>
            <w:r w:rsidR="005E2697">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354A58" w:rsidRDefault="00354A58">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5E2697">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5E2697">
              <w:rPr>
                <w:rFonts w:ascii="Helvetica" w:hAnsi="Helvetica"/>
                <w:b/>
                <w:color w:val="000000"/>
                <w:sz w:val="18"/>
              </w:rPr>
            </w:r>
            <w:r w:rsidR="005E2697">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3A6EE3">
              <w:rPr>
                <w:rFonts w:ascii="Helvetica" w:hAnsi="Helvetica"/>
                <w:b/>
                <w:color w:val="000000"/>
                <w:sz w:val="18"/>
              </w:rPr>
              <w:fldChar w:fldCharType="begin">
                <w:ffData>
                  <w:name w:val=""/>
                  <w:enabled/>
                  <w:calcOnExit w:val="0"/>
                  <w:checkBox>
                    <w:sizeAuto/>
                    <w:default w:val="0"/>
                  </w:checkBox>
                </w:ffData>
              </w:fldChar>
            </w:r>
            <w:r w:rsidR="003A6EE3">
              <w:rPr>
                <w:rFonts w:ascii="Helvetica" w:hAnsi="Helvetica"/>
                <w:b/>
                <w:color w:val="000000"/>
                <w:sz w:val="18"/>
              </w:rPr>
              <w:instrText xml:space="preserve"> FORMCHECKBOX </w:instrText>
            </w:r>
            <w:r w:rsidR="003A6EE3">
              <w:rPr>
                <w:rFonts w:ascii="Helvetica" w:hAnsi="Helvetica"/>
                <w:b/>
                <w:color w:val="000000"/>
                <w:sz w:val="18"/>
              </w:rPr>
            </w:r>
            <w:r w:rsidR="003A6EE3">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5E2697">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5E2697">
              <w:rPr>
                <w:rFonts w:ascii="Helvetica" w:hAnsi="Helvetica"/>
                <w:b/>
                <w:color w:val="000000"/>
                <w:sz w:val="18"/>
              </w:rPr>
            </w:r>
            <w:r w:rsidR="005E2697">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3A6EE3">
              <w:rPr>
                <w:rFonts w:ascii="Helvetica" w:hAnsi="Helvetica"/>
                <w:b/>
                <w:color w:val="000000"/>
                <w:sz w:val="18"/>
              </w:rPr>
              <w:fldChar w:fldCharType="begin">
                <w:ffData>
                  <w:name w:val=""/>
                  <w:enabled/>
                  <w:calcOnExit w:val="0"/>
                  <w:checkBox>
                    <w:sizeAuto/>
                    <w:default w:val="0"/>
                  </w:checkBox>
                </w:ffData>
              </w:fldChar>
            </w:r>
            <w:r w:rsidR="003A6EE3">
              <w:rPr>
                <w:rFonts w:ascii="Helvetica" w:hAnsi="Helvetica"/>
                <w:b/>
                <w:color w:val="000000"/>
                <w:sz w:val="18"/>
              </w:rPr>
              <w:instrText xml:space="preserve"> FORMCHECKBOX </w:instrText>
            </w:r>
            <w:r w:rsidR="003A6EE3">
              <w:rPr>
                <w:rFonts w:ascii="Helvetica" w:hAnsi="Helvetica"/>
                <w:b/>
                <w:color w:val="000000"/>
                <w:sz w:val="18"/>
              </w:rPr>
            </w:r>
            <w:r w:rsidR="003A6EE3">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5E2697">
              <w:rPr>
                <w:rFonts w:ascii="Helvetica" w:hAnsi="Helvetica"/>
                <w:b/>
                <w:color w:val="000000"/>
                <w:sz w:val="18"/>
              </w:rPr>
              <w:fldChar w:fldCharType="begin">
                <w:ffData>
                  <w:name w:val=""/>
                  <w:enabled/>
                  <w:calcOnExit w:val="0"/>
                  <w:checkBox>
                    <w:sizeAuto/>
                    <w:default w:val="1"/>
                  </w:checkBox>
                </w:ffData>
              </w:fldChar>
            </w:r>
            <w:r w:rsidR="000D0062">
              <w:rPr>
                <w:rFonts w:ascii="Helvetica" w:hAnsi="Helvetica"/>
                <w:b/>
                <w:color w:val="000000"/>
                <w:sz w:val="18"/>
              </w:rPr>
              <w:instrText xml:space="preserve"> FORMCHECKBOX </w:instrText>
            </w:r>
            <w:r w:rsidR="005E2697">
              <w:rPr>
                <w:rFonts w:ascii="Helvetica" w:hAnsi="Helvetica"/>
                <w:b/>
                <w:color w:val="000000"/>
                <w:sz w:val="18"/>
              </w:rPr>
            </w:r>
            <w:r w:rsidR="005E2697">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5E2697">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5E2697">
              <w:rPr>
                <w:rFonts w:ascii="Helvetica" w:hAnsi="Helvetica"/>
                <w:b/>
                <w:color w:val="000000"/>
                <w:sz w:val="18"/>
              </w:rPr>
            </w:r>
            <w:r w:rsidR="005E2697">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5E2697">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5E2697">
              <w:rPr>
                <w:rFonts w:ascii="Helvetica" w:hAnsi="Helvetica"/>
                <w:b/>
                <w:color w:val="000000"/>
                <w:sz w:val="18"/>
              </w:rPr>
            </w:r>
            <w:r w:rsidR="005E2697">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354A58" w:rsidRDefault="00354A58">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5E2697">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5E2697">
              <w:rPr>
                <w:rFonts w:ascii="Helvetica" w:hAnsi="Helvetica"/>
                <w:b/>
                <w:color w:val="000000"/>
                <w:sz w:val="18"/>
              </w:rPr>
            </w:r>
            <w:r w:rsidR="005E2697">
              <w:rPr>
                <w:rFonts w:ascii="Helvetica" w:hAnsi="Helvetica"/>
                <w:b/>
                <w:color w:val="000000"/>
                <w:sz w:val="18"/>
              </w:rPr>
              <w:fldChar w:fldCharType="end"/>
            </w:r>
            <w:r>
              <w:rPr>
                <w:rFonts w:ascii="Helvetica" w:hAnsi="Helvetica"/>
                <w:b/>
                <w:color w:val="000000"/>
              </w:rPr>
              <w:t xml:space="preserve">  </w:t>
            </w:r>
            <w:proofErr w:type="spellStart"/>
            <w:r>
              <w:rPr>
                <w:rFonts w:ascii="Helvetica" w:hAnsi="Helvetica"/>
                <w:color w:val="000000"/>
                <w:sz w:val="16"/>
              </w:rPr>
              <w:t>Biennually</w:t>
            </w:r>
            <w:proofErr w:type="spellEnd"/>
            <w:r>
              <w:rPr>
                <w:rFonts w:ascii="Helvetica" w:hAnsi="Helvetica"/>
                <w:color w:val="000000"/>
                <w:sz w:val="16"/>
              </w:rPr>
              <w:tab/>
              <w:t xml:space="preserve">8. </w:t>
            </w:r>
            <w:r w:rsidR="003A6EE3">
              <w:rPr>
                <w:rFonts w:ascii="Helvetica" w:hAnsi="Helvetica"/>
                <w:b/>
                <w:color w:val="000000"/>
                <w:sz w:val="18"/>
              </w:rPr>
              <w:fldChar w:fldCharType="begin">
                <w:ffData>
                  <w:name w:val=""/>
                  <w:enabled/>
                  <w:calcOnExit w:val="0"/>
                  <w:checkBox>
                    <w:sizeAuto/>
                    <w:default w:val="1"/>
                  </w:checkBox>
                </w:ffData>
              </w:fldChar>
            </w:r>
            <w:r w:rsidR="003A6EE3">
              <w:rPr>
                <w:rFonts w:ascii="Helvetica" w:hAnsi="Helvetica"/>
                <w:b/>
                <w:color w:val="000000"/>
                <w:sz w:val="18"/>
              </w:rPr>
              <w:instrText xml:space="preserve"> FORMCHECKBOX </w:instrText>
            </w:r>
            <w:r w:rsidR="003A6EE3">
              <w:rPr>
                <w:rFonts w:ascii="Helvetica" w:hAnsi="Helvetica"/>
                <w:b/>
                <w:color w:val="000000"/>
                <w:sz w:val="18"/>
              </w:rPr>
            </w:r>
            <w:r w:rsidR="003A6EE3">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sidR="003A6EE3">
              <w:rPr>
                <w:rFonts w:ascii="Helvetica" w:hAnsi="Helvetica"/>
                <w:color w:val="000000"/>
                <w:sz w:val="16"/>
              </w:rPr>
              <w:t>Application for grant</w:t>
            </w:r>
          </w:p>
          <w:p w:rsidR="00354A58" w:rsidRDefault="00354A58">
            <w:pPr>
              <w:tabs>
                <w:tab w:val="left" w:pos="240"/>
              </w:tabs>
              <w:rPr>
                <w:rFonts w:ascii="Helvetica" w:hAnsi="Helvetica"/>
                <w:color w:val="000000"/>
                <w:sz w:val="16"/>
              </w:rPr>
            </w:pPr>
          </w:p>
        </w:tc>
      </w:tr>
      <w:tr w:rsidR="00354A58">
        <w:tc>
          <w:tcPr>
            <w:tcW w:w="4908" w:type="dxa"/>
            <w:tcBorders>
              <w:top w:val="single" w:sz="6" w:space="0" w:color="auto"/>
              <w:bottom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354A58" w:rsidRDefault="00354A58">
            <w:pPr>
              <w:keepLines/>
              <w:ind w:left="240"/>
              <w:rPr>
                <w:rFonts w:ascii="Helvetica" w:hAnsi="Helvetica"/>
                <w:color w:val="000000"/>
                <w:sz w:val="16"/>
              </w:rPr>
            </w:pPr>
            <w:r>
              <w:rPr>
                <w:rFonts w:ascii="Helvetica" w:hAnsi="Helvetica"/>
                <w:color w:val="000000"/>
                <w:sz w:val="16"/>
              </w:rPr>
              <w:t>Does this information collection employ statistical methods?</w:t>
            </w:r>
          </w:p>
          <w:p w:rsidR="00354A58" w:rsidRDefault="005E2697">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Default="00354A58">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354A58" w:rsidRPr="00D2515B" w:rsidRDefault="00BC4702">
            <w:pPr>
              <w:tabs>
                <w:tab w:val="left" w:pos="252"/>
              </w:tabs>
              <w:ind w:left="252" w:right="-120" w:hanging="240"/>
              <w:rPr>
                <w:rFonts w:ascii="Helvetica" w:hAnsi="Helvetica"/>
                <w:color w:val="000000"/>
                <w:sz w:val="16"/>
              </w:rPr>
            </w:pPr>
            <w:r w:rsidRPr="00D2515B">
              <w:rPr>
                <w:rFonts w:ascii="Helvetica" w:hAnsi="Helvetica"/>
                <w:color w:val="000000"/>
                <w:sz w:val="16"/>
              </w:rPr>
              <w:t xml:space="preserve">18. </w:t>
            </w:r>
            <w:r w:rsidRPr="00D2515B">
              <w:rPr>
                <w:rFonts w:ascii="Helvetica" w:hAnsi="Helvetica"/>
                <w:color w:val="000000"/>
                <w:sz w:val="14"/>
              </w:rPr>
              <w:t>Agency contact: (person who can best answer questions regarding the content of this submission)</w:t>
            </w:r>
            <w:r w:rsidRPr="00D2515B">
              <w:rPr>
                <w:rFonts w:ascii="Helvetica" w:hAnsi="Helvetica"/>
                <w:color w:val="000000"/>
                <w:sz w:val="16"/>
              </w:rPr>
              <w:t xml:space="preserve"> </w:t>
            </w:r>
          </w:p>
          <w:p w:rsidR="00354A58" w:rsidRPr="00D2515B" w:rsidRDefault="00BC4702">
            <w:pPr>
              <w:ind w:left="252"/>
              <w:rPr>
                <w:rFonts w:ascii="Helvetica" w:hAnsi="Helvetica"/>
                <w:color w:val="000000"/>
                <w:sz w:val="16"/>
              </w:rPr>
            </w:pPr>
            <w:r w:rsidRPr="00D2515B">
              <w:rPr>
                <w:rFonts w:ascii="Helvetica" w:hAnsi="Helvetica"/>
                <w:color w:val="000000"/>
                <w:sz w:val="16"/>
              </w:rPr>
              <w:t>Name:</w:t>
            </w:r>
            <w:r w:rsidR="008A0F6D" w:rsidRPr="00D2515B">
              <w:rPr>
                <w:rFonts w:ascii="Helvetica" w:hAnsi="Helvetica"/>
                <w:color w:val="000000"/>
                <w:sz w:val="16"/>
              </w:rPr>
              <w:t xml:space="preserve">  </w:t>
            </w:r>
            <w:r w:rsidRPr="00D2515B">
              <w:rPr>
                <w:rFonts w:ascii="Helvetica" w:hAnsi="Helvetica"/>
                <w:color w:val="000000"/>
                <w:sz w:val="16"/>
              </w:rPr>
              <w:t xml:space="preserve"> </w:t>
            </w:r>
            <w:r w:rsidR="008A0F6D" w:rsidRPr="00D2515B">
              <w:rPr>
                <w:rFonts w:ascii="Helvetica" w:hAnsi="Helvetica"/>
                <w:color w:val="000000"/>
                <w:sz w:val="16"/>
              </w:rPr>
              <w:t xml:space="preserve"> </w:t>
            </w:r>
            <w:r w:rsidR="00C6635E">
              <w:rPr>
                <w:rFonts w:ascii="Helvetica" w:hAnsi="Helvetica"/>
                <w:color w:val="000000"/>
                <w:sz w:val="16"/>
              </w:rPr>
              <w:t>Stanley Gimont</w:t>
            </w:r>
          </w:p>
          <w:p w:rsidR="00354A58" w:rsidRDefault="00BC4702">
            <w:pPr>
              <w:ind w:left="252"/>
              <w:rPr>
                <w:rFonts w:ascii="Helvetica" w:hAnsi="Helvetica"/>
                <w:color w:val="000000"/>
                <w:sz w:val="16"/>
              </w:rPr>
            </w:pPr>
            <w:r w:rsidRPr="00D2515B">
              <w:rPr>
                <w:rFonts w:ascii="Helvetica" w:hAnsi="Helvetica"/>
                <w:color w:val="000000"/>
                <w:sz w:val="16"/>
              </w:rPr>
              <w:t>Phone:</w:t>
            </w:r>
            <w:r w:rsidR="00354A58">
              <w:rPr>
                <w:rFonts w:ascii="Helvetica" w:hAnsi="Helvetica"/>
                <w:color w:val="000000"/>
                <w:sz w:val="16"/>
              </w:rPr>
              <w:t xml:space="preserve"> </w:t>
            </w:r>
            <w:r w:rsidR="00D64A55">
              <w:rPr>
                <w:rFonts w:ascii="Helvetica" w:hAnsi="Helvetica"/>
                <w:color w:val="000000"/>
                <w:sz w:val="16"/>
              </w:rPr>
              <w:t xml:space="preserve">  </w:t>
            </w:r>
            <w:r w:rsidR="00FE3243">
              <w:rPr>
                <w:rFonts w:ascii="Helvetica" w:hAnsi="Helvetica"/>
                <w:color w:val="000000"/>
                <w:sz w:val="16"/>
              </w:rPr>
              <w:t>(202</w:t>
            </w:r>
            <w:r w:rsidR="00C6635E" w:rsidRPr="00C6635E">
              <w:rPr>
                <w:rFonts w:ascii="Helvetica" w:hAnsi="Helvetica"/>
                <w:color w:val="000000"/>
                <w:sz w:val="16"/>
              </w:rPr>
              <w:t>) 708-3587</w:t>
            </w:r>
          </w:p>
          <w:p w:rsidR="00354A58" w:rsidRDefault="00354A58">
            <w:pPr>
              <w:tabs>
                <w:tab w:val="left" w:pos="240"/>
              </w:tabs>
              <w:rPr>
                <w:rFonts w:ascii="Helvetica" w:hAnsi="Helvetica"/>
                <w:color w:val="000000"/>
                <w:sz w:val="16"/>
              </w:rPr>
            </w:pPr>
          </w:p>
        </w:tc>
      </w:tr>
    </w:tbl>
    <w:p w:rsidR="00354A58" w:rsidRDefault="00354A58">
      <w:pPr>
        <w:tabs>
          <w:tab w:val="left" w:pos="240"/>
        </w:tabs>
        <w:rPr>
          <w:rFonts w:ascii="Helvetica" w:hAnsi="Helvetica"/>
          <w:color w:val="000000"/>
          <w:sz w:val="16"/>
        </w:rPr>
      </w:pPr>
    </w:p>
    <w:p w:rsidR="00354A58" w:rsidRDefault="00354A58">
      <w:pPr>
        <w:pBdr>
          <w:top w:val="single" w:sz="6" w:space="1" w:color="auto"/>
        </w:pBdr>
        <w:tabs>
          <w:tab w:val="left" w:pos="240"/>
        </w:tabs>
        <w:jc w:val="center"/>
        <w:rPr>
          <w:rFonts w:ascii="Helvetica" w:hAnsi="Helvetica"/>
          <w:sz w:val="16"/>
        </w:rPr>
        <w:sectPr w:rsidR="00354A58">
          <w:footerReference w:type="default" r:id="rId8"/>
          <w:pgSz w:w="12240" w:h="15840"/>
          <w:pgMar w:top="480" w:right="600" w:bottom="480" w:left="720" w:header="480" w:footer="480" w:gutter="0"/>
          <w:cols w:space="480" w:equalWidth="0">
            <w:col w:w="10920"/>
          </w:cols>
        </w:sectPr>
      </w:pPr>
    </w:p>
    <w:p w:rsidR="00354A58" w:rsidRDefault="00354A58">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354A58" w:rsidRDefault="00354A58">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354A58" w:rsidRDefault="00354A58">
      <w:pPr>
        <w:tabs>
          <w:tab w:val="left" w:pos="240"/>
        </w:tabs>
        <w:spacing w:line="280" w:lineRule="exact"/>
        <w:rPr>
          <w:sz w:val="22"/>
        </w:rPr>
      </w:pPr>
      <w:r>
        <w:rPr>
          <w:b/>
          <w:sz w:val="22"/>
        </w:rPr>
        <w:t>Note:</w:t>
      </w:r>
      <w:r>
        <w:rPr>
          <w:sz w:val="22"/>
        </w:rPr>
        <w:t xml:space="preserve"> The text of 5 CFR 1320.9, and the related provisions of 5 CFR 1320/8(b)(3).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354A58" w:rsidRDefault="00354A58">
      <w:pPr>
        <w:tabs>
          <w:tab w:val="left" w:pos="240"/>
        </w:tabs>
        <w:spacing w:line="280" w:lineRule="exact"/>
        <w:rPr>
          <w:sz w:val="22"/>
        </w:rPr>
      </w:pPr>
    </w:p>
    <w:p w:rsidR="00354A58" w:rsidRDefault="00354A58">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w:t>
      </w:r>
      <w:r w:rsidR="000D0062">
        <w:rPr>
          <w:sz w:val="22"/>
        </w:rPr>
        <w:t>,</w:t>
      </w:r>
      <w:r>
        <w:rPr>
          <w:sz w:val="22"/>
        </w:rPr>
        <w:t xml:space="preserve"> that</w:t>
      </w:r>
      <w:proofErr w:type="gramEnd"/>
      <w:r>
        <w:rPr>
          <w:sz w:val="22"/>
        </w:rPr>
        <w:t xml:space="preserve"> the certification covers:</w:t>
      </w:r>
    </w:p>
    <w:p w:rsidR="00354A58" w:rsidRDefault="00354A58">
      <w:pPr>
        <w:numPr>
          <w:ilvl w:val="0"/>
          <w:numId w:val="3"/>
        </w:numPr>
        <w:tabs>
          <w:tab w:val="left" w:pos="720"/>
        </w:tabs>
        <w:spacing w:line="280" w:lineRule="exact"/>
        <w:rPr>
          <w:sz w:val="22"/>
        </w:rPr>
      </w:pPr>
      <w:r>
        <w:rPr>
          <w:sz w:val="22"/>
        </w:rPr>
        <w:t>It is necessary for the proper performance of agency functions;</w:t>
      </w:r>
    </w:p>
    <w:p w:rsidR="00354A58" w:rsidRDefault="00354A58">
      <w:pPr>
        <w:numPr>
          <w:ilvl w:val="0"/>
          <w:numId w:val="3"/>
        </w:numPr>
        <w:tabs>
          <w:tab w:val="left" w:pos="720"/>
        </w:tabs>
        <w:spacing w:line="280" w:lineRule="exact"/>
        <w:rPr>
          <w:sz w:val="22"/>
        </w:rPr>
      </w:pPr>
      <w:r>
        <w:rPr>
          <w:sz w:val="22"/>
        </w:rPr>
        <w:t>It avoids unnecessary duplication;</w:t>
      </w:r>
    </w:p>
    <w:p w:rsidR="00354A58" w:rsidRDefault="00354A58">
      <w:pPr>
        <w:numPr>
          <w:ilvl w:val="0"/>
          <w:numId w:val="3"/>
        </w:numPr>
        <w:tabs>
          <w:tab w:val="left" w:pos="720"/>
        </w:tabs>
        <w:spacing w:line="280" w:lineRule="exact"/>
        <w:rPr>
          <w:sz w:val="22"/>
        </w:rPr>
      </w:pPr>
      <w:r>
        <w:rPr>
          <w:sz w:val="22"/>
        </w:rPr>
        <w:t>It reduces burden on small entities;</w:t>
      </w:r>
    </w:p>
    <w:p w:rsidR="00354A58" w:rsidRDefault="00354A58">
      <w:pPr>
        <w:numPr>
          <w:ilvl w:val="0"/>
          <w:numId w:val="3"/>
        </w:numPr>
        <w:tabs>
          <w:tab w:val="left" w:pos="720"/>
        </w:tabs>
        <w:spacing w:line="280" w:lineRule="exact"/>
        <w:rPr>
          <w:sz w:val="22"/>
        </w:rPr>
      </w:pPr>
      <w:r>
        <w:rPr>
          <w:sz w:val="22"/>
        </w:rPr>
        <w:t>It uses plain, coherent, and unambiguous terminology that is understandable to respondents;</w:t>
      </w:r>
    </w:p>
    <w:p w:rsidR="00354A58" w:rsidRDefault="00354A58">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354A58" w:rsidRDefault="00354A58">
      <w:pPr>
        <w:numPr>
          <w:ilvl w:val="0"/>
          <w:numId w:val="3"/>
        </w:numPr>
        <w:tabs>
          <w:tab w:val="left" w:pos="720"/>
        </w:tabs>
        <w:spacing w:line="280" w:lineRule="exact"/>
        <w:rPr>
          <w:sz w:val="22"/>
        </w:rPr>
      </w:pPr>
      <w:r>
        <w:rPr>
          <w:sz w:val="22"/>
        </w:rPr>
        <w:t>It indicates the retention periods for recordkeeping requirements;</w:t>
      </w:r>
    </w:p>
    <w:p w:rsidR="00354A58" w:rsidRDefault="00354A58">
      <w:pPr>
        <w:numPr>
          <w:ilvl w:val="0"/>
          <w:numId w:val="3"/>
        </w:numPr>
        <w:tabs>
          <w:tab w:val="left" w:pos="720"/>
        </w:tabs>
        <w:spacing w:line="280" w:lineRule="exact"/>
        <w:rPr>
          <w:sz w:val="22"/>
        </w:rPr>
      </w:pPr>
      <w:r>
        <w:rPr>
          <w:sz w:val="22"/>
        </w:rPr>
        <w:t>It informs respondents of the information called for under 5 CFR 1320.8(b)(3):</w:t>
      </w:r>
    </w:p>
    <w:p w:rsidR="00354A58" w:rsidRDefault="00354A58">
      <w:pPr>
        <w:numPr>
          <w:ilvl w:val="0"/>
          <w:numId w:val="4"/>
        </w:numPr>
        <w:tabs>
          <w:tab w:val="left" w:pos="720"/>
        </w:tabs>
        <w:spacing w:line="280" w:lineRule="exact"/>
        <w:rPr>
          <w:sz w:val="22"/>
        </w:rPr>
      </w:pPr>
      <w:r>
        <w:rPr>
          <w:sz w:val="22"/>
        </w:rPr>
        <w:t>Why the information is being collected;</w:t>
      </w:r>
    </w:p>
    <w:p w:rsidR="00354A58" w:rsidRDefault="00354A58">
      <w:pPr>
        <w:numPr>
          <w:ilvl w:val="0"/>
          <w:numId w:val="4"/>
        </w:numPr>
        <w:tabs>
          <w:tab w:val="left" w:pos="720"/>
        </w:tabs>
        <w:spacing w:line="280" w:lineRule="exact"/>
        <w:rPr>
          <w:sz w:val="22"/>
        </w:rPr>
      </w:pPr>
      <w:r>
        <w:rPr>
          <w:sz w:val="22"/>
        </w:rPr>
        <w:t>Use of the information;</w:t>
      </w:r>
    </w:p>
    <w:p w:rsidR="00354A58" w:rsidRDefault="00354A58">
      <w:pPr>
        <w:numPr>
          <w:ilvl w:val="0"/>
          <w:numId w:val="4"/>
        </w:numPr>
        <w:tabs>
          <w:tab w:val="left" w:pos="720"/>
        </w:tabs>
        <w:spacing w:line="280" w:lineRule="exact"/>
        <w:rPr>
          <w:sz w:val="22"/>
        </w:rPr>
      </w:pPr>
      <w:r>
        <w:rPr>
          <w:sz w:val="22"/>
        </w:rPr>
        <w:t>Burden estimate;</w:t>
      </w:r>
    </w:p>
    <w:p w:rsidR="00354A58" w:rsidRDefault="00354A58">
      <w:pPr>
        <w:numPr>
          <w:ilvl w:val="0"/>
          <w:numId w:val="4"/>
        </w:numPr>
        <w:tabs>
          <w:tab w:val="left" w:pos="720"/>
        </w:tabs>
        <w:spacing w:line="280" w:lineRule="exact"/>
        <w:rPr>
          <w:sz w:val="22"/>
        </w:rPr>
      </w:pPr>
      <w:r>
        <w:rPr>
          <w:sz w:val="22"/>
        </w:rPr>
        <w:t>Nature of response (voluntary, required for a benefit, or mandatory);</w:t>
      </w:r>
    </w:p>
    <w:p w:rsidR="00354A58" w:rsidRDefault="00354A58">
      <w:pPr>
        <w:numPr>
          <w:ilvl w:val="0"/>
          <w:numId w:val="4"/>
        </w:numPr>
        <w:tabs>
          <w:tab w:val="left" w:pos="720"/>
        </w:tabs>
        <w:spacing w:line="280" w:lineRule="exact"/>
        <w:rPr>
          <w:sz w:val="22"/>
        </w:rPr>
      </w:pPr>
      <w:r>
        <w:rPr>
          <w:sz w:val="22"/>
        </w:rPr>
        <w:t>Nature and extent of confidentiality; and</w:t>
      </w:r>
    </w:p>
    <w:p w:rsidR="00354A58" w:rsidRDefault="00354A58">
      <w:pPr>
        <w:numPr>
          <w:ilvl w:val="0"/>
          <w:numId w:val="4"/>
        </w:numPr>
        <w:tabs>
          <w:tab w:val="left" w:pos="720"/>
        </w:tabs>
        <w:spacing w:line="280" w:lineRule="exact"/>
        <w:rPr>
          <w:sz w:val="22"/>
        </w:rPr>
      </w:pPr>
      <w:r>
        <w:rPr>
          <w:sz w:val="22"/>
        </w:rPr>
        <w:t>Need to display currently valid OMB control number;</w:t>
      </w:r>
    </w:p>
    <w:p w:rsidR="00354A58" w:rsidRDefault="00354A58">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354A58" w:rsidRDefault="00354A58">
      <w:pPr>
        <w:numPr>
          <w:ilvl w:val="0"/>
          <w:numId w:val="6"/>
        </w:numPr>
        <w:tabs>
          <w:tab w:val="left" w:pos="720"/>
        </w:tabs>
        <w:spacing w:line="280" w:lineRule="exact"/>
        <w:rPr>
          <w:sz w:val="22"/>
        </w:rPr>
      </w:pPr>
      <w:r>
        <w:rPr>
          <w:sz w:val="22"/>
        </w:rPr>
        <w:t>It uses effective and efficient statistical survey methodology; and</w:t>
      </w:r>
    </w:p>
    <w:p w:rsidR="00354A58" w:rsidRDefault="00354A58">
      <w:pPr>
        <w:numPr>
          <w:ilvl w:val="0"/>
          <w:numId w:val="6"/>
        </w:numPr>
        <w:tabs>
          <w:tab w:val="left" w:pos="720"/>
        </w:tabs>
        <w:spacing w:line="280" w:lineRule="exact"/>
        <w:rPr>
          <w:sz w:val="22"/>
        </w:rPr>
      </w:pPr>
      <w:r>
        <w:rPr>
          <w:sz w:val="22"/>
        </w:rPr>
        <w:t>It makes appropriate use of information technology.</w:t>
      </w:r>
    </w:p>
    <w:p w:rsidR="00354A58" w:rsidRDefault="00354A58">
      <w:pPr>
        <w:tabs>
          <w:tab w:val="left" w:pos="600"/>
        </w:tabs>
        <w:spacing w:line="280" w:lineRule="exact"/>
        <w:rPr>
          <w:sz w:val="22"/>
        </w:rPr>
      </w:pPr>
    </w:p>
    <w:p w:rsidR="00354A58" w:rsidRDefault="00354A58">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354A58" w:rsidRDefault="005E2697">
      <w:pPr>
        <w:tabs>
          <w:tab w:val="left" w:pos="240"/>
        </w:tabs>
        <w:ind w:left="240"/>
      </w:pPr>
      <w:r>
        <w:fldChar w:fldCharType="begin">
          <w:ffData>
            <w:name w:val="Text20"/>
            <w:enabled/>
            <w:calcOnExit w:val="0"/>
            <w:textInput/>
          </w:ffData>
        </w:fldChar>
      </w:r>
      <w:bookmarkStart w:id="6" w:name="Text20"/>
      <w:r w:rsidR="00354A58">
        <w:instrText xml:space="preserve"> FORMTEXT </w:instrText>
      </w:r>
      <w:r>
        <w:fldChar w:fldCharType="separate"/>
      </w:r>
      <w:r w:rsidR="00354A58">
        <w:rPr>
          <w:noProof/>
        </w:rPr>
        <w:t> </w:t>
      </w:r>
      <w:r w:rsidR="00354A58">
        <w:rPr>
          <w:noProof/>
        </w:rPr>
        <w:t> </w:t>
      </w:r>
      <w:r w:rsidR="00354A58">
        <w:rPr>
          <w:noProof/>
        </w:rPr>
        <w:t> </w:t>
      </w:r>
      <w:r w:rsidR="00354A58">
        <w:rPr>
          <w:noProof/>
        </w:rPr>
        <w:t> </w:t>
      </w:r>
      <w:r w:rsidR="00354A58">
        <w:rPr>
          <w:noProof/>
        </w:rPr>
        <w:t> </w:t>
      </w:r>
      <w:r>
        <w:fldChar w:fldCharType="end"/>
      </w:r>
      <w:bookmarkEnd w:id="6"/>
    </w:p>
    <w:p w:rsidR="00354A58" w:rsidRDefault="00354A58">
      <w:pPr>
        <w:tabs>
          <w:tab w:val="left" w:pos="240"/>
        </w:tabs>
      </w:pPr>
    </w:p>
    <w:tbl>
      <w:tblPr>
        <w:tblW w:w="0" w:type="auto"/>
        <w:tblLayout w:type="fixed"/>
        <w:tblLook w:val="0000"/>
      </w:tblPr>
      <w:tblGrid>
        <w:gridCol w:w="8388"/>
        <w:gridCol w:w="2628"/>
      </w:tblGrid>
      <w:tr w:rsidR="00354A58">
        <w:tc>
          <w:tcPr>
            <w:tcW w:w="8388" w:type="dxa"/>
            <w:tcBorders>
              <w:top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Signature of Program Official:</w:t>
            </w: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r>
              <w:rPr>
                <w:rFonts w:ascii="Helvetica" w:hAnsi="Helvetica"/>
                <w:sz w:val="16"/>
              </w:rPr>
              <w:t>X</w:t>
            </w:r>
          </w:p>
          <w:p w:rsidR="00354A58" w:rsidRDefault="005E2697">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7" w:name="Text21"/>
            <w:r w:rsidR="00354A58">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Pr>
                <w:rFonts w:ascii="Helvetica" w:hAnsi="Helvetica"/>
                <w:sz w:val="16"/>
              </w:rPr>
              <w:fldChar w:fldCharType="end"/>
            </w:r>
            <w:bookmarkEnd w:id="7"/>
          </w:p>
        </w:tc>
        <w:tc>
          <w:tcPr>
            <w:tcW w:w="2628" w:type="dxa"/>
            <w:tcBorders>
              <w:top w:val="single" w:sz="6" w:space="0" w:color="auto"/>
              <w:left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Date:</w:t>
            </w:r>
          </w:p>
        </w:tc>
      </w:tr>
    </w:tbl>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sectPr w:rsidR="00354A58">
          <w:headerReference w:type="default" r:id="rId9"/>
          <w:footerReference w:type="default" r:id="rId10"/>
          <w:footerReference w:type="first" r:id="rId11"/>
          <w:pgSz w:w="12240" w:h="15840"/>
          <w:pgMar w:top="480" w:right="720" w:bottom="480" w:left="600" w:header="480" w:footer="480" w:gutter="0"/>
          <w:cols w:space="480" w:equalWidth="0">
            <w:col w:w="10800"/>
          </w:cols>
          <w:titlePg/>
        </w:sectPr>
      </w:pPr>
      <w:r>
        <w:rPr>
          <w:rFonts w:ascii="Helvetica" w:hAnsi="Helvetica"/>
          <w:sz w:val="16"/>
        </w:rPr>
        <w:br w:type="page"/>
      </w:r>
    </w:p>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lastRenderedPageBreak/>
        <w:t>Supporting Statement for Paperwork Reduction Act Submissions</w:t>
      </w:r>
    </w:p>
    <w:p w:rsidR="00354A58" w:rsidRDefault="00354A58">
      <w:pPr>
        <w:rPr>
          <w:b/>
        </w:rPr>
      </w:pPr>
    </w:p>
    <w:p w:rsidR="00354A58" w:rsidRDefault="00093392">
      <w:pPr>
        <w:jc w:val="center"/>
        <w:rPr>
          <w:b/>
          <w:sz w:val="22"/>
        </w:rPr>
      </w:pPr>
      <w:r>
        <w:rPr>
          <w:b/>
          <w:sz w:val="22"/>
        </w:rPr>
        <w:t>Neighborhood Stabilization Program 2</w:t>
      </w:r>
    </w:p>
    <w:p w:rsidR="00354A58" w:rsidRDefault="00354A58">
      <w:pPr>
        <w:rPr>
          <w:b/>
          <w:sz w:val="22"/>
        </w:rPr>
      </w:pPr>
    </w:p>
    <w:p w:rsidR="00354A58" w:rsidRDefault="00354A58">
      <w:pPr>
        <w:pStyle w:val="Heading2"/>
        <w:tabs>
          <w:tab w:val="left" w:pos="720"/>
        </w:tabs>
      </w:pPr>
      <w:r>
        <w:t>Justification</w:t>
      </w:r>
    </w:p>
    <w:p w:rsidR="00354A58" w:rsidRDefault="00354A58">
      <w:pPr>
        <w:tabs>
          <w:tab w:val="left" w:pos="360"/>
          <w:tab w:val="left" w:pos="720"/>
        </w:tabs>
        <w:ind w:left="360" w:hanging="360"/>
        <w:rPr>
          <w:sz w:val="22"/>
        </w:rPr>
      </w:pPr>
    </w:p>
    <w:p w:rsidR="00354A58" w:rsidRDefault="00354A58">
      <w:pPr>
        <w:numPr>
          <w:ilvl w:val="1"/>
          <w:numId w:val="10"/>
        </w:numPr>
        <w:tabs>
          <w:tab w:val="left" w:pos="360"/>
          <w:tab w:val="left" w:pos="720"/>
        </w:tabs>
        <w:rPr>
          <w:b/>
          <w:sz w:val="22"/>
        </w:rPr>
      </w:pPr>
      <w:r>
        <w:rPr>
          <w:b/>
          <w:sz w:val="22"/>
        </w:rPr>
        <w:t>Circumstances that make the collection of information necessary.</w:t>
      </w:r>
    </w:p>
    <w:p w:rsidR="00785688" w:rsidRDefault="002E67B1" w:rsidP="002E67B1">
      <w:pPr>
        <w:tabs>
          <w:tab w:val="left" w:pos="0"/>
          <w:tab w:val="left" w:pos="720"/>
          <w:tab w:val="left" w:pos="840"/>
        </w:tabs>
        <w:rPr>
          <w:sz w:val="22"/>
        </w:rPr>
      </w:pPr>
      <w:r w:rsidRPr="002E67B1">
        <w:rPr>
          <w:sz w:val="22"/>
        </w:rPr>
        <w:t>On February 17, 2009</w:t>
      </w:r>
      <w:r>
        <w:rPr>
          <w:sz w:val="22"/>
        </w:rPr>
        <w:t>,</w:t>
      </w:r>
      <w:r w:rsidRPr="002E67B1">
        <w:rPr>
          <w:sz w:val="22"/>
        </w:rPr>
        <w:t xml:space="preserve"> President Obama signed the American Recovery and Reinvestment Act (</w:t>
      </w:r>
      <w:r w:rsidR="008F2416">
        <w:rPr>
          <w:sz w:val="22"/>
        </w:rPr>
        <w:t>Recovery Act</w:t>
      </w:r>
      <w:r w:rsidRPr="002E67B1">
        <w:rPr>
          <w:sz w:val="22"/>
        </w:rPr>
        <w:t>) of 2009 into law</w:t>
      </w:r>
      <w:r w:rsidR="00521B6A">
        <w:rPr>
          <w:sz w:val="22"/>
        </w:rPr>
        <w:t xml:space="preserve"> </w:t>
      </w:r>
      <w:r w:rsidR="00521B6A" w:rsidRPr="00521B6A">
        <w:rPr>
          <w:sz w:val="22"/>
        </w:rPr>
        <w:t>(Public Law 111-5, Section 2, Division A, Title XII of the Recovery Act, entitled “</w:t>
      </w:r>
      <w:r w:rsidR="00785688" w:rsidRPr="00785688">
        <w:rPr>
          <w:sz w:val="22"/>
        </w:rPr>
        <w:t>Community Development Fund</w:t>
      </w:r>
      <w:r w:rsidR="00521B6A" w:rsidRPr="00521B6A">
        <w:rPr>
          <w:sz w:val="22"/>
        </w:rPr>
        <w:t>”)</w:t>
      </w:r>
      <w:r w:rsidRPr="002E67B1">
        <w:rPr>
          <w:sz w:val="22"/>
        </w:rPr>
        <w:t xml:space="preserve">.  </w:t>
      </w:r>
      <w:r>
        <w:rPr>
          <w:sz w:val="22"/>
        </w:rPr>
        <w:t>T</w:t>
      </w:r>
      <w:r w:rsidRPr="002E67B1">
        <w:rPr>
          <w:sz w:val="22"/>
        </w:rPr>
        <w:t>his law provides</w:t>
      </w:r>
      <w:r w:rsidR="00785688">
        <w:rPr>
          <w:sz w:val="22"/>
        </w:rPr>
        <w:t xml:space="preserve"> </w:t>
      </w:r>
      <w:r w:rsidRPr="002E67B1">
        <w:rPr>
          <w:sz w:val="22"/>
        </w:rPr>
        <w:t xml:space="preserve">$2 billion of </w:t>
      </w:r>
      <w:r w:rsidR="00785688">
        <w:rPr>
          <w:sz w:val="22"/>
        </w:rPr>
        <w:t xml:space="preserve">competitive </w:t>
      </w:r>
      <w:r w:rsidRPr="002E67B1">
        <w:rPr>
          <w:sz w:val="22"/>
        </w:rPr>
        <w:t>grant funding for</w:t>
      </w:r>
      <w:r w:rsidR="00785688">
        <w:rPr>
          <w:sz w:val="22"/>
        </w:rPr>
        <w:t xml:space="preserve"> the redevelopment of foreclosed upon and abandoned homes in accordance with Title III of Division B of the Housing and Economic Recovery Act of 2008 (HERA) (Public Law 110-289)</w:t>
      </w:r>
      <w:r w:rsidRPr="002E67B1">
        <w:rPr>
          <w:sz w:val="22"/>
        </w:rPr>
        <w:t xml:space="preserve">.  </w:t>
      </w:r>
      <w:r w:rsidR="00785688">
        <w:rPr>
          <w:sz w:val="22"/>
        </w:rPr>
        <w:t>HERA provided for an initial round of formula funding to regular State and entitlement Community Development Block Grant (CDBG) grantees through the Neighborhood Stabilization Program (NSP1).  ARRA provides for a competition that opens eligibility to non-profit groups and consortia that may include for-profit entities.</w:t>
      </w:r>
    </w:p>
    <w:p w:rsidR="00785688" w:rsidRDefault="00785688" w:rsidP="002E67B1">
      <w:pPr>
        <w:tabs>
          <w:tab w:val="left" w:pos="0"/>
          <w:tab w:val="left" w:pos="720"/>
          <w:tab w:val="left" w:pos="840"/>
        </w:tabs>
        <w:rPr>
          <w:sz w:val="22"/>
        </w:rPr>
      </w:pPr>
    </w:p>
    <w:p w:rsidR="00093392" w:rsidRDefault="002E67B1" w:rsidP="002E67B1">
      <w:pPr>
        <w:tabs>
          <w:tab w:val="left" w:pos="0"/>
          <w:tab w:val="left" w:pos="720"/>
          <w:tab w:val="left" w:pos="840"/>
        </w:tabs>
        <w:rPr>
          <w:sz w:val="22"/>
        </w:rPr>
      </w:pPr>
      <w:r w:rsidRPr="002E67B1">
        <w:rPr>
          <w:sz w:val="22"/>
        </w:rPr>
        <w:t xml:space="preserve">HUD will administer these funds as the </w:t>
      </w:r>
      <w:r w:rsidR="00785688">
        <w:rPr>
          <w:sz w:val="22"/>
        </w:rPr>
        <w:t xml:space="preserve">Neighborhood Stabilization </w:t>
      </w:r>
      <w:proofErr w:type="spellStart"/>
      <w:r w:rsidR="00785688">
        <w:rPr>
          <w:sz w:val="22"/>
        </w:rPr>
        <w:t>Progam</w:t>
      </w:r>
      <w:proofErr w:type="spellEnd"/>
      <w:r w:rsidR="00785688">
        <w:rPr>
          <w:sz w:val="22"/>
        </w:rPr>
        <w:t xml:space="preserve"> 2 (NSP2)</w:t>
      </w:r>
      <w:r w:rsidR="00370633">
        <w:rPr>
          <w:sz w:val="22"/>
        </w:rPr>
        <w:t>, and through a separate technical assistance grant (NSP-TA)</w:t>
      </w:r>
      <w:r w:rsidRPr="002E67B1">
        <w:rPr>
          <w:sz w:val="22"/>
        </w:rPr>
        <w:t xml:space="preserve">.  </w:t>
      </w:r>
      <w:r w:rsidR="00785688">
        <w:rPr>
          <w:sz w:val="22"/>
        </w:rPr>
        <w:t>Although funds are otherwise to be considered CDBG funds, HERA and ARRA make substantive revisions to the eligibility, use, and method of distribution of NSP2 funds</w:t>
      </w:r>
      <w:r w:rsidRPr="002E67B1">
        <w:rPr>
          <w:sz w:val="22"/>
        </w:rPr>
        <w:t xml:space="preserve">.  </w:t>
      </w:r>
      <w:r w:rsidR="00093392">
        <w:rPr>
          <w:sz w:val="22"/>
        </w:rPr>
        <w:t>In NSP1, grantees submitted substantial amendments to their consolidated plans to secure funding they were entitled to under the formula.  In NSP2,</w:t>
      </w:r>
      <w:r w:rsidR="00093392" w:rsidRPr="002E67B1">
        <w:rPr>
          <w:sz w:val="22"/>
        </w:rPr>
        <w:t xml:space="preserve"> </w:t>
      </w:r>
      <w:r w:rsidRPr="002E67B1">
        <w:rPr>
          <w:sz w:val="22"/>
        </w:rPr>
        <w:t xml:space="preserve">grant amounts will be determined by a </w:t>
      </w:r>
      <w:r w:rsidR="00093392">
        <w:rPr>
          <w:sz w:val="22"/>
        </w:rPr>
        <w:t>competition as described in the NSP2 Notice, and require</w:t>
      </w:r>
      <w:r w:rsidR="00333599">
        <w:rPr>
          <w:sz w:val="22"/>
        </w:rPr>
        <w:t>s</w:t>
      </w:r>
      <w:r w:rsidR="00093392">
        <w:rPr>
          <w:sz w:val="22"/>
        </w:rPr>
        <w:t xml:space="preserve"> applications demonstrating threshold eligibility and capability for HUD to make funding decisions.</w:t>
      </w:r>
    </w:p>
    <w:p w:rsidR="000202F5" w:rsidRDefault="000202F5" w:rsidP="002E67B1">
      <w:pPr>
        <w:tabs>
          <w:tab w:val="left" w:pos="0"/>
          <w:tab w:val="left" w:pos="720"/>
          <w:tab w:val="left" w:pos="840"/>
        </w:tabs>
        <w:rPr>
          <w:sz w:val="22"/>
        </w:rPr>
      </w:pPr>
    </w:p>
    <w:p w:rsidR="000202F5" w:rsidRDefault="000202F5" w:rsidP="002E67B1">
      <w:pPr>
        <w:tabs>
          <w:tab w:val="left" w:pos="0"/>
          <w:tab w:val="left" w:pos="720"/>
          <w:tab w:val="left" w:pos="840"/>
        </w:tabs>
        <w:rPr>
          <w:sz w:val="22"/>
        </w:rPr>
      </w:pPr>
      <w:r>
        <w:rPr>
          <w:sz w:val="22"/>
        </w:rPr>
        <w:t xml:space="preserve">On February 18, 2009, the Office of Management and Budget (OMB) issued Initial Implementing Guidance for the American Recovery and Reinvestment Act of 2009.  This guidance spelled out the reporting requirements for funds allocated under </w:t>
      </w:r>
      <w:r w:rsidR="008F2416">
        <w:rPr>
          <w:sz w:val="22"/>
        </w:rPr>
        <w:t>the Recovery Act</w:t>
      </w:r>
      <w:r>
        <w:rPr>
          <w:sz w:val="22"/>
        </w:rPr>
        <w:t xml:space="preserve">, including </w:t>
      </w:r>
      <w:r w:rsidR="00583FA3">
        <w:rPr>
          <w:sz w:val="22"/>
        </w:rPr>
        <w:t xml:space="preserve">NSP2 </w:t>
      </w:r>
      <w:r>
        <w:rPr>
          <w:sz w:val="22"/>
        </w:rPr>
        <w:t xml:space="preserve">funds.  </w:t>
      </w:r>
      <w:r w:rsidR="00B139A5">
        <w:rPr>
          <w:sz w:val="22"/>
        </w:rPr>
        <w:t>Specifically, the guidance requires quarterly reporting on:</w:t>
      </w:r>
    </w:p>
    <w:p w:rsidR="00B139A5" w:rsidRDefault="00B139A5" w:rsidP="00B139A5">
      <w:pPr>
        <w:numPr>
          <w:ilvl w:val="0"/>
          <w:numId w:val="14"/>
        </w:numPr>
        <w:tabs>
          <w:tab w:val="left" w:pos="0"/>
          <w:tab w:val="left" w:pos="720"/>
          <w:tab w:val="left" w:pos="840"/>
        </w:tabs>
        <w:rPr>
          <w:sz w:val="22"/>
        </w:rPr>
      </w:pPr>
      <w:r>
        <w:rPr>
          <w:sz w:val="22"/>
        </w:rPr>
        <w:t>The total amount of recovery funds received from that agency;</w:t>
      </w:r>
    </w:p>
    <w:p w:rsidR="00B139A5" w:rsidRDefault="00B139A5" w:rsidP="00B139A5">
      <w:pPr>
        <w:numPr>
          <w:ilvl w:val="0"/>
          <w:numId w:val="14"/>
        </w:numPr>
        <w:tabs>
          <w:tab w:val="left" w:pos="0"/>
          <w:tab w:val="left" w:pos="720"/>
          <w:tab w:val="left" w:pos="840"/>
        </w:tabs>
        <w:rPr>
          <w:sz w:val="22"/>
        </w:rPr>
      </w:pPr>
      <w:r>
        <w:rPr>
          <w:sz w:val="22"/>
        </w:rPr>
        <w:t>The amount of recovery funds received that were obligated and expended to projects or activities.  This reporting will also include unobligated Allotment balances to facilitate reconciliations.</w:t>
      </w:r>
    </w:p>
    <w:p w:rsidR="00B139A5" w:rsidRDefault="00B139A5" w:rsidP="00B139A5">
      <w:pPr>
        <w:numPr>
          <w:ilvl w:val="0"/>
          <w:numId w:val="14"/>
        </w:numPr>
        <w:tabs>
          <w:tab w:val="left" w:pos="0"/>
          <w:tab w:val="left" w:pos="720"/>
          <w:tab w:val="left" w:pos="840"/>
        </w:tabs>
        <w:rPr>
          <w:sz w:val="22"/>
        </w:rPr>
      </w:pPr>
      <w:r>
        <w:rPr>
          <w:sz w:val="22"/>
        </w:rPr>
        <w:t xml:space="preserve">A detailed list of all projects or activities for which recovery funds were obligated and expended, including -- </w:t>
      </w:r>
    </w:p>
    <w:p w:rsidR="00B139A5" w:rsidRDefault="00B139A5" w:rsidP="00B139A5">
      <w:pPr>
        <w:numPr>
          <w:ilvl w:val="1"/>
          <w:numId w:val="14"/>
        </w:numPr>
        <w:tabs>
          <w:tab w:val="left" w:pos="0"/>
          <w:tab w:val="left" w:pos="720"/>
          <w:tab w:val="left" w:pos="840"/>
        </w:tabs>
        <w:rPr>
          <w:sz w:val="22"/>
        </w:rPr>
      </w:pPr>
      <w:r>
        <w:rPr>
          <w:sz w:val="22"/>
        </w:rPr>
        <w:t>The name of the project or activity;</w:t>
      </w:r>
    </w:p>
    <w:p w:rsidR="00B139A5" w:rsidRDefault="00B139A5" w:rsidP="00B139A5">
      <w:pPr>
        <w:numPr>
          <w:ilvl w:val="1"/>
          <w:numId w:val="14"/>
        </w:numPr>
        <w:tabs>
          <w:tab w:val="left" w:pos="0"/>
          <w:tab w:val="left" w:pos="720"/>
          <w:tab w:val="left" w:pos="840"/>
        </w:tabs>
        <w:rPr>
          <w:sz w:val="22"/>
        </w:rPr>
      </w:pPr>
      <w:r>
        <w:rPr>
          <w:sz w:val="22"/>
        </w:rPr>
        <w:t>A description of the project or activity;</w:t>
      </w:r>
    </w:p>
    <w:p w:rsidR="00B139A5" w:rsidRDefault="00B139A5" w:rsidP="00B139A5">
      <w:pPr>
        <w:numPr>
          <w:ilvl w:val="1"/>
          <w:numId w:val="14"/>
        </w:numPr>
        <w:tabs>
          <w:tab w:val="left" w:pos="0"/>
          <w:tab w:val="left" w:pos="720"/>
          <w:tab w:val="left" w:pos="840"/>
        </w:tabs>
        <w:rPr>
          <w:sz w:val="22"/>
        </w:rPr>
      </w:pPr>
      <w:r>
        <w:rPr>
          <w:sz w:val="22"/>
        </w:rPr>
        <w:t>An evaluation of the completion status of the project or activity;</w:t>
      </w:r>
    </w:p>
    <w:p w:rsidR="00B139A5" w:rsidRDefault="00B139A5" w:rsidP="00B139A5">
      <w:pPr>
        <w:numPr>
          <w:ilvl w:val="1"/>
          <w:numId w:val="14"/>
        </w:numPr>
        <w:tabs>
          <w:tab w:val="left" w:pos="0"/>
          <w:tab w:val="left" w:pos="720"/>
          <w:tab w:val="left" w:pos="840"/>
        </w:tabs>
        <w:rPr>
          <w:sz w:val="22"/>
        </w:rPr>
      </w:pPr>
      <w:r>
        <w:rPr>
          <w:sz w:val="22"/>
        </w:rPr>
        <w:t>An estimate of the number of jobs created and the number of jobs retained by the project or activity; and</w:t>
      </w:r>
    </w:p>
    <w:p w:rsidR="00B139A5" w:rsidRDefault="00B139A5" w:rsidP="00B139A5">
      <w:pPr>
        <w:numPr>
          <w:ilvl w:val="1"/>
          <w:numId w:val="14"/>
        </w:numPr>
        <w:tabs>
          <w:tab w:val="left" w:pos="0"/>
          <w:tab w:val="left" w:pos="720"/>
          <w:tab w:val="left" w:pos="840"/>
        </w:tabs>
        <w:rPr>
          <w:sz w:val="22"/>
        </w:rPr>
      </w:pPr>
      <w:r>
        <w:rPr>
          <w:sz w:val="22"/>
        </w:rPr>
        <w:t>For infrastructure investments made by State and local governments, the purpose, total cost, and rationale of the agency for funding the infrastructure investment with fund</w:t>
      </w:r>
      <w:r w:rsidR="00162B56">
        <w:rPr>
          <w:sz w:val="22"/>
        </w:rPr>
        <w:t>s</w:t>
      </w:r>
      <w:r>
        <w:rPr>
          <w:sz w:val="22"/>
        </w:rPr>
        <w:t xml:space="preserve"> made available under this Act, and name of the person to contact at the agency if there are concerns with the infrastructure investment.</w:t>
      </w:r>
    </w:p>
    <w:p w:rsidR="00B139A5" w:rsidRDefault="00B139A5" w:rsidP="00B139A5">
      <w:pPr>
        <w:numPr>
          <w:ilvl w:val="0"/>
          <w:numId w:val="14"/>
        </w:numPr>
        <w:tabs>
          <w:tab w:val="left" w:pos="0"/>
          <w:tab w:val="left" w:pos="720"/>
          <w:tab w:val="left" w:pos="840"/>
        </w:tabs>
        <w:rPr>
          <w:sz w:val="22"/>
        </w:rPr>
      </w:pPr>
      <w:r>
        <w:rPr>
          <w:sz w:val="22"/>
        </w:rPr>
        <w:t>Detailed information on any subcontracts or subgrants awarded by the recipient to include the data elements required to comply with the Federal Funding Accountability and Transparency act of 2006 (P.L. 109-282), allowing aggregate reporting on awards below $25,000 or to individuals, as prescribed by the Director of OMB.</w:t>
      </w:r>
    </w:p>
    <w:p w:rsidR="003A3307" w:rsidRDefault="003A3307" w:rsidP="003A3307">
      <w:pPr>
        <w:tabs>
          <w:tab w:val="left" w:pos="0"/>
          <w:tab w:val="left" w:pos="720"/>
          <w:tab w:val="left" w:pos="840"/>
        </w:tabs>
        <w:rPr>
          <w:sz w:val="22"/>
        </w:rPr>
      </w:pPr>
    </w:p>
    <w:p w:rsidR="003A3307" w:rsidRDefault="003A3307" w:rsidP="003A3307">
      <w:pPr>
        <w:tabs>
          <w:tab w:val="left" w:pos="0"/>
          <w:tab w:val="left" w:pos="720"/>
          <w:tab w:val="left" w:pos="840"/>
        </w:tabs>
        <w:rPr>
          <w:sz w:val="22"/>
        </w:rPr>
      </w:pPr>
      <w:r>
        <w:rPr>
          <w:sz w:val="22"/>
        </w:rPr>
        <w:t xml:space="preserve">The applicable section of the </w:t>
      </w:r>
      <w:r w:rsidRPr="003A3307">
        <w:rPr>
          <w:sz w:val="22"/>
        </w:rPr>
        <w:t>American Recovery and Reinvestment Act (Public Law 111-5, Section 2, Division A, Title XII of the Recovery Act, entitled “</w:t>
      </w:r>
      <w:r w:rsidR="00583FA3">
        <w:rPr>
          <w:sz w:val="22"/>
        </w:rPr>
        <w:t>Community Development Fund</w:t>
      </w:r>
      <w:r w:rsidRPr="003A3307">
        <w:rPr>
          <w:sz w:val="22"/>
        </w:rPr>
        <w:t>”)</w:t>
      </w:r>
      <w:r>
        <w:rPr>
          <w:sz w:val="22"/>
        </w:rPr>
        <w:t xml:space="preserve"> is attached to this submission.  </w:t>
      </w:r>
      <w:r w:rsidR="00583FA3">
        <w:rPr>
          <w:sz w:val="22"/>
        </w:rPr>
        <w:t>Additionally, the applicable section of the Housing and Economic Recovery Act of 2008 (Public Law 110-289) is attached.  Also attached is</w:t>
      </w:r>
      <w:r>
        <w:rPr>
          <w:sz w:val="22"/>
        </w:rPr>
        <w:t xml:space="preserve"> </w:t>
      </w:r>
      <w:r w:rsidR="008F0581">
        <w:rPr>
          <w:sz w:val="22"/>
        </w:rPr>
        <w:t xml:space="preserve">the </w:t>
      </w:r>
      <w:r w:rsidR="008F0581" w:rsidRPr="008F0581">
        <w:rPr>
          <w:sz w:val="22"/>
        </w:rPr>
        <w:t>Initial Implementing Guidance for the American Recovery and Reinvestment Act of 2009</w:t>
      </w:r>
      <w:r w:rsidR="008F0581">
        <w:rPr>
          <w:sz w:val="22"/>
        </w:rPr>
        <w:t xml:space="preserve"> issues by OMB on February 18, 2009.  These</w:t>
      </w:r>
      <w:r w:rsidR="00583FA3">
        <w:rPr>
          <w:sz w:val="22"/>
        </w:rPr>
        <w:t xml:space="preserve"> three</w:t>
      </w:r>
      <w:r w:rsidR="008F0581">
        <w:rPr>
          <w:sz w:val="22"/>
        </w:rPr>
        <w:t xml:space="preserve"> documents mandate and/or authorize the collection of data in this submission.</w:t>
      </w:r>
    </w:p>
    <w:p w:rsidR="00354A58" w:rsidRDefault="002E67B1" w:rsidP="002E67B1">
      <w:pPr>
        <w:tabs>
          <w:tab w:val="left" w:pos="360"/>
          <w:tab w:val="left" w:pos="720"/>
          <w:tab w:val="left" w:pos="840"/>
        </w:tabs>
        <w:ind w:left="360" w:hanging="360"/>
        <w:rPr>
          <w:sz w:val="22"/>
        </w:rPr>
      </w:pPr>
      <w:r w:rsidRPr="002E67B1">
        <w:rPr>
          <w:sz w:val="22"/>
        </w:rPr>
        <w:t xml:space="preserve">  </w:t>
      </w:r>
      <w:r w:rsidR="00354A58">
        <w:rPr>
          <w:sz w:val="22"/>
        </w:rPr>
        <w:tab/>
      </w:r>
    </w:p>
    <w:p w:rsidR="00354A58" w:rsidRDefault="00354A58" w:rsidP="00C6635E">
      <w:pPr>
        <w:keepNext/>
        <w:numPr>
          <w:ilvl w:val="1"/>
          <w:numId w:val="10"/>
        </w:numPr>
        <w:tabs>
          <w:tab w:val="left" w:pos="0"/>
          <w:tab w:val="left" w:pos="720"/>
          <w:tab w:val="left" w:pos="840"/>
        </w:tabs>
        <w:rPr>
          <w:sz w:val="22"/>
        </w:rPr>
      </w:pPr>
      <w:r>
        <w:rPr>
          <w:b/>
          <w:sz w:val="22"/>
        </w:rPr>
        <w:t>How the information is used</w:t>
      </w:r>
    </w:p>
    <w:p w:rsidR="00350E97" w:rsidRDefault="005F5D90" w:rsidP="00C6635E">
      <w:pPr>
        <w:pStyle w:val="BodyTextIndent"/>
        <w:keepNext/>
        <w:tabs>
          <w:tab w:val="clear" w:pos="360"/>
          <w:tab w:val="left" w:pos="0"/>
          <w:tab w:val="left" w:pos="720"/>
        </w:tabs>
        <w:ind w:left="0" w:firstLine="0"/>
      </w:pPr>
      <w:r>
        <w:t>The respondents are</w:t>
      </w:r>
      <w:r w:rsidR="00350E97">
        <w:t xml:space="preserve"> applicants for benefits under NSP2.  Applications will be reviewed by HUD to make funding determinations based upon applications indication of serving areas of greatest need, capacity of the organizations, and the soundness of approach among other factors addressed in the Notice of Funding Availability.</w:t>
      </w:r>
    </w:p>
    <w:p w:rsidR="00350E97" w:rsidRDefault="00350E97">
      <w:pPr>
        <w:pStyle w:val="BodyTextIndent"/>
        <w:tabs>
          <w:tab w:val="clear" w:pos="360"/>
          <w:tab w:val="left" w:pos="0"/>
          <w:tab w:val="left" w:pos="720"/>
        </w:tabs>
        <w:ind w:left="0" w:firstLine="0"/>
      </w:pPr>
    </w:p>
    <w:p w:rsidR="00350E97" w:rsidRDefault="005F5D90">
      <w:pPr>
        <w:pStyle w:val="BodyTextIndent"/>
        <w:tabs>
          <w:tab w:val="clear" w:pos="360"/>
          <w:tab w:val="left" w:pos="0"/>
          <w:tab w:val="left" w:pos="720"/>
        </w:tabs>
        <w:ind w:left="0" w:firstLine="0"/>
      </w:pPr>
      <w:r>
        <w:t xml:space="preserve">HUD </w:t>
      </w:r>
      <w:r w:rsidR="00350E97">
        <w:t xml:space="preserve">will </w:t>
      </w:r>
      <w:r>
        <w:t>require</w:t>
      </w:r>
      <w:r w:rsidR="00350E97">
        <w:t xml:space="preserve"> NSP1 and NSP2 grantees</w:t>
      </w:r>
      <w:r w:rsidR="002E67B1">
        <w:t xml:space="preserve"> </w:t>
      </w:r>
      <w:r w:rsidR="00354A58">
        <w:t xml:space="preserve">to collect information on the activities undertaken with </w:t>
      </w:r>
      <w:r w:rsidR="00350E97">
        <w:t xml:space="preserve">NSP </w:t>
      </w:r>
      <w:r w:rsidR="00354A58">
        <w:t xml:space="preserve">funds.  HUD collects this information from </w:t>
      </w:r>
      <w:r w:rsidR="00350E97">
        <w:t>recipients through the Disaster Recovery Grant Reporting System (DRGR)</w:t>
      </w:r>
      <w:r w:rsidR="00354A58">
        <w:t>.  HUD Headquarters</w:t>
      </w:r>
      <w:r w:rsidR="002E67B1">
        <w:t xml:space="preserve"> will </w:t>
      </w:r>
      <w:r w:rsidR="00354A58">
        <w:t xml:space="preserve">use the information collected through </w:t>
      </w:r>
      <w:r w:rsidR="00350E97">
        <w:t xml:space="preserve">DRGR </w:t>
      </w:r>
      <w:r w:rsidR="002E67B1">
        <w:t xml:space="preserve">to track compliance with </w:t>
      </w:r>
      <w:r w:rsidR="00350E97">
        <w:t xml:space="preserve">NSP’s </w:t>
      </w:r>
      <w:r w:rsidR="002E67B1">
        <w:t>statutory commitment and expenditure requirements</w:t>
      </w:r>
      <w:r w:rsidR="00B40275">
        <w:t xml:space="preserve"> and to generate the OMB prescribed quarterly reports</w:t>
      </w:r>
      <w:r w:rsidR="002E67B1">
        <w:t xml:space="preserve">.  Program management reports are generated by </w:t>
      </w:r>
      <w:r w:rsidR="00350E97">
        <w:t xml:space="preserve">DRGR </w:t>
      </w:r>
      <w:r w:rsidR="002E67B1">
        <w:t xml:space="preserve">to provide data on the status of each </w:t>
      </w:r>
      <w:r w:rsidR="00350E97">
        <w:t xml:space="preserve">NSP </w:t>
      </w:r>
      <w:proofErr w:type="spellStart"/>
      <w:r w:rsidR="00350E97">
        <w:t>recipients</w:t>
      </w:r>
      <w:r w:rsidR="002E67B1">
        <w:t>’s</w:t>
      </w:r>
      <w:proofErr w:type="spellEnd"/>
      <w:r w:rsidR="002E67B1">
        <w:t xml:space="preserve"> commitment and disbursement of </w:t>
      </w:r>
      <w:r w:rsidR="00350E97">
        <w:t xml:space="preserve">NSP </w:t>
      </w:r>
      <w:r w:rsidR="002E67B1">
        <w:t xml:space="preserve">funds.  </w:t>
      </w:r>
      <w:r>
        <w:t>HUD will use t</w:t>
      </w:r>
      <w:r w:rsidR="00B40275">
        <w:t>his data</w:t>
      </w:r>
      <w:r w:rsidR="00350E97">
        <w:t xml:space="preserve"> </w:t>
      </w:r>
      <w:r w:rsidR="00354A58">
        <w:t xml:space="preserve">to compile </w:t>
      </w:r>
      <w:r w:rsidR="009A30EF">
        <w:t xml:space="preserve">quarterly and </w:t>
      </w:r>
      <w:r w:rsidR="00354A58">
        <w:t xml:space="preserve">annual reports to </w:t>
      </w:r>
      <w:r w:rsidR="002E67B1">
        <w:t xml:space="preserve">be posted on </w:t>
      </w:r>
      <w:hyperlink r:id="rId12" w:history="1">
        <w:r w:rsidR="002E67B1" w:rsidRPr="00E663CF">
          <w:rPr>
            <w:rStyle w:val="Hyperlink"/>
          </w:rPr>
          <w:t>www.recovery.gov</w:t>
        </w:r>
      </w:hyperlink>
      <w:r w:rsidR="00B139A5">
        <w:t xml:space="preserve"> </w:t>
      </w:r>
      <w:r w:rsidR="009A30EF">
        <w:t xml:space="preserve">and </w:t>
      </w:r>
      <w:hyperlink r:id="rId13" w:history="1">
        <w:r w:rsidR="008F2416" w:rsidRPr="004A018F">
          <w:rPr>
            <w:rStyle w:val="Hyperlink"/>
          </w:rPr>
          <w:t>www.hud.gov/recovery/</w:t>
        </w:r>
      </w:hyperlink>
      <w:r w:rsidR="009A30EF">
        <w:t>.</w:t>
      </w:r>
      <w:r w:rsidR="00276746">
        <w:t xml:space="preserve">  </w:t>
      </w:r>
    </w:p>
    <w:p w:rsidR="00354A58" w:rsidRDefault="00354A58">
      <w:pPr>
        <w:pStyle w:val="BodyTextIndent"/>
        <w:tabs>
          <w:tab w:val="clear" w:pos="360"/>
          <w:tab w:val="left" w:pos="0"/>
          <w:tab w:val="left" w:pos="720"/>
        </w:tabs>
        <w:ind w:left="0" w:firstLine="0"/>
      </w:pPr>
    </w:p>
    <w:p w:rsidR="00354A58" w:rsidRDefault="00354A58">
      <w:pPr>
        <w:numPr>
          <w:ilvl w:val="1"/>
          <w:numId w:val="10"/>
        </w:numPr>
        <w:tabs>
          <w:tab w:val="left" w:pos="360"/>
          <w:tab w:val="left" w:pos="720"/>
          <w:tab w:val="left" w:pos="840"/>
        </w:tabs>
        <w:rPr>
          <w:b/>
          <w:sz w:val="22"/>
        </w:rPr>
      </w:pPr>
      <w:r>
        <w:rPr>
          <w:b/>
          <w:sz w:val="22"/>
        </w:rPr>
        <w:t>Improved technology.</w:t>
      </w:r>
    </w:p>
    <w:p w:rsidR="00354A58" w:rsidRDefault="003C3A89">
      <w:pPr>
        <w:pStyle w:val="BodyText"/>
        <w:tabs>
          <w:tab w:val="left" w:pos="0"/>
          <w:tab w:val="left" w:pos="720"/>
          <w:tab w:val="left" w:pos="840"/>
        </w:tabs>
        <w:rPr>
          <w:noProof/>
          <w:sz w:val="22"/>
        </w:rPr>
      </w:pPr>
      <w:r>
        <w:rPr>
          <w:noProof/>
          <w:sz w:val="22"/>
        </w:rPr>
        <w:t>In order to facilitate rapid grant processing, t</w:t>
      </w:r>
      <w:r w:rsidR="008F2416">
        <w:rPr>
          <w:noProof/>
          <w:sz w:val="22"/>
        </w:rPr>
        <w:t xml:space="preserve">he pre-award submission for this grant will be submitted in hardcopy to the Office of </w:t>
      </w:r>
      <w:r w:rsidR="007F1E8E">
        <w:rPr>
          <w:noProof/>
          <w:sz w:val="22"/>
        </w:rPr>
        <w:t>Block Grant Assistance</w:t>
      </w:r>
      <w:r w:rsidR="008F2416">
        <w:rPr>
          <w:noProof/>
          <w:sz w:val="22"/>
        </w:rPr>
        <w:t xml:space="preserve"> at HUD and will not be made in grants.gov.  </w:t>
      </w:r>
      <w:r w:rsidR="00354A58">
        <w:rPr>
          <w:sz w:val="22"/>
        </w:rPr>
        <w:t>T</w:t>
      </w:r>
      <w:r w:rsidR="00354A58">
        <w:rPr>
          <w:noProof/>
          <w:sz w:val="22"/>
        </w:rPr>
        <w:t xml:space="preserve">he collection of </w:t>
      </w:r>
      <w:r w:rsidR="007F1E8E">
        <w:rPr>
          <w:noProof/>
          <w:sz w:val="22"/>
        </w:rPr>
        <w:t xml:space="preserve">NSP </w:t>
      </w:r>
      <w:r w:rsidR="00B40275">
        <w:rPr>
          <w:noProof/>
          <w:sz w:val="22"/>
        </w:rPr>
        <w:t xml:space="preserve">grant and project level </w:t>
      </w:r>
      <w:r w:rsidR="00354A58">
        <w:rPr>
          <w:noProof/>
          <w:sz w:val="22"/>
        </w:rPr>
        <w:t xml:space="preserve">information (collection of data on </w:t>
      </w:r>
      <w:r w:rsidR="007F1E8E">
        <w:rPr>
          <w:noProof/>
          <w:sz w:val="22"/>
        </w:rPr>
        <w:t xml:space="preserve">recipients, </w:t>
      </w:r>
      <w:r w:rsidR="00354A58">
        <w:rPr>
          <w:noProof/>
          <w:sz w:val="22"/>
        </w:rPr>
        <w:t xml:space="preserve">funds management, </w:t>
      </w:r>
      <w:r w:rsidR="007F1E8E">
        <w:rPr>
          <w:noProof/>
          <w:sz w:val="22"/>
        </w:rPr>
        <w:t xml:space="preserve">and </w:t>
      </w:r>
      <w:r w:rsidR="00354A58">
        <w:rPr>
          <w:noProof/>
          <w:sz w:val="22"/>
        </w:rPr>
        <w:t>project</w:t>
      </w:r>
      <w:r w:rsidR="007F1E8E">
        <w:rPr>
          <w:noProof/>
          <w:sz w:val="22"/>
        </w:rPr>
        <w:t>-level data</w:t>
      </w:r>
      <w:r w:rsidR="00354A58">
        <w:rPr>
          <w:noProof/>
          <w:sz w:val="22"/>
        </w:rPr>
        <w:t xml:space="preserve">) has been automated by </w:t>
      </w:r>
      <w:r w:rsidR="007F1E8E">
        <w:rPr>
          <w:noProof/>
          <w:sz w:val="22"/>
        </w:rPr>
        <w:t>DRGR</w:t>
      </w:r>
      <w:r w:rsidR="00354A58">
        <w:rPr>
          <w:noProof/>
          <w:sz w:val="22"/>
        </w:rPr>
        <w:t xml:space="preserve">.  </w:t>
      </w:r>
      <w:r w:rsidR="007F1E8E">
        <w:rPr>
          <w:noProof/>
          <w:sz w:val="22"/>
        </w:rPr>
        <w:t>DRGR</w:t>
      </w:r>
      <w:r w:rsidR="00354A58">
        <w:rPr>
          <w:noProof/>
          <w:sz w:val="22"/>
        </w:rPr>
        <w:t xml:space="preserve"> eliminates the need for </w:t>
      </w:r>
      <w:r w:rsidR="007F1E8E">
        <w:rPr>
          <w:noProof/>
          <w:sz w:val="22"/>
        </w:rPr>
        <w:t>respondents</w:t>
      </w:r>
      <w:r w:rsidR="00B40275" w:rsidRPr="00B40275">
        <w:rPr>
          <w:noProof/>
          <w:sz w:val="22"/>
        </w:rPr>
        <w:t xml:space="preserve"> </w:t>
      </w:r>
      <w:r w:rsidR="00354A58">
        <w:rPr>
          <w:noProof/>
          <w:sz w:val="22"/>
        </w:rPr>
        <w:t>to submit paper reports.</w:t>
      </w:r>
      <w:r w:rsidR="00154DE0">
        <w:rPr>
          <w:noProof/>
          <w:sz w:val="22"/>
        </w:rPr>
        <w:t xml:space="preserve">  Once recipients are selected, they will be able to get system access by following the instructions on HUD’s DRGR system website at </w:t>
      </w:r>
      <w:hyperlink r:id="rId14" w:history="1">
        <w:r w:rsidR="00154DE0" w:rsidRPr="000C21E3">
          <w:rPr>
            <w:rStyle w:val="Hyperlink"/>
            <w:noProof/>
            <w:sz w:val="22"/>
          </w:rPr>
          <w:t>https://drgr.hud.gov/DRGRWeb/request.jsp</w:t>
        </w:r>
      </w:hyperlink>
      <w:r w:rsidR="00154DE0">
        <w:rPr>
          <w:noProof/>
          <w:sz w:val="22"/>
        </w:rPr>
        <w:t xml:space="preserve">.  </w:t>
      </w:r>
      <w:r w:rsidR="00354A58">
        <w:rPr>
          <w:noProof/>
          <w:sz w:val="22"/>
        </w:rPr>
        <w:t xml:space="preserve">  </w:t>
      </w:r>
    </w:p>
    <w:p w:rsidR="00354A58" w:rsidRDefault="00354A58">
      <w:pPr>
        <w:pStyle w:val="BodyText"/>
        <w:tabs>
          <w:tab w:val="left" w:pos="0"/>
          <w:tab w:val="left" w:pos="720"/>
          <w:tab w:val="left" w:pos="840"/>
        </w:tabs>
      </w:pPr>
      <w:r>
        <w:rPr>
          <w:noProof/>
        </w:rPr>
        <w:tab/>
      </w:r>
      <w:r>
        <w:rPr>
          <w:noProof/>
        </w:rPr>
        <w:tab/>
      </w:r>
    </w:p>
    <w:p w:rsidR="00354A58" w:rsidRDefault="00354A58">
      <w:pPr>
        <w:numPr>
          <w:ilvl w:val="1"/>
          <w:numId w:val="10"/>
        </w:numPr>
        <w:tabs>
          <w:tab w:val="left" w:pos="360"/>
          <w:tab w:val="left" w:pos="720"/>
          <w:tab w:val="left" w:pos="840"/>
        </w:tabs>
        <w:rPr>
          <w:b/>
          <w:sz w:val="22"/>
        </w:rPr>
      </w:pPr>
      <w:r>
        <w:rPr>
          <w:b/>
          <w:sz w:val="22"/>
        </w:rPr>
        <w:t>Efforts to identify duplication.</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r>
        <w:t xml:space="preserve">No similar information exists.  The information collected through </w:t>
      </w:r>
      <w:r w:rsidR="007F1E8E">
        <w:t xml:space="preserve">DRGR </w:t>
      </w:r>
      <w:r>
        <w:t xml:space="preserve">is project-specific and, therefore, unique to each </w:t>
      </w:r>
      <w:r w:rsidR="007F1E8E">
        <w:t>recipient’s NSP program</w:t>
      </w:r>
      <w:r>
        <w:t xml:space="preserve">.  </w:t>
      </w:r>
    </w:p>
    <w:p w:rsidR="00354A58" w:rsidRDefault="00354A58">
      <w:pPr>
        <w:tabs>
          <w:tab w:val="left" w:pos="360"/>
          <w:tab w:val="left" w:pos="720"/>
          <w:tab w:val="left" w:pos="840"/>
        </w:tabs>
        <w:ind w:left="360" w:hanging="360"/>
        <w:rPr>
          <w:b/>
          <w:sz w:val="22"/>
        </w:rPr>
      </w:pPr>
    </w:p>
    <w:p w:rsidR="00354A58" w:rsidRDefault="00354A58">
      <w:pPr>
        <w:numPr>
          <w:ilvl w:val="1"/>
          <w:numId w:val="10"/>
        </w:numPr>
        <w:tabs>
          <w:tab w:val="left" w:pos="360"/>
          <w:tab w:val="left" w:pos="720"/>
          <w:tab w:val="left" w:pos="840"/>
        </w:tabs>
        <w:rPr>
          <w:b/>
          <w:sz w:val="22"/>
        </w:rPr>
      </w:pPr>
      <w:r>
        <w:rPr>
          <w:b/>
          <w:sz w:val="22"/>
        </w:rPr>
        <w:t>Burden to small business or small entities.</w:t>
      </w:r>
    </w:p>
    <w:p w:rsidR="00354A58" w:rsidRDefault="007F1E8E">
      <w:pPr>
        <w:pStyle w:val="BodyText3"/>
        <w:tabs>
          <w:tab w:val="clear" w:pos="1440"/>
          <w:tab w:val="clear" w:pos="2160"/>
          <w:tab w:val="clear" w:pos="2880"/>
          <w:tab w:val="clear" w:pos="3600"/>
          <w:tab w:val="clear" w:pos="4320"/>
          <w:tab w:val="left" w:pos="840"/>
        </w:tabs>
        <w:overflowPunct w:val="0"/>
        <w:spacing w:line="240" w:lineRule="auto"/>
        <w:textAlignment w:val="baseline"/>
      </w:pPr>
      <w:r>
        <w:t>The NSP2 Notice maintains a minimum threshold eligibility requirement that limits grantees to those with significant housing-related capacity</w:t>
      </w:r>
      <w:r w:rsidR="00354A58">
        <w:t>.</w:t>
      </w:r>
      <w:r>
        <w:t xml:space="preserve">  As such, HUD expects that such organizations should have the capacity to adhere to the reporting requirements in the Notice that are necessitated by program management rules, specific ARRA provisions, and the goal of prevention of fraud, waste and abuse.</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Consequences if information is collected less frequently.</w:t>
      </w:r>
    </w:p>
    <w:p w:rsidR="00354A58" w:rsidRDefault="006A1F25">
      <w:pPr>
        <w:pStyle w:val="BodyText3"/>
        <w:tabs>
          <w:tab w:val="clear" w:pos="1440"/>
          <w:tab w:val="clear" w:pos="2160"/>
          <w:tab w:val="clear" w:pos="2880"/>
          <w:tab w:val="clear" w:pos="3600"/>
          <w:tab w:val="clear" w:pos="4320"/>
          <w:tab w:val="left" w:pos="840"/>
        </w:tabs>
        <w:overflowPunct w:val="0"/>
        <w:spacing w:line="240" w:lineRule="auto"/>
        <w:textAlignment w:val="baseline"/>
      </w:pPr>
      <w:r>
        <w:t>Less</w:t>
      </w:r>
      <w:r w:rsidR="00D5032C">
        <w:t xml:space="preserve"> frequent data collection would prevent timely reporting of the OMB prescribed reports</w:t>
      </w:r>
      <w:r w:rsidR="00F543A0">
        <w:t xml:space="preserve"> and statutory requirements</w:t>
      </w:r>
      <w:r w:rsidR="00D5032C">
        <w:t xml:space="preserve">.  </w:t>
      </w:r>
    </w:p>
    <w:p w:rsidR="00354A58" w:rsidRDefault="00354A58">
      <w:pPr>
        <w:tabs>
          <w:tab w:val="left" w:pos="360"/>
          <w:tab w:val="left" w:pos="720"/>
          <w:tab w:val="left" w:pos="840"/>
        </w:tabs>
        <w:ind w:left="360" w:hanging="360"/>
        <w:rPr>
          <w:sz w:val="22"/>
        </w:rPr>
      </w:pPr>
    </w:p>
    <w:p w:rsidR="00354A58" w:rsidRDefault="00354A58">
      <w:pPr>
        <w:keepNext/>
        <w:keepLines/>
        <w:numPr>
          <w:ilvl w:val="1"/>
          <w:numId w:val="10"/>
        </w:numPr>
        <w:tabs>
          <w:tab w:val="left" w:pos="0"/>
          <w:tab w:val="left" w:pos="720"/>
          <w:tab w:val="left" w:pos="840"/>
        </w:tabs>
        <w:rPr>
          <w:b/>
          <w:sz w:val="22"/>
        </w:rPr>
      </w:pPr>
      <w:r>
        <w:rPr>
          <w:b/>
          <w:sz w:val="22"/>
        </w:rPr>
        <w:t>Special circumstances</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354A58" w:rsidRDefault="00354A58">
      <w:pPr>
        <w:tabs>
          <w:tab w:val="left" w:pos="360"/>
          <w:tab w:val="left" w:pos="720"/>
          <w:tab w:val="left" w:pos="840"/>
        </w:tabs>
        <w:ind w:left="360" w:hanging="360"/>
        <w:rPr>
          <w:sz w:val="22"/>
        </w:rPr>
      </w:pPr>
    </w:p>
    <w:p w:rsidR="00354A58" w:rsidRDefault="00354A58">
      <w:pPr>
        <w:keepNext/>
        <w:keepLines/>
        <w:numPr>
          <w:ilvl w:val="1"/>
          <w:numId w:val="10"/>
        </w:numPr>
        <w:tabs>
          <w:tab w:val="left" w:pos="360"/>
          <w:tab w:val="left" w:pos="720"/>
          <w:tab w:val="left" w:pos="840"/>
        </w:tabs>
        <w:rPr>
          <w:b/>
          <w:sz w:val="22"/>
        </w:rPr>
      </w:pPr>
      <w:r>
        <w:rPr>
          <w:b/>
          <w:sz w:val="22"/>
        </w:rPr>
        <w:t>Public Notice.</w:t>
      </w:r>
    </w:p>
    <w:p w:rsidR="00354A58" w:rsidRPr="00D64A55" w:rsidRDefault="00D64A55">
      <w:pPr>
        <w:pStyle w:val="BodyText3"/>
        <w:tabs>
          <w:tab w:val="clear" w:pos="1440"/>
          <w:tab w:val="clear" w:pos="2160"/>
          <w:tab w:val="clear" w:pos="2880"/>
          <w:tab w:val="clear" w:pos="3600"/>
          <w:tab w:val="clear" w:pos="4320"/>
          <w:tab w:val="left" w:pos="840"/>
        </w:tabs>
        <w:overflowPunct w:val="0"/>
        <w:spacing w:line="240" w:lineRule="auto"/>
        <w:textAlignment w:val="baseline"/>
      </w:pPr>
      <w:r>
        <w:t xml:space="preserve">HUD will not publish a notice in the </w:t>
      </w:r>
      <w:r>
        <w:rPr>
          <w:i/>
        </w:rPr>
        <w:t>Federal Register</w:t>
      </w:r>
      <w:r>
        <w:t xml:space="preserve"> soliciting comment on this request for approval of the revised information collection.  A waiver for this FR was approved by OMB on April 13, 2009.</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Payment or gifts.</w:t>
      </w:r>
    </w:p>
    <w:p w:rsidR="00354A58" w:rsidRDefault="00354A58">
      <w:pPr>
        <w:pStyle w:val="BodyText"/>
        <w:tabs>
          <w:tab w:val="left" w:pos="0"/>
          <w:tab w:val="left" w:pos="720"/>
          <w:tab w:val="left" w:pos="840"/>
        </w:tabs>
        <w:rPr>
          <w:sz w:val="22"/>
        </w:rPr>
      </w:pPr>
      <w:proofErr w:type="gramStart"/>
      <w:r>
        <w:rPr>
          <w:sz w:val="22"/>
        </w:rPr>
        <w:t>None.</w:t>
      </w:r>
      <w:proofErr w:type="gramEnd"/>
    </w:p>
    <w:p w:rsidR="00354A58" w:rsidRDefault="00354A58">
      <w:pPr>
        <w:tabs>
          <w:tab w:val="left" w:pos="360"/>
          <w:tab w:val="left" w:pos="720"/>
          <w:tab w:val="left" w:pos="840"/>
        </w:tabs>
        <w:ind w:left="360" w:hanging="360"/>
        <w:rPr>
          <w:sz w:val="22"/>
        </w:rPr>
      </w:pPr>
    </w:p>
    <w:p w:rsidR="00354A58" w:rsidRDefault="00354A58">
      <w:pPr>
        <w:keepNext/>
        <w:numPr>
          <w:ilvl w:val="1"/>
          <w:numId w:val="10"/>
        </w:numPr>
        <w:tabs>
          <w:tab w:val="left" w:pos="360"/>
          <w:tab w:val="left" w:pos="720"/>
          <w:tab w:val="left" w:pos="840"/>
        </w:tabs>
        <w:rPr>
          <w:b/>
          <w:sz w:val="22"/>
        </w:rPr>
      </w:pPr>
      <w:r>
        <w:rPr>
          <w:b/>
          <w:sz w:val="22"/>
        </w:rPr>
        <w:t>Assurance of Confidentiality</w:t>
      </w:r>
    </w:p>
    <w:p w:rsidR="00354A58" w:rsidRDefault="00354A58">
      <w:pPr>
        <w:pStyle w:val="BodyText"/>
        <w:keepNext/>
        <w:tabs>
          <w:tab w:val="left" w:pos="0"/>
          <w:tab w:val="left" w:pos="720"/>
          <w:tab w:val="left" w:pos="840"/>
        </w:tabs>
        <w:rPr>
          <w:sz w:val="22"/>
        </w:rPr>
      </w:pPr>
      <w:r>
        <w:rPr>
          <w:sz w:val="22"/>
        </w:rPr>
        <w:t>Recipients of the assistance will collect and maintain records of information.  Information on activities and expenditures of grant funds is public information and is generally available for disclosure.  Recipients are responsible for ensuring confidentiality when public disclosure is not required.</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Questions of a Sensitive Nature.</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354A58" w:rsidRDefault="00354A58">
      <w:pPr>
        <w:tabs>
          <w:tab w:val="left" w:pos="360"/>
          <w:tab w:val="left" w:pos="720"/>
          <w:tab w:val="left" w:pos="840"/>
        </w:tabs>
        <w:ind w:left="360" w:hanging="360"/>
        <w:rPr>
          <w:b/>
          <w:sz w:val="22"/>
        </w:rPr>
      </w:pPr>
      <w:r>
        <w:rPr>
          <w:b/>
          <w:sz w:val="22"/>
        </w:rPr>
        <w:br w:type="page"/>
      </w:r>
    </w:p>
    <w:p w:rsidR="00354A58" w:rsidRDefault="00354A58" w:rsidP="00C63E76">
      <w:pPr>
        <w:pStyle w:val="Heading2"/>
        <w:numPr>
          <w:ilvl w:val="1"/>
          <w:numId w:val="10"/>
        </w:numPr>
      </w:pPr>
      <w:r>
        <w:t>Annual Reporting and Recordkeeping Burden</w:t>
      </w:r>
    </w:p>
    <w:p w:rsidR="00EF2BF1" w:rsidRDefault="00EF2BF1" w:rsidP="00EF2BF1">
      <w:pPr>
        <w:ind w:firstLine="720"/>
      </w:pPr>
      <w:r>
        <w:t xml:space="preserve">The following table demonstrates the estimated paperwork burden for applicants in the pre-award process, and recipients in the post-award and reporting processes.  The cost figures are based on a GS-11 salary. </w:t>
      </w:r>
    </w:p>
    <w:p w:rsidR="00EF2BF1" w:rsidRPr="00EF2BF1" w:rsidRDefault="00EF2BF1" w:rsidP="00EF2BF1"/>
    <w:tbl>
      <w:tblPr>
        <w:tblW w:w="8700" w:type="dxa"/>
        <w:tblInd w:w="93" w:type="dxa"/>
        <w:tblLook w:val="04A0"/>
      </w:tblPr>
      <w:tblGrid>
        <w:gridCol w:w="1699"/>
        <w:gridCol w:w="1230"/>
        <w:gridCol w:w="1070"/>
        <w:gridCol w:w="1070"/>
        <w:gridCol w:w="981"/>
        <w:gridCol w:w="706"/>
        <w:gridCol w:w="1043"/>
        <w:gridCol w:w="901"/>
      </w:tblGrid>
      <w:tr w:rsidR="000908A1" w:rsidRPr="000908A1" w:rsidTr="000908A1">
        <w:trPr>
          <w:trHeight w:val="915"/>
        </w:trPr>
        <w:tc>
          <w:tcPr>
            <w:tcW w:w="2389" w:type="dxa"/>
            <w:tcBorders>
              <w:top w:val="single" w:sz="8" w:space="0" w:color="auto"/>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Description of Information Collection</w:t>
            </w:r>
          </w:p>
        </w:tc>
        <w:tc>
          <w:tcPr>
            <w:tcW w:w="1044" w:type="dxa"/>
            <w:tcBorders>
              <w:top w:val="single" w:sz="8" w:space="0" w:color="auto"/>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Number of Respondents</w:t>
            </w:r>
          </w:p>
        </w:tc>
        <w:tc>
          <w:tcPr>
            <w:tcW w:w="937" w:type="dxa"/>
            <w:tcBorders>
              <w:top w:val="single" w:sz="8" w:space="0" w:color="auto"/>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Number of Responses</w:t>
            </w:r>
          </w:p>
        </w:tc>
        <w:tc>
          <w:tcPr>
            <w:tcW w:w="937" w:type="dxa"/>
            <w:tcBorders>
              <w:top w:val="single" w:sz="8" w:space="0" w:color="auto"/>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Total Responses</w:t>
            </w:r>
          </w:p>
        </w:tc>
        <w:tc>
          <w:tcPr>
            <w:tcW w:w="933" w:type="dxa"/>
            <w:tcBorders>
              <w:top w:val="single" w:sz="8" w:space="0" w:color="auto"/>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Hours Per Response</w:t>
            </w:r>
          </w:p>
        </w:tc>
        <w:tc>
          <w:tcPr>
            <w:tcW w:w="596" w:type="dxa"/>
            <w:tcBorders>
              <w:top w:val="single" w:sz="8" w:space="0" w:color="auto"/>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Total Hours</w:t>
            </w:r>
          </w:p>
        </w:tc>
        <w:tc>
          <w:tcPr>
            <w:tcW w:w="936" w:type="dxa"/>
            <w:tcBorders>
              <w:top w:val="single" w:sz="8" w:space="0" w:color="auto"/>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Cost Per Response*</w:t>
            </w:r>
          </w:p>
        </w:tc>
        <w:tc>
          <w:tcPr>
            <w:tcW w:w="928" w:type="dxa"/>
            <w:tcBorders>
              <w:top w:val="single" w:sz="8" w:space="0" w:color="auto"/>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Total Cost</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PRE-AWARD</w:t>
            </w:r>
          </w:p>
        </w:tc>
        <w:tc>
          <w:tcPr>
            <w:tcW w:w="1044"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 </w:t>
            </w:r>
          </w:p>
        </w:tc>
        <w:tc>
          <w:tcPr>
            <w:tcW w:w="937"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 </w:t>
            </w:r>
          </w:p>
        </w:tc>
        <w:tc>
          <w:tcPr>
            <w:tcW w:w="937"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 </w:t>
            </w:r>
          </w:p>
        </w:tc>
        <w:tc>
          <w:tcPr>
            <w:tcW w:w="933"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 </w:t>
            </w:r>
          </w:p>
        </w:tc>
        <w:tc>
          <w:tcPr>
            <w:tcW w:w="596"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 </w:t>
            </w:r>
          </w:p>
        </w:tc>
        <w:tc>
          <w:tcPr>
            <w:tcW w:w="936"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 </w:t>
            </w:r>
          </w:p>
        </w:tc>
        <w:tc>
          <w:tcPr>
            <w:tcW w:w="928"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 xml:space="preserve">NSP2 Program Competition </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 </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 </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 </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 </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 </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center"/>
              <w:textAlignment w:val="auto"/>
              <w:rPr>
                <w:rFonts w:ascii="Arial" w:hAnsi="Arial" w:cs="Arial"/>
                <w:b/>
                <w:bCs/>
                <w:color w:val="000000"/>
                <w:sz w:val="16"/>
                <w:szCs w:val="16"/>
              </w:rPr>
            </w:pPr>
            <w:r w:rsidRPr="000908A1">
              <w:rPr>
                <w:rFonts w:ascii="Arial" w:hAnsi="Arial" w:cs="Arial"/>
                <w:b/>
                <w:bCs/>
                <w:color w:val="000000"/>
                <w:sz w:val="16"/>
                <w:szCs w:val="16"/>
              </w:rPr>
              <w:t>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 xml:space="preserve">Threshold Determination* </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1000</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1000</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1000</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$29.00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$29,000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Narrative &amp; Appendices</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300</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300</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40</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12000</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$1,160.00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$348,000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SF 424</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300</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300</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0.75</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225</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$21.75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$6,525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HUD-424-SUPP</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300</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300</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0.03</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9</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$0.87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$261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SF-LLL</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300</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300</w:t>
            </w:r>
          </w:p>
        </w:tc>
        <w:tc>
          <w:tcPr>
            <w:tcW w:w="933" w:type="dxa"/>
            <w:tcBorders>
              <w:top w:val="nil"/>
              <w:left w:val="nil"/>
              <w:bottom w:val="single" w:sz="8" w:space="0" w:color="auto"/>
              <w:right w:val="single" w:sz="8" w:space="0" w:color="auto"/>
            </w:tcBorders>
            <w:shd w:val="clear" w:color="000000" w:fill="FFFFFF"/>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300</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$29.00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$8,700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HUD-2880</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300</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300</w:t>
            </w:r>
          </w:p>
        </w:tc>
        <w:tc>
          <w:tcPr>
            <w:tcW w:w="933" w:type="dxa"/>
            <w:tcBorders>
              <w:top w:val="nil"/>
              <w:left w:val="nil"/>
              <w:bottom w:val="single" w:sz="8" w:space="0" w:color="auto"/>
              <w:right w:val="single" w:sz="8" w:space="0" w:color="auto"/>
            </w:tcBorders>
            <w:shd w:val="clear" w:color="000000" w:fill="FFFFFF"/>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4</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1200</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$116.00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$34,800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 </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3" w:type="dxa"/>
            <w:tcBorders>
              <w:top w:val="nil"/>
              <w:left w:val="nil"/>
              <w:bottom w:val="single" w:sz="8" w:space="0" w:color="auto"/>
              <w:right w:val="single" w:sz="8" w:space="0" w:color="auto"/>
            </w:tcBorders>
            <w:shd w:val="clear" w:color="000000" w:fill="FFFFFF"/>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b/>
                <w:bCs/>
                <w:color w:val="000000"/>
                <w:sz w:val="16"/>
                <w:szCs w:val="16"/>
              </w:rPr>
            </w:pPr>
            <w:r w:rsidRPr="000908A1">
              <w:rPr>
                <w:rFonts w:ascii="Arial" w:hAnsi="Arial" w:cs="Arial"/>
                <w:b/>
                <w:bCs/>
                <w:color w:val="000000"/>
                <w:sz w:val="16"/>
                <w:szCs w:val="16"/>
              </w:rPr>
              <w:t>NSP2-TA Competition</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Narrative &amp; Appendices</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500</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500</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16</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8000</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$464.00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$232,000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SF 424</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500</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500</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0.75</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375</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$21.75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$10,875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HUD-424-SUPP</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500</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500</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0.03</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15</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$0.87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$435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SF-LLL</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500</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500</w:t>
            </w:r>
          </w:p>
        </w:tc>
        <w:tc>
          <w:tcPr>
            <w:tcW w:w="933" w:type="dxa"/>
            <w:tcBorders>
              <w:top w:val="nil"/>
              <w:left w:val="nil"/>
              <w:bottom w:val="single" w:sz="8" w:space="0" w:color="auto"/>
              <w:right w:val="single" w:sz="8" w:space="0" w:color="auto"/>
            </w:tcBorders>
            <w:shd w:val="clear" w:color="000000" w:fill="FFFFFF"/>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500</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$29.00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$14,500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HUD-2880</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500</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500</w:t>
            </w:r>
          </w:p>
        </w:tc>
        <w:tc>
          <w:tcPr>
            <w:tcW w:w="933" w:type="dxa"/>
            <w:tcBorders>
              <w:top w:val="nil"/>
              <w:left w:val="nil"/>
              <w:bottom w:val="single" w:sz="8" w:space="0" w:color="auto"/>
              <w:right w:val="single" w:sz="8" w:space="0" w:color="auto"/>
            </w:tcBorders>
            <w:shd w:val="clear" w:color="000000" w:fill="FFFFFF"/>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4</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2000</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$116.00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$58,000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 </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3" w:type="dxa"/>
            <w:tcBorders>
              <w:top w:val="nil"/>
              <w:left w:val="nil"/>
              <w:bottom w:val="single" w:sz="8" w:space="0" w:color="auto"/>
              <w:right w:val="single" w:sz="8" w:space="0" w:color="auto"/>
            </w:tcBorders>
            <w:shd w:val="clear" w:color="000000" w:fill="FFFFFF"/>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textAlignment w:val="auto"/>
              <w:rPr>
                <w:rFonts w:ascii="Arial" w:hAnsi="Arial" w:cs="Arial"/>
                <w:b/>
                <w:bCs/>
                <w:color w:val="000000"/>
                <w:sz w:val="16"/>
                <w:szCs w:val="16"/>
              </w:rPr>
            </w:pPr>
            <w:r w:rsidRPr="000908A1">
              <w:rPr>
                <w:rFonts w:ascii="Arial" w:hAnsi="Arial" w:cs="Arial"/>
                <w:b/>
                <w:bCs/>
                <w:color w:val="000000"/>
                <w:sz w:val="16"/>
                <w:szCs w:val="16"/>
              </w:rPr>
              <w:t>POST-AWARD</w:t>
            </w:r>
          </w:p>
        </w:tc>
        <w:tc>
          <w:tcPr>
            <w:tcW w:w="1044"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7"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7"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3"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596"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6"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28"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b/>
                <w:bCs/>
                <w:color w:val="000000"/>
                <w:sz w:val="16"/>
                <w:szCs w:val="16"/>
              </w:rPr>
            </w:pPr>
            <w:r w:rsidRPr="000908A1">
              <w:rPr>
                <w:rFonts w:ascii="Arial" w:hAnsi="Arial" w:cs="Arial"/>
                <w:b/>
                <w:bCs/>
                <w:color w:val="000000"/>
                <w:sz w:val="16"/>
                <w:szCs w:val="16"/>
              </w:rPr>
              <w:t>NSP2 Program Competition</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Grant Agreement (HUD 40092)</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70</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70</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70</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$29.00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$2,030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 xml:space="preserve">Grantee’s Written Agreements </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70</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70</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5</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350</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$145.00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$10,150 </w:t>
            </w:r>
          </w:p>
        </w:tc>
      </w:tr>
      <w:tr w:rsidR="000908A1" w:rsidRPr="000908A1" w:rsidTr="000908A1">
        <w:trPr>
          <w:trHeight w:val="46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 xml:space="preserve">DRGR Activation, Activity Set-Up and Completion </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70</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70</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10</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700</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$290.00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$20,300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 </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b/>
                <w:bCs/>
                <w:color w:val="000000"/>
                <w:sz w:val="16"/>
                <w:szCs w:val="16"/>
              </w:rPr>
            </w:pPr>
            <w:r w:rsidRPr="000908A1">
              <w:rPr>
                <w:rFonts w:ascii="Arial" w:hAnsi="Arial" w:cs="Arial"/>
                <w:b/>
                <w:bCs/>
                <w:color w:val="000000"/>
                <w:sz w:val="16"/>
                <w:szCs w:val="16"/>
              </w:rPr>
              <w:t>NSP2-TA Competition</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Grant Agreement (HUD 40092)</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30</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30</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30</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$29.00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$870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 xml:space="preserve">Grantee’s Written Agreements </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30</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30</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5</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150</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$145.00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$4,350 </w:t>
            </w:r>
          </w:p>
        </w:tc>
      </w:tr>
      <w:tr w:rsidR="000908A1" w:rsidRPr="000908A1" w:rsidTr="000908A1">
        <w:trPr>
          <w:trHeight w:val="46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 xml:space="preserve">DRGR Activation, Activity Set-Up and Completion </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30</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30</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10</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300</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$290.00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$8,700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 </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textAlignment w:val="auto"/>
              <w:rPr>
                <w:rFonts w:ascii="Arial" w:hAnsi="Arial" w:cs="Arial"/>
                <w:b/>
                <w:bCs/>
                <w:color w:val="000000"/>
                <w:sz w:val="16"/>
                <w:szCs w:val="16"/>
              </w:rPr>
            </w:pPr>
            <w:r w:rsidRPr="000908A1">
              <w:rPr>
                <w:rFonts w:ascii="Arial" w:hAnsi="Arial" w:cs="Arial"/>
                <w:b/>
                <w:bCs/>
                <w:color w:val="000000"/>
                <w:sz w:val="16"/>
                <w:szCs w:val="16"/>
              </w:rPr>
              <w:t>REPORTING</w:t>
            </w:r>
          </w:p>
        </w:tc>
        <w:tc>
          <w:tcPr>
            <w:tcW w:w="1044"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7"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7"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3"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596"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6"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28" w:type="dxa"/>
            <w:tcBorders>
              <w:top w:val="nil"/>
              <w:left w:val="nil"/>
              <w:bottom w:val="single" w:sz="8" w:space="0" w:color="auto"/>
              <w:right w:val="single" w:sz="8" w:space="0" w:color="auto"/>
            </w:tcBorders>
            <w:shd w:val="clear" w:color="000000" w:fill="D8D8D8"/>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r>
      <w:tr w:rsidR="000908A1" w:rsidRPr="000908A1" w:rsidTr="000908A1">
        <w:trPr>
          <w:trHeight w:val="46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NSP2 Program:  On-line Quarterly Reporting via DRGR</w:t>
            </w:r>
            <w:r w:rsidRPr="000908A1">
              <w:rPr>
                <w:rFonts w:ascii="Arial" w:hAnsi="Arial" w:cs="Arial"/>
                <w:color w:val="000000"/>
                <w:sz w:val="16"/>
                <w:szCs w:val="16"/>
                <w:vertAlign w:val="superscript"/>
              </w:rPr>
              <w:t>**</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100</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4</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400</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400</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$29.00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$11,600 </w:t>
            </w:r>
          </w:p>
        </w:tc>
      </w:tr>
      <w:tr w:rsidR="000908A1" w:rsidRPr="000908A1" w:rsidTr="000908A1">
        <w:trPr>
          <w:trHeight w:val="46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NSP2-TA:  On-line Quarterly Reporting via DRGR</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30</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4</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120</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120</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$29.00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$3,480 </w:t>
            </w:r>
          </w:p>
        </w:tc>
      </w:tr>
      <w:tr w:rsidR="000908A1" w:rsidRPr="000908A1" w:rsidTr="000908A1">
        <w:trPr>
          <w:trHeight w:val="315"/>
        </w:trPr>
        <w:tc>
          <w:tcPr>
            <w:tcW w:w="2389" w:type="dxa"/>
            <w:tcBorders>
              <w:top w:val="nil"/>
              <w:left w:val="single" w:sz="8" w:space="0" w:color="auto"/>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textAlignment w:val="auto"/>
              <w:rPr>
                <w:rFonts w:ascii="Arial" w:hAnsi="Arial" w:cs="Arial"/>
                <w:color w:val="000000"/>
                <w:sz w:val="16"/>
                <w:szCs w:val="16"/>
              </w:rPr>
            </w:pPr>
            <w:r w:rsidRPr="000908A1">
              <w:rPr>
                <w:rFonts w:ascii="Arial" w:hAnsi="Arial" w:cs="Arial"/>
                <w:color w:val="000000"/>
                <w:sz w:val="16"/>
                <w:szCs w:val="16"/>
              </w:rPr>
              <w:t>TOTAL PAPERWORK BURDEN</w:t>
            </w:r>
          </w:p>
        </w:tc>
        <w:tc>
          <w:tcPr>
            <w:tcW w:w="1044"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1500</w:t>
            </w:r>
            <w:r w:rsidRPr="000908A1">
              <w:rPr>
                <w:rFonts w:ascii="Arial" w:hAnsi="Arial" w:cs="Arial"/>
                <w:color w:val="000000"/>
                <w:sz w:val="16"/>
                <w:szCs w:val="16"/>
                <w:vertAlign w:val="superscript"/>
              </w:rPr>
              <w:t>***</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37"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5820</w:t>
            </w:r>
          </w:p>
        </w:tc>
        <w:tc>
          <w:tcPr>
            <w:tcW w:w="933"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59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27,744</w:t>
            </w:r>
          </w:p>
        </w:tc>
        <w:tc>
          <w:tcPr>
            <w:tcW w:w="936"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w:t>
            </w:r>
          </w:p>
        </w:tc>
        <w:tc>
          <w:tcPr>
            <w:tcW w:w="928" w:type="dxa"/>
            <w:tcBorders>
              <w:top w:val="nil"/>
              <w:left w:val="nil"/>
              <w:bottom w:val="single" w:sz="8" w:space="0" w:color="auto"/>
              <w:right w:val="single" w:sz="8" w:space="0" w:color="auto"/>
            </w:tcBorders>
            <w:shd w:val="clear" w:color="auto" w:fill="auto"/>
            <w:hideMark/>
          </w:tcPr>
          <w:p w:rsidR="000908A1" w:rsidRPr="000908A1" w:rsidRDefault="000908A1" w:rsidP="000908A1">
            <w:pPr>
              <w:overflowPunct/>
              <w:autoSpaceDE/>
              <w:autoSpaceDN/>
              <w:adjustRightInd/>
              <w:jc w:val="right"/>
              <w:textAlignment w:val="auto"/>
              <w:rPr>
                <w:rFonts w:ascii="Arial" w:hAnsi="Arial" w:cs="Arial"/>
                <w:color w:val="000000"/>
                <w:sz w:val="16"/>
                <w:szCs w:val="16"/>
              </w:rPr>
            </w:pPr>
            <w:r w:rsidRPr="000908A1">
              <w:rPr>
                <w:rFonts w:ascii="Arial" w:hAnsi="Arial" w:cs="Arial"/>
                <w:color w:val="000000"/>
                <w:sz w:val="16"/>
                <w:szCs w:val="16"/>
              </w:rPr>
              <w:t xml:space="preserve">$804,576 </w:t>
            </w:r>
          </w:p>
        </w:tc>
      </w:tr>
    </w:tbl>
    <w:p w:rsidR="00EF2BF1" w:rsidRPr="007C6916" w:rsidRDefault="00EF2BF1" w:rsidP="003A412A">
      <w:pPr>
        <w:keepNext/>
        <w:keepLines/>
        <w:tabs>
          <w:tab w:val="left" w:pos="0"/>
          <w:tab w:val="left" w:pos="720"/>
          <w:tab w:val="left" w:pos="840"/>
        </w:tabs>
        <w:rPr>
          <w:b/>
          <w:sz w:val="18"/>
          <w:szCs w:val="18"/>
        </w:rPr>
      </w:pPr>
      <w:r w:rsidRPr="007C6916">
        <w:rPr>
          <w:b/>
          <w:sz w:val="18"/>
          <w:szCs w:val="18"/>
        </w:rPr>
        <w:t>*The “Threshold Determination” will be completed by all prospective applicants to ascertain whether they meet the minimum thres</w:t>
      </w:r>
      <w:r w:rsidR="007C6916" w:rsidRPr="007C6916">
        <w:rPr>
          <w:b/>
          <w:sz w:val="18"/>
          <w:szCs w:val="18"/>
        </w:rPr>
        <w:t>hold requirements in the NOFA.  Those that do not meet threshold requirements may not apply.</w:t>
      </w:r>
    </w:p>
    <w:p w:rsidR="00BD7827" w:rsidRDefault="00BD7827" w:rsidP="003A412A">
      <w:pPr>
        <w:keepNext/>
        <w:keepLines/>
        <w:tabs>
          <w:tab w:val="left" w:pos="0"/>
          <w:tab w:val="left" w:pos="720"/>
          <w:tab w:val="left" w:pos="840"/>
        </w:tabs>
        <w:rPr>
          <w:b/>
          <w:sz w:val="18"/>
          <w:szCs w:val="18"/>
        </w:rPr>
      </w:pPr>
      <w:r>
        <w:rPr>
          <w:b/>
          <w:sz w:val="18"/>
          <w:szCs w:val="18"/>
        </w:rPr>
        <w:t>** Includes Non-profit Organization Qualification Narrative, Consortium Agreement, Program Summary, Program Factor Narratives 1-6, and Appendices (code of conduct, leveraging documentation, calculation of removal of negative effects using HUD rubric</w:t>
      </w:r>
      <w:r w:rsidR="00B87DB8">
        <w:rPr>
          <w:b/>
          <w:sz w:val="18"/>
          <w:szCs w:val="18"/>
        </w:rPr>
        <w:t>, and certifications</w:t>
      </w:r>
      <w:r>
        <w:rPr>
          <w:b/>
          <w:sz w:val="18"/>
          <w:szCs w:val="18"/>
        </w:rPr>
        <w:t xml:space="preserve">) </w:t>
      </w:r>
    </w:p>
    <w:p w:rsidR="00EF2BF1" w:rsidRPr="007C6916" w:rsidRDefault="007C6916" w:rsidP="003A412A">
      <w:pPr>
        <w:keepNext/>
        <w:keepLines/>
        <w:tabs>
          <w:tab w:val="left" w:pos="0"/>
          <w:tab w:val="left" w:pos="720"/>
          <w:tab w:val="left" w:pos="840"/>
        </w:tabs>
        <w:rPr>
          <w:b/>
          <w:sz w:val="18"/>
          <w:szCs w:val="18"/>
        </w:rPr>
      </w:pPr>
      <w:r w:rsidRPr="007C6916">
        <w:rPr>
          <w:b/>
          <w:sz w:val="18"/>
          <w:szCs w:val="18"/>
        </w:rPr>
        <w:t>**</w:t>
      </w:r>
      <w:r w:rsidR="00BD7827">
        <w:rPr>
          <w:b/>
          <w:sz w:val="18"/>
          <w:szCs w:val="18"/>
        </w:rPr>
        <w:t>*</w:t>
      </w:r>
      <w:r w:rsidRPr="007C6916">
        <w:rPr>
          <w:b/>
          <w:sz w:val="18"/>
          <w:szCs w:val="18"/>
        </w:rPr>
        <w:t>HUD is requiring that for a three-month period leading up to the 2- and 3-year statutory expenditure deadlines, recipients report monthly, rather than quarterly.  Thus, for those years, there will be two additional responses, at an additional cost of $5,800.</w:t>
      </w:r>
    </w:p>
    <w:p w:rsidR="007C6916" w:rsidRPr="007C6916" w:rsidRDefault="007C6916" w:rsidP="003A412A">
      <w:pPr>
        <w:keepNext/>
        <w:keepLines/>
        <w:tabs>
          <w:tab w:val="left" w:pos="0"/>
          <w:tab w:val="left" w:pos="720"/>
          <w:tab w:val="left" w:pos="840"/>
        </w:tabs>
        <w:rPr>
          <w:b/>
          <w:sz w:val="18"/>
          <w:szCs w:val="18"/>
        </w:rPr>
      </w:pPr>
      <w:r w:rsidRPr="007C6916">
        <w:rPr>
          <w:b/>
          <w:sz w:val="18"/>
          <w:szCs w:val="18"/>
        </w:rPr>
        <w:t>***</w:t>
      </w:r>
      <w:r w:rsidR="00BD7827">
        <w:rPr>
          <w:b/>
          <w:sz w:val="18"/>
          <w:szCs w:val="18"/>
        </w:rPr>
        <w:t>*</w:t>
      </w:r>
      <w:r w:rsidRPr="007C6916">
        <w:rPr>
          <w:b/>
          <w:sz w:val="18"/>
          <w:szCs w:val="18"/>
        </w:rPr>
        <w:t xml:space="preserve"> This figure assumes different applicants for the NSP2 Program and NSP2-TA </w:t>
      </w:r>
      <w:r w:rsidR="00BD7827" w:rsidRPr="007C6916">
        <w:rPr>
          <w:b/>
          <w:sz w:val="18"/>
          <w:szCs w:val="18"/>
        </w:rPr>
        <w:t>grants;</w:t>
      </w:r>
      <w:r w:rsidRPr="007C6916">
        <w:rPr>
          <w:b/>
          <w:sz w:val="18"/>
          <w:szCs w:val="18"/>
        </w:rPr>
        <w:t xml:space="preserve"> however, it is possible that some entities may become recipients of both.</w:t>
      </w:r>
    </w:p>
    <w:p w:rsidR="009A1F75" w:rsidRDefault="009A1F75" w:rsidP="003A412A">
      <w:pPr>
        <w:keepNext/>
        <w:tabs>
          <w:tab w:val="left" w:pos="360"/>
          <w:tab w:val="left" w:pos="720"/>
          <w:tab w:val="right" w:pos="7680"/>
        </w:tabs>
        <w:rPr>
          <w:b/>
          <w:sz w:val="22"/>
        </w:rPr>
      </w:pPr>
    </w:p>
    <w:p w:rsidR="00354A58" w:rsidRDefault="00354A58" w:rsidP="003A412A">
      <w:pPr>
        <w:keepNext/>
        <w:numPr>
          <w:ilvl w:val="1"/>
          <w:numId w:val="10"/>
        </w:numPr>
        <w:tabs>
          <w:tab w:val="left" w:pos="360"/>
          <w:tab w:val="left" w:pos="720"/>
          <w:tab w:val="right" w:pos="7680"/>
        </w:tabs>
        <w:rPr>
          <w:b/>
          <w:sz w:val="22"/>
        </w:rPr>
      </w:pPr>
      <w:r>
        <w:rPr>
          <w:b/>
          <w:sz w:val="22"/>
        </w:rPr>
        <w:t>Estimate of Total Costs to Respondents</w:t>
      </w:r>
    </w:p>
    <w:p w:rsidR="00354A58" w:rsidRDefault="00354A58" w:rsidP="003A412A">
      <w:pPr>
        <w:pStyle w:val="BodyText3"/>
        <w:keepNext/>
        <w:tabs>
          <w:tab w:val="clear" w:pos="1440"/>
          <w:tab w:val="clear" w:pos="2160"/>
          <w:tab w:val="clear" w:pos="2880"/>
          <w:tab w:val="clear" w:pos="3600"/>
          <w:tab w:val="clear" w:pos="4320"/>
          <w:tab w:val="right" w:pos="7680"/>
        </w:tabs>
        <w:overflowPunct w:val="0"/>
        <w:spacing w:line="240" w:lineRule="auto"/>
        <w:textAlignment w:val="baseline"/>
      </w:pPr>
      <w:r>
        <w:t xml:space="preserve">There are no additional costs to the respondents (other than the cost shown in item 12 above).  </w:t>
      </w:r>
    </w:p>
    <w:p w:rsidR="00354A58" w:rsidRDefault="00354A58" w:rsidP="003A412A">
      <w:pPr>
        <w:tabs>
          <w:tab w:val="left" w:pos="360"/>
          <w:tab w:val="left" w:pos="720"/>
          <w:tab w:val="right" w:pos="7680"/>
        </w:tabs>
        <w:ind w:left="360" w:hanging="360"/>
        <w:rPr>
          <w:sz w:val="22"/>
        </w:rPr>
      </w:pPr>
    </w:p>
    <w:p w:rsidR="00354A58" w:rsidRDefault="00354A58" w:rsidP="003A412A">
      <w:pPr>
        <w:numPr>
          <w:ilvl w:val="1"/>
          <w:numId w:val="10"/>
        </w:numPr>
        <w:tabs>
          <w:tab w:val="left" w:pos="360"/>
          <w:tab w:val="left" w:pos="720"/>
          <w:tab w:val="right" w:pos="7680"/>
        </w:tabs>
        <w:rPr>
          <w:sz w:val="22"/>
          <w:u w:val="single"/>
        </w:rPr>
      </w:pPr>
      <w:r>
        <w:rPr>
          <w:b/>
          <w:sz w:val="22"/>
        </w:rPr>
        <w:t>Estimate of Annualized Cost to Federal Government</w:t>
      </w:r>
    </w:p>
    <w:p w:rsidR="00354A58" w:rsidRPr="00370633" w:rsidRDefault="00354A58" w:rsidP="003A412A">
      <w:pPr>
        <w:pStyle w:val="BodyText"/>
        <w:tabs>
          <w:tab w:val="left" w:pos="0"/>
          <w:tab w:val="left" w:pos="720"/>
          <w:tab w:val="right" w:pos="7680"/>
        </w:tabs>
        <w:rPr>
          <w:sz w:val="22"/>
        </w:rPr>
      </w:pPr>
      <w:r>
        <w:rPr>
          <w:sz w:val="22"/>
        </w:rPr>
        <w:t xml:space="preserve">The cost to the government to review the </w:t>
      </w:r>
      <w:r w:rsidR="0050389A">
        <w:rPr>
          <w:sz w:val="22"/>
        </w:rPr>
        <w:t xml:space="preserve">submissions and </w:t>
      </w:r>
      <w:r>
        <w:rPr>
          <w:sz w:val="22"/>
        </w:rPr>
        <w:t xml:space="preserve">reports (but not including the costs of follow-up management, technical assistance or monitoring) is estimated at </w:t>
      </w:r>
      <w:r w:rsidR="00BC4702" w:rsidRPr="00370633">
        <w:rPr>
          <w:rFonts w:ascii="Helvetica" w:hAnsi="Helvetica"/>
          <w:b/>
          <w:bCs/>
          <w:sz w:val="18"/>
        </w:rPr>
        <w:t>$</w:t>
      </w:r>
      <w:r w:rsidR="003A412A" w:rsidRPr="00370633">
        <w:rPr>
          <w:rFonts w:ascii="Helvetica" w:hAnsi="Helvetica"/>
          <w:b/>
          <w:bCs/>
          <w:sz w:val="18"/>
        </w:rPr>
        <w:t>275,184</w:t>
      </w:r>
      <w:r w:rsidR="00BC4702" w:rsidRPr="00370633">
        <w:rPr>
          <w:sz w:val="22"/>
        </w:rPr>
        <w:t>.</w:t>
      </w:r>
    </w:p>
    <w:p w:rsidR="00354A58" w:rsidRPr="00370633" w:rsidRDefault="00354A58" w:rsidP="003A412A">
      <w:pPr>
        <w:tabs>
          <w:tab w:val="left" w:pos="0"/>
          <w:tab w:val="left" w:pos="720"/>
          <w:tab w:val="right" w:pos="7680"/>
        </w:tabs>
        <w:rPr>
          <w:sz w:val="22"/>
        </w:rPr>
      </w:pPr>
    </w:p>
    <w:tbl>
      <w:tblPr>
        <w:tblW w:w="0" w:type="auto"/>
        <w:tblInd w:w="360" w:type="dxa"/>
        <w:tblLook w:val="0000"/>
      </w:tblPr>
      <w:tblGrid>
        <w:gridCol w:w="1008"/>
        <w:gridCol w:w="3060"/>
        <w:gridCol w:w="3060"/>
        <w:gridCol w:w="1530"/>
      </w:tblGrid>
      <w:tr w:rsidR="00354A58" w:rsidRPr="00370633" w:rsidTr="003A412A">
        <w:tc>
          <w:tcPr>
            <w:tcW w:w="1008" w:type="dxa"/>
          </w:tcPr>
          <w:p w:rsidR="00354A58" w:rsidRPr="00370633" w:rsidRDefault="00354A58" w:rsidP="003A412A">
            <w:pPr>
              <w:tabs>
                <w:tab w:val="left" w:pos="720"/>
                <w:tab w:val="left" w:pos="1320"/>
                <w:tab w:val="left" w:pos="3360"/>
                <w:tab w:val="right" w:pos="8280"/>
              </w:tabs>
              <w:rPr>
                <w:rFonts w:ascii="Helvetica" w:hAnsi="Helvetica"/>
                <w:sz w:val="18"/>
              </w:rPr>
            </w:pPr>
          </w:p>
        </w:tc>
        <w:tc>
          <w:tcPr>
            <w:tcW w:w="3060" w:type="dxa"/>
          </w:tcPr>
          <w:p w:rsidR="00354A58" w:rsidRPr="00370633" w:rsidRDefault="00354A58" w:rsidP="003A412A">
            <w:pPr>
              <w:tabs>
                <w:tab w:val="left" w:pos="720"/>
                <w:tab w:val="left" w:pos="1320"/>
                <w:tab w:val="left" w:pos="3360"/>
                <w:tab w:val="right" w:pos="8280"/>
              </w:tabs>
              <w:rPr>
                <w:rFonts w:ascii="Helvetica" w:hAnsi="Helvetica"/>
                <w:sz w:val="18"/>
              </w:rPr>
            </w:pPr>
          </w:p>
        </w:tc>
        <w:tc>
          <w:tcPr>
            <w:tcW w:w="3060" w:type="dxa"/>
          </w:tcPr>
          <w:p w:rsidR="00354A58" w:rsidRPr="00370633" w:rsidRDefault="00354A58" w:rsidP="003A412A">
            <w:pPr>
              <w:tabs>
                <w:tab w:val="left" w:pos="720"/>
                <w:tab w:val="left" w:pos="1320"/>
                <w:tab w:val="left" w:pos="3360"/>
                <w:tab w:val="right" w:pos="8280"/>
              </w:tabs>
              <w:rPr>
                <w:rFonts w:ascii="Helvetica" w:hAnsi="Helvetica"/>
                <w:sz w:val="18"/>
              </w:rPr>
            </w:pPr>
          </w:p>
        </w:tc>
        <w:tc>
          <w:tcPr>
            <w:tcW w:w="1530" w:type="dxa"/>
          </w:tcPr>
          <w:p w:rsidR="00354A58" w:rsidRPr="00370633" w:rsidRDefault="00354A58" w:rsidP="003A412A">
            <w:pPr>
              <w:tabs>
                <w:tab w:val="left" w:pos="720"/>
                <w:tab w:val="left" w:pos="1320"/>
                <w:tab w:val="left" w:pos="3360"/>
                <w:tab w:val="right" w:pos="8280"/>
              </w:tabs>
              <w:jc w:val="right"/>
              <w:rPr>
                <w:rFonts w:ascii="Helvetica" w:hAnsi="Helvetica"/>
                <w:sz w:val="18"/>
              </w:rPr>
            </w:pPr>
          </w:p>
        </w:tc>
      </w:tr>
      <w:tr w:rsidR="0050389A" w:rsidRPr="00370633" w:rsidTr="003A412A">
        <w:tc>
          <w:tcPr>
            <w:tcW w:w="1008" w:type="dxa"/>
          </w:tcPr>
          <w:p w:rsidR="0050389A" w:rsidRPr="00370633" w:rsidRDefault="0050389A" w:rsidP="003A412A">
            <w:pPr>
              <w:tabs>
                <w:tab w:val="left" w:pos="720"/>
                <w:tab w:val="left" w:pos="1320"/>
                <w:tab w:val="left" w:pos="3360"/>
                <w:tab w:val="right" w:pos="8280"/>
              </w:tabs>
              <w:rPr>
                <w:rFonts w:ascii="Helvetica" w:hAnsi="Helvetica"/>
                <w:sz w:val="18"/>
              </w:rPr>
            </w:pPr>
          </w:p>
        </w:tc>
        <w:tc>
          <w:tcPr>
            <w:tcW w:w="3060" w:type="dxa"/>
          </w:tcPr>
          <w:p w:rsidR="002D65A0" w:rsidRPr="00370633" w:rsidRDefault="00BC4702" w:rsidP="003A412A">
            <w:pPr>
              <w:tabs>
                <w:tab w:val="left" w:pos="720"/>
                <w:tab w:val="left" w:pos="1320"/>
                <w:tab w:val="left" w:pos="3360"/>
                <w:tab w:val="right" w:pos="8280"/>
              </w:tabs>
              <w:rPr>
                <w:rFonts w:ascii="Helvetica" w:hAnsi="Helvetica"/>
                <w:sz w:val="18"/>
              </w:rPr>
            </w:pPr>
            <w:r w:rsidRPr="00370633">
              <w:rPr>
                <w:rFonts w:ascii="Helvetica" w:hAnsi="Helvetica"/>
                <w:sz w:val="18"/>
              </w:rPr>
              <w:t xml:space="preserve">NSP2 Application Review </w:t>
            </w:r>
          </w:p>
          <w:p w:rsidR="002D65A0" w:rsidRPr="00370633" w:rsidRDefault="002D65A0" w:rsidP="003A412A">
            <w:pPr>
              <w:rPr>
                <w:rFonts w:ascii="Helvetica" w:hAnsi="Helvetica"/>
                <w:sz w:val="18"/>
              </w:rPr>
            </w:pPr>
          </w:p>
          <w:p w:rsidR="00EA53BA" w:rsidRPr="00370633" w:rsidRDefault="00BC4702">
            <w:pPr>
              <w:rPr>
                <w:rFonts w:ascii="Helvetica" w:hAnsi="Helvetica"/>
                <w:sz w:val="18"/>
              </w:rPr>
            </w:pPr>
            <w:r w:rsidRPr="00370633">
              <w:rPr>
                <w:rFonts w:ascii="Helvetica" w:hAnsi="Helvetica"/>
                <w:sz w:val="18"/>
              </w:rPr>
              <w:t>NSP-TA Application Review</w:t>
            </w:r>
          </w:p>
        </w:tc>
        <w:tc>
          <w:tcPr>
            <w:tcW w:w="3060" w:type="dxa"/>
          </w:tcPr>
          <w:p w:rsidR="002D65A0" w:rsidRPr="00370633" w:rsidRDefault="00711A55" w:rsidP="003A412A">
            <w:pPr>
              <w:tabs>
                <w:tab w:val="left" w:pos="720"/>
                <w:tab w:val="left" w:pos="1320"/>
                <w:tab w:val="left" w:pos="3360"/>
                <w:tab w:val="right" w:pos="8280"/>
              </w:tabs>
              <w:rPr>
                <w:rFonts w:ascii="Helvetica" w:hAnsi="Helvetica"/>
                <w:sz w:val="18"/>
              </w:rPr>
            </w:pPr>
            <w:r w:rsidRPr="00370633">
              <w:rPr>
                <w:rFonts w:ascii="Helvetica" w:hAnsi="Helvetica"/>
                <w:sz w:val="18"/>
              </w:rPr>
              <w:t>4</w:t>
            </w:r>
            <w:r w:rsidR="00BC4702" w:rsidRPr="00370633">
              <w:rPr>
                <w:rFonts w:ascii="Helvetica" w:hAnsi="Helvetica"/>
                <w:sz w:val="18"/>
              </w:rPr>
              <w:t xml:space="preserve"> hours X 300 submissions</w:t>
            </w:r>
          </w:p>
          <w:p w:rsidR="002D65A0" w:rsidRPr="00370633" w:rsidRDefault="002D65A0" w:rsidP="003A412A">
            <w:pPr>
              <w:rPr>
                <w:rFonts w:ascii="Helvetica" w:hAnsi="Helvetica"/>
                <w:sz w:val="18"/>
              </w:rPr>
            </w:pPr>
          </w:p>
          <w:p w:rsidR="00EA53BA" w:rsidRPr="00370633" w:rsidRDefault="00711A55">
            <w:pPr>
              <w:rPr>
                <w:rFonts w:ascii="Helvetica" w:hAnsi="Helvetica"/>
                <w:sz w:val="18"/>
              </w:rPr>
            </w:pPr>
            <w:r w:rsidRPr="00370633">
              <w:rPr>
                <w:rFonts w:ascii="Helvetica" w:hAnsi="Helvetica"/>
                <w:sz w:val="18"/>
              </w:rPr>
              <w:t>4</w:t>
            </w:r>
            <w:r w:rsidR="00BC4702" w:rsidRPr="00370633">
              <w:rPr>
                <w:rFonts w:ascii="Helvetica" w:hAnsi="Helvetica"/>
                <w:sz w:val="18"/>
              </w:rPr>
              <w:t xml:space="preserve"> hours X 200 submissions</w:t>
            </w:r>
          </w:p>
        </w:tc>
        <w:tc>
          <w:tcPr>
            <w:tcW w:w="1530" w:type="dxa"/>
          </w:tcPr>
          <w:p w:rsidR="0050389A" w:rsidRPr="00370633" w:rsidRDefault="003A412A" w:rsidP="003A412A">
            <w:pPr>
              <w:tabs>
                <w:tab w:val="left" w:pos="720"/>
                <w:tab w:val="left" w:pos="1320"/>
                <w:tab w:val="left" w:pos="3360"/>
                <w:tab w:val="right" w:pos="8280"/>
              </w:tabs>
              <w:jc w:val="right"/>
              <w:rPr>
                <w:rFonts w:ascii="Helvetica" w:hAnsi="Helvetica"/>
                <w:sz w:val="18"/>
              </w:rPr>
            </w:pPr>
            <w:r w:rsidRPr="00370633">
              <w:rPr>
                <w:rFonts w:ascii="Helvetica" w:hAnsi="Helvetica"/>
                <w:sz w:val="18"/>
              </w:rPr>
              <w:t>12</w:t>
            </w:r>
            <w:r w:rsidR="00BC4702" w:rsidRPr="00370633">
              <w:rPr>
                <w:rFonts w:ascii="Helvetica" w:hAnsi="Helvetica"/>
                <w:sz w:val="18"/>
              </w:rPr>
              <w:t>00 hours</w:t>
            </w:r>
          </w:p>
          <w:p w:rsidR="002D65A0" w:rsidRPr="00370633" w:rsidRDefault="002D65A0" w:rsidP="00370633">
            <w:pPr>
              <w:keepNext/>
              <w:tabs>
                <w:tab w:val="left" w:pos="360"/>
                <w:tab w:val="left" w:pos="720"/>
                <w:tab w:val="left" w:pos="1320"/>
                <w:tab w:val="left" w:pos="3360"/>
                <w:tab w:val="right" w:pos="8280"/>
              </w:tabs>
              <w:ind w:left="1080"/>
              <w:jc w:val="right"/>
              <w:outlineLvl w:val="1"/>
              <w:rPr>
                <w:rFonts w:ascii="Helvetica" w:hAnsi="Helvetica"/>
                <w:sz w:val="18"/>
              </w:rPr>
            </w:pPr>
          </w:p>
          <w:p w:rsidR="002D65A0" w:rsidRPr="00370633" w:rsidRDefault="003A412A" w:rsidP="003A412A">
            <w:pPr>
              <w:tabs>
                <w:tab w:val="left" w:pos="720"/>
                <w:tab w:val="left" w:pos="1320"/>
                <w:tab w:val="left" w:pos="3360"/>
                <w:tab w:val="right" w:pos="8280"/>
              </w:tabs>
              <w:jc w:val="right"/>
              <w:rPr>
                <w:rFonts w:ascii="Helvetica" w:hAnsi="Helvetica"/>
                <w:sz w:val="18"/>
              </w:rPr>
            </w:pPr>
            <w:r w:rsidRPr="00370633">
              <w:rPr>
                <w:rFonts w:ascii="Helvetica" w:hAnsi="Helvetica"/>
                <w:sz w:val="18"/>
              </w:rPr>
              <w:t>8</w:t>
            </w:r>
            <w:r w:rsidR="00BC4702" w:rsidRPr="00370633">
              <w:rPr>
                <w:rFonts w:ascii="Helvetica" w:hAnsi="Helvetica"/>
                <w:sz w:val="18"/>
              </w:rPr>
              <w:t>00 hours</w:t>
            </w:r>
          </w:p>
        </w:tc>
      </w:tr>
      <w:tr w:rsidR="0050389A" w:rsidRPr="00370633" w:rsidTr="003A412A">
        <w:tc>
          <w:tcPr>
            <w:tcW w:w="1008" w:type="dxa"/>
          </w:tcPr>
          <w:p w:rsidR="0050389A" w:rsidRPr="00370633" w:rsidRDefault="0050389A" w:rsidP="003A412A">
            <w:pPr>
              <w:tabs>
                <w:tab w:val="left" w:pos="720"/>
                <w:tab w:val="left" w:pos="1320"/>
                <w:tab w:val="left" w:pos="3360"/>
                <w:tab w:val="right" w:pos="8280"/>
              </w:tabs>
              <w:rPr>
                <w:rFonts w:ascii="Helvetica" w:hAnsi="Helvetica"/>
                <w:sz w:val="18"/>
              </w:rPr>
            </w:pPr>
          </w:p>
        </w:tc>
        <w:tc>
          <w:tcPr>
            <w:tcW w:w="3060" w:type="dxa"/>
          </w:tcPr>
          <w:p w:rsidR="00370633" w:rsidRPr="00370633" w:rsidRDefault="00370633" w:rsidP="003A412A">
            <w:pPr>
              <w:tabs>
                <w:tab w:val="left" w:pos="720"/>
                <w:tab w:val="left" w:pos="1320"/>
                <w:tab w:val="left" w:pos="3360"/>
                <w:tab w:val="right" w:pos="8280"/>
              </w:tabs>
              <w:rPr>
                <w:rFonts w:ascii="Helvetica" w:hAnsi="Helvetica"/>
                <w:sz w:val="18"/>
              </w:rPr>
            </w:pPr>
          </w:p>
          <w:p w:rsidR="0050389A" w:rsidRPr="00370633" w:rsidRDefault="00BC4702" w:rsidP="003A412A">
            <w:pPr>
              <w:tabs>
                <w:tab w:val="left" w:pos="720"/>
                <w:tab w:val="left" w:pos="1320"/>
                <w:tab w:val="left" w:pos="3360"/>
                <w:tab w:val="right" w:pos="8280"/>
              </w:tabs>
              <w:rPr>
                <w:rFonts w:ascii="Helvetica" w:hAnsi="Helvetica"/>
                <w:sz w:val="18"/>
              </w:rPr>
            </w:pPr>
            <w:r w:rsidRPr="00370633">
              <w:rPr>
                <w:rFonts w:ascii="Helvetica" w:hAnsi="Helvetica"/>
                <w:sz w:val="18"/>
              </w:rPr>
              <w:t>Grant Agreement Preparation</w:t>
            </w:r>
          </w:p>
        </w:tc>
        <w:tc>
          <w:tcPr>
            <w:tcW w:w="3060" w:type="dxa"/>
          </w:tcPr>
          <w:p w:rsidR="00370633" w:rsidRPr="00370633" w:rsidRDefault="00370633" w:rsidP="003A412A">
            <w:pPr>
              <w:tabs>
                <w:tab w:val="left" w:pos="720"/>
                <w:tab w:val="left" w:pos="1320"/>
                <w:tab w:val="left" w:pos="3360"/>
                <w:tab w:val="right" w:pos="8280"/>
              </w:tabs>
              <w:rPr>
                <w:rFonts w:ascii="Helvetica" w:hAnsi="Helvetica"/>
                <w:sz w:val="18"/>
              </w:rPr>
            </w:pPr>
          </w:p>
          <w:p w:rsidR="0050389A" w:rsidRPr="00370633" w:rsidRDefault="00BC4702" w:rsidP="003A412A">
            <w:pPr>
              <w:tabs>
                <w:tab w:val="left" w:pos="720"/>
                <w:tab w:val="left" w:pos="1320"/>
                <w:tab w:val="left" w:pos="3360"/>
                <w:tab w:val="right" w:pos="8280"/>
              </w:tabs>
              <w:rPr>
                <w:rFonts w:ascii="Helvetica" w:hAnsi="Helvetica"/>
                <w:sz w:val="18"/>
              </w:rPr>
            </w:pPr>
            <w:r w:rsidRPr="00370633">
              <w:rPr>
                <w:rFonts w:ascii="Helvetica" w:hAnsi="Helvetica"/>
                <w:sz w:val="18"/>
              </w:rPr>
              <w:t xml:space="preserve">1 hour X </w:t>
            </w:r>
            <w:r w:rsidR="003A412A" w:rsidRPr="00370633">
              <w:rPr>
                <w:rFonts w:ascii="Helvetica" w:hAnsi="Helvetica"/>
                <w:sz w:val="18"/>
              </w:rPr>
              <w:t>100</w:t>
            </w:r>
            <w:r w:rsidRPr="00370633">
              <w:rPr>
                <w:rFonts w:ascii="Helvetica" w:hAnsi="Helvetica"/>
                <w:sz w:val="18"/>
              </w:rPr>
              <w:t xml:space="preserve"> agreements</w:t>
            </w:r>
          </w:p>
        </w:tc>
        <w:tc>
          <w:tcPr>
            <w:tcW w:w="1530" w:type="dxa"/>
          </w:tcPr>
          <w:p w:rsidR="00370633" w:rsidRPr="00370633" w:rsidRDefault="00370633" w:rsidP="003A412A">
            <w:pPr>
              <w:tabs>
                <w:tab w:val="left" w:pos="720"/>
                <w:tab w:val="left" w:pos="1320"/>
                <w:tab w:val="left" w:pos="3360"/>
                <w:tab w:val="right" w:pos="8280"/>
              </w:tabs>
              <w:jc w:val="right"/>
              <w:rPr>
                <w:rFonts w:ascii="Helvetica" w:hAnsi="Helvetica"/>
                <w:sz w:val="18"/>
              </w:rPr>
            </w:pPr>
          </w:p>
          <w:p w:rsidR="0050389A" w:rsidRPr="00370633" w:rsidRDefault="003A412A" w:rsidP="003A412A">
            <w:pPr>
              <w:tabs>
                <w:tab w:val="left" w:pos="720"/>
                <w:tab w:val="left" w:pos="1320"/>
                <w:tab w:val="left" w:pos="3360"/>
                <w:tab w:val="right" w:pos="8280"/>
              </w:tabs>
              <w:jc w:val="right"/>
              <w:rPr>
                <w:rFonts w:ascii="Helvetica" w:hAnsi="Helvetica"/>
                <w:sz w:val="18"/>
              </w:rPr>
            </w:pPr>
            <w:r w:rsidRPr="00370633">
              <w:rPr>
                <w:rFonts w:ascii="Helvetica" w:hAnsi="Helvetica"/>
                <w:sz w:val="18"/>
              </w:rPr>
              <w:t>100</w:t>
            </w:r>
            <w:r w:rsidR="00BC4702" w:rsidRPr="00370633">
              <w:rPr>
                <w:rFonts w:ascii="Helvetica" w:hAnsi="Helvetica"/>
                <w:sz w:val="18"/>
              </w:rPr>
              <w:t xml:space="preserve"> hours</w:t>
            </w:r>
          </w:p>
        </w:tc>
      </w:tr>
      <w:tr w:rsidR="00370633" w:rsidRPr="00370633" w:rsidTr="003A412A">
        <w:trPr>
          <w:gridAfter w:val="3"/>
          <w:wAfter w:w="7650" w:type="dxa"/>
        </w:trPr>
        <w:tc>
          <w:tcPr>
            <w:tcW w:w="1008" w:type="dxa"/>
          </w:tcPr>
          <w:p w:rsidR="00370633" w:rsidRPr="00370633" w:rsidRDefault="00370633" w:rsidP="003A412A">
            <w:pPr>
              <w:tabs>
                <w:tab w:val="left" w:pos="720"/>
                <w:tab w:val="left" w:pos="1320"/>
                <w:tab w:val="left" w:pos="3360"/>
                <w:tab w:val="right" w:pos="8280"/>
              </w:tabs>
              <w:rPr>
                <w:rFonts w:ascii="Helvetica" w:hAnsi="Helvetica"/>
                <w:color w:val="FF0000"/>
                <w:sz w:val="18"/>
              </w:rPr>
            </w:pPr>
          </w:p>
        </w:tc>
      </w:tr>
      <w:tr w:rsidR="0050389A" w:rsidRPr="00370633" w:rsidTr="003A412A">
        <w:tc>
          <w:tcPr>
            <w:tcW w:w="1008" w:type="dxa"/>
          </w:tcPr>
          <w:p w:rsidR="0050389A" w:rsidRPr="00370633" w:rsidRDefault="0050389A" w:rsidP="003A412A">
            <w:pPr>
              <w:tabs>
                <w:tab w:val="left" w:pos="720"/>
                <w:tab w:val="left" w:pos="1320"/>
                <w:tab w:val="left" w:pos="3360"/>
                <w:tab w:val="right" w:pos="8280"/>
              </w:tabs>
              <w:rPr>
                <w:rFonts w:ascii="Helvetica" w:hAnsi="Helvetica"/>
                <w:sz w:val="18"/>
              </w:rPr>
            </w:pPr>
          </w:p>
        </w:tc>
        <w:tc>
          <w:tcPr>
            <w:tcW w:w="3060" w:type="dxa"/>
          </w:tcPr>
          <w:p w:rsidR="0050389A" w:rsidRPr="00370633" w:rsidRDefault="00BC4702" w:rsidP="003A412A">
            <w:pPr>
              <w:tabs>
                <w:tab w:val="left" w:pos="720"/>
                <w:tab w:val="left" w:pos="1320"/>
                <w:tab w:val="left" w:pos="3360"/>
                <w:tab w:val="right" w:pos="8280"/>
              </w:tabs>
              <w:rPr>
                <w:rFonts w:ascii="Helvetica" w:hAnsi="Helvetica"/>
                <w:sz w:val="18"/>
              </w:rPr>
            </w:pPr>
            <w:r w:rsidRPr="00370633">
              <w:rPr>
                <w:rFonts w:ascii="Helvetica" w:hAnsi="Helvetica"/>
                <w:sz w:val="18"/>
              </w:rPr>
              <w:t>Management Reports</w:t>
            </w:r>
          </w:p>
        </w:tc>
        <w:tc>
          <w:tcPr>
            <w:tcW w:w="3060" w:type="dxa"/>
          </w:tcPr>
          <w:p w:rsidR="0050389A" w:rsidRPr="00370633" w:rsidRDefault="00BC4702" w:rsidP="003A412A">
            <w:pPr>
              <w:tabs>
                <w:tab w:val="left" w:pos="720"/>
                <w:tab w:val="left" w:pos="1320"/>
                <w:tab w:val="left" w:pos="3360"/>
                <w:tab w:val="right" w:pos="8280"/>
              </w:tabs>
              <w:rPr>
                <w:rFonts w:ascii="Helvetica" w:hAnsi="Helvetica"/>
                <w:sz w:val="18"/>
              </w:rPr>
            </w:pPr>
            <w:r w:rsidRPr="00370633">
              <w:rPr>
                <w:rFonts w:ascii="Helvetica" w:hAnsi="Helvetica"/>
                <w:sz w:val="18"/>
              </w:rPr>
              <w:t xml:space="preserve">0.25 hour X </w:t>
            </w:r>
            <w:r w:rsidR="003A412A" w:rsidRPr="00370633">
              <w:rPr>
                <w:rFonts w:ascii="Helvetica" w:hAnsi="Helvetica"/>
                <w:sz w:val="18"/>
              </w:rPr>
              <w:t>400</w:t>
            </w:r>
            <w:r w:rsidRPr="00370633">
              <w:rPr>
                <w:rFonts w:ascii="Helvetica" w:hAnsi="Helvetica"/>
                <w:sz w:val="18"/>
              </w:rPr>
              <w:t xml:space="preserve"> reports</w:t>
            </w:r>
          </w:p>
        </w:tc>
        <w:tc>
          <w:tcPr>
            <w:tcW w:w="1530" w:type="dxa"/>
          </w:tcPr>
          <w:p w:rsidR="0050389A" w:rsidRPr="00370633" w:rsidRDefault="003A412A" w:rsidP="003A412A">
            <w:pPr>
              <w:tabs>
                <w:tab w:val="left" w:pos="720"/>
                <w:tab w:val="left" w:pos="1320"/>
                <w:tab w:val="left" w:pos="3360"/>
                <w:tab w:val="right" w:pos="8280"/>
              </w:tabs>
              <w:jc w:val="right"/>
              <w:rPr>
                <w:rFonts w:ascii="Helvetica" w:hAnsi="Helvetica"/>
                <w:sz w:val="18"/>
              </w:rPr>
            </w:pPr>
            <w:r w:rsidRPr="00370633">
              <w:rPr>
                <w:rFonts w:ascii="Helvetica" w:hAnsi="Helvetica"/>
                <w:sz w:val="18"/>
              </w:rPr>
              <w:t>100</w:t>
            </w:r>
            <w:r w:rsidR="00BC4702" w:rsidRPr="00370633">
              <w:rPr>
                <w:rFonts w:ascii="Helvetica" w:hAnsi="Helvetica"/>
                <w:sz w:val="18"/>
              </w:rPr>
              <w:t xml:space="preserve"> hours</w:t>
            </w:r>
          </w:p>
        </w:tc>
      </w:tr>
      <w:tr w:rsidR="003A412A" w:rsidRPr="00370633" w:rsidTr="002C281D">
        <w:trPr>
          <w:gridAfter w:val="3"/>
          <w:wAfter w:w="7650" w:type="dxa"/>
        </w:trPr>
        <w:tc>
          <w:tcPr>
            <w:tcW w:w="1008" w:type="dxa"/>
          </w:tcPr>
          <w:p w:rsidR="003A412A" w:rsidRPr="00370633" w:rsidRDefault="003A412A" w:rsidP="003A412A">
            <w:pPr>
              <w:tabs>
                <w:tab w:val="left" w:pos="720"/>
                <w:tab w:val="left" w:pos="1320"/>
                <w:tab w:val="left" w:pos="3360"/>
                <w:tab w:val="right" w:pos="8280"/>
              </w:tabs>
              <w:rPr>
                <w:rFonts w:ascii="Helvetica" w:hAnsi="Helvetica"/>
                <w:sz w:val="18"/>
              </w:rPr>
            </w:pPr>
          </w:p>
        </w:tc>
      </w:tr>
      <w:tr w:rsidR="0050389A" w:rsidRPr="00370633" w:rsidTr="003A412A">
        <w:trPr>
          <w:cantSplit/>
        </w:trPr>
        <w:tc>
          <w:tcPr>
            <w:tcW w:w="7128" w:type="dxa"/>
            <w:gridSpan w:val="3"/>
          </w:tcPr>
          <w:p w:rsidR="0050389A" w:rsidRPr="00370633" w:rsidRDefault="00BC4702" w:rsidP="003A412A">
            <w:pPr>
              <w:tabs>
                <w:tab w:val="left" w:pos="720"/>
                <w:tab w:val="left" w:pos="1320"/>
                <w:tab w:val="left" w:pos="3360"/>
                <w:tab w:val="right" w:pos="8280"/>
              </w:tabs>
              <w:rPr>
                <w:rFonts w:ascii="Helvetica" w:hAnsi="Helvetica"/>
                <w:b/>
                <w:bCs/>
                <w:sz w:val="18"/>
              </w:rPr>
            </w:pPr>
            <w:r w:rsidRPr="00370633">
              <w:rPr>
                <w:rFonts w:ascii="Helvetica" w:hAnsi="Helvetica"/>
                <w:b/>
                <w:bCs/>
                <w:sz w:val="18"/>
              </w:rPr>
              <w:t>Total hours</w:t>
            </w:r>
          </w:p>
        </w:tc>
        <w:tc>
          <w:tcPr>
            <w:tcW w:w="1530" w:type="dxa"/>
          </w:tcPr>
          <w:p w:rsidR="0050389A" w:rsidRPr="00370633" w:rsidRDefault="003A412A" w:rsidP="003A412A">
            <w:pPr>
              <w:tabs>
                <w:tab w:val="left" w:pos="720"/>
                <w:tab w:val="left" w:pos="1320"/>
                <w:tab w:val="left" w:pos="3360"/>
                <w:tab w:val="right" w:pos="8280"/>
              </w:tabs>
              <w:jc w:val="right"/>
              <w:rPr>
                <w:rFonts w:ascii="Helvetica" w:hAnsi="Helvetica"/>
                <w:b/>
                <w:bCs/>
                <w:sz w:val="18"/>
              </w:rPr>
            </w:pPr>
            <w:r w:rsidRPr="00370633">
              <w:rPr>
                <w:rFonts w:ascii="Helvetica" w:hAnsi="Helvetica"/>
                <w:b/>
                <w:bCs/>
                <w:sz w:val="18"/>
              </w:rPr>
              <w:t>2200</w:t>
            </w:r>
            <w:r w:rsidR="00BC4702" w:rsidRPr="00370633">
              <w:rPr>
                <w:rFonts w:ascii="Helvetica" w:hAnsi="Helvetica"/>
                <w:b/>
                <w:bCs/>
                <w:sz w:val="18"/>
              </w:rPr>
              <w:t xml:space="preserve"> hours</w:t>
            </w:r>
          </w:p>
        </w:tc>
      </w:tr>
      <w:tr w:rsidR="003A412A" w:rsidRPr="00370633" w:rsidTr="003A412A">
        <w:trPr>
          <w:gridAfter w:val="3"/>
          <w:wAfter w:w="7650" w:type="dxa"/>
        </w:trPr>
        <w:tc>
          <w:tcPr>
            <w:tcW w:w="1008" w:type="dxa"/>
          </w:tcPr>
          <w:p w:rsidR="003A412A" w:rsidRPr="00370633" w:rsidRDefault="003A412A" w:rsidP="003A412A">
            <w:pPr>
              <w:tabs>
                <w:tab w:val="left" w:pos="720"/>
                <w:tab w:val="left" w:pos="1320"/>
                <w:tab w:val="left" w:pos="3360"/>
                <w:tab w:val="right" w:pos="8280"/>
              </w:tabs>
              <w:rPr>
                <w:rFonts w:ascii="Helvetica" w:hAnsi="Helvetica"/>
                <w:sz w:val="18"/>
              </w:rPr>
            </w:pPr>
          </w:p>
        </w:tc>
      </w:tr>
      <w:tr w:rsidR="0050389A" w:rsidRPr="00F543A0" w:rsidTr="003A412A">
        <w:trPr>
          <w:cantSplit/>
        </w:trPr>
        <w:tc>
          <w:tcPr>
            <w:tcW w:w="7128" w:type="dxa"/>
            <w:gridSpan w:val="3"/>
          </w:tcPr>
          <w:p w:rsidR="0050389A" w:rsidRPr="00370633" w:rsidRDefault="00BC4702" w:rsidP="003A412A">
            <w:pPr>
              <w:tabs>
                <w:tab w:val="left" w:pos="720"/>
                <w:tab w:val="left" w:pos="1320"/>
                <w:tab w:val="left" w:pos="3360"/>
                <w:tab w:val="right" w:pos="8280"/>
              </w:tabs>
              <w:rPr>
                <w:rFonts w:ascii="Helvetica" w:hAnsi="Helvetica"/>
                <w:b/>
                <w:bCs/>
                <w:sz w:val="18"/>
              </w:rPr>
            </w:pPr>
            <w:r w:rsidRPr="00370633">
              <w:rPr>
                <w:rFonts w:ascii="Helvetica" w:hAnsi="Helvetica"/>
                <w:b/>
                <w:bCs/>
                <w:sz w:val="18"/>
              </w:rPr>
              <w:t xml:space="preserve">Total cost to the Federal Government:  </w:t>
            </w:r>
            <w:r w:rsidR="003A412A" w:rsidRPr="00370633">
              <w:rPr>
                <w:rFonts w:ascii="Helvetica" w:hAnsi="Helvetica"/>
                <w:b/>
                <w:bCs/>
                <w:sz w:val="18"/>
              </w:rPr>
              <w:t>2200</w:t>
            </w:r>
            <w:r w:rsidRPr="00370633">
              <w:rPr>
                <w:rFonts w:ascii="Helvetica" w:hAnsi="Helvetica"/>
                <w:b/>
                <w:bCs/>
                <w:sz w:val="18"/>
              </w:rPr>
              <w:t xml:space="preserve"> hours at $42/ hour**</w:t>
            </w:r>
          </w:p>
          <w:p w:rsidR="0050389A" w:rsidRPr="00370633" w:rsidRDefault="00BC4702" w:rsidP="003A412A">
            <w:pPr>
              <w:tabs>
                <w:tab w:val="left" w:pos="720"/>
                <w:tab w:val="left" w:pos="1320"/>
                <w:tab w:val="left" w:pos="3360"/>
                <w:tab w:val="right" w:pos="8280"/>
              </w:tabs>
              <w:rPr>
                <w:rFonts w:ascii="Helvetica" w:hAnsi="Helvetica"/>
                <w:b/>
                <w:bCs/>
                <w:sz w:val="18"/>
              </w:rPr>
            </w:pPr>
            <w:r w:rsidRPr="00370633">
              <w:rPr>
                <w:rFonts w:ascii="Helvetica" w:hAnsi="Helvetica"/>
                <w:b/>
                <w:bCs/>
                <w:sz w:val="18"/>
              </w:rPr>
              <w:t>(**This figure is based on GS-13 salary)</w:t>
            </w:r>
          </w:p>
        </w:tc>
        <w:tc>
          <w:tcPr>
            <w:tcW w:w="1530" w:type="dxa"/>
          </w:tcPr>
          <w:p w:rsidR="0050389A" w:rsidRPr="00370633" w:rsidRDefault="00BC4702" w:rsidP="003A412A">
            <w:pPr>
              <w:tabs>
                <w:tab w:val="left" w:pos="720"/>
                <w:tab w:val="left" w:pos="1320"/>
                <w:tab w:val="left" w:pos="3360"/>
                <w:tab w:val="right" w:pos="8280"/>
              </w:tabs>
              <w:jc w:val="right"/>
              <w:rPr>
                <w:rFonts w:ascii="Helvetica" w:hAnsi="Helvetica"/>
                <w:b/>
                <w:bCs/>
                <w:sz w:val="18"/>
              </w:rPr>
            </w:pPr>
            <w:r w:rsidRPr="00370633">
              <w:rPr>
                <w:rFonts w:ascii="Helvetica" w:hAnsi="Helvetica"/>
                <w:b/>
                <w:bCs/>
                <w:sz w:val="18"/>
              </w:rPr>
              <w:t>$</w:t>
            </w:r>
            <w:r w:rsidR="003A412A" w:rsidRPr="00370633">
              <w:rPr>
                <w:rFonts w:ascii="Helvetica" w:hAnsi="Helvetica"/>
                <w:b/>
                <w:bCs/>
                <w:sz w:val="18"/>
              </w:rPr>
              <w:t>275,184</w:t>
            </w:r>
          </w:p>
        </w:tc>
      </w:tr>
    </w:tbl>
    <w:p w:rsidR="00354A58" w:rsidRDefault="00354A58" w:rsidP="003A412A">
      <w:pPr>
        <w:tabs>
          <w:tab w:val="left" w:pos="720"/>
        </w:tabs>
        <w:rPr>
          <w:sz w:val="22"/>
        </w:rPr>
      </w:pPr>
    </w:p>
    <w:p w:rsidR="00354A58" w:rsidRDefault="00354A58" w:rsidP="003A412A">
      <w:pPr>
        <w:keepNext/>
        <w:numPr>
          <w:ilvl w:val="1"/>
          <w:numId w:val="10"/>
        </w:numPr>
        <w:tabs>
          <w:tab w:val="left" w:pos="360"/>
          <w:tab w:val="left" w:pos="720"/>
        </w:tabs>
        <w:rPr>
          <w:b/>
          <w:sz w:val="22"/>
        </w:rPr>
      </w:pPr>
      <w:r>
        <w:rPr>
          <w:b/>
          <w:sz w:val="22"/>
        </w:rPr>
        <w:t>Explanation of Program Changes / Adjustments</w:t>
      </w:r>
    </w:p>
    <w:p w:rsidR="00354A58" w:rsidRDefault="002F3A27" w:rsidP="003A412A">
      <w:pPr>
        <w:pStyle w:val="BodyTextIndent3"/>
        <w:tabs>
          <w:tab w:val="clear" w:pos="360"/>
          <w:tab w:val="clear" w:pos="840"/>
          <w:tab w:val="left" w:pos="0"/>
          <w:tab w:val="left" w:pos="720"/>
          <w:tab w:val="left" w:pos="1080"/>
        </w:tabs>
        <w:ind w:left="0"/>
        <w:rPr>
          <w:sz w:val="22"/>
        </w:rPr>
      </w:pPr>
      <w:r>
        <w:rPr>
          <w:sz w:val="22"/>
        </w:rPr>
        <w:t xml:space="preserve">This is a new collection authorized by </w:t>
      </w:r>
      <w:r w:rsidRPr="002E67B1">
        <w:rPr>
          <w:sz w:val="22"/>
        </w:rPr>
        <w:t>the American Recovery and Reinvestment Act (</w:t>
      </w:r>
      <w:r w:rsidR="00A16B41">
        <w:rPr>
          <w:sz w:val="22"/>
        </w:rPr>
        <w:t>Recovery Act</w:t>
      </w:r>
      <w:r w:rsidRPr="002E67B1">
        <w:rPr>
          <w:sz w:val="22"/>
        </w:rPr>
        <w:t>) of 2009</w:t>
      </w:r>
      <w:r w:rsidR="005F5D90">
        <w:rPr>
          <w:sz w:val="22"/>
        </w:rPr>
        <w:t xml:space="preserve"> </w:t>
      </w:r>
      <w:r w:rsidR="005F5D90" w:rsidRPr="003A3307">
        <w:rPr>
          <w:sz w:val="22"/>
        </w:rPr>
        <w:t>(Public Law 111-5, Section 2, Division A, Title XII of the Recovery Act, entitled “</w:t>
      </w:r>
      <w:r w:rsidR="002D65A0">
        <w:rPr>
          <w:sz w:val="22"/>
        </w:rPr>
        <w:t>Community Development Fund</w:t>
      </w:r>
      <w:r w:rsidR="005F5D90" w:rsidRPr="003A3307">
        <w:rPr>
          <w:sz w:val="22"/>
        </w:rPr>
        <w:t>”)</w:t>
      </w:r>
      <w:r w:rsidR="00354A58">
        <w:rPr>
          <w:sz w:val="22"/>
        </w:rPr>
        <w:t xml:space="preserve">.  </w:t>
      </w:r>
    </w:p>
    <w:p w:rsidR="00354A58" w:rsidRDefault="00354A58" w:rsidP="003A412A">
      <w:pPr>
        <w:pStyle w:val="BodyTextIndent"/>
        <w:keepNext/>
        <w:tabs>
          <w:tab w:val="clear" w:pos="360"/>
          <w:tab w:val="clear" w:pos="840"/>
          <w:tab w:val="left" w:pos="0"/>
          <w:tab w:val="left" w:pos="720"/>
        </w:tabs>
        <w:ind w:left="0" w:firstLine="0"/>
      </w:pPr>
    </w:p>
    <w:p w:rsidR="00354A58" w:rsidRDefault="00354A58" w:rsidP="003A412A">
      <w:pPr>
        <w:numPr>
          <w:ilvl w:val="1"/>
          <w:numId w:val="10"/>
        </w:numPr>
        <w:tabs>
          <w:tab w:val="left" w:pos="360"/>
          <w:tab w:val="left" w:pos="720"/>
        </w:tabs>
        <w:rPr>
          <w:b/>
          <w:sz w:val="22"/>
        </w:rPr>
      </w:pPr>
      <w:r>
        <w:rPr>
          <w:b/>
          <w:sz w:val="22"/>
        </w:rPr>
        <w:t>Publication of Results</w:t>
      </w:r>
    </w:p>
    <w:p w:rsidR="00354A58" w:rsidRDefault="00354A58" w:rsidP="003A412A">
      <w:pPr>
        <w:tabs>
          <w:tab w:val="left" w:pos="0"/>
          <w:tab w:val="left" w:pos="720"/>
          <w:tab w:val="left" w:pos="840"/>
        </w:tabs>
      </w:pPr>
      <w:r w:rsidRPr="002F3A27">
        <w:rPr>
          <w:sz w:val="22"/>
        </w:rPr>
        <w:t xml:space="preserve">Not later than </w:t>
      </w:r>
      <w:r w:rsidR="002F3A27">
        <w:rPr>
          <w:sz w:val="22"/>
        </w:rPr>
        <w:t xml:space="preserve">10 days after the end of each calendar year quarter, starting on July 10, 2009, each recipient of </w:t>
      </w:r>
      <w:r w:rsidR="00F543A0">
        <w:rPr>
          <w:sz w:val="22"/>
        </w:rPr>
        <w:t xml:space="preserve">NSP2 </w:t>
      </w:r>
      <w:r w:rsidR="002F3A27">
        <w:rPr>
          <w:sz w:val="22"/>
        </w:rPr>
        <w:t>funds must report to HUD on those items prescribed by OMB in its Initial Implementing Guidance for the American Recovery and Reinvestment Act of 2009</w:t>
      </w:r>
      <w:r w:rsidR="004E7BBD">
        <w:rPr>
          <w:sz w:val="22"/>
        </w:rPr>
        <w:t xml:space="preserve"> issued on February 18, 2009</w:t>
      </w:r>
      <w:r w:rsidR="002F3A27">
        <w:rPr>
          <w:sz w:val="22"/>
        </w:rPr>
        <w:t>.</w:t>
      </w:r>
    </w:p>
    <w:p w:rsidR="00354A58" w:rsidRDefault="00354A58" w:rsidP="003A412A">
      <w:pPr>
        <w:tabs>
          <w:tab w:val="left" w:pos="360"/>
          <w:tab w:val="left" w:pos="720"/>
        </w:tabs>
        <w:ind w:left="360" w:hanging="360"/>
        <w:rPr>
          <w:sz w:val="22"/>
        </w:rPr>
      </w:pPr>
    </w:p>
    <w:p w:rsidR="00354A58" w:rsidRPr="00370633" w:rsidRDefault="00354A58" w:rsidP="003A412A">
      <w:pPr>
        <w:numPr>
          <w:ilvl w:val="1"/>
          <w:numId w:val="10"/>
        </w:numPr>
        <w:tabs>
          <w:tab w:val="left" w:pos="360"/>
          <w:tab w:val="left" w:pos="720"/>
        </w:tabs>
        <w:rPr>
          <w:bCs/>
          <w:sz w:val="22"/>
        </w:rPr>
      </w:pPr>
      <w:r w:rsidRPr="00370633">
        <w:rPr>
          <w:b/>
          <w:sz w:val="22"/>
        </w:rPr>
        <w:t>Display of the Expiration date for OMB Approval of the Information Collection</w:t>
      </w:r>
    </w:p>
    <w:p w:rsidR="00354A58" w:rsidRDefault="00354A58" w:rsidP="003A412A">
      <w:pPr>
        <w:tabs>
          <w:tab w:val="left" w:pos="0"/>
          <w:tab w:val="left" w:pos="720"/>
        </w:tabs>
        <w:rPr>
          <w:bCs/>
          <w:sz w:val="22"/>
        </w:rPr>
      </w:pPr>
      <w:r w:rsidRPr="00370633">
        <w:rPr>
          <w:bCs/>
          <w:sz w:val="22"/>
        </w:rPr>
        <w:t xml:space="preserve">The Office of </w:t>
      </w:r>
      <w:r w:rsidR="002D65A0" w:rsidRPr="00370633">
        <w:rPr>
          <w:bCs/>
          <w:sz w:val="22"/>
        </w:rPr>
        <w:t>Community Planning and Development</w:t>
      </w:r>
      <w:r w:rsidRPr="00370633">
        <w:rPr>
          <w:bCs/>
          <w:sz w:val="22"/>
        </w:rPr>
        <w:t xml:space="preserve"> is </w:t>
      </w:r>
      <w:r w:rsidRPr="00370633">
        <w:rPr>
          <w:bCs/>
          <w:sz w:val="22"/>
          <w:u w:val="single"/>
        </w:rPr>
        <w:t>not</w:t>
      </w:r>
      <w:r w:rsidRPr="00370633">
        <w:rPr>
          <w:bCs/>
          <w:sz w:val="22"/>
        </w:rPr>
        <w:t xml:space="preserve"> seeking to not display the expiration date for OMB approval of the information collection.</w:t>
      </w:r>
    </w:p>
    <w:p w:rsidR="00354A58" w:rsidRDefault="00354A58" w:rsidP="003A412A">
      <w:pPr>
        <w:tabs>
          <w:tab w:val="left" w:pos="360"/>
          <w:tab w:val="left" w:pos="720"/>
        </w:tabs>
        <w:ind w:left="360" w:hanging="360"/>
        <w:rPr>
          <w:sz w:val="22"/>
        </w:rPr>
      </w:pPr>
    </w:p>
    <w:p w:rsidR="00354A58" w:rsidRDefault="00354A58" w:rsidP="003A412A">
      <w:pPr>
        <w:numPr>
          <w:ilvl w:val="1"/>
          <w:numId w:val="10"/>
        </w:numPr>
        <w:tabs>
          <w:tab w:val="left" w:pos="360"/>
          <w:tab w:val="left" w:pos="720"/>
        </w:tabs>
        <w:rPr>
          <w:b/>
          <w:bCs/>
          <w:sz w:val="22"/>
        </w:rPr>
      </w:pPr>
      <w:r>
        <w:rPr>
          <w:b/>
          <w:bCs/>
          <w:sz w:val="22"/>
        </w:rPr>
        <w:t>Explanation of Each Exception to the Certification Statement</w:t>
      </w:r>
    </w:p>
    <w:p w:rsidR="00354A58" w:rsidRDefault="00354A58" w:rsidP="003A412A">
      <w:pPr>
        <w:pStyle w:val="BodyText3"/>
        <w:tabs>
          <w:tab w:val="clear" w:pos="1440"/>
          <w:tab w:val="clear" w:pos="2160"/>
          <w:tab w:val="clear" w:pos="2880"/>
          <w:tab w:val="clear" w:pos="3600"/>
          <w:tab w:val="clear" w:pos="4320"/>
        </w:tabs>
        <w:overflowPunct w:val="0"/>
        <w:spacing w:line="240" w:lineRule="auto"/>
        <w:textAlignment w:val="baseline"/>
      </w:pPr>
      <w:r>
        <w:t>No exceptions are made to the certification statement identified in item 19, “Certification for Paperwork Reduction Act Submissions,” of OMB Form 83-I.</w:t>
      </w:r>
    </w:p>
    <w:p w:rsidR="00354A58" w:rsidRDefault="00354A58" w:rsidP="003A412A">
      <w:pPr>
        <w:tabs>
          <w:tab w:val="left" w:pos="360"/>
        </w:tabs>
        <w:ind w:left="360" w:hanging="360"/>
        <w:rPr>
          <w:b/>
          <w:bCs/>
          <w:sz w:val="22"/>
        </w:rPr>
      </w:pPr>
      <w:r>
        <w:rPr>
          <w:b/>
          <w:bCs/>
          <w:sz w:val="22"/>
        </w:rPr>
        <w:t xml:space="preserve"> </w:t>
      </w:r>
    </w:p>
    <w:p w:rsidR="00354A58" w:rsidRDefault="00354A58" w:rsidP="003A412A">
      <w:pPr>
        <w:tabs>
          <w:tab w:val="left" w:pos="360"/>
        </w:tabs>
        <w:ind w:left="360" w:hanging="360"/>
        <w:rPr>
          <w:sz w:val="22"/>
        </w:rPr>
      </w:pPr>
      <w:r>
        <w:rPr>
          <w:b/>
          <w:sz w:val="22"/>
        </w:rPr>
        <w:t>B.</w:t>
      </w:r>
      <w:r>
        <w:rPr>
          <w:b/>
          <w:sz w:val="22"/>
        </w:rPr>
        <w:tab/>
        <w:t>This collection does not employ statistical methods.</w:t>
      </w:r>
    </w:p>
    <w:sectPr w:rsidR="00354A58" w:rsidSect="00140DB2">
      <w:type w:val="continuous"/>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168" w:rsidRDefault="00810168">
      <w:r>
        <w:separator/>
      </w:r>
    </w:p>
  </w:endnote>
  <w:endnote w:type="continuationSeparator" w:id="1">
    <w:p w:rsidR="00810168" w:rsidRDefault="0081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168" w:rsidRDefault="00810168">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168" w:rsidRDefault="00810168">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810168">
      <w:tc>
        <w:tcPr>
          <w:tcW w:w="8388" w:type="dxa"/>
          <w:tcBorders>
            <w:top w:val="single" w:sz="6" w:space="0" w:color="auto"/>
            <w:left w:val="nil"/>
            <w:right w:val="single" w:sz="6" w:space="0" w:color="auto"/>
          </w:tcBorders>
        </w:tcPr>
        <w:p w:rsidR="00810168" w:rsidRDefault="00810168">
          <w:pPr>
            <w:pStyle w:val="Footer"/>
            <w:rPr>
              <w:rFonts w:ascii="Helvetica" w:hAnsi="Helvetica"/>
              <w:sz w:val="16"/>
            </w:rPr>
          </w:pPr>
          <w:r>
            <w:rPr>
              <w:rFonts w:ascii="Helvetica" w:hAnsi="Helvetica"/>
              <w:sz w:val="16"/>
            </w:rPr>
            <w:t>Signature of Senior Officer or Designee:</w:t>
          </w:r>
        </w:p>
        <w:p w:rsidR="00810168" w:rsidRDefault="00810168">
          <w:pPr>
            <w:pStyle w:val="Footer"/>
            <w:rPr>
              <w:rFonts w:ascii="Helvetica" w:hAnsi="Helvetica"/>
              <w:sz w:val="16"/>
            </w:rPr>
          </w:pPr>
        </w:p>
        <w:p w:rsidR="00810168" w:rsidRDefault="00810168">
          <w:pPr>
            <w:pStyle w:val="Footer"/>
            <w:rPr>
              <w:rFonts w:ascii="Helvetica" w:hAnsi="Helvetica"/>
              <w:sz w:val="16"/>
            </w:rPr>
          </w:pPr>
        </w:p>
        <w:p w:rsidR="00810168" w:rsidRDefault="00810168">
          <w:pPr>
            <w:pStyle w:val="Footer"/>
            <w:rPr>
              <w:rFonts w:ascii="Helvetica" w:hAnsi="Helvetica"/>
              <w:sz w:val="16"/>
            </w:rPr>
          </w:pPr>
          <w:r>
            <w:rPr>
              <w:rFonts w:ascii="Helvetica" w:hAnsi="Helvetica"/>
              <w:sz w:val="16"/>
            </w:rPr>
            <w:t>X</w:t>
          </w:r>
        </w:p>
        <w:p w:rsidR="00810168" w:rsidRDefault="00810168">
          <w:pPr>
            <w:pStyle w:val="Footer"/>
            <w:rPr>
              <w:rFonts w:ascii="Helvetica" w:hAnsi="Helvetica"/>
              <w:sz w:val="16"/>
            </w:rPr>
          </w:pPr>
          <w:r>
            <w:rPr>
              <w:rFonts w:ascii="Helvetica" w:hAnsi="Helvetica"/>
              <w:sz w:val="16"/>
            </w:rPr>
            <w:t>Lillian Deitzer, Departmental Reports Management Officer,</w:t>
          </w:r>
        </w:p>
        <w:p w:rsidR="00810168" w:rsidRDefault="00810168">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810168" w:rsidRDefault="00810168">
          <w:pPr>
            <w:pStyle w:val="Footer"/>
            <w:rPr>
              <w:rFonts w:ascii="Helvetica" w:hAnsi="Helvetica"/>
              <w:sz w:val="16"/>
            </w:rPr>
          </w:pPr>
          <w:r>
            <w:rPr>
              <w:rFonts w:ascii="Helvetica" w:hAnsi="Helvetica"/>
              <w:sz w:val="16"/>
            </w:rPr>
            <w:t xml:space="preserve">Date: </w:t>
          </w:r>
        </w:p>
      </w:tc>
    </w:tr>
  </w:tbl>
  <w:p w:rsidR="00810168" w:rsidRDefault="00810168">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168" w:rsidRDefault="00810168">
      <w:r>
        <w:separator/>
      </w:r>
    </w:p>
  </w:footnote>
  <w:footnote w:type="continuationSeparator" w:id="1">
    <w:p w:rsidR="00810168" w:rsidRDefault="008101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168" w:rsidRDefault="008101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F6C51A0"/>
    <w:multiLevelType w:val="multilevel"/>
    <w:tmpl w:val="A530D354"/>
    <w:lvl w:ilvl="0">
      <w:start w:val="1"/>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32D95A1F"/>
    <w:multiLevelType w:val="hybridMultilevel"/>
    <w:tmpl w:val="E370F53A"/>
    <w:lvl w:ilvl="0" w:tplc="64686B86">
      <w:start w:val="1"/>
      <w:numFmt w:val="decimal"/>
      <w:lvlText w:val="(%1)"/>
      <w:lvlJc w:val="left"/>
      <w:pPr>
        <w:ind w:left="1080" w:hanging="360"/>
      </w:pPr>
      <w:rPr>
        <w:rFonts w:hint="default"/>
      </w:rPr>
    </w:lvl>
    <w:lvl w:ilvl="1" w:tplc="3B86E24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B85EA0"/>
    <w:multiLevelType w:val="multilevel"/>
    <w:tmpl w:val="DCC05FCA"/>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8">
    <w:nsid w:val="66547C0B"/>
    <w:multiLevelType w:val="hybridMultilevel"/>
    <w:tmpl w:val="A530D354"/>
    <w:lvl w:ilvl="0" w:tplc="8D4CFD90">
      <w:start w:val="1"/>
      <w:numFmt w:val="upperLetter"/>
      <w:lvlText w:val="%1."/>
      <w:lvlJc w:val="left"/>
      <w:pPr>
        <w:tabs>
          <w:tab w:val="num" w:pos="720"/>
        </w:tabs>
        <w:ind w:left="720" w:hanging="360"/>
      </w:pPr>
      <w:rPr>
        <w:rFonts w:hint="default"/>
        <w:b/>
      </w:rPr>
    </w:lvl>
    <w:lvl w:ilvl="1" w:tplc="FF5036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1"/>
  </w:num>
  <w:num w:numId="3">
    <w:abstractNumId w:val="1"/>
  </w:num>
  <w:num w:numId="4">
    <w:abstractNumId w:val="10"/>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7"/>
  </w:num>
  <w:num w:numId="11">
    <w:abstractNumId w:val="8"/>
  </w:num>
  <w:num w:numId="12">
    <w:abstractNumId w:val="2"/>
  </w:num>
  <w:num w:numId="13">
    <w:abstractNumId w:val="7"/>
    <w:lvlOverride w:ilvl="0">
      <w:startOverride w:val="1"/>
    </w:lvlOverride>
    <w:lvlOverride w:ilvl="1">
      <w:startOverride w:val="1"/>
    </w:lvlOverride>
    <w:lvlOverride w:ilvl="2">
      <w:startOverride w:val="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2E745E"/>
    <w:rsid w:val="000202F5"/>
    <w:rsid w:val="000908A1"/>
    <w:rsid w:val="00093392"/>
    <w:rsid w:val="000C42FC"/>
    <w:rsid w:val="000D0062"/>
    <w:rsid w:val="00140DB2"/>
    <w:rsid w:val="00143496"/>
    <w:rsid w:val="00145558"/>
    <w:rsid w:val="00154DE0"/>
    <w:rsid w:val="00162B56"/>
    <w:rsid w:val="00194338"/>
    <w:rsid w:val="001B27B8"/>
    <w:rsid w:val="001F365B"/>
    <w:rsid w:val="001F6E57"/>
    <w:rsid w:val="0025368C"/>
    <w:rsid w:val="00276746"/>
    <w:rsid w:val="00293EA6"/>
    <w:rsid w:val="00297959"/>
    <w:rsid w:val="002C281D"/>
    <w:rsid w:val="002C6439"/>
    <w:rsid w:val="002C7F10"/>
    <w:rsid w:val="002D65A0"/>
    <w:rsid w:val="002E67B1"/>
    <w:rsid w:val="002E745E"/>
    <w:rsid w:val="002F3A27"/>
    <w:rsid w:val="003248F2"/>
    <w:rsid w:val="00333599"/>
    <w:rsid w:val="00350E97"/>
    <w:rsid w:val="00352054"/>
    <w:rsid w:val="00354A58"/>
    <w:rsid w:val="00357D5E"/>
    <w:rsid w:val="00370633"/>
    <w:rsid w:val="00384F7F"/>
    <w:rsid w:val="003A3307"/>
    <w:rsid w:val="003A412A"/>
    <w:rsid w:val="003A6EE3"/>
    <w:rsid w:val="003C3A89"/>
    <w:rsid w:val="003D2B63"/>
    <w:rsid w:val="003F3CAA"/>
    <w:rsid w:val="004C203E"/>
    <w:rsid w:val="004E7BBD"/>
    <w:rsid w:val="0050389A"/>
    <w:rsid w:val="00521B6A"/>
    <w:rsid w:val="0052459D"/>
    <w:rsid w:val="00534029"/>
    <w:rsid w:val="005603FB"/>
    <w:rsid w:val="00561B75"/>
    <w:rsid w:val="0057390E"/>
    <w:rsid w:val="00583FA3"/>
    <w:rsid w:val="005E2697"/>
    <w:rsid w:val="005F5D90"/>
    <w:rsid w:val="0066041B"/>
    <w:rsid w:val="00684CC7"/>
    <w:rsid w:val="006A1F25"/>
    <w:rsid w:val="006D1BB4"/>
    <w:rsid w:val="006D3925"/>
    <w:rsid w:val="006D45BA"/>
    <w:rsid w:val="00711A55"/>
    <w:rsid w:val="00737812"/>
    <w:rsid w:val="007753C0"/>
    <w:rsid w:val="00785688"/>
    <w:rsid w:val="007B4A0F"/>
    <w:rsid w:val="007C6916"/>
    <w:rsid w:val="007F1E8E"/>
    <w:rsid w:val="00810168"/>
    <w:rsid w:val="0086497C"/>
    <w:rsid w:val="008A0F6D"/>
    <w:rsid w:val="008B631D"/>
    <w:rsid w:val="008D530D"/>
    <w:rsid w:val="008D77EF"/>
    <w:rsid w:val="008F0581"/>
    <w:rsid w:val="008F2416"/>
    <w:rsid w:val="0091386F"/>
    <w:rsid w:val="00945385"/>
    <w:rsid w:val="009A1F75"/>
    <w:rsid w:val="009A30EF"/>
    <w:rsid w:val="00A00BCF"/>
    <w:rsid w:val="00A14B86"/>
    <w:rsid w:val="00A16B41"/>
    <w:rsid w:val="00A56F08"/>
    <w:rsid w:val="00AE04C9"/>
    <w:rsid w:val="00B10184"/>
    <w:rsid w:val="00B139A5"/>
    <w:rsid w:val="00B40275"/>
    <w:rsid w:val="00B60778"/>
    <w:rsid w:val="00B66A98"/>
    <w:rsid w:val="00B87DB8"/>
    <w:rsid w:val="00BA6D99"/>
    <w:rsid w:val="00BC4702"/>
    <w:rsid w:val="00BD7827"/>
    <w:rsid w:val="00C34575"/>
    <w:rsid w:val="00C5576E"/>
    <w:rsid w:val="00C61C69"/>
    <w:rsid w:val="00C63E76"/>
    <w:rsid w:val="00C6635E"/>
    <w:rsid w:val="00CD0C8E"/>
    <w:rsid w:val="00D2515B"/>
    <w:rsid w:val="00D5032C"/>
    <w:rsid w:val="00D64A55"/>
    <w:rsid w:val="00D801DF"/>
    <w:rsid w:val="00DC23FE"/>
    <w:rsid w:val="00DC53AB"/>
    <w:rsid w:val="00DE39B6"/>
    <w:rsid w:val="00DF7475"/>
    <w:rsid w:val="00E851AA"/>
    <w:rsid w:val="00EA3E8C"/>
    <w:rsid w:val="00EA53BA"/>
    <w:rsid w:val="00EA5F98"/>
    <w:rsid w:val="00EC1755"/>
    <w:rsid w:val="00EF2BF1"/>
    <w:rsid w:val="00F274BF"/>
    <w:rsid w:val="00F47DF3"/>
    <w:rsid w:val="00F543A0"/>
    <w:rsid w:val="00FA1256"/>
    <w:rsid w:val="00FA22D8"/>
    <w:rsid w:val="00FE1E54"/>
    <w:rsid w:val="00FE3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ind w:left="0"/>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character" w:customStyle="1" w:styleId="apple-style-span">
    <w:name w:val="apple-style-span"/>
    <w:basedOn w:val="DefaultParagraphFont"/>
    <w:rsid w:val="00D64A55"/>
  </w:style>
  <w:style w:type="paragraph" w:styleId="ListParagraph">
    <w:name w:val="List Paragraph"/>
    <w:basedOn w:val="Normal"/>
    <w:uiPriority w:val="34"/>
    <w:qFormat/>
    <w:rsid w:val="00EF2BF1"/>
    <w:pPr>
      <w:ind w:left="720"/>
      <w:contextualSpacing/>
    </w:pPr>
  </w:style>
</w:styles>
</file>

<file path=word/webSettings.xml><?xml version="1.0" encoding="utf-8"?>
<w:webSettings xmlns:r="http://schemas.openxmlformats.org/officeDocument/2006/relationships" xmlns:w="http://schemas.openxmlformats.org/wordprocessingml/2006/main">
  <w:divs>
    <w:div w:id="72093062">
      <w:bodyDiv w:val="1"/>
      <w:marLeft w:val="0"/>
      <w:marRight w:val="0"/>
      <w:marTop w:val="0"/>
      <w:marBottom w:val="0"/>
      <w:divBdr>
        <w:top w:val="none" w:sz="0" w:space="0" w:color="auto"/>
        <w:left w:val="none" w:sz="0" w:space="0" w:color="auto"/>
        <w:bottom w:val="none" w:sz="0" w:space="0" w:color="auto"/>
        <w:right w:val="none" w:sz="0" w:space="0" w:color="auto"/>
      </w:divBdr>
    </w:div>
    <w:div w:id="479156587">
      <w:bodyDiv w:val="1"/>
      <w:marLeft w:val="0"/>
      <w:marRight w:val="0"/>
      <w:marTop w:val="0"/>
      <w:marBottom w:val="0"/>
      <w:divBdr>
        <w:top w:val="none" w:sz="0" w:space="0" w:color="auto"/>
        <w:left w:val="none" w:sz="0" w:space="0" w:color="auto"/>
        <w:bottom w:val="none" w:sz="0" w:space="0" w:color="auto"/>
        <w:right w:val="none" w:sz="0" w:space="0" w:color="auto"/>
      </w:divBdr>
    </w:div>
    <w:div w:id="871842920">
      <w:bodyDiv w:val="1"/>
      <w:marLeft w:val="0"/>
      <w:marRight w:val="0"/>
      <w:marTop w:val="0"/>
      <w:marBottom w:val="0"/>
      <w:divBdr>
        <w:top w:val="none" w:sz="0" w:space="0" w:color="auto"/>
        <w:left w:val="none" w:sz="0" w:space="0" w:color="auto"/>
        <w:bottom w:val="none" w:sz="0" w:space="0" w:color="auto"/>
        <w:right w:val="none" w:sz="0" w:space="0" w:color="auto"/>
      </w:divBdr>
    </w:div>
    <w:div w:id="1271864013">
      <w:bodyDiv w:val="1"/>
      <w:marLeft w:val="0"/>
      <w:marRight w:val="0"/>
      <w:marTop w:val="0"/>
      <w:marBottom w:val="0"/>
      <w:divBdr>
        <w:top w:val="none" w:sz="0" w:space="0" w:color="auto"/>
        <w:left w:val="none" w:sz="0" w:space="0" w:color="auto"/>
        <w:bottom w:val="none" w:sz="0" w:space="0" w:color="auto"/>
        <w:right w:val="none" w:sz="0" w:space="0" w:color="auto"/>
      </w:divBdr>
    </w:div>
    <w:div w:id="201175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hud.gov/recove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covery.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rgr.hud.gov/DRGRWeb/request.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B24EC-C354-4CD4-8252-444E8343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2756</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18435</CharactersWithSpaces>
  <SharedDoc>false</SharedDoc>
  <HLinks>
    <vt:vector size="6" baseType="variant">
      <vt:variant>
        <vt:i4>3342389</vt:i4>
      </vt:variant>
      <vt:variant>
        <vt:i4>106</vt:i4>
      </vt:variant>
      <vt:variant>
        <vt:i4>0</vt:i4>
      </vt:variant>
      <vt:variant>
        <vt:i4>5</vt:i4>
      </vt:variant>
      <vt:variant>
        <vt:lpwstr>http://www.hud.gov/homeprogram/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h15356</cp:lastModifiedBy>
  <cp:revision>5</cp:revision>
  <cp:lastPrinted>2009-04-29T14:24:00Z</cp:lastPrinted>
  <dcterms:created xsi:type="dcterms:W3CDTF">2009-04-29T21:18:00Z</dcterms:created>
  <dcterms:modified xsi:type="dcterms:W3CDTF">2009-04-30T13:04:00Z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35820621</vt:i4>
  </property>
  <property fmtid="{D5CDD505-2E9C-101B-9397-08002B2CF9AE}" pid="3" name="_NewReviewCycle">
    <vt:lpwstr/>
  </property>
  <property fmtid="{D5CDD505-2E9C-101B-9397-08002B2CF9AE}" pid="4" name="_EmailSubject">
    <vt:lpwstr>Contingent PRA Submission if we are dropping CB/CBW</vt:lpwstr>
  </property>
  <property fmtid="{D5CDD505-2E9C-101B-9397-08002B2CF9AE}" pid="5" name="_AuthorEmail">
    <vt:lpwstr>Adam.G.Norlander@hud.gov</vt:lpwstr>
  </property>
  <property fmtid="{D5CDD505-2E9C-101B-9397-08002B2CF9AE}" pid="6" name="_AuthorEmailDisplayName">
    <vt:lpwstr>Norlander, Adam G</vt:lpwstr>
  </property>
  <property fmtid="{D5CDD505-2E9C-101B-9397-08002B2CF9AE}" pid="7" name="_PreviousAdHocReviewCycleID">
    <vt:i4>819524230</vt:i4>
  </property>
  <property fmtid="{D5CDD505-2E9C-101B-9397-08002B2CF9AE}" pid="8" name="_ReviewingToolsShownOnce">
    <vt:lpwstr/>
  </property>
</Properties>
</file>