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575D06" w:rsidRDefault="00C47939" w:rsidP="00575D06">
      <w:pPr>
        <w:widowControl w:val="0"/>
        <w:tabs>
          <w:tab w:val="left" w:pos="1008"/>
          <w:tab w:val="center" w:pos="4752"/>
          <w:tab w:val="left" w:pos="5040"/>
        </w:tabs>
        <w:jc w:val="center"/>
        <w:rPr>
          <w:rFonts w:ascii="Arial" w:hAnsi="Arial"/>
          <w:b/>
          <w:sz w:val="28"/>
        </w:rPr>
      </w:pPr>
      <w:r>
        <w:t>Collection Title:</w:t>
      </w:r>
      <w:r w:rsidR="002572E0">
        <w:t xml:space="preserve"> </w:t>
      </w:r>
      <w:r w:rsidR="00575D06" w:rsidRPr="00575D06">
        <w:t>Barge Fleeting Facility Records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575D06">
        <w:t>0023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01/31/2010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655F62" w:rsidRDefault="00655F62"/>
    <w:p w:rsidR="002D17ED" w:rsidRDefault="002D17ED" w:rsidP="002D17ED">
      <w:pPr>
        <w:ind w:left="720"/>
      </w:pPr>
    </w:p>
    <w:p w:rsidR="001B7FBE" w:rsidRDefault="001B7FBE" w:rsidP="00680DF7">
      <w:pPr>
        <w:numPr>
          <w:ilvl w:val="0"/>
          <w:numId w:val="2"/>
        </w:numPr>
      </w:pPr>
      <w:r>
        <w:t>USCG has created printable instructions for this collection of information</w:t>
      </w:r>
    </w:p>
    <w:p w:rsidR="00A80DF1" w:rsidRPr="00A80DF1" w:rsidRDefault="00A80DF1" w:rsidP="00A80DF1">
      <w:pPr>
        <w:pStyle w:val="BodyText"/>
        <w:widowControl/>
        <w:numPr>
          <w:ilvl w:val="0"/>
          <w:numId w:val="2"/>
        </w:numPr>
        <w:tabs>
          <w:tab w:val="clear" w:pos="576"/>
          <w:tab w:val="left" w:pos="720"/>
        </w:tabs>
        <w:rPr>
          <w:rFonts w:ascii="Times New Roman" w:hAnsi="Times New Roman"/>
          <w:bCs/>
        </w:rPr>
      </w:pPr>
      <w:r w:rsidRPr="00A80DF1">
        <w:rPr>
          <w:rFonts w:ascii="Times New Roman" w:hAnsi="Times New Roman"/>
        </w:rPr>
        <w:t xml:space="preserve">There has been a decrease in burden.  </w:t>
      </w:r>
      <w:r w:rsidRPr="00A80DF1">
        <w:rPr>
          <w:rFonts w:ascii="Times New Roman" w:hAnsi="Times New Roman"/>
          <w:bCs/>
        </w:rPr>
        <w:t xml:space="preserve">The decrease in barge fleeting facilities is based on information from the U.S. Coast Guard database, the Marine Information for Safety and Law Enforcement (MISLE).  </w:t>
      </w:r>
    </w:p>
    <w:p w:rsidR="001B7FBE" w:rsidRDefault="001B7FBE" w:rsidP="00680DF7">
      <w:pPr>
        <w:numPr>
          <w:ilvl w:val="0"/>
          <w:numId w:val="2"/>
        </w:numPr>
      </w:pPr>
      <w:r>
        <w:t>Updates have been provided for government cost and burden cost associated with this collection of information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characterSpacingControl w:val="doNotCompress"/>
  <w:compat/>
  <w:rsids>
    <w:rsidRoot w:val="00C47939"/>
    <w:rsid w:val="0001537F"/>
    <w:rsid w:val="001B7FBE"/>
    <w:rsid w:val="002572E0"/>
    <w:rsid w:val="002D17ED"/>
    <w:rsid w:val="002D4B3D"/>
    <w:rsid w:val="00575D06"/>
    <w:rsid w:val="00655F62"/>
    <w:rsid w:val="00680DF7"/>
    <w:rsid w:val="007F5E4B"/>
    <w:rsid w:val="009403EF"/>
    <w:rsid w:val="00A32DB3"/>
    <w:rsid w:val="00A80DF1"/>
    <w:rsid w:val="00B0079E"/>
    <w:rsid w:val="00C47939"/>
    <w:rsid w:val="00D7570A"/>
    <w:rsid w:val="00E30829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3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A80DF1"/>
    <w:pPr>
      <w:widowControl w:val="0"/>
      <w:tabs>
        <w:tab w:val="left" w:pos="576"/>
        <w:tab w:val="left" w:pos="1440"/>
      </w:tabs>
    </w:pPr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A80DF1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CD29-480B-4537-A190-BE356CD6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sarabdeep.kaur</cp:lastModifiedBy>
  <cp:revision>3</cp:revision>
  <dcterms:created xsi:type="dcterms:W3CDTF">2010-01-29T20:11:00Z</dcterms:created>
  <dcterms:modified xsi:type="dcterms:W3CDTF">2010-01-29T20:12:00Z</dcterms:modified>
</cp:coreProperties>
</file>