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33" w:rsidRDefault="00E93433"/>
    <w:p w:rsidR="00E93433" w:rsidRDefault="00E93433"/>
    <w:p w:rsidR="00E93433" w:rsidRDefault="00E93433"/>
    <w:p w:rsidR="00E93433" w:rsidRDefault="00E93433"/>
    <w:p w:rsidR="00E93433" w:rsidRDefault="00E934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Attachment A – Proposed Last Mile Service Offerings</w:t>
      </w:r>
    </w:p>
    <w:p w:rsidR="00E93433" w:rsidRDefault="00E934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Please complete the attached chart for each proposed funded service area modifying the chart as necessary to detail the service offerings.  </w:t>
      </w:r>
      <w:r>
        <w:rPr>
          <w:rFonts w:ascii="Times New Roman" w:hAnsi="Times New Roman"/>
          <w:b/>
          <w:sz w:val="28"/>
          <w:szCs w:val="28"/>
        </w:rPr>
        <w:t>For BIP applicants only:</w:t>
      </w:r>
      <w:r>
        <w:rPr>
          <w:rFonts w:ascii="Times New Roman" w:hAnsi="Times New Roman"/>
          <w:sz w:val="28"/>
          <w:szCs w:val="28"/>
        </w:rPr>
        <w:t xml:space="preserve"> For all other service areas where funds are not being requested, complete a chart that aggregates the service offerings.</w:t>
      </w:r>
    </w:p>
    <w:p w:rsidR="00E93433" w:rsidRDefault="00E93433"/>
    <w:tbl>
      <w:tblPr>
        <w:tblpPr w:leftFromText="180" w:rightFromText="180" w:vertAnchor="text" w:horzAnchor="margin" w:tblpXSpec="center" w:tblpY="422"/>
        <w:tblW w:w="9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91"/>
        <w:gridCol w:w="1341"/>
        <w:gridCol w:w="1132"/>
        <w:gridCol w:w="1341"/>
        <w:gridCol w:w="1132"/>
        <w:gridCol w:w="986"/>
        <w:gridCol w:w="1009"/>
      </w:tblGrid>
      <w:tr w:rsidR="00E93433">
        <w:tc>
          <w:tcPr>
            <w:tcW w:w="2347" w:type="dxa"/>
            <w:vMerge w:val="restart"/>
            <w:shd w:val="clear" w:color="auto" w:fill="F2F2F2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Name of Tier </w:t>
            </w:r>
          </w:p>
        </w:tc>
        <w:tc>
          <w:tcPr>
            <w:tcW w:w="2475" w:type="dxa"/>
            <w:gridSpan w:val="2"/>
            <w:shd w:val="clear" w:color="auto" w:fill="F2F2F2"/>
            <w:vAlign w:val="center"/>
          </w:tcPr>
          <w:p w:rsidR="00E93433" w:rsidRDefault="00E9343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Advertised</w:t>
            </w:r>
          </w:p>
          <w:p w:rsidR="00E93433" w:rsidRDefault="00E9343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Speeds</w:t>
            </w:r>
          </w:p>
        </w:tc>
        <w:tc>
          <w:tcPr>
            <w:tcW w:w="2475" w:type="dxa"/>
            <w:gridSpan w:val="2"/>
            <w:shd w:val="clear" w:color="auto" w:fill="F2F2F2"/>
            <w:vAlign w:val="center"/>
          </w:tcPr>
          <w:p w:rsidR="00E93433" w:rsidRDefault="00E9343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Average Speeds</w:t>
            </w:r>
          </w:p>
        </w:tc>
        <w:tc>
          <w:tcPr>
            <w:tcW w:w="916" w:type="dxa"/>
            <w:shd w:val="clear" w:color="auto" w:fill="F2F2F2"/>
          </w:tcPr>
          <w:p w:rsidR="00E93433" w:rsidRDefault="00E93433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Average Latency (BTOP only)</w:t>
            </w:r>
          </w:p>
        </w:tc>
        <w:tc>
          <w:tcPr>
            <w:tcW w:w="1019" w:type="dxa"/>
            <w:vMerge w:val="restart"/>
            <w:shd w:val="clear" w:color="auto" w:fill="F2F2F2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Pricing Plan </w:t>
            </w:r>
          </w:p>
          <w:p w:rsidR="00E93433" w:rsidRDefault="00E93433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$ per month</w:t>
            </w:r>
          </w:p>
        </w:tc>
      </w:tr>
      <w:tr w:rsidR="00E93433">
        <w:trPr>
          <w:trHeight w:val="174"/>
        </w:trPr>
        <w:tc>
          <w:tcPr>
            <w:tcW w:w="2347" w:type="dxa"/>
            <w:vMerge/>
          </w:tcPr>
          <w:p w:rsidR="00E93433" w:rsidRDefault="00E93433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341" w:type="dxa"/>
            <w:shd w:val="clear" w:color="auto" w:fill="DDD9C3"/>
            <w:vAlign w:val="center"/>
          </w:tcPr>
          <w:p w:rsidR="00E93433" w:rsidRDefault="00E93433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Downstream</w:t>
            </w:r>
          </w:p>
          <w:p w:rsidR="00E93433" w:rsidRDefault="00E93433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Mbps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:rsidR="00E93433" w:rsidRDefault="00E93433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Upstream</w:t>
            </w:r>
          </w:p>
          <w:p w:rsidR="00E93433" w:rsidRDefault="00E93433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Mbps</w:t>
            </w:r>
          </w:p>
        </w:tc>
        <w:tc>
          <w:tcPr>
            <w:tcW w:w="1341" w:type="dxa"/>
            <w:shd w:val="clear" w:color="auto" w:fill="DDD9C3"/>
            <w:vAlign w:val="center"/>
          </w:tcPr>
          <w:p w:rsidR="00E93433" w:rsidRDefault="00E93433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Downstream</w:t>
            </w:r>
          </w:p>
          <w:p w:rsidR="00E93433" w:rsidRDefault="00E93433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Mbps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:rsidR="00E93433" w:rsidRDefault="00E93433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Upstream</w:t>
            </w:r>
          </w:p>
          <w:p w:rsidR="00E93433" w:rsidRDefault="00E93433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Mbps</w:t>
            </w:r>
          </w:p>
        </w:tc>
        <w:tc>
          <w:tcPr>
            <w:tcW w:w="916" w:type="dxa"/>
          </w:tcPr>
          <w:p w:rsidR="00E93433" w:rsidRDefault="00E93433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@ End User CPE (milli seconds)</w:t>
            </w:r>
          </w:p>
        </w:tc>
        <w:tc>
          <w:tcPr>
            <w:tcW w:w="1019" w:type="dxa"/>
            <w:vMerge/>
          </w:tcPr>
          <w:p w:rsidR="00E93433" w:rsidRDefault="00E93433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E93433">
        <w:trPr>
          <w:trHeight w:val="138"/>
        </w:trPr>
        <w:tc>
          <w:tcPr>
            <w:tcW w:w="2347" w:type="dxa"/>
            <w:shd w:val="clear" w:color="auto" w:fill="D9D9D9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Residential </w:t>
            </w:r>
          </w:p>
        </w:tc>
        <w:tc>
          <w:tcPr>
            <w:tcW w:w="1341" w:type="dxa"/>
            <w:shd w:val="clear" w:color="auto" w:fill="D9D9D9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341" w:type="dxa"/>
            <w:shd w:val="clear" w:color="auto" w:fill="D9D9D9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916" w:type="dxa"/>
            <w:shd w:val="clear" w:color="auto" w:fill="D9D9D9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019" w:type="dxa"/>
            <w:shd w:val="clear" w:color="auto" w:fill="D9D9D9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E93433">
        <w:trPr>
          <w:trHeight w:val="138"/>
        </w:trPr>
        <w:tc>
          <w:tcPr>
            <w:tcW w:w="2347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Entry Level Speed</w:t>
            </w:r>
          </w:p>
        </w:tc>
        <w:tc>
          <w:tcPr>
            <w:tcW w:w="1341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1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6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19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3433">
        <w:trPr>
          <w:trHeight w:val="138"/>
        </w:trPr>
        <w:tc>
          <w:tcPr>
            <w:tcW w:w="2347" w:type="dxa"/>
            <w:vAlign w:val="center"/>
          </w:tcPr>
          <w:p w:rsidR="00E93433" w:rsidRDefault="00E93433">
            <w:pPr>
              <w:spacing w:after="0"/>
              <w:ind w:left="120" w:hanging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Maximum Speed</w:t>
            </w:r>
          </w:p>
        </w:tc>
        <w:tc>
          <w:tcPr>
            <w:tcW w:w="1341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1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6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19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93433">
        <w:trPr>
          <w:trHeight w:val="138"/>
        </w:trPr>
        <w:tc>
          <w:tcPr>
            <w:tcW w:w="2347" w:type="dxa"/>
            <w:vAlign w:val="center"/>
          </w:tcPr>
          <w:p w:rsidR="00E93433" w:rsidRDefault="00E93433">
            <w:pPr>
              <w:spacing w:after="0"/>
              <w:ind w:left="120" w:hanging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 Residential Tiers</w:t>
            </w:r>
          </w:p>
        </w:tc>
        <w:tc>
          <w:tcPr>
            <w:tcW w:w="1341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1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6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19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3433">
        <w:trPr>
          <w:trHeight w:val="83"/>
        </w:trPr>
        <w:tc>
          <w:tcPr>
            <w:tcW w:w="2347" w:type="dxa"/>
            <w:shd w:val="clear" w:color="auto" w:fill="D9D9D9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Business or Institutions</w:t>
            </w:r>
          </w:p>
        </w:tc>
        <w:tc>
          <w:tcPr>
            <w:tcW w:w="1341" w:type="dxa"/>
            <w:shd w:val="clear" w:color="auto" w:fill="D9D9D9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D9D9D9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6" w:type="dxa"/>
            <w:shd w:val="clear" w:color="auto" w:fill="D9D9D9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19" w:type="dxa"/>
            <w:shd w:val="clear" w:color="auto" w:fill="D9D9D9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3433">
        <w:trPr>
          <w:trHeight w:val="83"/>
        </w:trPr>
        <w:tc>
          <w:tcPr>
            <w:tcW w:w="2347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Entry Level Speed</w:t>
            </w:r>
          </w:p>
        </w:tc>
        <w:tc>
          <w:tcPr>
            <w:tcW w:w="1341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1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6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19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3433">
        <w:trPr>
          <w:trHeight w:val="83"/>
        </w:trPr>
        <w:tc>
          <w:tcPr>
            <w:tcW w:w="2347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Maximum Speed</w:t>
            </w:r>
          </w:p>
        </w:tc>
        <w:tc>
          <w:tcPr>
            <w:tcW w:w="1341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1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6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19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</w:tr>
      <w:tr w:rsidR="00E93433">
        <w:trPr>
          <w:trHeight w:val="83"/>
        </w:trPr>
        <w:tc>
          <w:tcPr>
            <w:tcW w:w="2347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Other Business or Institution Tiers </w:t>
            </w:r>
          </w:p>
        </w:tc>
        <w:tc>
          <w:tcPr>
            <w:tcW w:w="1341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41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16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19" w:type="dxa"/>
            <w:vAlign w:val="center"/>
          </w:tcPr>
          <w:p w:rsidR="00E93433" w:rsidRDefault="00E93433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E93433" w:rsidRDefault="00E93433"/>
    <w:sectPr w:rsidR="00E93433" w:rsidSect="00BD6B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oNotDisplayPageBoundarie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433"/>
    <w:rsid w:val="00BD6BC3"/>
    <w:rsid w:val="00E9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113</Words>
  <Characters>647</Characters>
  <Application>Microsoft Office Outlook</Application>
  <DocSecurity>0</DocSecurity>
  <Lines>0</Lines>
  <Paragraphs>0</Paragraphs>
  <ScaleCrop>false</ScaleCrop>
  <Company>USDA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Broadband Service Offerings:  Attachment A</dc:title>
  <dc:subject/>
  <dc:creator>kenneth.kuchno</dc:creator>
  <cp:keywords/>
  <dc:description/>
  <cp:lastModifiedBy>_</cp:lastModifiedBy>
  <cp:revision>11</cp:revision>
  <dcterms:created xsi:type="dcterms:W3CDTF">2009-07-08T18:52:00Z</dcterms:created>
  <dcterms:modified xsi:type="dcterms:W3CDTF">2009-07-10T15:17:00Z</dcterms:modified>
</cp:coreProperties>
</file>