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CE" w:rsidRDefault="00A65369" w:rsidP="001D5AE5">
      <w:pPr>
        <w:spacing w:line="480" w:lineRule="auto"/>
        <w:jc w:val="center"/>
        <w:rPr>
          <w:rFonts w:ascii="Times New Roman" w:hAnsi="Times New Roman"/>
          <w:b/>
          <w:bCs/>
        </w:rPr>
      </w:pPr>
      <w:r>
        <w:rPr>
          <w:rFonts w:ascii="Times New Roman" w:hAnsi="Times New Roman"/>
          <w:b/>
          <w:bCs/>
        </w:rPr>
        <w:t>JUSTIFICATION FOR APPROVAL OF INFORMATION COLLECTION</w:t>
      </w:r>
      <w:r w:rsidR="002E3ECE">
        <w:rPr>
          <w:rFonts w:ascii="Times New Roman" w:hAnsi="Times New Roman"/>
          <w:b/>
          <w:bCs/>
        </w:rPr>
        <w:t xml:space="preserve"> </w:t>
      </w:r>
    </w:p>
    <w:p w:rsidR="00213B88" w:rsidRPr="00116D8F" w:rsidRDefault="00213B88" w:rsidP="001D5AE5">
      <w:pPr>
        <w:spacing w:line="480" w:lineRule="auto"/>
        <w:jc w:val="center"/>
        <w:rPr>
          <w:rFonts w:ascii="Times New Roman" w:hAnsi="Times New Roman"/>
          <w:b/>
          <w:bCs/>
        </w:rPr>
      </w:pPr>
      <w:r w:rsidRPr="00116D8F">
        <w:rPr>
          <w:rFonts w:ascii="Times New Roman" w:hAnsi="Times New Roman"/>
          <w:b/>
          <w:bCs/>
        </w:rPr>
        <w:t xml:space="preserve"> FEDERAL </w:t>
      </w:r>
      <w:r w:rsidR="004C521C">
        <w:rPr>
          <w:rFonts w:ascii="Times New Roman" w:hAnsi="Times New Roman"/>
          <w:b/>
          <w:bCs/>
        </w:rPr>
        <w:t xml:space="preserve">- </w:t>
      </w:r>
      <w:r w:rsidRPr="00116D8F">
        <w:rPr>
          <w:rFonts w:ascii="Times New Roman" w:hAnsi="Times New Roman"/>
          <w:b/>
          <w:bCs/>
        </w:rPr>
        <w:t xml:space="preserve">STATE </w:t>
      </w:r>
      <w:r w:rsidR="004C521C">
        <w:rPr>
          <w:rFonts w:ascii="Times New Roman" w:hAnsi="Times New Roman"/>
          <w:b/>
          <w:bCs/>
        </w:rPr>
        <w:t xml:space="preserve">SPECIAL SUPPLEMENTAL NUTRITION PROGRAM </w:t>
      </w:r>
      <w:r w:rsidRPr="00116D8F">
        <w:rPr>
          <w:rFonts w:ascii="Times New Roman" w:hAnsi="Times New Roman"/>
          <w:b/>
          <w:bCs/>
        </w:rPr>
        <w:t xml:space="preserve">AGREEMENT </w:t>
      </w:r>
    </w:p>
    <w:p w:rsidR="00213B88" w:rsidRDefault="00213B88" w:rsidP="001D5AE5">
      <w:pPr>
        <w:spacing w:line="480" w:lineRule="auto"/>
        <w:jc w:val="center"/>
        <w:rPr>
          <w:rFonts w:ascii="Times New Roman" w:hAnsi="Times New Roman"/>
          <w:b/>
          <w:bCs/>
        </w:rPr>
      </w:pPr>
      <w:r w:rsidRPr="00116D8F">
        <w:rPr>
          <w:rFonts w:ascii="Times New Roman" w:hAnsi="Times New Roman"/>
          <w:b/>
          <w:bCs/>
        </w:rPr>
        <w:t>FNS – 339</w:t>
      </w:r>
    </w:p>
    <w:p w:rsidR="00C65B58" w:rsidRDefault="00331BD8" w:rsidP="001D5AE5">
      <w:pPr>
        <w:spacing w:line="480" w:lineRule="auto"/>
        <w:jc w:val="center"/>
        <w:rPr>
          <w:rFonts w:ascii="Times New Roman" w:hAnsi="Times New Roman"/>
          <w:b/>
          <w:bCs/>
        </w:rPr>
      </w:pPr>
      <w:r>
        <w:rPr>
          <w:rFonts w:ascii="Times New Roman" w:hAnsi="Times New Roman"/>
          <w:b/>
          <w:bCs/>
        </w:rPr>
        <w:t xml:space="preserve">OMB </w:t>
      </w:r>
      <w:r w:rsidR="00A65369">
        <w:rPr>
          <w:rFonts w:ascii="Times New Roman" w:hAnsi="Times New Roman"/>
          <w:b/>
          <w:bCs/>
        </w:rPr>
        <w:t xml:space="preserve">CLEARANCE NUMBER:  </w:t>
      </w:r>
      <w:r w:rsidR="002E3ECE">
        <w:rPr>
          <w:rFonts w:ascii="Times New Roman" w:hAnsi="Times New Roman"/>
          <w:b/>
          <w:bCs/>
        </w:rPr>
        <w:t>0584-0332</w:t>
      </w:r>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Tony Hardy, Program Analyst</w:t>
      </w:r>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Food and Nutrition Service</w:t>
      </w:r>
      <w:r w:rsidR="00C742B6">
        <w:rPr>
          <w:rFonts w:ascii="Times New Roman" w:hAnsi="Times New Roman"/>
          <w:b/>
          <w:bCs/>
          <w:spacing w:val="-3"/>
        </w:rPr>
        <w:t xml:space="preserve"> (FNS)</w:t>
      </w:r>
      <w:r w:rsidRPr="00116D8F">
        <w:rPr>
          <w:rFonts w:ascii="Times New Roman" w:hAnsi="Times New Roman"/>
          <w:b/>
          <w:bCs/>
          <w:spacing w:val="-3"/>
        </w:rPr>
        <w:t>, USDA</w:t>
      </w:r>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Supplemental Food Programs Division</w:t>
      </w:r>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Program Analysis and Monitoring Branch</w:t>
      </w:r>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Women, Infants and Children Program</w:t>
      </w:r>
    </w:p>
    <w:p w:rsidR="00213B88" w:rsidRPr="00116D8F" w:rsidRDefault="00213B88" w:rsidP="001D5AE5">
      <w:pPr>
        <w:spacing w:line="480" w:lineRule="auto"/>
        <w:jc w:val="center"/>
        <w:rPr>
          <w:rFonts w:ascii="Times New Roman" w:hAnsi="Times New Roman"/>
          <w:b/>
          <w:bCs/>
          <w:spacing w:val="-3"/>
        </w:rPr>
      </w:pPr>
      <w:smartTag w:uri="urn:schemas-microsoft-com:office:smarttags" w:element="Street">
        <w:smartTag w:uri="urn:schemas-microsoft-com:office:smarttags" w:element="address">
          <w:r w:rsidRPr="00116D8F">
            <w:rPr>
              <w:rFonts w:ascii="Times New Roman" w:hAnsi="Times New Roman"/>
              <w:b/>
              <w:bCs/>
              <w:spacing w:val="-3"/>
            </w:rPr>
            <w:t>3101 Park Center Drive</w:t>
          </w:r>
        </w:smartTag>
      </w:smartTag>
    </w:p>
    <w:p w:rsidR="00213B88" w:rsidRPr="00116D8F" w:rsidRDefault="00213B88" w:rsidP="001D5AE5">
      <w:pPr>
        <w:spacing w:line="480" w:lineRule="auto"/>
        <w:jc w:val="center"/>
        <w:rPr>
          <w:rFonts w:ascii="Times New Roman" w:hAnsi="Times New Roman"/>
          <w:b/>
          <w:bCs/>
          <w:spacing w:val="-3"/>
        </w:rPr>
      </w:pPr>
      <w:smartTag w:uri="urn:schemas-microsoft-com:office:smarttags" w:element="place">
        <w:smartTag w:uri="urn:schemas-microsoft-com:office:smarttags" w:element="City">
          <w:r w:rsidRPr="00116D8F">
            <w:rPr>
              <w:rFonts w:ascii="Times New Roman" w:hAnsi="Times New Roman"/>
              <w:b/>
              <w:bCs/>
              <w:spacing w:val="-3"/>
            </w:rPr>
            <w:t>Alexandria</w:t>
          </w:r>
        </w:smartTag>
        <w:r w:rsidRPr="00116D8F">
          <w:rPr>
            <w:rFonts w:ascii="Times New Roman" w:hAnsi="Times New Roman"/>
            <w:b/>
            <w:bCs/>
            <w:spacing w:val="-3"/>
          </w:rPr>
          <w:t xml:space="preserve">, </w:t>
        </w:r>
        <w:smartTag w:uri="urn:schemas-microsoft-com:office:smarttags" w:element="State">
          <w:r w:rsidRPr="00116D8F">
            <w:rPr>
              <w:rFonts w:ascii="Times New Roman" w:hAnsi="Times New Roman"/>
              <w:b/>
              <w:bCs/>
              <w:spacing w:val="-3"/>
            </w:rPr>
            <w:t>VA</w:t>
          </w:r>
        </w:smartTag>
        <w:r w:rsidRPr="00116D8F">
          <w:rPr>
            <w:rFonts w:ascii="Times New Roman" w:hAnsi="Times New Roman"/>
            <w:b/>
            <w:bCs/>
            <w:spacing w:val="-3"/>
          </w:rPr>
          <w:t xml:space="preserve">  </w:t>
        </w:r>
        <w:smartTag w:uri="urn:schemas-microsoft-com:office:smarttags" w:element="PostalCode">
          <w:r w:rsidRPr="00116D8F">
            <w:rPr>
              <w:rFonts w:ascii="Times New Roman" w:hAnsi="Times New Roman"/>
              <w:b/>
              <w:bCs/>
              <w:spacing w:val="-3"/>
            </w:rPr>
            <w:t>22302</w:t>
          </w:r>
        </w:smartTag>
      </w:smartTag>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PH:    703-305-2715</w:t>
      </w:r>
    </w:p>
    <w:p w:rsidR="00213B88" w:rsidRPr="00116D8F" w:rsidRDefault="00213B88" w:rsidP="001D5AE5">
      <w:pPr>
        <w:spacing w:line="480" w:lineRule="auto"/>
        <w:jc w:val="center"/>
        <w:rPr>
          <w:rFonts w:ascii="Times New Roman" w:hAnsi="Times New Roman"/>
          <w:b/>
          <w:bCs/>
          <w:spacing w:val="-3"/>
        </w:rPr>
      </w:pPr>
      <w:r w:rsidRPr="00116D8F">
        <w:rPr>
          <w:rFonts w:ascii="Times New Roman" w:hAnsi="Times New Roman"/>
          <w:b/>
          <w:bCs/>
          <w:spacing w:val="-3"/>
        </w:rPr>
        <w:t>Tony.Hardy@fns.usda.gov</w:t>
      </w:r>
    </w:p>
    <w:p w:rsidR="00213B88" w:rsidRPr="00116D8F" w:rsidRDefault="00213B88" w:rsidP="001D5AE5">
      <w:pPr>
        <w:tabs>
          <w:tab w:val="left" w:pos="-720"/>
        </w:tabs>
        <w:suppressAutoHyphens/>
        <w:jc w:val="center"/>
        <w:rPr>
          <w:rFonts w:ascii="Times New Roman" w:hAnsi="Times New Roman"/>
          <w:b/>
          <w:spacing w:val="-3"/>
          <w:szCs w:val="24"/>
        </w:rPr>
      </w:pPr>
    </w:p>
    <w:p w:rsidR="00213B88" w:rsidRPr="00116D8F" w:rsidRDefault="00213B88" w:rsidP="001D5AE5">
      <w:pPr>
        <w:pStyle w:val="BodyText"/>
        <w:jc w:val="center"/>
        <w:outlineLvl w:val="0"/>
        <w:rPr>
          <w:rFonts w:ascii="Times New Roman" w:hAnsi="Times New Roman"/>
          <w:b/>
          <w:sz w:val="28"/>
          <w:szCs w:val="28"/>
        </w:rPr>
      </w:pPr>
    </w:p>
    <w:p w:rsidR="00213B88" w:rsidRPr="00116D8F" w:rsidRDefault="00213B88" w:rsidP="001D5AE5">
      <w:pPr>
        <w:pStyle w:val="BodyText"/>
        <w:jc w:val="center"/>
        <w:outlineLvl w:val="0"/>
        <w:rPr>
          <w:rFonts w:ascii="Times New Roman" w:hAnsi="Times New Roman"/>
          <w:b/>
          <w:sz w:val="28"/>
          <w:szCs w:val="28"/>
        </w:rPr>
      </w:pPr>
    </w:p>
    <w:p w:rsidR="00213B88" w:rsidRPr="00116D8F" w:rsidRDefault="00213B88" w:rsidP="001D5AE5">
      <w:pPr>
        <w:pStyle w:val="BodyText"/>
        <w:jc w:val="center"/>
        <w:outlineLvl w:val="0"/>
        <w:rPr>
          <w:rFonts w:ascii="Times New Roman" w:hAnsi="Times New Roman"/>
          <w:b/>
          <w:sz w:val="28"/>
          <w:szCs w:val="28"/>
        </w:rPr>
      </w:pPr>
    </w:p>
    <w:p w:rsidR="00213B88" w:rsidRPr="00116D8F" w:rsidRDefault="00213B88" w:rsidP="001D5AE5">
      <w:pPr>
        <w:pStyle w:val="BodyText"/>
        <w:jc w:val="center"/>
        <w:outlineLvl w:val="0"/>
        <w:rPr>
          <w:rFonts w:ascii="Times New Roman" w:hAnsi="Times New Roman"/>
          <w:b/>
          <w:sz w:val="28"/>
          <w:szCs w:val="28"/>
        </w:rPr>
      </w:pPr>
    </w:p>
    <w:p w:rsidR="00213B88" w:rsidRPr="00116D8F" w:rsidRDefault="00213B88" w:rsidP="001D5AE5">
      <w:pPr>
        <w:pStyle w:val="BodyText"/>
        <w:jc w:val="center"/>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8"/>
          <w:szCs w:val="28"/>
        </w:rPr>
      </w:pPr>
    </w:p>
    <w:p w:rsidR="00213B88" w:rsidRPr="00116D8F" w:rsidRDefault="00213B88" w:rsidP="00213B88">
      <w:pPr>
        <w:pStyle w:val="BodyText"/>
        <w:outlineLvl w:val="0"/>
        <w:rPr>
          <w:rFonts w:ascii="Times New Roman" w:hAnsi="Times New Roman"/>
          <w:b/>
          <w:sz w:val="22"/>
          <w:szCs w:val="22"/>
        </w:rPr>
      </w:pPr>
    </w:p>
    <w:p w:rsidR="00213B88" w:rsidRPr="00116D8F" w:rsidRDefault="00213B88" w:rsidP="00213B88">
      <w:pPr>
        <w:pStyle w:val="BodyText"/>
        <w:outlineLvl w:val="0"/>
        <w:rPr>
          <w:rFonts w:ascii="Times New Roman" w:hAnsi="Times New Roman"/>
          <w:b/>
          <w:sz w:val="22"/>
          <w:szCs w:val="22"/>
        </w:rPr>
      </w:pPr>
      <w:r w:rsidRPr="00116D8F">
        <w:rPr>
          <w:rFonts w:ascii="Times New Roman" w:hAnsi="Times New Roman"/>
          <w:b/>
          <w:sz w:val="22"/>
          <w:szCs w:val="22"/>
        </w:rPr>
        <w:t xml:space="preserve">Table of Contents </w:t>
      </w:r>
    </w:p>
    <w:p w:rsidR="00213B88" w:rsidRPr="00116D8F" w:rsidRDefault="00DB25F3" w:rsidP="00213B88">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00213B88"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00213B88" w:rsidRPr="00116D8F">
          <w:rPr>
            <w:rStyle w:val="Hyperlink"/>
            <w:rFonts w:ascii="Times New Roman" w:hAnsi="Times New Roman"/>
            <w:noProof/>
            <w:sz w:val="22"/>
            <w:szCs w:val="22"/>
          </w:rPr>
          <w:t>Part A  Justification</w:t>
        </w:r>
        <w:r w:rsidR="00213B88" w:rsidRPr="00116D8F">
          <w:rPr>
            <w:rFonts w:ascii="Times New Roman" w:hAnsi="Times New Roman"/>
            <w:b/>
            <w:noProof/>
            <w:webHidden/>
            <w:sz w:val="22"/>
            <w:szCs w:val="22"/>
          </w:rPr>
          <w:tab/>
        </w:r>
      </w:hyperlink>
      <w:r w:rsidR="00213B88" w:rsidRPr="00116D8F">
        <w:rPr>
          <w:rStyle w:val="Hyperlink"/>
          <w:rFonts w:ascii="Times New Roman" w:hAnsi="Times New Roman"/>
          <w:b/>
          <w:noProof/>
          <w:sz w:val="22"/>
          <w:szCs w:val="22"/>
        </w:rPr>
        <w:t>1</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2" w:history="1">
        <w:r w:rsidR="00213B88" w:rsidRPr="00116D8F">
          <w:rPr>
            <w:rStyle w:val="Hyperlink"/>
            <w:rFonts w:ascii="Times New Roman" w:hAnsi="Times New Roman"/>
            <w:noProof/>
            <w:sz w:val="22"/>
            <w:szCs w:val="22"/>
          </w:rPr>
          <w:t>A.1</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Explanation of Circumstances That Make Collection of Data Necessary</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3</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3" w:history="1">
        <w:r w:rsidR="00213B88" w:rsidRPr="00116D8F">
          <w:rPr>
            <w:rStyle w:val="Hyperlink"/>
            <w:rFonts w:ascii="Times New Roman" w:hAnsi="Times New Roman"/>
            <w:noProof/>
            <w:sz w:val="22"/>
            <w:szCs w:val="22"/>
          </w:rPr>
          <w:t>A.2</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How the Information Will Be Used, By Whom, and For What Purpose</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3</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4" w:history="1">
        <w:r w:rsidR="00213B88" w:rsidRPr="00116D8F">
          <w:rPr>
            <w:rStyle w:val="Hyperlink"/>
            <w:rFonts w:ascii="Times New Roman" w:hAnsi="Times New Roman"/>
            <w:noProof/>
            <w:sz w:val="22"/>
            <w:szCs w:val="22"/>
          </w:rPr>
          <w:t>A.3</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Use of Improved Information Technology to Reduce Burden</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3</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5" w:history="1">
        <w:r w:rsidR="00213B88" w:rsidRPr="00116D8F">
          <w:rPr>
            <w:rStyle w:val="Hyperlink"/>
            <w:rFonts w:ascii="Times New Roman" w:hAnsi="Times New Roman"/>
            <w:noProof/>
            <w:sz w:val="22"/>
            <w:szCs w:val="22"/>
          </w:rPr>
          <w:t>A.4</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Efforts to Identify and Avoid Duplication</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4</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6" w:history="1">
        <w:r w:rsidR="00213B88" w:rsidRPr="00116D8F">
          <w:rPr>
            <w:rStyle w:val="Hyperlink"/>
            <w:rFonts w:ascii="Times New Roman" w:hAnsi="Times New Roman"/>
            <w:noProof/>
            <w:sz w:val="22"/>
            <w:szCs w:val="22"/>
          </w:rPr>
          <w:t>A.5</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Efforts to Minimize Burden on Small Businesses or Other Entities</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4</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7" w:history="1">
        <w:r w:rsidR="00213B88" w:rsidRPr="00116D8F">
          <w:rPr>
            <w:rStyle w:val="Hyperlink"/>
            <w:rFonts w:ascii="Times New Roman" w:hAnsi="Times New Roman"/>
            <w:noProof/>
            <w:sz w:val="22"/>
            <w:szCs w:val="22"/>
          </w:rPr>
          <w:t>A.6</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Consequences of Less Frequent Data Collection</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4</w:t>
      </w:r>
    </w:p>
    <w:p w:rsidR="00213B88" w:rsidRPr="00116D8F" w:rsidRDefault="00DB25F3" w:rsidP="00213B88">
      <w:pPr>
        <w:pStyle w:val="TOC2"/>
        <w:tabs>
          <w:tab w:val="left" w:pos="1152"/>
          <w:tab w:val="right" w:leader="dot" w:pos="8990"/>
        </w:tabs>
        <w:ind w:left="1152" w:hanging="432"/>
        <w:rPr>
          <w:rFonts w:ascii="Times New Roman" w:hAnsi="Times New Roman"/>
          <w:noProof/>
          <w:sz w:val="22"/>
          <w:szCs w:val="22"/>
        </w:rPr>
      </w:pPr>
      <w:hyperlink w:anchor="_Toc185926668" w:history="1">
        <w:r w:rsidR="00213B88" w:rsidRPr="00116D8F">
          <w:rPr>
            <w:rStyle w:val="Hyperlink"/>
            <w:rFonts w:ascii="Times New Roman" w:hAnsi="Times New Roman"/>
            <w:noProof/>
            <w:sz w:val="22"/>
            <w:szCs w:val="22"/>
          </w:rPr>
          <w:t>A.7</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Special Circumstances Requiring Collection of Information in a Manner Inconsistent with Section 1320.5(d)(2) of the Code of Federal Regulations</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5</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69" w:history="1">
        <w:r w:rsidR="00213B88" w:rsidRPr="00116D8F">
          <w:rPr>
            <w:rStyle w:val="Hyperlink"/>
            <w:rFonts w:ascii="Times New Roman" w:hAnsi="Times New Roman"/>
            <w:noProof/>
            <w:sz w:val="22"/>
            <w:szCs w:val="22"/>
          </w:rPr>
          <w:t>A.8</w:t>
        </w:r>
        <w:r w:rsidR="00213B88" w:rsidRPr="00116D8F">
          <w:rPr>
            <w:rFonts w:ascii="Times New Roman" w:hAnsi="Times New Roman"/>
            <w:noProof/>
            <w:sz w:val="22"/>
            <w:szCs w:val="22"/>
          </w:rPr>
          <w:tab/>
        </w:r>
        <w:r w:rsidR="00213B88" w:rsidRPr="00116D8F">
          <w:rPr>
            <w:rStyle w:val="Hyperlink"/>
            <w:rFonts w:ascii="Times New Roman" w:hAnsi="Times New Roman"/>
            <w:noProof/>
            <w:sz w:val="22"/>
            <w:szCs w:val="22"/>
          </w:rPr>
          <w:t>Federal Register Comments and Efforts to Consult with Persons Outside the Agency</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5</w:t>
      </w:r>
    </w:p>
    <w:p w:rsidR="00213B88" w:rsidRPr="00116D8F" w:rsidRDefault="00DB25F3" w:rsidP="00213B88">
      <w:pPr>
        <w:pStyle w:val="TOC2"/>
        <w:tabs>
          <w:tab w:val="left" w:pos="1152"/>
          <w:tab w:val="right" w:leader="dot" w:pos="8990"/>
        </w:tabs>
        <w:rPr>
          <w:rFonts w:ascii="Times New Roman" w:hAnsi="Times New Roman"/>
          <w:noProof/>
          <w:sz w:val="22"/>
          <w:szCs w:val="22"/>
        </w:rPr>
      </w:pPr>
      <w:hyperlink w:anchor="_Toc185926670" w:history="1">
        <w:r w:rsidR="00213B88" w:rsidRPr="00116D8F">
          <w:rPr>
            <w:rStyle w:val="Hyperlink"/>
            <w:rFonts w:ascii="Times New Roman" w:hAnsi="Times New Roman"/>
            <w:noProof/>
            <w:sz w:val="22"/>
            <w:szCs w:val="22"/>
          </w:rPr>
          <w:t>A.9</w:t>
        </w:r>
        <w:r w:rsidR="00213B88" w:rsidRPr="00116D8F">
          <w:rPr>
            <w:rFonts w:ascii="Times New Roman" w:hAnsi="Times New Roman"/>
            <w:noProof/>
            <w:sz w:val="22"/>
            <w:szCs w:val="22"/>
          </w:rPr>
          <w:tab/>
          <w:t xml:space="preserve">  </w:t>
        </w:r>
        <w:r w:rsidR="00213B88" w:rsidRPr="00116D8F">
          <w:rPr>
            <w:rStyle w:val="Hyperlink"/>
            <w:rFonts w:ascii="Times New Roman" w:hAnsi="Times New Roman"/>
            <w:noProof/>
            <w:sz w:val="22"/>
            <w:szCs w:val="22"/>
          </w:rPr>
          <w:t>Payments to Respondents</w:t>
        </w:r>
        <w:r w:rsidR="00213B88" w:rsidRPr="00116D8F">
          <w:rPr>
            <w:rFonts w:ascii="Times New Roman" w:hAnsi="Times New Roman"/>
            <w:noProof/>
            <w:webHidden/>
            <w:sz w:val="22"/>
            <w:szCs w:val="22"/>
          </w:rPr>
          <w:tab/>
        </w:r>
      </w:hyperlink>
      <w:r w:rsidR="00213B88" w:rsidRPr="00116D8F">
        <w:rPr>
          <w:rStyle w:val="Hyperlink"/>
          <w:rFonts w:ascii="Times New Roman" w:hAnsi="Times New Roman"/>
          <w:noProof/>
          <w:sz w:val="22"/>
          <w:szCs w:val="22"/>
        </w:rPr>
        <w:t>5</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1" w:history="1">
        <w:r w:rsidR="00213B88" w:rsidRPr="00116D8F">
          <w:rPr>
            <w:rStyle w:val="Hyperlink"/>
            <w:rFonts w:ascii="Times New Roman" w:hAnsi="Times New Roman"/>
            <w:noProof/>
            <w:sz w:val="22"/>
            <w:szCs w:val="22"/>
          </w:rPr>
          <w:t>A.10</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Assurance of Confidentiality</w:t>
        </w:r>
        <w:r w:rsidR="00213B88" w:rsidRPr="00116D8F">
          <w:rPr>
            <w:rStyle w:val="Hyperlink"/>
            <w:rFonts w:ascii="Times New Roman" w:hAnsi="Times New Roman"/>
            <w:webHidden/>
            <w:sz w:val="22"/>
            <w:szCs w:val="22"/>
          </w:rPr>
          <w:tab/>
        </w:r>
      </w:hyperlink>
      <w:r w:rsidR="00213B88" w:rsidRPr="00116D8F">
        <w:rPr>
          <w:rStyle w:val="Hyperlink"/>
          <w:rFonts w:ascii="Times New Roman" w:hAnsi="Times New Roman"/>
          <w:noProof/>
          <w:sz w:val="22"/>
          <w:szCs w:val="22"/>
        </w:rPr>
        <w:t>5</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2" w:history="1">
        <w:r w:rsidR="00213B88" w:rsidRPr="00116D8F">
          <w:rPr>
            <w:rStyle w:val="Hyperlink"/>
            <w:rFonts w:ascii="Times New Roman" w:hAnsi="Times New Roman"/>
            <w:noProof/>
            <w:sz w:val="22"/>
            <w:szCs w:val="22"/>
          </w:rPr>
          <w:t>A.11</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Questions of a Sensitive Nature</w:t>
        </w:r>
        <w:r w:rsidR="00213B88" w:rsidRPr="00116D8F">
          <w:rPr>
            <w:rStyle w:val="Hyperlink"/>
            <w:rFonts w:ascii="Times New Roman" w:hAnsi="Times New Roman"/>
            <w:webHidden/>
            <w:sz w:val="22"/>
            <w:szCs w:val="22"/>
          </w:rPr>
          <w:tab/>
        </w:r>
      </w:hyperlink>
      <w:r w:rsidR="00213B88" w:rsidRPr="00116D8F">
        <w:rPr>
          <w:rStyle w:val="Hyperlink"/>
          <w:rFonts w:ascii="Times New Roman" w:hAnsi="Times New Roman"/>
          <w:noProof/>
          <w:sz w:val="22"/>
          <w:szCs w:val="22"/>
        </w:rPr>
        <w:t>3</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3" w:history="1">
        <w:r w:rsidR="00213B88" w:rsidRPr="00116D8F">
          <w:rPr>
            <w:rStyle w:val="Hyperlink"/>
            <w:rFonts w:ascii="Times New Roman" w:hAnsi="Times New Roman"/>
            <w:noProof/>
            <w:sz w:val="22"/>
            <w:szCs w:val="22"/>
          </w:rPr>
          <w:t>A.12</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Estimates of Respondent Burden</w:t>
        </w:r>
        <w:r w:rsidR="00213B88" w:rsidRPr="00116D8F">
          <w:rPr>
            <w:rStyle w:val="Hyperlink"/>
            <w:rFonts w:ascii="Times New Roman" w:hAnsi="Times New Roman"/>
            <w:webHidden/>
            <w:sz w:val="22"/>
            <w:szCs w:val="22"/>
          </w:rPr>
          <w:tab/>
        </w:r>
      </w:hyperlink>
      <w:r w:rsidR="00213B88" w:rsidRPr="00116D8F">
        <w:rPr>
          <w:rStyle w:val="Hyperlink"/>
          <w:rFonts w:ascii="Times New Roman" w:hAnsi="Times New Roman"/>
          <w:noProof/>
          <w:sz w:val="22"/>
          <w:szCs w:val="22"/>
        </w:rPr>
        <w:t>8</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4" w:history="1">
        <w:r w:rsidR="00213B88" w:rsidRPr="00116D8F">
          <w:rPr>
            <w:rStyle w:val="Hyperlink"/>
            <w:rFonts w:ascii="Times New Roman" w:hAnsi="Times New Roman"/>
            <w:noProof/>
            <w:sz w:val="22"/>
            <w:szCs w:val="22"/>
          </w:rPr>
          <w:t>A.13</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Estimates of Other Annual Costs to Respondents</w:t>
        </w:r>
        <w:r w:rsidR="00213B88" w:rsidRPr="00116D8F">
          <w:rPr>
            <w:rStyle w:val="Hyperlink"/>
            <w:rFonts w:ascii="Times New Roman" w:hAnsi="Times New Roman"/>
            <w:webHidden/>
            <w:sz w:val="22"/>
            <w:szCs w:val="22"/>
          </w:rPr>
          <w:tab/>
        </w:r>
      </w:hyperlink>
      <w:r w:rsidR="00213B88" w:rsidRPr="00116D8F">
        <w:rPr>
          <w:rStyle w:val="Hyperlink"/>
          <w:rFonts w:ascii="Times New Roman" w:hAnsi="Times New Roman"/>
          <w:noProof/>
          <w:sz w:val="22"/>
          <w:szCs w:val="22"/>
        </w:rPr>
        <w:t>8</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5" w:history="1">
        <w:r w:rsidR="00213B88" w:rsidRPr="00116D8F">
          <w:rPr>
            <w:rStyle w:val="Hyperlink"/>
            <w:rFonts w:ascii="Times New Roman" w:hAnsi="Times New Roman"/>
            <w:noProof/>
            <w:sz w:val="22"/>
            <w:szCs w:val="22"/>
          </w:rPr>
          <w:t>A.14</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Estimates of Annualized Government Costs</w:t>
        </w:r>
        <w:r w:rsidR="00213B88" w:rsidRPr="00116D8F">
          <w:rPr>
            <w:rStyle w:val="Hyperlink"/>
            <w:rFonts w:ascii="Times New Roman" w:hAnsi="Times New Roman"/>
            <w:webHidden/>
            <w:sz w:val="22"/>
            <w:szCs w:val="22"/>
          </w:rPr>
          <w:tab/>
        </w:r>
      </w:hyperlink>
      <w:r w:rsidR="00213B88" w:rsidRPr="00116D8F">
        <w:rPr>
          <w:rStyle w:val="Hyperlink"/>
          <w:rFonts w:ascii="Times New Roman" w:hAnsi="Times New Roman"/>
          <w:noProof/>
          <w:sz w:val="22"/>
          <w:szCs w:val="22"/>
        </w:rPr>
        <w:t>8</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6" w:history="1">
        <w:r w:rsidR="00213B88" w:rsidRPr="00116D8F">
          <w:rPr>
            <w:rStyle w:val="Hyperlink"/>
            <w:rFonts w:ascii="Times New Roman" w:hAnsi="Times New Roman"/>
            <w:noProof/>
            <w:sz w:val="22"/>
            <w:szCs w:val="22"/>
          </w:rPr>
          <w:t>A.15</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Changes in Hour Burden</w:t>
        </w:r>
        <w:r w:rsidR="00213B88" w:rsidRPr="00116D8F">
          <w:rPr>
            <w:rStyle w:val="Hyperlink"/>
            <w:rFonts w:ascii="Times New Roman" w:hAnsi="Times New Roman"/>
            <w:webHidden/>
            <w:sz w:val="22"/>
            <w:szCs w:val="22"/>
          </w:rPr>
          <w:tab/>
        </w:r>
      </w:hyperlink>
      <w:r w:rsidR="00213B88" w:rsidRPr="00116D8F">
        <w:rPr>
          <w:rStyle w:val="Hyperlink"/>
          <w:rFonts w:ascii="Times New Roman" w:hAnsi="Times New Roman"/>
          <w:noProof/>
          <w:sz w:val="22"/>
          <w:szCs w:val="22"/>
        </w:rPr>
        <w:t>9</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7" w:history="1">
        <w:r w:rsidR="00213B88" w:rsidRPr="00116D8F">
          <w:rPr>
            <w:rStyle w:val="Hyperlink"/>
            <w:rFonts w:ascii="Times New Roman" w:hAnsi="Times New Roman"/>
            <w:noProof/>
            <w:sz w:val="22"/>
            <w:szCs w:val="22"/>
          </w:rPr>
          <w:t>A.16</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Time Schedule, Publication, and Analysis Plans</w:t>
        </w:r>
        <w:r w:rsidR="00213B88" w:rsidRPr="00116D8F">
          <w:rPr>
            <w:rStyle w:val="Hyperlink"/>
            <w:rFonts w:ascii="Times New Roman" w:hAnsi="Times New Roman"/>
            <w:webHidden/>
            <w:sz w:val="22"/>
            <w:szCs w:val="22"/>
          </w:rPr>
          <w:tab/>
        </w:r>
      </w:hyperlink>
      <w:r w:rsidR="00416CF9">
        <w:rPr>
          <w:rStyle w:val="Hyperlink"/>
          <w:rFonts w:ascii="Times New Roman" w:hAnsi="Times New Roman"/>
          <w:noProof/>
          <w:sz w:val="22"/>
          <w:szCs w:val="22"/>
        </w:rPr>
        <w:t>10</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8" w:history="1">
        <w:r w:rsidR="00213B88" w:rsidRPr="00116D8F">
          <w:rPr>
            <w:rStyle w:val="Hyperlink"/>
            <w:rFonts w:ascii="Times New Roman" w:hAnsi="Times New Roman"/>
            <w:noProof/>
            <w:sz w:val="22"/>
            <w:szCs w:val="22"/>
          </w:rPr>
          <w:t>A.17</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Display of Expiration Date for OMB Approval</w:t>
        </w:r>
        <w:r w:rsidR="00213B88" w:rsidRPr="00116D8F">
          <w:rPr>
            <w:rStyle w:val="Hyperlink"/>
            <w:rFonts w:ascii="Times New Roman" w:hAnsi="Times New Roman"/>
            <w:webHidden/>
            <w:sz w:val="22"/>
            <w:szCs w:val="22"/>
          </w:rPr>
          <w:tab/>
        </w:r>
      </w:hyperlink>
      <w:r w:rsidR="00416CF9">
        <w:rPr>
          <w:rStyle w:val="Hyperlink"/>
          <w:rFonts w:ascii="Times New Roman" w:hAnsi="Times New Roman"/>
          <w:noProof/>
          <w:sz w:val="22"/>
          <w:szCs w:val="22"/>
        </w:rPr>
        <w:t>10</w:t>
      </w:r>
    </w:p>
    <w:p w:rsidR="00213B88" w:rsidRPr="00116D8F" w:rsidRDefault="00DB25F3" w:rsidP="00213B88">
      <w:pPr>
        <w:pStyle w:val="TOC2"/>
        <w:tabs>
          <w:tab w:val="left" w:pos="1152"/>
          <w:tab w:val="right" w:leader="dot" w:pos="8990"/>
        </w:tabs>
        <w:rPr>
          <w:rStyle w:val="Hyperlink"/>
          <w:rFonts w:ascii="Times New Roman" w:hAnsi="Times New Roman"/>
          <w:sz w:val="22"/>
          <w:szCs w:val="22"/>
        </w:rPr>
      </w:pPr>
      <w:hyperlink w:anchor="_Toc185926679" w:history="1">
        <w:r w:rsidR="00213B88" w:rsidRPr="00116D8F">
          <w:rPr>
            <w:rStyle w:val="Hyperlink"/>
            <w:rFonts w:ascii="Times New Roman" w:hAnsi="Times New Roman"/>
            <w:noProof/>
            <w:sz w:val="22"/>
            <w:szCs w:val="22"/>
          </w:rPr>
          <w:t>A.18</w:t>
        </w:r>
        <w:r w:rsidR="00213B88" w:rsidRPr="00116D8F">
          <w:rPr>
            <w:rStyle w:val="Hyperlink"/>
            <w:rFonts w:ascii="Times New Roman" w:hAnsi="Times New Roman"/>
            <w:sz w:val="22"/>
            <w:szCs w:val="22"/>
          </w:rPr>
          <w:t xml:space="preserve">  </w:t>
        </w:r>
        <w:r w:rsidR="00213B88" w:rsidRPr="00116D8F">
          <w:rPr>
            <w:rStyle w:val="Hyperlink"/>
            <w:rFonts w:ascii="Times New Roman" w:hAnsi="Times New Roman"/>
            <w:noProof/>
            <w:sz w:val="22"/>
            <w:szCs w:val="22"/>
          </w:rPr>
          <w:t>Exceptions to Certification Statement</w:t>
        </w:r>
        <w:r w:rsidR="00213B88" w:rsidRPr="00116D8F">
          <w:rPr>
            <w:rStyle w:val="Hyperlink"/>
            <w:rFonts w:ascii="Times New Roman" w:hAnsi="Times New Roman"/>
            <w:webHidden/>
            <w:sz w:val="22"/>
            <w:szCs w:val="22"/>
          </w:rPr>
          <w:tab/>
        </w:r>
      </w:hyperlink>
      <w:r w:rsidR="00416CF9">
        <w:rPr>
          <w:rStyle w:val="Hyperlink"/>
          <w:rFonts w:ascii="Times New Roman" w:hAnsi="Times New Roman"/>
          <w:noProof/>
          <w:sz w:val="22"/>
          <w:szCs w:val="22"/>
        </w:rPr>
        <w:t>10</w:t>
      </w:r>
    </w:p>
    <w:p w:rsidR="00213B88" w:rsidRPr="00116D8F" w:rsidRDefault="00DB25F3" w:rsidP="00213B88">
      <w:pPr>
        <w:pStyle w:val="BodyText"/>
        <w:tabs>
          <w:tab w:val="left" w:pos="1440"/>
          <w:tab w:val="right" w:leader="dot" w:pos="9000"/>
        </w:tabs>
        <w:rPr>
          <w:rFonts w:ascii="Times New Roman" w:hAnsi="Times New Roman"/>
          <w:sz w:val="22"/>
          <w:szCs w:val="22"/>
        </w:rPr>
      </w:pPr>
      <w:r w:rsidRPr="00116D8F">
        <w:rPr>
          <w:rFonts w:ascii="Times New Roman" w:hAnsi="Times New Roman"/>
          <w:sz w:val="22"/>
          <w:szCs w:val="22"/>
        </w:rPr>
        <w:fldChar w:fldCharType="end"/>
      </w:r>
    </w:p>
    <w:p w:rsidR="00213B88" w:rsidRPr="00116D8F" w:rsidRDefault="00213B88" w:rsidP="00213B88">
      <w:pPr>
        <w:pStyle w:val="BodyText"/>
        <w:tabs>
          <w:tab w:val="left" w:pos="1440"/>
          <w:tab w:val="right" w:leader="dot" w:pos="9000"/>
        </w:tabs>
        <w:rPr>
          <w:rFonts w:ascii="Times New Roman" w:hAnsi="Times New Roman"/>
          <w:b/>
          <w:sz w:val="22"/>
          <w:szCs w:val="22"/>
        </w:rPr>
      </w:pPr>
    </w:p>
    <w:p w:rsidR="00213B88" w:rsidRPr="00116D8F" w:rsidRDefault="00213B88" w:rsidP="00213B88">
      <w:pPr>
        <w:outlineLvl w:val="0"/>
        <w:rPr>
          <w:rFonts w:ascii="Times New Roman" w:hAnsi="Times New Roman"/>
          <w:b/>
          <w:sz w:val="22"/>
          <w:szCs w:val="22"/>
        </w:rPr>
      </w:pPr>
      <w:r w:rsidRPr="00116D8F">
        <w:rPr>
          <w:rFonts w:ascii="Times New Roman" w:hAnsi="Times New Roman"/>
          <w:b/>
          <w:sz w:val="22"/>
          <w:szCs w:val="22"/>
        </w:rPr>
        <w:t xml:space="preserve">List of Attachments </w:t>
      </w:r>
    </w:p>
    <w:p w:rsidR="00213B88" w:rsidRPr="00116D8F" w:rsidRDefault="00213B88" w:rsidP="00213B88">
      <w:pPr>
        <w:rPr>
          <w:rFonts w:ascii="Times New Roman" w:hAnsi="Times New Roman"/>
          <w:sz w:val="22"/>
          <w:szCs w:val="22"/>
        </w:rPr>
      </w:pPr>
    </w:p>
    <w:p w:rsidR="00213B88" w:rsidRPr="00116D8F" w:rsidRDefault="00213B88" w:rsidP="00213B88">
      <w:pPr>
        <w:outlineLvl w:val="0"/>
        <w:rPr>
          <w:rFonts w:ascii="Times New Roman" w:hAnsi="Times New Roman"/>
          <w:sz w:val="22"/>
          <w:szCs w:val="22"/>
        </w:rPr>
      </w:pPr>
      <w:r w:rsidRPr="00116D8F">
        <w:rPr>
          <w:rFonts w:ascii="Times New Roman" w:hAnsi="Times New Roman"/>
          <w:sz w:val="22"/>
          <w:szCs w:val="22"/>
        </w:rPr>
        <w:t>Appendix A: Public Law 108-265, Child Nutrition and WIC Reauthorization Act of 2004</w:t>
      </w:r>
    </w:p>
    <w:p w:rsidR="00213B88" w:rsidRPr="00116D8F" w:rsidRDefault="00213B88" w:rsidP="00213B88">
      <w:pPr>
        <w:rPr>
          <w:rFonts w:ascii="Times New Roman" w:hAnsi="Times New Roman"/>
          <w:sz w:val="22"/>
          <w:szCs w:val="22"/>
        </w:rPr>
      </w:pPr>
      <w:r w:rsidRPr="00116D8F">
        <w:rPr>
          <w:rFonts w:ascii="Times New Roman" w:hAnsi="Times New Roman"/>
          <w:sz w:val="22"/>
          <w:szCs w:val="22"/>
        </w:rPr>
        <w:t xml:space="preserve">Appendix B: </w:t>
      </w:r>
      <w:r w:rsidR="002F6EF9">
        <w:rPr>
          <w:rFonts w:ascii="Times New Roman" w:hAnsi="Times New Roman"/>
          <w:sz w:val="22"/>
          <w:szCs w:val="22"/>
        </w:rPr>
        <w:t xml:space="preserve">FNS-339 </w:t>
      </w:r>
    </w:p>
    <w:p w:rsidR="00213B88" w:rsidRDefault="00213B88" w:rsidP="00213B88">
      <w:pPr>
        <w:rPr>
          <w:rFonts w:ascii="Times New Roman" w:hAnsi="Times New Roman"/>
          <w:sz w:val="22"/>
          <w:szCs w:val="22"/>
        </w:rPr>
      </w:pPr>
    </w:p>
    <w:p w:rsidR="00213B88" w:rsidRPr="00116D8F" w:rsidRDefault="00213B88" w:rsidP="00213B88">
      <w:pPr>
        <w:tabs>
          <w:tab w:val="center" w:pos="4680"/>
        </w:tabs>
        <w:suppressAutoHyphens/>
        <w:rPr>
          <w:rFonts w:ascii="Times New Roman" w:hAnsi="Times New Roman"/>
        </w:rPr>
      </w:pPr>
    </w:p>
    <w:p w:rsidR="00213B88" w:rsidRPr="00116D8F" w:rsidRDefault="00213B88" w:rsidP="00213B88">
      <w:pPr>
        <w:tabs>
          <w:tab w:val="center" w:pos="4680"/>
        </w:tabs>
        <w:suppressAutoHyphens/>
        <w:rPr>
          <w:rFonts w:ascii="Times New Roman" w:hAnsi="Times New Roman"/>
        </w:rPr>
      </w:pPr>
    </w:p>
    <w:p w:rsidR="00213B88" w:rsidRPr="00116D8F" w:rsidRDefault="00E70414">
      <w:pPr>
        <w:tabs>
          <w:tab w:val="center" w:pos="4680"/>
        </w:tabs>
        <w:suppressAutoHyphens/>
        <w:rPr>
          <w:rFonts w:ascii="Times New Roman" w:hAnsi="Times New Roman"/>
        </w:rPr>
      </w:pPr>
      <w:r w:rsidRPr="00116D8F">
        <w:rPr>
          <w:rFonts w:ascii="Times New Roman" w:hAnsi="Times New Roman"/>
        </w:rPr>
        <w:tab/>
      </w:r>
    </w:p>
    <w:p w:rsidR="00213B88" w:rsidRPr="00116D8F" w:rsidRDefault="00213B88">
      <w:pPr>
        <w:tabs>
          <w:tab w:val="center" w:pos="4680"/>
        </w:tabs>
        <w:suppressAutoHyphens/>
        <w:rPr>
          <w:rFonts w:ascii="Times New Roman" w:hAnsi="Times New Roman"/>
        </w:rPr>
      </w:pPr>
      <w:r w:rsidRPr="00116D8F">
        <w:rPr>
          <w:rFonts w:ascii="Times New Roman" w:hAnsi="Times New Roman"/>
        </w:rPr>
        <w:br w:type="page"/>
      </w:r>
    </w:p>
    <w:p w:rsidR="00E70414" w:rsidRPr="002013FA" w:rsidRDefault="002013FA" w:rsidP="000734C1">
      <w:pPr>
        <w:tabs>
          <w:tab w:val="center" w:pos="4680"/>
        </w:tabs>
        <w:suppressAutoHyphens/>
        <w:ind w:firstLine="1440"/>
        <w:jc w:val="center"/>
        <w:rPr>
          <w:rFonts w:ascii="Times New Roman" w:hAnsi="Times New Roman"/>
          <w:u w:val="single"/>
        </w:rPr>
      </w:pPr>
      <w:r w:rsidRPr="002013FA">
        <w:rPr>
          <w:rFonts w:ascii="Times New Roman" w:hAnsi="Times New Roman"/>
          <w:b/>
          <w:sz w:val="28"/>
          <w:u w:val="single"/>
        </w:rPr>
        <w:lastRenderedPageBreak/>
        <w:t>Justification</w:t>
      </w:r>
      <w:r w:rsidR="00DB25F3" w:rsidRPr="002013FA">
        <w:rPr>
          <w:rFonts w:ascii="Times New Roman" w:hAnsi="Times New Roman"/>
          <w:u w:val="single"/>
        </w:rPr>
        <w:fldChar w:fldCharType="begin"/>
      </w:r>
      <w:r w:rsidR="00E70414" w:rsidRPr="002013FA">
        <w:rPr>
          <w:rFonts w:ascii="Times New Roman" w:hAnsi="Times New Roman"/>
          <w:u w:val="single"/>
        </w:rPr>
        <w:instrText xml:space="preserve">PRIVATE </w:instrText>
      </w:r>
      <w:r w:rsidR="00DB25F3" w:rsidRPr="002013FA">
        <w:rPr>
          <w:rFonts w:ascii="Times New Roman" w:hAnsi="Times New Roman"/>
          <w:u w:val="single"/>
        </w:rPr>
        <w:fldChar w:fldCharType="end"/>
      </w:r>
    </w:p>
    <w:p w:rsidR="00E70414" w:rsidRPr="00116D8F" w:rsidRDefault="00E70414">
      <w:pPr>
        <w:tabs>
          <w:tab w:val="left" w:pos="-720"/>
        </w:tabs>
        <w:suppressAutoHyphens/>
        <w:rPr>
          <w:rFonts w:ascii="Times New Roman" w:hAnsi="Times New Roman"/>
          <w:szCs w:val="24"/>
        </w:rPr>
      </w:pPr>
    </w:p>
    <w:p w:rsidR="00E70414" w:rsidRPr="00116D8F" w:rsidRDefault="00E70414">
      <w:pPr>
        <w:tabs>
          <w:tab w:val="left" w:pos="-720"/>
        </w:tabs>
        <w:suppressAutoHyphens/>
        <w:rPr>
          <w:rFonts w:ascii="Times New Roman" w:hAnsi="Times New Roman"/>
          <w:szCs w:val="24"/>
        </w:rPr>
      </w:pPr>
    </w:p>
    <w:p w:rsidR="00E70414" w:rsidRPr="00116D8F" w:rsidRDefault="00E70414">
      <w:pPr>
        <w:tabs>
          <w:tab w:val="left" w:pos="-720"/>
          <w:tab w:val="left" w:pos="0"/>
        </w:tabs>
        <w:suppressAutoHyphens/>
        <w:ind w:left="720" w:hanging="720"/>
        <w:rPr>
          <w:rFonts w:ascii="Times New Roman" w:hAnsi="Times New Roman"/>
        </w:rPr>
      </w:pPr>
      <w:r w:rsidRPr="00116D8F">
        <w:rPr>
          <w:rFonts w:ascii="Times New Roman" w:hAnsi="Times New Roman"/>
          <w:b/>
        </w:rPr>
        <w:t>1.</w:t>
      </w:r>
      <w:r w:rsidRPr="00116D8F">
        <w:rPr>
          <w:rFonts w:ascii="Times New Roman" w:hAnsi="Times New Roman"/>
          <w:b/>
        </w:rPr>
        <w:tab/>
        <w:t>Explain the circumstances that make the collection of information necessary.</w:t>
      </w:r>
      <w:r w:rsidRPr="00116D8F">
        <w:rPr>
          <w:rFonts w:ascii="Times New Roman" w:hAnsi="Times New Roman"/>
        </w:rPr>
        <w:t xml:space="preserve">  </w:t>
      </w:r>
    </w:p>
    <w:p w:rsidR="00E70414" w:rsidRPr="00116D8F" w:rsidRDefault="00E70414">
      <w:pPr>
        <w:tabs>
          <w:tab w:val="left" w:pos="-720"/>
        </w:tabs>
        <w:suppressAutoHyphens/>
        <w:rPr>
          <w:rFonts w:ascii="Times New Roman" w:hAnsi="Times New Roman"/>
          <w:szCs w:val="24"/>
        </w:rPr>
      </w:pPr>
    </w:p>
    <w:p w:rsidR="00E70414" w:rsidRPr="00116D8F" w:rsidRDefault="00E70414" w:rsidP="00506ACA">
      <w:pPr>
        <w:tabs>
          <w:tab w:val="left" w:pos="-720"/>
        </w:tabs>
        <w:suppressAutoHyphens/>
        <w:spacing w:line="480" w:lineRule="auto"/>
        <w:ind w:left="720" w:hanging="720"/>
        <w:rPr>
          <w:rFonts w:ascii="Times New Roman" w:hAnsi="Times New Roman"/>
        </w:rPr>
      </w:pPr>
      <w:r w:rsidRPr="00116D8F">
        <w:rPr>
          <w:rFonts w:ascii="Times New Roman" w:hAnsi="Times New Roman"/>
        </w:rPr>
        <w:tab/>
        <w:t xml:space="preserve">FNS Form 339, Federal- State Special Supplemental Nutrition Program Agreement, is used in connection with the Special Supplemental Nutrition Program for Women, Infants and Children (WIC), </w:t>
      </w:r>
      <w:r w:rsidR="00D63C1E" w:rsidRPr="00116D8F">
        <w:rPr>
          <w:rFonts w:ascii="Times New Roman" w:hAnsi="Times New Roman"/>
        </w:rPr>
        <w:t>W</w:t>
      </w:r>
      <w:r w:rsidRPr="00116D8F">
        <w:rPr>
          <w:rFonts w:ascii="Times New Roman" w:hAnsi="Times New Roman"/>
        </w:rPr>
        <w:t>IC Farmers' Market Nutrition Program (FMNP)</w:t>
      </w:r>
      <w:r w:rsidR="009A714E">
        <w:rPr>
          <w:rFonts w:ascii="Times New Roman" w:hAnsi="Times New Roman"/>
        </w:rPr>
        <w:t>, OMB Number: 0584-0447, expiration date</w:t>
      </w:r>
      <w:r w:rsidR="002013FA">
        <w:rPr>
          <w:rFonts w:ascii="Times New Roman" w:hAnsi="Times New Roman"/>
        </w:rPr>
        <w:t>: July 31, 2011</w:t>
      </w:r>
      <w:r w:rsidR="00A56004">
        <w:rPr>
          <w:rFonts w:ascii="Times New Roman" w:hAnsi="Times New Roman"/>
        </w:rPr>
        <w:t xml:space="preserve">, </w:t>
      </w:r>
      <w:r w:rsidR="00D63C1E" w:rsidRPr="00116D8F">
        <w:rPr>
          <w:rFonts w:ascii="Times New Roman" w:hAnsi="Times New Roman"/>
        </w:rPr>
        <w:t>and the Senior Farmers’ Market</w:t>
      </w:r>
      <w:r w:rsidR="00313B57" w:rsidRPr="00116D8F">
        <w:rPr>
          <w:rFonts w:ascii="Times New Roman" w:hAnsi="Times New Roman"/>
        </w:rPr>
        <w:t xml:space="preserve"> Nutrition Program</w:t>
      </w:r>
      <w:r w:rsidR="00D63C1E" w:rsidRPr="00116D8F">
        <w:rPr>
          <w:rFonts w:ascii="Times New Roman" w:hAnsi="Times New Roman"/>
        </w:rPr>
        <w:t xml:space="preserve"> (SFNMP)</w:t>
      </w:r>
      <w:r w:rsidR="00A56004">
        <w:rPr>
          <w:rFonts w:ascii="Times New Roman" w:hAnsi="Times New Roman"/>
        </w:rPr>
        <w:t xml:space="preserve"> OMB Number 0584-0541, expiration date: January 31, 2010.  </w:t>
      </w:r>
      <w:r w:rsidRPr="00116D8F">
        <w:rPr>
          <w:rFonts w:ascii="Times New Roman" w:hAnsi="Times New Roman"/>
        </w:rPr>
        <w:t xml:space="preserve">The WIC Program and the FMNP are carried out by the U.S. Department of Agriculture (USDA) under Section 17 of the Child Nutrition Act (CNA) of 1966, as amended.  For WIC, this Agreement is the contract between USDA and the </w:t>
      </w:r>
      <w:smartTag w:uri="urn:schemas-microsoft-com:office:smarttags" w:element="place">
        <w:smartTag w:uri="urn:schemas-microsoft-com:office:smarttags" w:element="PlaceName">
          <w:r w:rsidRPr="00116D8F">
            <w:rPr>
              <w:rFonts w:ascii="Times New Roman" w:hAnsi="Times New Roman"/>
            </w:rPr>
            <w:t>WIC</w:t>
          </w:r>
        </w:smartTag>
        <w:r w:rsidRPr="00116D8F">
          <w:rPr>
            <w:rFonts w:ascii="Times New Roman" w:hAnsi="Times New Roman"/>
          </w:rPr>
          <w:t xml:space="preserve"> </w:t>
        </w:r>
        <w:smartTag w:uri="urn:schemas-microsoft-com:office:smarttags" w:element="PlaceType">
          <w:r w:rsidRPr="00116D8F">
            <w:rPr>
              <w:rFonts w:ascii="Times New Roman" w:hAnsi="Times New Roman"/>
            </w:rPr>
            <w:t>State</w:t>
          </w:r>
        </w:smartTag>
      </w:smartTag>
      <w:r w:rsidRPr="00116D8F">
        <w:rPr>
          <w:rFonts w:ascii="Times New Roman" w:hAnsi="Times New Roman"/>
        </w:rPr>
        <w:t xml:space="preserve"> agency which empowers the USDA to release funds to the State agency to operate the WIC Program.  For the FMNP, this agreement is the contract between USDA and the </w:t>
      </w:r>
      <w:smartTag w:uri="urn:schemas-microsoft-com:office:smarttags" w:element="place">
        <w:smartTag w:uri="urn:schemas-microsoft-com:office:smarttags" w:element="PlaceName">
          <w:r w:rsidRPr="00116D8F">
            <w:rPr>
              <w:rFonts w:ascii="Times New Roman" w:hAnsi="Times New Roman"/>
            </w:rPr>
            <w:t>FMNP</w:t>
          </w:r>
        </w:smartTag>
        <w:r w:rsidRPr="00116D8F">
          <w:rPr>
            <w:rFonts w:ascii="Times New Roman" w:hAnsi="Times New Roman"/>
          </w:rPr>
          <w:t xml:space="preserve"> </w:t>
        </w:r>
        <w:smartTag w:uri="urn:schemas-microsoft-com:office:smarttags" w:element="PlaceType">
          <w:r w:rsidRPr="00116D8F">
            <w:rPr>
              <w:rFonts w:ascii="Times New Roman" w:hAnsi="Times New Roman"/>
            </w:rPr>
            <w:t>State</w:t>
          </w:r>
        </w:smartTag>
      </w:smartTag>
      <w:r w:rsidRPr="00116D8F">
        <w:rPr>
          <w:rFonts w:ascii="Times New Roman" w:hAnsi="Times New Roman"/>
        </w:rPr>
        <w:t xml:space="preserve"> agency which empowers the USDA to release funds to the State agency to operate the FMNP</w:t>
      </w:r>
      <w:r w:rsidR="00313B57" w:rsidRPr="00116D8F">
        <w:rPr>
          <w:rFonts w:ascii="Times New Roman" w:hAnsi="Times New Roman"/>
        </w:rPr>
        <w:t>/SFMNP</w:t>
      </w:r>
      <w:r w:rsidRPr="00116D8F">
        <w:rPr>
          <w:rFonts w:ascii="Times New Roman" w:hAnsi="Times New Roman"/>
        </w:rPr>
        <w:t>.</w:t>
      </w:r>
    </w:p>
    <w:p w:rsidR="00E70414" w:rsidRPr="00116D8F" w:rsidRDefault="00E70414">
      <w:pPr>
        <w:tabs>
          <w:tab w:val="left" w:pos="-720"/>
        </w:tabs>
        <w:suppressAutoHyphens/>
        <w:rPr>
          <w:rFonts w:ascii="Times New Roman" w:hAnsi="Times New Roman"/>
        </w:rPr>
      </w:pPr>
    </w:p>
    <w:p w:rsidR="00E70414" w:rsidRDefault="00E70414">
      <w:pPr>
        <w:tabs>
          <w:tab w:val="left" w:pos="-720"/>
        </w:tabs>
        <w:suppressAutoHyphens/>
        <w:rPr>
          <w:rFonts w:ascii="Times New Roman" w:hAnsi="Times New Roman"/>
        </w:rPr>
      </w:pPr>
      <w:r w:rsidRPr="00116D8F">
        <w:rPr>
          <w:rFonts w:ascii="Times New Roman" w:hAnsi="Times New Roman"/>
          <w:b/>
        </w:rPr>
        <w:t>2.</w:t>
      </w:r>
      <w:r w:rsidRPr="00116D8F">
        <w:rPr>
          <w:rFonts w:ascii="Times New Roman" w:hAnsi="Times New Roman"/>
          <w:b/>
        </w:rPr>
        <w:tab/>
        <w:t>Indicate how, by whom, and for what purpose the information is to be used.</w:t>
      </w:r>
      <w:r w:rsidRPr="00116D8F">
        <w:rPr>
          <w:rFonts w:ascii="Times New Roman" w:hAnsi="Times New Roman"/>
        </w:rPr>
        <w:t xml:space="preserve">  </w:t>
      </w:r>
    </w:p>
    <w:p w:rsidR="004251FC" w:rsidRPr="00116D8F" w:rsidRDefault="004251FC">
      <w:pPr>
        <w:tabs>
          <w:tab w:val="left" w:pos="-720"/>
        </w:tabs>
        <w:suppressAutoHyphens/>
        <w:rPr>
          <w:rFonts w:ascii="Times New Roman" w:hAnsi="Times New Roman"/>
        </w:rPr>
      </w:pPr>
    </w:p>
    <w:p w:rsidR="004A7165" w:rsidRPr="004A7165" w:rsidRDefault="004A7165" w:rsidP="004A7165">
      <w:pPr>
        <w:spacing w:line="480" w:lineRule="auto"/>
        <w:ind w:left="720"/>
        <w:rPr>
          <w:rFonts w:ascii="Times New Roman" w:hAnsi="Times New Roman"/>
        </w:rPr>
      </w:pPr>
      <w:r w:rsidRPr="004A7165">
        <w:rPr>
          <w:rFonts w:ascii="Times New Roman" w:hAnsi="Times New Roman"/>
        </w:rPr>
        <w:t xml:space="preserve">The FNS Form 339 is the signed agreement between USDA and WIC State agencies.  The signed agreement states that USDA agrees to make funds available to the State agency for the administration of WIC, FMNP and SFMNP in accordance with all applicable regulations outlined in 7 CFR Part 248.  The State agency agrees to accept Federal funds for expenditure in accordance with applicable regulations and all provisions of the regulations.  </w:t>
      </w:r>
    </w:p>
    <w:p w:rsidR="004A7165" w:rsidRDefault="004A7165" w:rsidP="004A7165">
      <w:pPr>
        <w:spacing w:line="480" w:lineRule="auto"/>
        <w:ind w:left="720"/>
        <w:rPr>
          <w:rFonts w:ascii="Times New Roman" w:hAnsi="Times New Roman"/>
        </w:rPr>
      </w:pPr>
      <w:r w:rsidRPr="004A7165">
        <w:rPr>
          <w:rFonts w:ascii="Times New Roman" w:hAnsi="Times New Roman"/>
        </w:rPr>
        <w:lastRenderedPageBreak/>
        <w:t xml:space="preserve">The agreement states that the WIC State agency agrees to comply with Title VI of the Civil Rights Act of 1964, Title IX of the Education Amendments of 1972, Section 504 of the Rehabilitation Act of 1973, Age Discrimination Act of 1975 and all provisions required by the Department of Agriculture; Department of Justice Enforcement Guidelines; and FNS directives and guidelines to the effect that no person shall, on the ground of race, color, national origin, age, sex, or handicap, be excluded from participation in, be denied the benefits of, or otherwise be subjected to discrimination under any program or activity for which the State agency receives Federal financial assistance from USDA.  The WIC State agency also agrees to maintain a drug-free workplace in compliance with the Drug-Free Workplace Act of 1988. </w:t>
      </w:r>
      <w:r>
        <w:rPr>
          <w:rFonts w:ascii="Times New Roman" w:hAnsi="Times New Roman"/>
        </w:rPr>
        <w:t xml:space="preserve"> </w:t>
      </w:r>
    </w:p>
    <w:p w:rsidR="00E70414" w:rsidRPr="00116D8F" w:rsidRDefault="004A7165" w:rsidP="004A7165">
      <w:pPr>
        <w:spacing w:line="480" w:lineRule="auto"/>
        <w:ind w:left="720"/>
        <w:rPr>
          <w:rFonts w:ascii="Times New Roman" w:hAnsi="Times New Roman"/>
        </w:rPr>
      </w:pPr>
      <w:r>
        <w:rPr>
          <w:rFonts w:ascii="Times New Roman" w:hAnsi="Times New Roman"/>
        </w:rPr>
        <w:t>T</w:t>
      </w:r>
      <w:r w:rsidRPr="004A7165">
        <w:rPr>
          <w:rFonts w:ascii="Times New Roman" w:hAnsi="Times New Roman"/>
        </w:rPr>
        <w:t>he agreement is effective for one year from the date signed and may be terminated at any time by USDA or the WIC State agency with a 30 day written notice to terminate.  The agreement also states that upon termination or expiration of the contract, the State agency shall make no further disbursement of funds paid to the State agency in accordance with the agreement.  The agreement may be renewed each year once funds have been appropriated by Congress.</w:t>
      </w:r>
      <w:r>
        <w:t xml:space="preserve"> </w:t>
      </w:r>
    </w:p>
    <w:p w:rsidR="00E70414" w:rsidRPr="00116D8F" w:rsidRDefault="00E70414">
      <w:pPr>
        <w:tabs>
          <w:tab w:val="left" w:pos="-720"/>
        </w:tabs>
        <w:suppressAutoHyphens/>
        <w:rPr>
          <w:rFonts w:ascii="Times New Roman" w:hAnsi="Times New Roman"/>
        </w:rPr>
      </w:pPr>
    </w:p>
    <w:p w:rsidR="00E70414" w:rsidRPr="00116D8F" w:rsidRDefault="00E70414">
      <w:pPr>
        <w:tabs>
          <w:tab w:val="left" w:pos="-720"/>
        </w:tabs>
        <w:suppressAutoHyphens/>
        <w:ind w:left="720" w:hanging="720"/>
        <w:rPr>
          <w:rFonts w:ascii="Times New Roman" w:hAnsi="Times New Roman"/>
          <w:b/>
        </w:rPr>
      </w:pPr>
      <w:r w:rsidRPr="00116D8F">
        <w:rPr>
          <w:rFonts w:ascii="Times New Roman" w:hAnsi="Times New Roman"/>
          <w:b/>
        </w:rPr>
        <w:t>3.</w:t>
      </w:r>
      <w:r w:rsidRPr="00116D8F">
        <w:rPr>
          <w:rFonts w:ascii="Times New Roman" w:hAnsi="Times New Roman"/>
          <w:b/>
        </w:rPr>
        <w:tab/>
      </w:r>
      <w:r w:rsidR="008D2381" w:rsidRPr="00116D8F">
        <w:rPr>
          <w:rFonts w:ascii="Times New Roman" w:hAnsi="Times New Roman"/>
          <w:b/>
        </w:rPr>
        <w:t xml:space="preserve">Use of </w:t>
      </w:r>
      <w:r w:rsidR="00A65369">
        <w:rPr>
          <w:rFonts w:ascii="Times New Roman" w:hAnsi="Times New Roman"/>
          <w:b/>
        </w:rPr>
        <w:t>i</w:t>
      </w:r>
      <w:r w:rsidR="008D2381" w:rsidRPr="00116D8F">
        <w:rPr>
          <w:rFonts w:ascii="Times New Roman" w:hAnsi="Times New Roman"/>
          <w:b/>
        </w:rPr>
        <w:t xml:space="preserve">nformation </w:t>
      </w:r>
      <w:r w:rsidR="00A65369">
        <w:rPr>
          <w:rFonts w:ascii="Times New Roman" w:hAnsi="Times New Roman"/>
          <w:b/>
        </w:rPr>
        <w:t>t</w:t>
      </w:r>
      <w:r w:rsidR="008D2381" w:rsidRPr="00116D8F">
        <w:rPr>
          <w:rFonts w:ascii="Times New Roman" w:hAnsi="Times New Roman"/>
          <w:b/>
        </w:rPr>
        <w:t xml:space="preserve">echnology and </w:t>
      </w:r>
      <w:r w:rsidR="00A65369">
        <w:rPr>
          <w:rFonts w:ascii="Times New Roman" w:hAnsi="Times New Roman"/>
          <w:b/>
        </w:rPr>
        <w:t>b</w:t>
      </w:r>
      <w:r w:rsidR="008D2381" w:rsidRPr="00116D8F">
        <w:rPr>
          <w:rFonts w:ascii="Times New Roman" w:hAnsi="Times New Roman"/>
          <w:b/>
        </w:rPr>
        <w:t xml:space="preserve">urden </w:t>
      </w:r>
      <w:r w:rsidR="00A136C1">
        <w:rPr>
          <w:rFonts w:ascii="Times New Roman" w:hAnsi="Times New Roman"/>
          <w:b/>
        </w:rPr>
        <w:t>r</w:t>
      </w:r>
      <w:r w:rsidR="008D2381" w:rsidRPr="00116D8F">
        <w:rPr>
          <w:rFonts w:ascii="Times New Roman" w:hAnsi="Times New Roman"/>
          <w:b/>
        </w:rPr>
        <w:t>eduction.</w:t>
      </w:r>
    </w:p>
    <w:p w:rsidR="00E70414" w:rsidRPr="00116D8F" w:rsidRDefault="00E70414">
      <w:pPr>
        <w:tabs>
          <w:tab w:val="left" w:pos="-720"/>
        </w:tabs>
        <w:suppressAutoHyphens/>
        <w:rPr>
          <w:rFonts w:ascii="Times New Roman" w:hAnsi="Times New Roman"/>
          <w:szCs w:val="24"/>
        </w:rPr>
      </w:pPr>
    </w:p>
    <w:p w:rsidR="005A598C" w:rsidRDefault="00E70414" w:rsidP="00506ACA">
      <w:pPr>
        <w:tabs>
          <w:tab w:val="left" w:pos="-720"/>
        </w:tabs>
        <w:suppressAutoHyphens/>
        <w:spacing w:line="480" w:lineRule="auto"/>
        <w:ind w:left="720"/>
        <w:rPr>
          <w:rFonts w:ascii="Times New Roman" w:hAnsi="Times New Roman"/>
        </w:rPr>
      </w:pPr>
      <w:r w:rsidRPr="00116D8F">
        <w:rPr>
          <w:rFonts w:ascii="Times New Roman" w:hAnsi="Times New Roman"/>
        </w:rPr>
        <w:t xml:space="preserve">FNS makes every effort to comply with the </w:t>
      </w:r>
      <w:r w:rsidR="00A56004">
        <w:rPr>
          <w:rFonts w:ascii="Times New Roman" w:hAnsi="Times New Roman"/>
        </w:rPr>
        <w:t>E-Government Act, 2002</w:t>
      </w:r>
      <w:r w:rsidRPr="00116D8F">
        <w:rPr>
          <w:rFonts w:ascii="Times New Roman" w:hAnsi="Times New Roman"/>
        </w:rPr>
        <w:t xml:space="preserve"> by providing electronic submissions where feasible.  Since FNS requires a signature on this document, the </w:t>
      </w:r>
      <w:r w:rsidR="00D12019">
        <w:rPr>
          <w:rFonts w:ascii="Times New Roman" w:hAnsi="Times New Roman"/>
        </w:rPr>
        <w:t>Chief Health</w:t>
      </w:r>
      <w:r w:rsidRPr="00116D8F">
        <w:rPr>
          <w:rFonts w:ascii="Times New Roman" w:hAnsi="Times New Roman"/>
        </w:rPr>
        <w:t xml:space="preserve"> Officer of the State agency signs and submits the application to FNS.  Electronic submission is impeded because an electronic signature solution for this process </w:t>
      </w:r>
    </w:p>
    <w:p w:rsidR="005A598C" w:rsidRDefault="005A598C" w:rsidP="00506ACA">
      <w:pPr>
        <w:tabs>
          <w:tab w:val="left" w:pos="-720"/>
        </w:tabs>
        <w:suppressAutoHyphens/>
        <w:spacing w:line="480" w:lineRule="auto"/>
        <w:ind w:left="720"/>
        <w:rPr>
          <w:rFonts w:ascii="Times New Roman" w:hAnsi="Times New Roman"/>
        </w:rPr>
      </w:pPr>
    </w:p>
    <w:p w:rsidR="00E70414" w:rsidRPr="00116D8F" w:rsidRDefault="00E70414" w:rsidP="00506ACA">
      <w:pPr>
        <w:tabs>
          <w:tab w:val="left" w:pos="-720"/>
        </w:tabs>
        <w:suppressAutoHyphens/>
        <w:spacing w:line="480" w:lineRule="auto"/>
        <w:ind w:left="720"/>
        <w:rPr>
          <w:rFonts w:ascii="Times New Roman" w:hAnsi="Times New Roman"/>
        </w:rPr>
      </w:pPr>
      <w:r w:rsidRPr="00116D8F">
        <w:rPr>
          <w:rFonts w:ascii="Times New Roman" w:hAnsi="Times New Roman"/>
        </w:rPr>
        <w:t xml:space="preserve">is not available at State agencies.  FNS makes the application available via the internet at </w:t>
      </w:r>
      <w:hyperlink r:id="rId8" w:history="1">
        <w:r w:rsidRPr="00116D8F">
          <w:rPr>
            <w:rStyle w:val="Hyperlink"/>
            <w:rFonts w:ascii="Times New Roman" w:hAnsi="Times New Roman"/>
          </w:rPr>
          <w:t>http://www.fns.usda.gov/fns/forms.htm</w:t>
        </w:r>
      </w:hyperlink>
      <w:r w:rsidRPr="00116D8F">
        <w:rPr>
          <w:rFonts w:ascii="Times New Roman" w:hAnsi="Times New Roman"/>
        </w:rPr>
        <w:t>.  Should an electronic signature solution become available to State agencies, FNS will implement complete electronic submission of this application as an alternative to paper submission.</w:t>
      </w:r>
      <w:r w:rsidR="00BA3C11">
        <w:rPr>
          <w:rFonts w:ascii="Times New Roman" w:hAnsi="Times New Roman"/>
        </w:rPr>
        <w:t xml:space="preserve">  FNS estimates that approximately 0 percent of the respondents will be submitted or collected electronically.  This is approximately 143 of respondents.  </w:t>
      </w:r>
    </w:p>
    <w:p w:rsidR="00E70414" w:rsidRPr="00116D8F" w:rsidRDefault="00E70414">
      <w:pPr>
        <w:tabs>
          <w:tab w:val="left" w:pos="-720"/>
        </w:tabs>
        <w:suppressAutoHyphens/>
        <w:rPr>
          <w:rFonts w:ascii="Times New Roman" w:hAnsi="Times New Roman"/>
        </w:rPr>
      </w:pPr>
    </w:p>
    <w:p w:rsidR="00E70414" w:rsidRPr="00116D8F" w:rsidRDefault="00E70414">
      <w:pPr>
        <w:tabs>
          <w:tab w:val="left" w:pos="-720"/>
        </w:tabs>
        <w:suppressAutoHyphens/>
        <w:rPr>
          <w:rFonts w:ascii="Times New Roman" w:hAnsi="Times New Roman"/>
          <w:b/>
        </w:rPr>
      </w:pPr>
      <w:r w:rsidRPr="00116D8F">
        <w:rPr>
          <w:rFonts w:ascii="Times New Roman" w:hAnsi="Times New Roman"/>
          <w:b/>
        </w:rPr>
        <w:t>4.</w:t>
      </w:r>
      <w:r w:rsidRPr="00116D8F">
        <w:rPr>
          <w:rFonts w:ascii="Times New Roman" w:hAnsi="Times New Roman"/>
          <w:b/>
        </w:rPr>
        <w:tab/>
        <w:t>Describe efforts to identify duplication.</w:t>
      </w:r>
    </w:p>
    <w:p w:rsidR="00E70414" w:rsidRPr="00116D8F" w:rsidRDefault="00E70414">
      <w:pPr>
        <w:tabs>
          <w:tab w:val="left" w:pos="-720"/>
        </w:tabs>
        <w:suppressAutoHyphens/>
        <w:rPr>
          <w:rFonts w:ascii="Times New Roman" w:hAnsi="Times New Roman"/>
          <w:szCs w:val="24"/>
        </w:rPr>
      </w:pPr>
    </w:p>
    <w:p w:rsidR="00E70414" w:rsidRPr="00116D8F" w:rsidRDefault="00E70414" w:rsidP="00AF3569">
      <w:pPr>
        <w:tabs>
          <w:tab w:val="left" w:pos="0"/>
        </w:tabs>
        <w:spacing w:line="480" w:lineRule="auto"/>
        <w:ind w:left="720" w:hanging="720"/>
        <w:rPr>
          <w:rFonts w:ascii="Times New Roman" w:hAnsi="Times New Roman"/>
        </w:rPr>
      </w:pPr>
      <w:r w:rsidRPr="00116D8F">
        <w:rPr>
          <w:rFonts w:ascii="Times New Roman" w:hAnsi="Times New Roman"/>
        </w:rPr>
        <w:tab/>
        <w:t xml:space="preserve">There is no duplication of this information by any other </w:t>
      </w:r>
      <w:r w:rsidR="00DD53C1">
        <w:rPr>
          <w:rFonts w:ascii="Times New Roman" w:hAnsi="Times New Roman"/>
        </w:rPr>
        <w:t xml:space="preserve">private or </w:t>
      </w:r>
      <w:r w:rsidRPr="00116D8F">
        <w:rPr>
          <w:rFonts w:ascii="Times New Roman" w:hAnsi="Times New Roman"/>
        </w:rPr>
        <w:t>government agency</w:t>
      </w:r>
      <w:r w:rsidR="002362D4">
        <w:rPr>
          <w:rFonts w:ascii="Times New Roman" w:hAnsi="Times New Roman"/>
        </w:rPr>
        <w:t xml:space="preserve">.  </w:t>
      </w:r>
      <w:r w:rsidR="00AF3569" w:rsidRPr="00587D3F">
        <w:rPr>
          <w:rFonts w:ascii="Times New Roman" w:hAnsi="Times New Roman"/>
        </w:rPr>
        <w:t>FNS solely administers the</w:t>
      </w:r>
      <w:r w:rsidR="00172C35" w:rsidRPr="00587D3F">
        <w:rPr>
          <w:rFonts w:ascii="Times New Roman" w:hAnsi="Times New Roman"/>
        </w:rPr>
        <w:t xml:space="preserve"> </w:t>
      </w:r>
      <w:r w:rsidR="00AF3569" w:rsidRPr="00587D3F">
        <w:rPr>
          <w:rFonts w:ascii="Times New Roman" w:hAnsi="Times New Roman"/>
        </w:rPr>
        <w:t xml:space="preserve">Federal-State Special Supplemental Nutrition Program Agreement. </w:t>
      </w:r>
    </w:p>
    <w:p w:rsidR="00E70414" w:rsidRPr="00116D8F" w:rsidRDefault="00E70414">
      <w:pPr>
        <w:tabs>
          <w:tab w:val="left" w:pos="-720"/>
        </w:tabs>
        <w:suppressAutoHyphens/>
        <w:ind w:left="720" w:hanging="720"/>
        <w:rPr>
          <w:rFonts w:ascii="Times New Roman" w:hAnsi="Times New Roman"/>
          <w:b/>
        </w:rPr>
      </w:pPr>
    </w:p>
    <w:p w:rsidR="00DD53C1" w:rsidRPr="000B5392" w:rsidRDefault="00E70414" w:rsidP="00DD53C1">
      <w:pPr>
        <w:tabs>
          <w:tab w:val="left" w:pos="-720"/>
        </w:tabs>
        <w:suppressAutoHyphens/>
        <w:spacing w:line="480" w:lineRule="auto"/>
        <w:ind w:left="720" w:hanging="720"/>
        <w:rPr>
          <w:rFonts w:ascii="Arial" w:hAnsi="Arial" w:cs="Arial"/>
          <w:spacing w:val="-3"/>
        </w:rPr>
      </w:pPr>
      <w:r w:rsidRPr="00116D8F">
        <w:rPr>
          <w:rFonts w:ascii="Times New Roman" w:hAnsi="Times New Roman"/>
          <w:b/>
        </w:rPr>
        <w:t>5.</w:t>
      </w:r>
      <w:r w:rsidRPr="00116D8F">
        <w:rPr>
          <w:rFonts w:ascii="Times New Roman" w:hAnsi="Times New Roman"/>
          <w:b/>
        </w:rPr>
        <w:tab/>
      </w:r>
      <w:r w:rsidR="008D2381" w:rsidRPr="00116D8F">
        <w:rPr>
          <w:rFonts w:ascii="Times New Roman" w:hAnsi="Times New Roman"/>
          <w:b/>
        </w:rPr>
        <w:t xml:space="preserve">Impacts </w:t>
      </w:r>
      <w:r w:rsidR="00A65369">
        <w:rPr>
          <w:rFonts w:ascii="Times New Roman" w:hAnsi="Times New Roman"/>
          <w:b/>
        </w:rPr>
        <w:t>s</w:t>
      </w:r>
      <w:r w:rsidR="008D2381" w:rsidRPr="00116D8F">
        <w:rPr>
          <w:rFonts w:ascii="Times New Roman" w:hAnsi="Times New Roman"/>
          <w:b/>
        </w:rPr>
        <w:t xml:space="preserve">mall </w:t>
      </w:r>
      <w:r w:rsidR="005A185D">
        <w:rPr>
          <w:rFonts w:ascii="Times New Roman" w:hAnsi="Times New Roman"/>
          <w:b/>
        </w:rPr>
        <w:t>b</w:t>
      </w:r>
      <w:r w:rsidR="008D2381" w:rsidRPr="00116D8F">
        <w:rPr>
          <w:rFonts w:ascii="Times New Roman" w:hAnsi="Times New Roman"/>
          <w:b/>
        </w:rPr>
        <w:t xml:space="preserve">usinesses or </w:t>
      </w:r>
      <w:r w:rsidR="00A65369">
        <w:rPr>
          <w:rFonts w:ascii="Times New Roman" w:hAnsi="Times New Roman"/>
          <w:b/>
        </w:rPr>
        <w:t>o</w:t>
      </w:r>
      <w:r w:rsidR="008D2381" w:rsidRPr="00116D8F">
        <w:rPr>
          <w:rFonts w:ascii="Times New Roman" w:hAnsi="Times New Roman"/>
          <w:b/>
        </w:rPr>
        <w:t xml:space="preserve">ther </w:t>
      </w:r>
      <w:r w:rsidR="005A185D">
        <w:rPr>
          <w:rFonts w:ascii="Times New Roman" w:hAnsi="Times New Roman"/>
          <w:b/>
        </w:rPr>
        <w:t>s</w:t>
      </w:r>
      <w:r w:rsidR="008D2381" w:rsidRPr="00116D8F">
        <w:rPr>
          <w:rFonts w:ascii="Times New Roman" w:hAnsi="Times New Roman"/>
          <w:b/>
        </w:rPr>
        <w:t xml:space="preserve">mall </w:t>
      </w:r>
      <w:r w:rsidR="005A185D">
        <w:rPr>
          <w:rFonts w:ascii="Times New Roman" w:hAnsi="Times New Roman"/>
          <w:b/>
        </w:rPr>
        <w:t>e</w:t>
      </w:r>
      <w:r w:rsidR="008D2381" w:rsidRPr="00116D8F">
        <w:rPr>
          <w:rFonts w:ascii="Times New Roman" w:hAnsi="Times New Roman"/>
          <w:b/>
        </w:rPr>
        <w:t xml:space="preserve">ntities.                                                      </w:t>
      </w:r>
      <w:r w:rsidR="00DD53C1" w:rsidRPr="00DD53C1">
        <w:rPr>
          <w:rFonts w:ascii="Times New Roman" w:hAnsi="Times New Roman"/>
          <w:spacing w:val="-3"/>
        </w:rPr>
        <w:t xml:space="preserve">Information being requested or required has been held to the minimum required for the intended use.  Although smaller </w:t>
      </w:r>
      <w:r w:rsidR="00B53CE1">
        <w:rPr>
          <w:rFonts w:ascii="Times New Roman" w:hAnsi="Times New Roman"/>
          <w:spacing w:val="-3"/>
        </w:rPr>
        <w:t>State agenc</w:t>
      </w:r>
      <w:r w:rsidR="00E1470C">
        <w:rPr>
          <w:rFonts w:ascii="Times New Roman" w:hAnsi="Times New Roman"/>
          <w:spacing w:val="-3"/>
        </w:rPr>
        <w:t>ies</w:t>
      </w:r>
      <w:r w:rsidR="00DD53C1" w:rsidRPr="00DD53C1">
        <w:rPr>
          <w:rFonts w:ascii="Times New Roman" w:hAnsi="Times New Roman"/>
          <w:spacing w:val="-3"/>
        </w:rPr>
        <w:t xml:space="preserve"> </w:t>
      </w:r>
      <w:r w:rsidR="00E1470C">
        <w:rPr>
          <w:rFonts w:ascii="Times New Roman" w:hAnsi="Times New Roman"/>
          <w:spacing w:val="-3"/>
        </w:rPr>
        <w:t xml:space="preserve">are </w:t>
      </w:r>
      <w:r w:rsidR="00DD53C1" w:rsidRPr="00DD53C1">
        <w:rPr>
          <w:rFonts w:ascii="Times New Roman" w:hAnsi="Times New Roman"/>
          <w:spacing w:val="-3"/>
        </w:rPr>
        <w:t xml:space="preserve">involved in this data collection effort, they delivered the same program benefits and perform the same function as any other </w:t>
      </w:r>
      <w:r w:rsidR="00B53CE1">
        <w:rPr>
          <w:rFonts w:ascii="Times New Roman" w:hAnsi="Times New Roman"/>
          <w:spacing w:val="-3"/>
        </w:rPr>
        <w:t>State agency</w:t>
      </w:r>
      <w:r w:rsidR="00DD53C1" w:rsidRPr="00DD53C1">
        <w:rPr>
          <w:rFonts w:ascii="Times New Roman" w:hAnsi="Times New Roman"/>
          <w:spacing w:val="-3"/>
        </w:rPr>
        <w:t xml:space="preserve">.  Thus, they maintain the same kinds of information on file.  FNS estimates that </w:t>
      </w:r>
      <w:r w:rsidR="003234A3">
        <w:rPr>
          <w:rFonts w:ascii="Times New Roman" w:hAnsi="Times New Roman"/>
          <w:spacing w:val="-3"/>
        </w:rPr>
        <w:t xml:space="preserve">ten </w:t>
      </w:r>
      <w:r w:rsidR="003234A3" w:rsidRPr="00DD53C1">
        <w:rPr>
          <w:rFonts w:ascii="Times New Roman" w:hAnsi="Times New Roman"/>
          <w:spacing w:val="-3"/>
        </w:rPr>
        <w:t>percent</w:t>
      </w:r>
      <w:r w:rsidR="00DD53C1" w:rsidRPr="00DD53C1">
        <w:rPr>
          <w:rFonts w:ascii="Times New Roman" w:hAnsi="Times New Roman"/>
          <w:spacing w:val="-3"/>
        </w:rPr>
        <w:t xml:space="preserve"> of our respondents are small entities, approximately </w:t>
      </w:r>
      <w:r w:rsidR="00AF3B0A">
        <w:rPr>
          <w:rFonts w:ascii="Times New Roman" w:hAnsi="Times New Roman"/>
          <w:spacing w:val="-3"/>
        </w:rPr>
        <w:t>14</w:t>
      </w:r>
      <w:r w:rsidR="00DD53C1" w:rsidRPr="00DD53C1">
        <w:rPr>
          <w:rFonts w:ascii="Times New Roman" w:hAnsi="Times New Roman"/>
          <w:spacing w:val="-3"/>
        </w:rPr>
        <w:t xml:space="preserve"> respondents.</w:t>
      </w:r>
      <w:r w:rsidR="00DD53C1" w:rsidRPr="000B5392">
        <w:rPr>
          <w:rFonts w:ascii="Arial" w:hAnsi="Arial" w:cs="Arial"/>
          <w:spacing w:val="-3"/>
        </w:rPr>
        <w:t xml:space="preserve">  </w:t>
      </w:r>
    </w:p>
    <w:p w:rsidR="00246E20" w:rsidRDefault="00246E20">
      <w:pPr>
        <w:tabs>
          <w:tab w:val="left" w:pos="-720"/>
        </w:tabs>
        <w:suppressAutoHyphens/>
        <w:ind w:left="720" w:hanging="720"/>
        <w:rPr>
          <w:rFonts w:ascii="Times New Roman" w:hAnsi="Times New Roman"/>
          <w:b/>
        </w:rPr>
      </w:pPr>
    </w:p>
    <w:p w:rsidR="00E70414" w:rsidRPr="00116D8F" w:rsidRDefault="00E70414">
      <w:pPr>
        <w:tabs>
          <w:tab w:val="left" w:pos="-720"/>
        </w:tabs>
        <w:suppressAutoHyphens/>
        <w:ind w:left="720" w:hanging="720"/>
        <w:rPr>
          <w:rFonts w:ascii="Times New Roman" w:hAnsi="Times New Roman"/>
          <w:b/>
        </w:rPr>
      </w:pPr>
      <w:r w:rsidRPr="00116D8F">
        <w:rPr>
          <w:rFonts w:ascii="Times New Roman" w:hAnsi="Times New Roman"/>
          <w:b/>
        </w:rPr>
        <w:t>6.</w:t>
      </w:r>
      <w:r w:rsidRPr="00116D8F">
        <w:rPr>
          <w:rFonts w:ascii="Times New Roman" w:hAnsi="Times New Roman"/>
          <w:b/>
        </w:rPr>
        <w:tab/>
      </w:r>
      <w:r w:rsidR="008D2381" w:rsidRPr="00116D8F">
        <w:rPr>
          <w:rFonts w:ascii="Times New Roman" w:hAnsi="Times New Roman"/>
          <w:b/>
        </w:rPr>
        <w:t>C</w:t>
      </w:r>
      <w:r w:rsidRPr="00116D8F">
        <w:rPr>
          <w:rFonts w:ascii="Times New Roman" w:hAnsi="Times New Roman"/>
          <w:b/>
        </w:rPr>
        <w:t xml:space="preserve">onsequence </w:t>
      </w:r>
      <w:r w:rsidR="008D2381" w:rsidRPr="00116D8F">
        <w:rPr>
          <w:rFonts w:ascii="Times New Roman" w:hAnsi="Times New Roman"/>
          <w:b/>
        </w:rPr>
        <w:t xml:space="preserve">of </w:t>
      </w:r>
      <w:r w:rsidR="00A65369">
        <w:rPr>
          <w:rFonts w:ascii="Times New Roman" w:hAnsi="Times New Roman"/>
          <w:b/>
        </w:rPr>
        <w:t>c</w:t>
      </w:r>
      <w:r w:rsidR="008D2381" w:rsidRPr="00116D8F">
        <w:rPr>
          <w:rFonts w:ascii="Times New Roman" w:hAnsi="Times New Roman"/>
          <w:b/>
        </w:rPr>
        <w:t xml:space="preserve">ollecting the </w:t>
      </w:r>
      <w:r w:rsidR="00A65369">
        <w:rPr>
          <w:rFonts w:ascii="Times New Roman" w:hAnsi="Times New Roman"/>
          <w:b/>
        </w:rPr>
        <w:t>i</w:t>
      </w:r>
      <w:r w:rsidR="008D2381" w:rsidRPr="00116D8F">
        <w:rPr>
          <w:rFonts w:ascii="Times New Roman" w:hAnsi="Times New Roman"/>
          <w:b/>
        </w:rPr>
        <w:t xml:space="preserve">nformation </w:t>
      </w:r>
      <w:r w:rsidR="00A65369">
        <w:rPr>
          <w:rFonts w:ascii="Times New Roman" w:hAnsi="Times New Roman"/>
          <w:b/>
        </w:rPr>
        <w:t>l</w:t>
      </w:r>
      <w:r w:rsidR="008D2381" w:rsidRPr="00116D8F">
        <w:rPr>
          <w:rFonts w:ascii="Times New Roman" w:hAnsi="Times New Roman"/>
          <w:b/>
        </w:rPr>
        <w:t xml:space="preserve">ess </w:t>
      </w:r>
      <w:r w:rsidR="00A65369">
        <w:rPr>
          <w:rFonts w:ascii="Times New Roman" w:hAnsi="Times New Roman"/>
          <w:b/>
        </w:rPr>
        <w:t>f</w:t>
      </w:r>
      <w:r w:rsidR="008D2381" w:rsidRPr="00116D8F">
        <w:rPr>
          <w:rFonts w:ascii="Times New Roman" w:hAnsi="Times New Roman"/>
          <w:b/>
        </w:rPr>
        <w:t xml:space="preserve">requently.  </w:t>
      </w:r>
    </w:p>
    <w:p w:rsidR="00E70414" w:rsidRPr="00116D8F" w:rsidRDefault="00E70414">
      <w:pPr>
        <w:tabs>
          <w:tab w:val="left" w:pos="-720"/>
        </w:tabs>
        <w:suppressAutoHyphens/>
        <w:rPr>
          <w:rFonts w:ascii="Times New Roman" w:hAnsi="Times New Roman"/>
          <w:szCs w:val="24"/>
        </w:rPr>
      </w:pPr>
    </w:p>
    <w:p w:rsidR="005D2791" w:rsidRDefault="00A65369" w:rsidP="00A136C1">
      <w:pPr>
        <w:tabs>
          <w:tab w:val="left" w:pos="-720"/>
        </w:tabs>
        <w:suppressAutoHyphens/>
        <w:spacing w:line="480" w:lineRule="auto"/>
        <w:ind w:left="720"/>
        <w:rPr>
          <w:rFonts w:ascii="Times New Roman" w:hAnsi="Times New Roman"/>
        </w:rPr>
      </w:pPr>
      <w:r>
        <w:rPr>
          <w:rFonts w:ascii="Times New Roman" w:hAnsi="Times New Roman"/>
        </w:rPr>
        <w:t xml:space="preserve">Annual </w:t>
      </w:r>
      <w:r w:rsidRPr="005C49CE">
        <w:rPr>
          <w:rFonts w:ascii="Times New Roman" w:hAnsi="Times New Roman"/>
        </w:rPr>
        <w:t>Federal</w:t>
      </w:r>
      <w:r w:rsidRPr="00116D8F">
        <w:rPr>
          <w:rFonts w:ascii="Times New Roman" w:hAnsi="Times New Roman"/>
        </w:rPr>
        <w:t xml:space="preserve"> fund</w:t>
      </w:r>
      <w:r>
        <w:rPr>
          <w:rFonts w:ascii="Times New Roman" w:hAnsi="Times New Roman"/>
        </w:rPr>
        <w:t>ing</w:t>
      </w:r>
      <w:r w:rsidRPr="00116D8F">
        <w:rPr>
          <w:rFonts w:ascii="Times New Roman" w:hAnsi="Times New Roman"/>
        </w:rPr>
        <w:t xml:space="preserve"> cannot be provided to the State agency without the signed agreement. </w:t>
      </w:r>
      <w:r>
        <w:rPr>
          <w:rFonts w:ascii="Times New Roman" w:hAnsi="Times New Roman"/>
        </w:rPr>
        <w:t xml:space="preserve"> Therefore, i</w:t>
      </w:r>
      <w:r w:rsidR="005C49CE">
        <w:rPr>
          <w:rFonts w:ascii="Times New Roman" w:hAnsi="Times New Roman"/>
        </w:rPr>
        <w:t>f this information collection is not conducted, FNS would be unable</w:t>
      </w:r>
      <w:r w:rsidR="005C49CE" w:rsidRPr="00F6143B">
        <w:rPr>
          <w:rFonts w:ascii="Arial" w:hAnsi="Arial" w:cs="Arial"/>
          <w:color w:val="0000FF"/>
          <w:sz w:val="20"/>
        </w:rPr>
        <w:t xml:space="preserve"> </w:t>
      </w:r>
      <w:r w:rsidR="005C49CE" w:rsidRPr="002013FA">
        <w:rPr>
          <w:rFonts w:ascii="Times New Roman" w:hAnsi="Times New Roman"/>
          <w:szCs w:val="24"/>
        </w:rPr>
        <w:t>to deliver program</w:t>
      </w:r>
      <w:r w:rsidR="005C49CE" w:rsidRPr="00F6143B">
        <w:rPr>
          <w:rFonts w:ascii="Arial" w:hAnsi="Arial" w:cs="Arial"/>
          <w:color w:val="0000FF"/>
          <w:sz w:val="20"/>
        </w:rPr>
        <w:t xml:space="preserve"> </w:t>
      </w:r>
      <w:r w:rsidR="005C49CE" w:rsidRPr="002013FA">
        <w:rPr>
          <w:rFonts w:ascii="Times New Roman" w:hAnsi="Times New Roman"/>
          <w:szCs w:val="24"/>
        </w:rPr>
        <w:t>benefits</w:t>
      </w:r>
      <w:r w:rsidR="00A136C1">
        <w:rPr>
          <w:rFonts w:ascii="Times New Roman" w:hAnsi="Times New Roman"/>
          <w:szCs w:val="24"/>
        </w:rPr>
        <w:t>.</w:t>
      </w:r>
    </w:p>
    <w:p w:rsidR="00246E20" w:rsidRDefault="00246E20" w:rsidP="00A136C1">
      <w:pPr>
        <w:tabs>
          <w:tab w:val="left" w:pos="-720"/>
        </w:tabs>
        <w:suppressAutoHyphens/>
        <w:spacing w:line="480" w:lineRule="auto"/>
        <w:ind w:left="720"/>
        <w:rPr>
          <w:rFonts w:ascii="Times New Roman" w:hAnsi="Times New Roman"/>
        </w:rPr>
      </w:pPr>
    </w:p>
    <w:p w:rsidR="00246E20" w:rsidRPr="00116D8F" w:rsidRDefault="00246E20" w:rsidP="00A136C1">
      <w:pPr>
        <w:tabs>
          <w:tab w:val="left" w:pos="-720"/>
        </w:tabs>
        <w:suppressAutoHyphens/>
        <w:spacing w:line="480" w:lineRule="auto"/>
        <w:ind w:left="720"/>
        <w:rPr>
          <w:rFonts w:ascii="Times New Roman" w:hAnsi="Times New Roman"/>
        </w:rPr>
      </w:pPr>
    </w:p>
    <w:p w:rsidR="00E70414" w:rsidRPr="00116D8F" w:rsidRDefault="00E70414">
      <w:pPr>
        <w:tabs>
          <w:tab w:val="left" w:pos="-720"/>
        </w:tabs>
        <w:suppressAutoHyphens/>
        <w:rPr>
          <w:rFonts w:ascii="Times New Roman" w:hAnsi="Times New Roman"/>
          <w:b/>
        </w:rPr>
      </w:pPr>
      <w:r w:rsidRPr="00116D8F">
        <w:rPr>
          <w:rFonts w:ascii="Times New Roman" w:hAnsi="Times New Roman"/>
          <w:b/>
        </w:rPr>
        <w:t>7.</w:t>
      </w:r>
      <w:r w:rsidRPr="00116D8F">
        <w:rPr>
          <w:rFonts w:ascii="Times New Roman" w:hAnsi="Times New Roman"/>
          <w:b/>
        </w:rPr>
        <w:tab/>
      </w:r>
      <w:r w:rsidR="008D2381" w:rsidRPr="00116D8F">
        <w:rPr>
          <w:rFonts w:ascii="Times New Roman" w:hAnsi="Times New Roman"/>
          <w:b/>
        </w:rPr>
        <w:t xml:space="preserve">Special </w:t>
      </w:r>
      <w:r w:rsidR="00A65369">
        <w:rPr>
          <w:rFonts w:ascii="Times New Roman" w:hAnsi="Times New Roman"/>
          <w:b/>
        </w:rPr>
        <w:t>c</w:t>
      </w:r>
      <w:r w:rsidRPr="00116D8F">
        <w:rPr>
          <w:rFonts w:ascii="Times New Roman" w:hAnsi="Times New Roman"/>
          <w:b/>
        </w:rPr>
        <w:t xml:space="preserve">ircumstances </w:t>
      </w:r>
      <w:r w:rsidR="00A65369">
        <w:rPr>
          <w:rFonts w:ascii="Times New Roman" w:hAnsi="Times New Roman"/>
          <w:b/>
        </w:rPr>
        <w:t>r</w:t>
      </w:r>
      <w:r w:rsidR="008D2381" w:rsidRPr="00116D8F">
        <w:rPr>
          <w:rFonts w:ascii="Times New Roman" w:hAnsi="Times New Roman"/>
          <w:b/>
        </w:rPr>
        <w:t xml:space="preserve">elating to the </w:t>
      </w:r>
      <w:r w:rsidR="00A65369">
        <w:rPr>
          <w:rFonts w:ascii="Times New Roman" w:hAnsi="Times New Roman"/>
          <w:b/>
        </w:rPr>
        <w:t>g</w:t>
      </w:r>
      <w:r w:rsidR="008D2381" w:rsidRPr="00116D8F">
        <w:rPr>
          <w:rFonts w:ascii="Times New Roman" w:hAnsi="Times New Roman"/>
          <w:b/>
        </w:rPr>
        <w:t xml:space="preserve">uideline of </w:t>
      </w:r>
      <w:r w:rsidRPr="00116D8F">
        <w:rPr>
          <w:rFonts w:ascii="Times New Roman" w:hAnsi="Times New Roman"/>
          <w:b/>
        </w:rPr>
        <w:t>5 CFR 1320.</w:t>
      </w:r>
      <w:r w:rsidR="008D2381" w:rsidRPr="00116D8F">
        <w:rPr>
          <w:rFonts w:ascii="Times New Roman" w:hAnsi="Times New Roman"/>
          <w:b/>
        </w:rPr>
        <w:t>5</w:t>
      </w:r>
      <w:r w:rsidRPr="00116D8F">
        <w:rPr>
          <w:rFonts w:ascii="Times New Roman" w:hAnsi="Times New Roman"/>
          <w:b/>
        </w:rPr>
        <w:t>.</w:t>
      </w:r>
    </w:p>
    <w:p w:rsidR="00E70414" w:rsidRPr="00116D8F" w:rsidRDefault="00E70414">
      <w:pPr>
        <w:tabs>
          <w:tab w:val="left" w:pos="-720"/>
        </w:tabs>
        <w:suppressAutoHyphens/>
        <w:rPr>
          <w:rFonts w:ascii="Times New Roman" w:hAnsi="Times New Roman"/>
          <w:szCs w:val="24"/>
        </w:rPr>
      </w:pPr>
    </w:p>
    <w:p w:rsidR="00E70414" w:rsidRPr="00116D8F" w:rsidRDefault="00E70414" w:rsidP="00506ACA">
      <w:pPr>
        <w:tabs>
          <w:tab w:val="left" w:pos="-720"/>
        </w:tabs>
        <w:suppressAutoHyphens/>
        <w:spacing w:line="480" w:lineRule="auto"/>
        <w:ind w:left="720" w:hanging="720"/>
        <w:rPr>
          <w:rFonts w:ascii="Times New Roman" w:hAnsi="Times New Roman"/>
        </w:rPr>
      </w:pPr>
      <w:r w:rsidRPr="00116D8F">
        <w:rPr>
          <w:rFonts w:ascii="Times New Roman" w:hAnsi="Times New Roman"/>
        </w:rPr>
        <w:tab/>
        <w:t xml:space="preserve">There are no special circumstances that would cause this information collection to be conducted in a manner inconsistent with any of the scenarios described. </w:t>
      </w:r>
    </w:p>
    <w:p w:rsidR="005A598C" w:rsidRDefault="005A598C">
      <w:pPr>
        <w:tabs>
          <w:tab w:val="left" w:pos="-720"/>
        </w:tabs>
        <w:suppressAutoHyphens/>
        <w:ind w:left="720" w:hanging="720"/>
        <w:rPr>
          <w:rFonts w:ascii="Times New Roman" w:hAnsi="Times New Roman"/>
          <w:b/>
        </w:rPr>
      </w:pPr>
    </w:p>
    <w:p w:rsidR="00E70414" w:rsidRPr="00116D8F" w:rsidRDefault="00E70414">
      <w:pPr>
        <w:tabs>
          <w:tab w:val="left" w:pos="-720"/>
        </w:tabs>
        <w:suppressAutoHyphens/>
        <w:ind w:left="720" w:hanging="720"/>
        <w:rPr>
          <w:rFonts w:ascii="Times New Roman" w:hAnsi="Times New Roman"/>
          <w:b/>
        </w:rPr>
      </w:pPr>
      <w:r w:rsidRPr="00116D8F">
        <w:rPr>
          <w:rFonts w:ascii="Times New Roman" w:hAnsi="Times New Roman"/>
          <w:b/>
        </w:rPr>
        <w:t>8.</w:t>
      </w:r>
      <w:r w:rsidRPr="00116D8F">
        <w:rPr>
          <w:rFonts w:ascii="Times New Roman" w:hAnsi="Times New Roman"/>
          <w:b/>
        </w:rPr>
        <w:tab/>
      </w:r>
      <w:r w:rsidR="008D2381" w:rsidRPr="00116D8F">
        <w:rPr>
          <w:rFonts w:ascii="Times New Roman" w:hAnsi="Times New Roman"/>
          <w:b/>
        </w:rPr>
        <w:t xml:space="preserve">Comments in </w:t>
      </w:r>
      <w:r w:rsidR="00A136C1">
        <w:rPr>
          <w:rFonts w:ascii="Times New Roman" w:hAnsi="Times New Roman"/>
          <w:b/>
        </w:rPr>
        <w:t>r</w:t>
      </w:r>
      <w:r w:rsidR="008D2381" w:rsidRPr="00116D8F">
        <w:rPr>
          <w:rFonts w:ascii="Times New Roman" w:hAnsi="Times New Roman"/>
          <w:b/>
        </w:rPr>
        <w:t xml:space="preserve">esponse to the Federal Register Notice and efforts to </w:t>
      </w:r>
      <w:r w:rsidR="00A136C1">
        <w:rPr>
          <w:rFonts w:ascii="Times New Roman" w:hAnsi="Times New Roman"/>
          <w:b/>
        </w:rPr>
        <w:t>c</w:t>
      </w:r>
      <w:r w:rsidR="008D2381" w:rsidRPr="00116D8F">
        <w:rPr>
          <w:rFonts w:ascii="Times New Roman" w:hAnsi="Times New Roman"/>
          <w:b/>
        </w:rPr>
        <w:t xml:space="preserve">onsult </w:t>
      </w:r>
      <w:r w:rsidR="00A136C1">
        <w:rPr>
          <w:rFonts w:ascii="Times New Roman" w:hAnsi="Times New Roman"/>
          <w:b/>
        </w:rPr>
        <w:t>o</w:t>
      </w:r>
      <w:r w:rsidR="008D2381" w:rsidRPr="00116D8F">
        <w:rPr>
          <w:rFonts w:ascii="Times New Roman" w:hAnsi="Times New Roman"/>
          <w:b/>
        </w:rPr>
        <w:t xml:space="preserve">utside </w:t>
      </w:r>
      <w:r w:rsidR="00A136C1">
        <w:rPr>
          <w:rFonts w:ascii="Times New Roman" w:hAnsi="Times New Roman"/>
          <w:b/>
        </w:rPr>
        <w:t>a</w:t>
      </w:r>
      <w:r w:rsidR="008D2381" w:rsidRPr="00116D8F">
        <w:rPr>
          <w:rFonts w:ascii="Times New Roman" w:hAnsi="Times New Roman"/>
          <w:b/>
        </w:rPr>
        <w:t>gency.</w:t>
      </w:r>
    </w:p>
    <w:p w:rsidR="00E70414" w:rsidRPr="00116D8F" w:rsidRDefault="00E70414">
      <w:pPr>
        <w:tabs>
          <w:tab w:val="left" w:pos="-720"/>
        </w:tabs>
        <w:suppressAutoHyphens/>
        <w:rPr>
          <w:rFonts w:ascii="Times New Roman" w:hAnsi="Times New Roman"/>
          <w:szCs w:val="24"/>
        </w:rPr>
      </w:pPr>
    </w:p>
    <w:p w:rsidR="00E70414" w:rsidRDefault="00E70414" w:rsidP="00571D09">
      <w:pPr>
        <w:tabs>
          <w:tab w:val="left" w:pos="-720"/>
        </w:tabs>
        <w:suppressAutoHyphens/>
        <w:spacing w:line="480" w:lineRule="auto"/>
        <w:rPr>
          <w:rFonts w:ascii="Times New Roman" w:hAnsi="Times New Roman"/>
        </w:rPr>
      </w:pPr>
      <w:r w:rsidRPr="00116D8F">
        <w:rPr>
          <w:rFonts w:ascii="Times New Roman" w:hAnsi="Times New Roman"/>
        </w:rPr>
        <w:tab/>
        <w:t xml:space="preserve">A </w:t>
      </w:r>
      <w:r w:rsidR="006F1D7D" w:rsidRPr="00116D8F">
        <w:rPr>
          <w:rFonts w:ascii="Times New Roman" w:hAnsi="Times New Roman"/>
        </w:rPr>
        <w:t xml:space="preserve">notice </w:t>
      </w:r>
      <w:r w:rsidRPr="00116D8F">
        <w:rPr>
          <w:rFonts w:ascii="Times New Roman" w:hAnsi="Times New Roman"/>
        </w:rPr>
        <w:t xml:space="preserve">was published in the Federal Register on </w:t>
      </w:r>
      <w:r w:rsidR="006F1D7D" w:rsidRPr="00116D8F">
        <w:rPr>
          <w:rFonts w:ascii="Times New Roman" w:hAnsi="Times New Roman"/>
        </w:rPr>
        <w:t xml:space="preserve">April 30, </w:t>
      </w:r>
      <w:r w:rsidR="007523E8" w:rsidRPr="00116D8F">
        <w:rPr>
          <w:rFonts w:ascii="Times New Roman" w:hAnsi="Times New Roman"/>
        </w:rPr>
        <w:t xml:space="preserve">2009, </w:t>
      </w:r>
      <w:r w:rsidR="0035700D" w:rsidRPr="00116D8F">
        <w:rPr>
          <w:rFonts w:ascii="Times New Roman" w:hAnsi="Times New Roman"/>
        </w:rPr>
        <w:t xml:space="preserve">(Volume </w:t>
      </w:r>
      <w:r w:rsidR="007523E8" w:rsidRPr="00116D8F">
        <w:rPr>
          <w:rFonts w:ascii="Times New Roman" w:hAnsi="Times New Roman"/>
        </w:rPr>
        <w:t>74</w:t>
      </w:r>
      <w:r w:rsidR="0035700D" w:rsidRPr="00116D8F">
        <w:rPr>
          <w:rFonts w:ascii="Times New Roman" w:hAnsi="Times New Roman"/>
        </w:rPr>
        <w:t>, Number</w:t>
      </w:r>
      <w:r w:rsidR="00246E20">
        <w:rPr>
          <w:rFonts w:ascii="Times New Roman" w:hAnsi="Times New Roman"/>
        </w:rPr>
        <w:t xml:space="preserve"> </w:t>
      </w:r>
      <w:r w:rsidR="00246E20">
        <w:rPr>
          <w:rFonts w:ascii="Times New Roman" w:hAnsi="Times New Roman"/>
        </w:rPr>
        <w:tab/>
      </w:r>
      <w:r w:rsidR="0035700D" w:rsidRPr="00116D8F">
        <w:rPr>
          <w:rFonts w:ascii="Times New Roman" w:hAnsi="Times New Roman"/>
        </w:rPr>
        <w:t xml:space="preserve">82, page 19948-19949) soliciting comments on FNS’s intent </w:t>
      </w:r>
      <w:r w:rsidR="006F1D7D" w:rsidRPr="00116D8F">
        <w:rPr>
          <w:rFonts w:ascii="Times New Roman" w:hAnsi="Times New Roman"/>
        </w:rPr>
        <w:t xml:space="preserve">to request OMB approval </w:t>
      </w:r>
      <w:r w:rsidR="00246E20">
        <w:rPr>
          <w:rFonts w:ascii="Times New Roman" w:hAnsi="Times New Roman"/>
        </w:rPr>
        <w:tab/>
      </w:r>
      <w:r w:rsidR="006F1D7D" w:rsidRPr="00116D8F">
        <w:rPr>
          <w:rFonts w:ascii="Times New Roman" w:hAnsi="Times New Roman"/>
        </w:rPr>
        <w:t xml:space="preserve">for use of </w:t>
      </w:r>
      <w:r w:rsidR="00116D8F">
        <w:rPr>
          <w:rFonts w:ascii="Times New Roman" w:hAnsi="Times New Roman"/>
        </w:rPr>
        <w:t xml:space="preserve"> </w:t>
      </w:r>
      <w:r w:rsidR="006F1D7D" w:rsidRPr="00116D8F">
        <w:rPr>
          <w:rFonts w:ascii="Times New Roman" w:hAnsi="Times New Roman"/>
        </w:rPr>
        <w:t>Form FNS-339, Federal-</w:t>
      </w:r>
      <w:r w:rsidR="00116D8F">
        <w:rPr>
          <w:rFonts w:ascii="Times New Roman" w:hAnsi="Times New Roman"/>
        </w:rPr>
        <w:t xml:space="preserve"> </w:t>
      </w:r>
      <w:r w:rsidR="006F1D7D" w:rsidRPr="00116D8F">
        <w:rPr>
          <w:rFonts w:ascii="Times New Roman" w:hAnsi="Times New Roman"/>
        </w:rPr>
        <w:t xml:space="preserve">State Special Supplemental Nutrition Program </w:t>
      </w:r>
      <w:r w:rsidR="00246E20">
        <w:rPr>
          <w:rFonts w:ascii="Times New Roman" w:hAnsi="Times New Roman"/>
        </w:rPr>
        <w:tab/>
      </w:r>
      <w:r w:rsidR="006F1D7D" w:rsidRPr="00116D8F">
        <w:rPr>
          <w:rFonts w:ascii="Times New Roman" w:hAnsi="Times New Roman"/>
        </w:rPr>
        <w:t xml:space="preserve">Agreement, </w:t>
      </w:r>
      <w:r w:rsidR="007523E8" w:rsidRPr="00116D8F">
        <w:rPr>
          <w:rFonts w:ascii="Times New Roman" w:hAnsi="Times New Roman"/>
        </w:rPr>
        <w:t>and no comments were received.</w:t>
      </w:r>
    </w:p>
    <w:p w:rsidR="005A598C" w:rsidRDefault="005A598C">
      <w:pPr>
        <w:tabs>
          <w:tab w:val="left" w:pos="-720"/>
        </w:tabs>
        <w:suppressAutoHyphens/>
        <w:rPr>
          <w:rFonts w:ascii="Times New Roman" w:hAnsi="Times New Roman"/>
          <w:b/>
        </w:rPr>
      </w:pPr>
    </w:p>
    <w:p w:rsidR="00E70414" w:rsidRPr="00116D8F" w:rsidRDefault="00E70414">
      <w:pPr>
        <w:tabs>
          <w:tab w:val="left" w:pos="-720"/>
        </w:tabs>
        <w:suppressAutoHyphens/>
        <w:rPr>
          <w:rFonts w:ascii="Times New Roman" w:hAnsi="Times New Roman"/>
          <w:b/>
        </w:rPr>
      </w:pPr>
      <w:r w:rsidRPr="00116D8F">
        <w:rPr>
          <w:rFonts w:ascii="Times New Roman" w:hAnsi="Times New Roman"/>
          <w:b/>
        </w:rPr>
        <w:t>9.</w:t>
      </w:r>
      <w:r w:rsidRPr="00116D8F">
        <w:rPr>
          <w:rFonts w:ascii="Times New Roman" w:hAnsi="Times New Roman"/>
          <w:b/>
        </w:rPr>
        <w:tab/>
        <w:t>Explain any decision to provide any payment or gift to respondents.</w:t>
      </w:r>
    </w:p>
    <w:p w:rsidR="00E70414" w:rsidRPr="00116D8F" w:rsidRDefault="00E70414">
      <w:pPr>
        <w:tabs>
          <w:tab w:val="left" w:pos="-720"/>
        </w:tabs>
        <w:suppressAutoHyphens/>
        <w:rPr>
          <w:rFonts w:ascii="Times New Roman" w:hAnsi="Times New Roman"/>
          <w:szCs w:val="24"/>
        </w:rPr>
      </w:pPr>
    </w:p>
    <w:p w:rsidR="00E70414" w:rsidRPr="00116D8F" w:rsidRDefault="00E70414" w:rsidP="00571D09">
      <w:pPr>
        <w:tabs>
          <w:tab w:val="left" w:pos="-720"/>
        </w:tabs>
        <w:suppressAutoHyphens/>
        <w:spacing w:line="480" w:lineRule="auto"/>
        <w:ind w:left="720" w:hanging="720"/>
        <w:rPr>
          <w:rFonts w:ascii="Times New Roman" w:hAnsi="Times New Roman"/>
        </w:rPr>
      </w:pPr>
      <w:r w:rsidRPr="00116D8F">
        <w:rPr>
          <w:rFonts w:ascii="Times New Roman" w:hAnsi="Times New Roman"/>
        </w:rPr>
        <w:tab/>
        <w:t>No gifts are provided to respondents.</w:t>
      </w:r>
    </w:p>
    <w:p w:rsidR="00246E20" w:rsidRDefault="00246E20">
      <w:pPr>
        <w:tabs>
          <w:tab w:val="left" w:pos="-720"/>
        </w:tabs>
        <w:suppressAutoHyphens/>
        <w:rPr>
          <w:rFonts w:ascii="Times New Roman" w:hAnsi="Times New Roman"/>
          <w:b/>
        </w:rPr>
      </w:pPr>
    </w:p>
    <w:p w:rsidR="00E70414" w:rsidRPr="00116D8F" w:rsidRDefault="00E70414">
      <w:pPr>
        <w:tabs>
          <w:tab w:val="left" w:pos="-720"/>
        </w:tabs>
        <w:suppressAutoHyphens/>
        <w:rPr>
          <w:rFonts w:ascii="Times New Roman" w:hAnsi="Times New Roman"/>
          <w:b/>
        </w:rPr>
      </w:pPr>
      <w:r w:rsidRPr="00116D8F">
        <w:rPr>
          <w:rFonts w:ascii="Times New Roman" w:hAnsi="Times New Roman"/>
          <w:b/>
        </w:rPr>
        <w:t>10.</w:t>
      </w:r>
      <w:r w:rsidRPr="00116D8F">
        <w:rPr>
          <w:rFonts w:ascii="Times New Roman" w:hAnsi="Times New Roman"/>
          <w:b/>
        </w:rPr>
        <w:tab/>
        <w:t>Describe any assurance of confidentiality provided to respondents.</w:t>
      </w:r>
    </w:p>
    <w:p w:rsidR="00E70414" w:rsidRPr="00116D8F" w:rsidRDefault="00E70414">
      <w:pPr>
        <w:tabs>
          <w:tab w:val="left" w:pos="-720"/>
        </w:tabs>
        <w:suppressAutoHyphens/>
        <w:rPr>
          <w:rFonts w:ascii="Times New Roman" w:hAnsi="Times New Roman"/>
          <w:szCs w:val="24"/>
        </w:rPr>
      </w:pPr>
    </w:p>
    <w:p w:rsidR="00E70414" w:rsidRPr="00116D8F" w:rsidRDefault="00E70414" w:rsidP="00571D09">
      <w:pPr>
        <w:tabs>
          <w:tab w:val="left" w:pos="-720"/>
        </w:tabs>
        <w:suppressAutoHyphens/>
        <w:spacing w:line="480" w:lineRule="auto"/>
        <w:rPr>
          <w:rFonts w:ascii="Times New Roman" w:hAnsi="Times New Roman"/>
        </w:rPr>
      </w:pPr>
      <w:r w:rsidRPr="00116D8F">
        <w:rPr>
          <w:rFonts w:ascii="Times New Roman" w:hAnsi="Times New Roman"/>
        </w:rPr>
        <w:tab/>
      </w:r>
      <w:r w:rsidR="001A55D6">
        <w:rPr>
          <w:rFonts w:ascii="Times New Roman" w:hAnsi="Times New Roman"/>
        </w:rPr>
        <w:t>The Department will comply with Privacy Act of 1974.</w:t>
      </w:r>
    </w:p>
    <w:p w:rsidR="00FF4308" w:rsidRDefault="00FF4308">
      <w:pPr>
        <w:tabs>
          <w:tab w:val="left" w:pos="-720"/>
        </w:tabs>
        <w:suppressAutoHyphens/>
        <w:rPr>
          <w:rFonts w:ascii="Times New Roman" w:hAnsi="Times New Roman"/>
          <w:b/>
        </w:rPr>
      </w:pPr>
    </w:p>
    <w:p w:rsidR="00E70414" w:rsidRPr="00116D8F" w:rsidRDefault="00E70414">
      <w:pPr>
        <w:tabs>
          <w:tab w:val="left" w:pos="-720"/>
        </w:tabs>
        <w:suppressAutoHyphens/>
        <w:rPr>
          <w:rFonts w:ascii="Times New Roman" w:hAnsi="Times New Roman"/>
          <w:b/>
        </w:rPr>
      </w:pPr>
      <w:r w:rsidRPr="00116D8F">
        <w:rPr>
          <w:rFonts w:ascii="Times New Roman" w:hAnsi="Times New Roman"/>
          <w:b/>
        </w:rPr>
        <w:t>11.</w:t>
      </w:r>
      <w:r w:rsidRPr="00116D8F">
        <w:rPr>
          <w:rFonts w:ascii="Times New Roman" w:hAnsi="Times New Roman"/>
          <w:b/>
        </w:rPr>
        <w:tab/>
      </w:r>
      <w:r w:rsidR="00AF4126" w:rsidRPr="00116D8F">
        <w:rPr>
          <w:rFonts w:ascii="Times New Roman" w:hAnsi="Times New Roman"/>
          <w:b/>
        </w:rPr>
        <w:t xml:space="preserve">Justification for </w:t>
      </w:r>
      <w:r w:rsidR="005A185D">
        <w:rPr>
          <w:rFonts w:ascii="Times New Roman" w:hAnsi="Times New Roman"/>
          <w:b/>
        </w:rPr>
        <w:t>s</w:t>
      </w:r>
      <w:r w:rsidR="00AF4126" w:rsidRPr="00116D8F">
        <w:rPr>
          <w:rFonts w:ascii="Times New Roman" w:hAnsi="Times New Roman"/>
          <w:b/>
        </w:rPr>
        <w:t xml:space="preserve">ensitive </w:t>
      </w:r>
      <w:r w:rsidR="005A185D">
        <w:rPr>
          <w:rFonts w:ascii="Times New Roman" w:hAnsi="Times New Roman"/>
          <w:b/>
        </w:rPr>
        <w:t>q</w:t>
      </w:r>
      <w:r w:rsidR="00AF4126" w:rsidRPr="00116D8F">
        <w:rPr>
          <w:rFonts w:ascii="Times New Roman" w:hAnsi="Times New Roman"/>
          <w:b/>
        </w:rPr>
        <w:t>uestions</w:t>
      </w:r>
      <w:r w:rsidR="00F9495A" w:rsidRPr="00116D8F">
        <w:rPr>
          <w:rFonts w:ascii="Times New Roman" w:hAnsi="Times New Roman"/>
          <w:b/>
        </w:rPr>
        <w:t>.</w:t>
      </w:r>
    </w:p>
    <w:p w:rsidR="00E70414" w:rsidRPr="00116D8F" w:rsidRDefault="00E70414">
      <w:pPr>
        <w:tabs>
          <w:tab w:val="left" w:pos="-720"/>
        </w:tabs>
        <w:suppressAutoHyphens/>
        <w:rPr>
          <w:rFonts w:ascii="Times New Roman" w:hAnsi="Times New Roman"/>
          <w:szCs w:val="24"/>
        </w:rPr>
      </w:pPr>
    </w:p>
    <w:p w:rsidR="00E70414" w:rsidRPr="00116D8F" w:rsidRDefault="00E70414" w:rsidP="00571D09">
      <w:pPr>
        <w:tabs>
          <w:tab w:val="left" w:pos="-720"/>
        </w:tabs>
        <w:suppressAutoHyphens/>
        <w:spacing w:line="480" w:lineRule="auto"/>
        <w:ind w:left="720"/>
        <w:rPr>
          <w:rFonts w:ascii="Times New Roman" w:hAnsi="Times New Roman"/>
        </w:rPr>
      </w:pPr>
      <w:r w:rsidRPr="00116D8F">
        <w:rPr>
          <w:rFonts w:ascii="Times New Roman" w:hAnsi="Times New Roman"/>
        </w:rPr>
        <w:t>There are no questions of a sensitive nature</w:t>
      </w:r>
      <w:r w:rsidR="003015F5" w:rsidRPr="00116D8F">
        <w:rPr>
          <w:rFonts w:ascii="Times New Roman" w:hAnsi="Times New Roman"/>
        </w:rPr>
        <w:t>.</w:t>
      </w:r>
    </w:p>
    <w:p w:rsidR="00E70414" w:rsidRPr="00116D8F" w:rsidRDefault="00E70414">
      <w:pPr>
        <w:tabs>
          <w:tab w:val="left" w:pos="-720"/>
        </w:tabs>
        <w:suppressAutoHyphens/>
        <w:rPr>
          <w:rFonts w:ascii="Times New Roman" w:hAnsi="Times New Roman"/>
        </w:rPr>
      </w:pPr>
    </w:p>
    <w:p w:rsidR="00E70414" w:rsidRPr="00116D8F" w:rsidRDefault="00E70414">
      <w:pPr>
        <w:tabs>
          <w:tab w:val="left" w:pos="-720"/>
        </w:tabs>
        <w:suppressAutoHyphens/>
        <w:rPr>
          <w:rFonts w:ascii="Times New Roman" w:hAnsi="Times New Roman"/>
          <w:b/>
        </w:rPr>
      </w:pPr>
      <w:r w:rsidRPr="00116D8F">
        <w:rPr>
          <w:rFonts w:ascii="Times New Roman" w:hAnsi="Times New Roman"/>
          <w:b/>
        </w:rPr>
        <w:t>12.</w:t>
      </w:r>
      <w:r w:rsidRPr="00116D8F">
        <w:rPr>
          <w:rFonts w:ascii="Times New Roman" w:hAnsi="Times New Roman"/>
        </w:rPr>
        <w:tab/>
      </w:r>
      <w:r w:rsidR="003E483C" w:rsidRPr="00116D8F">
        <w:rPr>
          <w:rFonts w:ascii="Times New Roman" w:hAnsi="Times New Roman"/>
          <w:b/>
        </w:rPr>
        <w:t xml:space="preserve">Estimates of </w:t>
      </w:r>
      <w:r w:rsidR="005A185D">
        <w:rPr>
          <w:rFonts w:ascii="Times New Roman" w:hAnsi="Times New Roman"/>
          <w:b/>
        </w:rPr>
        <w:t>h</w:t>
      </w:r>
      <w:r w:rsidR="003E483C" w:rsidRPr="00116D8F">
        <w:rPr>
          <w:rFonts w:ascii="Times New Roman" w:hAnsi="Times New Roman"/>
          <w:b/>
        </w:rPr>
        <w:t xml:space="preserve">our </w:t>
      </w:r>
      <w:r w:rsidR="005A185D">
        <w:rPr>
          <w:rFonts w:ascii="Times New Roman" w:hAnsi="Times New Roman"/>
          <w:b/>
        </w:rPr>
        <w:t>b</w:t>
      </w:r>
      <w:r w:rsidRPr="00116D8F">
        <w:rPr>
          <w:rFonts w:ascii="Times New Roman" w:hAnsi="Times New Roman"/>
          <w:b/>
        </w:rPr>
        <w:t xml:space="preserve">urden </w:t>
      </w:r>
      <w:r w:rsidR="005A185D">
        <w:rPr>
          <w:rFonts w:ascii="Times New Roman" w:hAnsi="Times New Roman"/>
          <w:b/>
        </w:rPr>
        <w:t>i</w:t>
      </w:r>
      <w:r w:rsidR="003015F5" w:rsidRPr="00116D8F">
        <w:rPr>
          <w:rFonts w:ascii="Times New Roman" w:hAnsi="Times New Roman"/>
          <w:b/>
        </w:rPr>
        <w:t xml:space="preserve">ncluding </w:t>
      </w:r>
      <w:r w:rsidR="005A185D">
        <w:rPr>
          <w:rFonts w:ascii="Times New Roman" w:hAnsi="Times New Roman"/>
          <w:b/>
        </w:rPr>
        <w:t>a</w:t>
      </w:r>
      <w:r w:rsidR="003015F5" w:rsidRPr="00116D8F">
        <w:rPr>
          <w:rFonts w:ascii="Times New Roman" w:hAnsi="Times New Roman"/>
          <w:b/>
        </w:rPr>
        <w:t xml:space="preserve">nnualized </w:t>
      </w:r>
      <w:r w:rsidR="005A185D">
        <w:rPr>
          <w:rFonts w:ascii="Times New Roman" w:hAnsi="Times New Roman"/>
          <w:b/>
        </w:rPr>
        <w:t>h</w:t>
      </w:r>
      <w:r w:rsidR="003015F5" w:rsidRPr="00116D8F">
        <w:rPr>
          <w:rFonts w:ascii="Times New Roman" w:hAnsi="Times New Roman"/>
          <w:b/>
        </w:rPr>
        <w:t xml:space="preserve">ourly </w:t>
      </w:r>
      <w:r w:rsidR="005A185D">
        <w:rPr>
          <w:rFonts w:ascii="Times New Roman" w:hAnsi="Times New Roman"/>
          <w:b/>
        </w:rPr>
        <w:t>c</w:t>
      </w:r>
      <w:r w:rsidR="003015F5" w:rsidRPr="00116D8F">
        <w:rPr>
          <w:rFonts w:ascii="Times New Roman" w:hAnsi="Times New Roman"/>
          <w:b/>
        </w:rPr>
        <w:t>osts.</w:t>
      </w:r>
      <w:r w:rsidRPr="00116D8F">
        <w:rPr>
          <w:rFonts w:ascii="Times New Roman" w:hAnsi="Times New Roman"/>
          <w:b/>
        </w:rPr>
        <w:t xml:space="preserve">  </w:t>
      </w:r>
    </w:p>
    <w:p w:rsidR="00E70414" w:rsidRPr="00116D8F" w:rsidRDefault="00E70414">
      <w:pPr>
        <w:tabs>
          <w:tab w:val="left" w:pos="-720"/>
        </w:tabs>
        <w:suppressAutoHyphens/>
        <w:rPr>
          <w:rFonts w:ascii="Times New Roman" w:hAnsi="Times New Roman"/>
          <w:szCs w:val="24"/>
        </w:rPr>
      </w:pPr>
    </w:p>
    <w:p w:rsidR="00385489" w:rsidRPr="00C94896" w:rsidRDefault="00385489" w:rsidP="00C94896">
      <w:pPr>
        <w:numPr>
          <w:ilvl w:val="12"/>
          <w:numId w:val="0"/>
        </w:numPr>
        <w:tabs>
          <w:tab w:val="left" w:pos="-720"/>
        </w:tabs>
        <w:suppressAutoHyphens/>
        <w:spacing w:line="480" w:lineRule="auto"/>
        <w:ind w:left="720"/>
        <w:rPr>
          <w:rFonts w:ascii="Times New Roman" w:hAnsi="Times New Roman"/>
          <w:szCs w:val="24"/>
        </w:rPr>
      </w:pPr>
      <w:r w:rsidRPr="00385489">
        <w:rPr>
          <w:rFonts w:ascii="Times New Roman" w:hAnsi="Times New Roman"/>
          <w:b/>
          <w:szCs w:val="24"/>
        </w:rPr>
        <w:t>Affected Public</w:t>
      </w:r>
      <w:r w:rsidRPr="00385489">
        <w:rPr>
          <w:rFonts w:ascii="Times New Roman" w:hAnsi="Times New Roman"/>
          <w:szCs w:val="24"/>
        </w:rPr>
        <w:t>:  State, Local, and Tribal Governments</w:t>
      </w:r>
      <w:r w:rsidR="00C94896">
        <w:rPr>
          <w:rFonts w:ascii="Times New Roman" w:hAnsi="Times New Roman"/>
          <w:szCs w:val="24"/>
        </w:rPr>
        <w:t>;</w:t>
      </w:r>
      <w:r w:rsidR="00C94896" w:rsidRPr="00C94896">
        <w:rPr>
          <w:rFonts w:ascii="Times New Roman" w:hAnsi="Times New Roman"/>
          <w:b/>
        </w:rPr>
        <w:t xml:space="preserve"> </w:t>
      </w:r>
      <w:r w:rsidR="00DA6A76" w:rsidRPr="00C94896">
        <w:rPr>
          <w:rFonts w:ascii="Times New Roman" w:hAnsi="Times New Roman"/>
        </w:rPr>
        <w:t>estimated</w:t>
      </w:r>
      <w:r w:rsidR="00C94896" w:rsidRPr="00C94896">
        <w:rPr>
          <w:rFonts w:ascii="Times New Roman" w:hAnsi="Times New Roman"/>
          <w:u w:val="single"/>
        </w:rPr>
        <w:t xml:space="preserve"> total number of respondents is 143</w:t>
      </w:r>
      <w:r w:rsidR="00EC7ADB">
        <w:rPr>
          <w:rFonts w:ascii="Times New Roman" w:hAnsi="Times New Roman"/>
          <w:u w:val="single"/>
        </w:rPr>
        <w:t xml:space="preserve"> </w:t>
      </w:r>
      <w:r w:rsidR="00C94896">
        <w:rPr>
          <w:rFonts w:ascii="Times New Roman" w:hAnsi="Times New Roman"/>
          <w:u w:val="single"/>
        </w:rPr>
        <w:t>which includes</w:t>
      </w:r>
      <w:r w:rsidR="00C94896" w:rsidRPr="00C94896">
        <w:rPr>
          <w:rFonts w:ascii="Times New Roman" w:hAnsi="Times New Roman"/>
          <w:b/>
        </w:rPr>
        <w:t xml:space="preserve"> </w:t>
      </w:r>
      <w:r w:rsidR="00C94896">
        <w:rPr>
          <w:rFonts w:ascii="Times New Roman" w:hAnsi="Times New Roman"/>
          <w:b/>
        </w:rPr>
        <w:t>(</w:t>
      </w:r>
      <w:r w:rsidR="00C94896" w:rsidRPr="00C94896">
        <w:rPr>
          <w:rFonts w:ascii="Times New Roman" w:hAnsi="Times New Roman"/>
        </w:rPr>
        <w:t>WIC State agencies:  90; SFMNP 35;</w:t>
      </w:r>
      <w:r w:rsidR="00C94896" w:rsidRPr="00C94896">
        <w:rPr>
          <w:rFonts w:ascii="Times New Roman" w:hAnsi="Times New Roman"/>
          <w:b/>
        </w:rPr>
        <w:t xml:space="preserve"> </w:t>
      </w:r>
      <w:r w:rsidR="00C94896" w:rsidRPr="00C94896">
        <w:rPr>
          <w:rFonts w:ascii="Times New Roman" w:hAnsi="Times New Roman"/>
        </w:rPr>
        <w:t>FMNP 18</w:t>
      </w:r>
      <w:r w:rsidR="007A4650">
        <w:rPr>
          <w:rFonts w:ascii="Times New Roman" w:hAnsi="Times New Roman"/>
        </w:rPr>
        <w:t>).</w:t>
      </w:r>
    </w:p>
    <w:p w:rsidR="00246E20" w:rsidRDefault="00246E20" w:rsidP="00C94896">
      <w:pPr>
        <w:numPr>
          <w:ilvl w:val="12"/>
          <w:numId w:val="0"/>
        </w:numPr>
        <w:tabs>
          <w:tab w:val="left" w:pos="-720"/>
        </w:tabs>
        <w:suppressAutoHyphens/>
        <w:spacing w:line="480" w:lineRule="auto"/>
        <w:ind w:left="720"/>
        <w:rPr>
          <w:rFonts w:ascii="Times New Roman" w:hAnsi="Times New Roman"/>
        </w:rPr>
      </w:pPr>
    </w:p>
    <w:p w:rsidR="00FF4308" w:rsidRDefault="00DA6A76" w:rsidP="00C94896">
      <w:pPr>
        <w:numPr>
          <w:ilvl w:val="12"/>
          <w:numId w:val="0"/>
        </w:numPr>
        <w:tabs>
          <w:tab w:val="left" w:pos="-720"/>
        </w:tabs>
        <w:suppressAutoHyphens/>
        <w:spacing w:line="480" w:lineRule="auto"/>
        <w:ind w:left="720"/>
        <w:rPr>
          <w:rFonts w:ascii="Times New Roman" w:hAnsi="Times New Roman"/>
        </w:rPr>
      </w:pPr>
      <w:r>
        <w:rPr>
          <w:rFonts w:ascii="Times New Roman" w:hAnsi="Times New Roman"/>
        </w:rPr>
        <w:t>It takes r</w:t>
      </w:r>
      <w:r w:rsidR="00FF4308" w:rsidRPr="00116D8F">
        <w:rPr>
          <w:rFonts w:ascii="Times New Roman" w:hAnsi="Times New Roman"/>
        </w:rPr>
        <w:t xml:space="preserve">espondents </w:t>
      </w:r>
      <w:r>
        <w:rPr>
          <w:rFonts w:ascii="Times New Roman" w:hAnsi="Times New Roman"/>
        </w:rPr>
        <w:t>approximately 7.5 minutes (.1</w:t>
      </w:r>
      <w:r w:rsidR="00027D8C">
        <w:rPr>
          <w:rFonts w:ascii="Times New Roman" w:hAnsi="Times New Roman"/>
        </w:rPr>
        <w:t>25</w:t>
      </w:r>
      <w:r w:rsidR="007A4650">
        <w:rPr>
          <w:rFonts w:ascii="Times New Roman" w:hAnsi="Times New Roman"/>
        </w:rPr>
        <w:t xml:space="preserve"> hours</w:t>
      </w:r>
      <w:r>
        <w:rPr>
          <w:rFonts w:ascii="Times New Roman" w:hAnsi="Times New Roman"/>
        </w:rPr>
        <w:t xml:space="preserve">) to </w:t>
      </w:r>
      <w:r w:rsidR="00FF4308" w:rsidRPr="00116D8F">
        <w:rPr>
          <w:rFonts w:ascii="Times New Roman" w:hAnsi="Times New Roman"/>
        </w:rPr>
        <w:t xml:space="preserve">read and sign the </w:t>
      </w:r>
      <w:r>
        <w:rPr>
          <w:rFonts w:ascii="Times New Roman" w:hAnsi="Times New Roman"/>
        </w:rPr>
        <w:t xml:space="preserve">required </w:t>
      </w:r>
      <w:r w:rsidR="00FF4308" w:rsidRPr="00116D8F">
        <w:rPr>
          <w:rFonts w:ascii="Times New Roman" w:hAnsi="Times New Roman"/>
        </w:rPr>
        <w:t>form</w:t>
      </w:r>
      <w:r w:rsidR="00A136C1">
        <w:rPr>
          <w:rFonts w:ascii="Times New Roman" w:hAnsi="Times New Roman"/>
        </w:rPr>
        <w:t xml:space="preserve">.  Additionally, respondents spend another 7.5 minutes (.125 hours) making </w:t>
      </w:r>
      <w:r w:rsidR="00FF4308" w:rsidRPr="00116D8F">
        <w:rPr>
          <w:rFonts w:ascii="Times New Roman" w:hAnsi="Times New Roman"/>
        </w:rPr>
        <w:t xml:space="preserve">photo copies </w:t>
      </w:r>
      <w:r w:rsidR="00FF4308">
        <w:rPr>
          <w:rFonts w:ascii="Times New Roman" w:hAnsi="Times New Roman"/>
        </w:rPr>
        <w:t>f</w:t>
      </w:r>
      <w:r w:rsidR="00FF4308" w:rsidRPr="00116D8F">
        <w:rPr>
          <w:rFonts w:ascii="Times New Roman" w:hAnsi="Times New Roman"/>
        </w:rPr>
        <w:t>or the</w:t>
      </w:r>
      <w:r>
        <w:rPr>
          <w:rFonts w:ascii="Times New Roman" w:hAnsi="Times New Roman"/>
        </w:rPr>
        <w:t>ir</w:t>
      </w:r>
      <w:r w:rsidR="00FF4308" w:rsidRPr="00116D8F">
        <w:rPr>
          <w:rFonts w:ascii="Times New Roman" w:hAnsi="Times New Roman"/>
        </w:rPr>
        <w:t xml:space="preserve"> file</w:t>
      </w:r>
      <w:r w:rsidR="00A136C1">
        <w:rPr>
          <w:rFonts w:ascii="Times New Roman" w:hAnsi="Times New Roman"/>
        </w:rPr>
        <w:t>s</w:t>
      </w:r>
      <w:r w:rsidR="0096125F">
        <w:rPr>
          <w:rFonts w:ascii="Times New Roman" w:hAnsi="Times New Roman"/>
        </w:rPr>
        <w:t xml:space="preserve"> </w:t>
      </w:r>
      <w:r w:rsidR="004C521C">
        <w:rPr>
          <w:rFonts w:ascii="Times New Roman" w:hAnsi="Times New Roman"/>
        </w:rPr>
        <w:t>each year</w:t>
      </w:r>
      <w:r w:rsidR="000C4363">
        <w:rPr>
          <w:rFonts w:ascii="Times New Roman" w:hAnsi="Times New Roman"/>
        </w:rPr>
        <w:t xml:space="preserve">.  </w:t>
      </w:r>
      <w:r w:rsidR="0000276C">
        <w:rPr>
          <w:rFonts w:ascii="Times New Roman" w:hAnsi="Times New Roman"/>
        </w:rPr>
        <w:t xml:space="preserve">All WIC State </w:t>
      </w:r>
      <w:r w:rsidR="00C65B58">
        <w:rPr>
          <w:rFonts w:ascii="Times New Roman" w:hAnsi="Times New Roman"/>
        </w:rPr>
        <w:t>agencies</w:t>
      </w:r>
      <w:r w:rsidR="0000276C">
        <w:rPr>
          <w:rFonts w:ascii="Times New Roman" w:hAnsi="Times New Roman"/>
        </w:rPr>
        <w:t xml:space="preserve">, FMNP and/or SFMNP are required by </w:t>
      </w:r>
      <w:r w:rsidR="000C4363">
        <w:rPr>
          <w:rFonts w:ascii="Times New Roman" w:hAnsi="Times New Roman"/>
        </w:rPr>
        <w:t xml:space="preserve">FNS to sign a FNS-339 on </w:t>
      </w:r>
      <w:r w:rsidR="0096125F">
        <w:rPr>
          <w:rFonts w:ascii="Times New Roman" w:hAnsi="Times New Roman"/>
        </w:rPr>
        <w:t>annual basis</w:t>
      </w:r>
      <w:r w:rsidR="00FF4308" w:rsidRPr="00116D8F">
        <w:rPr>
          <w:rFonts w:ascii="Times New Roman" w:hAnsi="Times New Roman"/>
        </w:rPr>
        <w:t xml:space="preserve">. </w:t>
      </w:r>
    </w:p>
    <w:p w:rsidR="00D764F1" w:rsidRDefault="00D764F1" w:rsidP="00C94896">
      <w:pPr>
        <w:numPr>
          <w:ilvl w:val="12"/>
          <w:numId w:val="0"/>
        </w:numPr>
        <w:tabs>
          <w:tab w:val="left" w:pos="-720"/>
        </w:tabs>
        <w:suppressAutoHyphens/>
        <w:spacing w:line="480" w:lineRule="auto"/>
        <w:ind w:left="720"/>
        <w:rPr>
          <w:rFonts w:ascii="Times New Roman" w:hAnsi="Times New Roman"/>
        </w:rPr>
      </w:pPr>
    </w:p>
    <w:p w:rsidR="00AA4F67" w:rsidRPr="00C87DD8" w:rsidRDefault="00116D8F">
      <w:pPr>
        <w:numPr>
          <w:ilvl w:val="12"/>
          <w:numId w:val="0"/>
        </w:numPr>
        <w:tabs>
          <w:tab w:val="left" w:pos="-720"/>
        </w:tabs>
        <w:suppressAutoHyphens/>
        <w:rPr>
          <w:rFonts w:ascii="Times New Roman" w:hAnsi="Times New Roman"/>
          <w:b/>
          <w:u w:val="single"/>
        </w:rPr>
      </w:pPr>
      <w:r w:rsidRPr="00116D8F">
        <w:rPr>
          <w:rFonts w:ascii="Times New Roman" w:hAnsi="Times New Roman"/>
          <w:b/>
        </w:rPr>
        <w:tab/>
      </w:r>
      <w:r w:rsidR="00FF4308">
        <w:rPr>
          <w:rFonts w:ascii="Times New Roman" w:hAnsi="Times New Roman"/>
          <w:b/>
        </w:rPr>
        <w:t>Table A.12.1</w:t>
      </w:r>
      <w:r w:rsidR="0063258B">
        <w:rPr>
          <w:rFonts w:ascii="Times New Roman" w:hAnsi="Times New Roman"/>
          <w:b/>
        </w:rPr>
        <w:t xml:space="preserve"> </w:t>
      </w:r>
      <w:r w:rsidR="00E70414" w:rsidRPr="00116D8F">
        <w:rPr>
          <w:rFonts w:ascii="Times New Roman" w:hAnsi="Times New Roman"/>
        </w:rPr>
        <w:tab/>
      </w:r>
      <w:r w:rsidR="000A0299" w:rsidRPr="00C87DD8">
        <w:rPr>
          <w:rFonts w:ascii="Times New Roman" w:hAnsi="Times New Roman"/>
          <w:b/>
        </w:rPr>
        <w:t>Reporting Burden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5"/>
        <w:gridCol w:w="734"/>
        <w:gridCol w:w="1601"/>
        <w:gridCol w:w="1578"/>
        <w:gridCol w:w="1279"/>
        <w:gridCol w:w="1428"/>
        <w:gridCol w:w="1361"/>
      </w:tblGrid>
      <w:tr w:rsidR="00AA4F67" w:rsidRPr="00116D8F" w:rsidTr="009939B3">
        <w:tc>
          <w:tcPr>
            <w:tcW w:w="0" w:type="auto"/>
          </w:tcPr>
          <w:p w:rsidR="00AA4F67" w:rsidRPr="00116D8F" w:rsidRDefault="00AA4F67" w:rsidP="00887741">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Affected Public</w:t>
            </w:r>
          </w:p>
        </w:tc>
        <w:tc>
          <w:tcPr>
            <w:tcW w:w="0" w:type="auto"/>
          </w:tcPr>
          <w:p w:rsidR="00AA4F67" w:rsidRPr="00116D8F" w:rsidRDefault="00AA4F67" w:rsidP="00887741">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Form</w:t>
            </w:r>
          </w:p>
        </w:tc>
        <w:tc>
          <w:tcPr>
            <w:tcW w:w="0" w:type="auto"/>
          </w:tcPr>
          <w:p w:rsidR="00AA4F67" w:rsidRPr="00116D8F" w:rsidRDefault="00AA4F67" w:rsidP="00887741">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Estimated Number of Respondents</w:t>
            </w:r>
          </w:p>
        </w:tc>
        <w:tc>
          <w:tcPr>
            <w:tcW w:w="0" w:type="auto"/>
          </w:tcPr>
          <w:p w:rsidR="00AA4F67" w:rsidRPr="00116D8F" w:rsidRDefault="00AA4F67" w:rsidP="00887741">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Number of Responses per Respondent</w:t>
            </w:r>
          </w:p>
        </w:tc>
        <w:tc>
          <w:tcPr>
            <w:tcW w:w="0" w:type="auto"/>
          </w:tcPr>
          <w:p w:rsidR="00AA4F67" w:rsidRPr="00116D8F" w:rsidRDefault="00AA4F67" w:rsidP="00887741">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Total Annual Responses</w:t>
            </w:r>
          </w:p>
        </w:tc>
        <w:tc>
          <w:tcPr>
            <w:tcW w:w="0" w:type="auto"/>
          </w:tcPr>
          <w:p w:rsidR="00AA4F67" w:rsidRPr="00116D8F" w:rsidRDefault="00887741" w:rsidP="00AA4F67">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Estimated total Hours per Response</w:t>
            </w:r>
          </w:p>
        </w:tc>
        <w:tc>
          <w:tcPr>
            <w:tcW w:w="0" w:type="auto"/>
          </w:tcPr>
          <w:p w:rsidR="00AA4F67" w:rsidRPr="00116D8F" w:rsidRDefault="00887741" w:rsidP="00AA4F67">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Estimated Total Burden Hours</w:t>
            </w:r>
          </w:p>
        </w:tc>
      </w:tr>
      <w:tr w:rsidR="00AA4F67" w:rsidRPr="00116D8F" w:rsidTr="00F66210">
        <w:tc>
          <w:tcPr>
            <w:tcW w:w="0" w:type="auto"/>
          </w:tcPr>
          <w:p w:rsidR="00AA4F67" w:rsidRPr="00FF4308" w:rsidRDefault="00887741" w:rsidP="00AA4F67">
            <w:pPr>
              <w:numPr>
                <w:ilvl w:val="12"/>
                <w:numId w:val="0"/>
              </w:numPr>
              <w:tabs>
                <w:tab w:val="left" w:pos="-720"/>
              </w:tabs>
              <w:suppressAutoHyphens/>
              <w:rPr>
                <w:rFonts w:ascii="Times New Roman" w:hAnsi="Times New Roman"/>
                <w:sz w:val="20"/>
              </w:rPr>
            </w:pPr>
            <w:r w:rsidRPr="00FF4308">
              <w:rPr>
                <w:rFonts w:ascii="Times New Roman" w:hAnsi="Times New Roman"/>
                <w:sz w:val="20"/>
              </w:rPr>
              <w:t>State, Local, and Tribal Governments</w:t>
            </w:r>
          </w:p>
        </w:tc>
        <w:tc>
          <w:tcPr>
            <w:tcW w:w="0" w:type="auto"/>
            <w:tcBorders>
              <w:bottom w:val="single" w:sz="4" w:space="0" w:color="000000"/>
            </w:tcBorders>
          </w:tcPr>
          <w:p w:rsidR="00AA4F67" w:rsidRPr="00FF4308" w:rsidRDefault="00887741" w:rsidP="00AA4F67">
            <w:pPr>
              <w:numPr>
                <w:ilvl w:val="12"/>
                <w:numId w:val="0"/>
              </w:numPr>
              <w:tabs>
                <w:tab w:val="left" w:pos="-720"/>
              </w:tabs>
              <w:suppressAutoHyphens/>
              <w:rPr>
                <w:rFonts w:ascii="Times New Roman" w:hAnsi="Times New Roman"/>
                <w:sz w:val="20"/>
              </w:rPr>
            </w:pPr>
            <w:r w:rsidRPr="00FF4308">
              <w:rPr>
                <w:rFonts w:ascii="Times New Roman" w:hAnsi="Times New Roman"/>
                <w:sz w:val="20"/>
              </w:rPr>
              <w:t>FNS-339</w:t>
            </w:r>
          </w:p>
        </w:tc>
        <w:tc>
          <w:tcPr>
            <w:tcW w:w="0" w:type="auto"/>
          </w:tcPr>
          <w:p w:rsidR="00AA4F67" w:rsidRPr="00FF4308" w:rsidRDefault="00887741" w:rsidP="00AA4F67">
            <w:pPr>
              <w:numPr>
                <w:ilvl w:val="12"/>
                <w:numId w:val="0"/>
              </w:numPr>
              <w:tabs>
                <w:tab w:val="left" w:pos="-720"/>
              </w:tabs>
              <w:suppressAutoHyphens/>
              <w:rPr>
                <w:rFonts w:ascii="Times New Roman" w:hAnsi="Times New Roman"/>
                <w:sz w:val="20"/>
              </w:rPr>
            </w:pPr>
            <w:r w:rsidRPr="00FF4308">
              <w:rPr>
                <w:rFonts w:ascii="Times New Roman" w:hAnsi="Times New Roman"/>
                <w:sz w:val="20"/>
              </w:rPr>
              <w:t>143</w:t>
            </w:r>
          </w:p>
        </w:tc>
        <w:tc>
          <w:tcPr>
            <w:tcW w:w="0" w:type="auto"/>
            <w:tcBorders>
              <w:bottom w:val="single" w:sz="4" w:space="0" w:color="000000"/>
            </w:tcBorders>
          </w:tcPr>
          <w:p w:rsidR="00AA4F67" w:rsidRPr="00FF4308" w:rsidRDefault="00887741" w:rsidP="00AA4F67">
            <w:pPr>
              <w:numPr>
                <w:ilvl w:val="12"/>
                <w:numId w:val="0"/>
              </w:numPr>
              <w:tabs>
                <w:tab w:val="left" w:pos="-720"/>
              </w:tabs>
              <w:suppressAutoHyphens/>
              <w:rPr>
                <w:rFonts w:ascii="Times New Roman" w:hAnsi="Times New Roman"/>
                <w:sz w:val="20"/>
              </w:rPr>
            </w:pPr>
            <w:r w:rsidRPr="00FF4308">
              <w:rPr>
                <w:rFonts w:ascii="Times New Roman" w:hAnsi="Times New Roman"/>
                <w:sz w:val="20"/>
              </w:rPr>
              <w:t>1</w:t>
            </w:r>
          </w:p>
        </w:tc>
        <w:tc>
          <w:tcPr>
            <w:tcW w:w="0" w:type="auto"/>
          </w:tcPr>
          <w:p w:rsidR="00AA4F67" w:rsidRPr="00FF4308" w:rsidRDefault="00887741" w:rsidP="00AA4F67">
            <w:pPr>
              <w:numPr>
                <w:ilvl w:val="12"/>
                <w:numId w:val="0"/>
              </w:numPr>
              <w:tabs>
                <w:tab w:val="left" w:pos="-720"/>
              </w:tabs>
              <w:suppressAutoHyphens/>
              <w:rPr>
                <w:rFonts w:ascii="Times New Roman" w:hAnsi="Times New Roman"/>
                <w:sz w:val="20"/>
              </w:rPr>
            </w:pPr>
            <w:r w:rsidRPr="00FF4308">
              <w:rPr>
                <w:rFonts w:ascii="Times New Roman" w:hAnsi="Times New Roman"/>
                <w:sz w:val="20"/>
              </w:rPr>
              <w:t>143</w:t>
            </w:r>
          </w:p>
        </w:tc>
        <w:tc>
          <w:tcPr>
            <w:tcW w:w="0" w:type="auto"/>
            <w:tcBorders>
              <w:bottom w:val="single" w:sz="4" w:space="0" w:color="000000"/>
            </w:tcBorders>
          </w:tcPr>
          <w:p w:rsidR="00AA4F67" w:rsidRPr="00D764F1" w:rsidRDefault="008C4637" w:rsidP="00F66210">
            <w:pPr>
              <w:numPr>
                <w:ilvl w:val="12"/>
                <w:numId w:val="0"/>
              </w:numPr>
              <w:tabs>
                <w:tab w:val="left" w:pos="-720"/>
              </w:tabs>
              <w:suppressAutoHyphens/>
              <w:rPr>
                <w:rFonts w:ascii="Times New Roman" w:hAnsi="Times New Roman"/>
                <w:sz w:val="20"/>
              </w:rPr>
            </w:pPr>
            <w:r w:rsidRPr="008C4637">
              <w:rPr>
                <w:rFonts w:ascii="Times New Roman" w:hAnsi="Times New Roman"/>
                <w:sz w:val="20"/>
              </w:rPr>
              <w:t>.25</w:t>
            </w:r>
          </w:p>
        </w:tc>
        <w:tc>
          <w:tcPr>
            <w:tcW w:w="0" w:type="auto"/>
          </w:tcPr>
          <w:p w:rsidR="00AA4F67" w:rsidRPr="00FF4308" w:rsidRDefault="00F66210" w:rsidP="00F66210">
            <w:pPr>
              <w:numPr>
                <w:ilvl w:val="12"/>
                <w:numId w:val="0"/>
              </w:numPr>
              <w:tabs>
                <w:tab w:val="left" w:pos="-720"/>
              </w:tabs>
              <w:suppressAutoHyphens/>
              <w:rPr>
                <w:rFonts w:ascii="Times New Roman" w:hAnsi="Times New Roman"/>
                <w:sz w:val="20"/>
              </w:rPr>
            </w:pPr>
            <w:r>
              <w:rPr>
                <w:rFonts w:ascii="Times New Roman" w:hAnsi="Times New Roman"/>
                <w:sz w:val="20"/>
              </w:rPr>
              <w:t>35.75</w:t>
            </w:r>
          </w:p>
        </w:tc>
      </w:tr>
      <w:tr w:rsidR="00AA4F67" w:rsidRPr="00116D8F" w:rsidTr="00F66210">
        <w:tc>
          <w:tcPr>
            <w:tcW w:w="0" w:type="auto"/>
          </w:tcPr>
          <w:p w:rsidR="00AA4F67" w:rsidRPr="00116D8F" w:rsidRDefault="00887741" w:rsidP="00AA4F67">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Total Burden</w:t>
            </w:r>
          </w:p>
        </w:tc>
        <w:tc>
          <w:tcPr>
            <w:tcW w:w="0" w:type="auto"/>
            <w:shd w:val="pct25" w:color="auto" w:fill="auto"/>
          </w:tcPr>
          <w:p w:rsidR="00AA4F67" w:rsidRPr="00116D8F" w:rsidRDefault="00AA4F67" w:rsidP="00AA4F67">
            <w:pPr>
              <w:numPr>
                <w:ilvl w:val="12"/>
                <w:numId w:val="0"/>
              </w:numPr>
              <w:tabs>
                <w:tab w:val="left" w:pos="-720"/>
              </w:tabs>
              <w:suppressAutoHyphens/>
              <w:rPr>
                <w:rFonts w:ascii="Times New Roman" w:hAnsi="Times New Roman"/>
                <w:b/>
                <w:sz w:val="20"/>
                <w:u w:val="single"/>
              </w:rPr>
            </w:pPr>
          </w:p>
        </w:tc>
        <w:tc>
          <w:tcPr>
            <w:tcW w:w="0" w:type="auto"/>
          </w:tcPr>
          <w:p w:rsidR="00AA4F67" w:rsidRPr="00116D8F" w:rsidRDefault="00887741" w:rsidP="00AA4F67">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143</w:t>
            </w:r>
          </w:p>
        </w:tc>
        <w:tc>
          <w:tcPr>
            <w:tcW w:w="0" w:type="auto"/>
            <w:shd w:val="pct25" w:color="auto" w:fill="auto"/>
          </w:tcPr>
          <w:p w:rsidR="00AA4F67" w:rsidRPr="009939B3" w:rsidRDefault="00AA4F67" w:rsidP="00AA4F67">
            <w:pPr>
              <w:numPr>
                <w:ilvl w:val="12"/>
                <w:numId w:val="0"/>
              </w:numPr>
              <w:tabs>
                <w:tab w:val="left" w:pos="-720"/>
              </w:tabs>
              <w:suppressAutoHyphens/>
              <w:rPr>
                <w:rFonts w:ascii="Times New Roman" w:hAnsi="Times New Roman"/>
                <w:b/>
                <w:color w:val="808080"/>
                <w:sz w:val="20"/>
              </w:rPr>
            </w:pPr>
          </w:p>
        </w:tc>
        <w:tc>
          <w:tcPr>
            <w:tcW w:w="0" w:type="auto"/>
          </w:tcPr>
          <w:p w:rsidR="00AA4F67" w:rsidRPr="00116D8F" w:rsidRDefault="00887741" w:rsidP="00AA4F67">
            <w:pPr>
              <w:numPr>
                <w:ilvl w:val="12"/>
                <w:numId w:val="0"/>
              </w:numPr>
              <w:tabs>
                <w:tab w:val="left" w:pos="-720"/>
              </w:tabs>
              <w:suppressAutoHyphens/>
              <w:rPr>
                <w:rFonts w:ascii="Times New Roman" w:hAnsi="Times New Roman"/>
                <w:b/>
                <w:sz w:val="20"/>
              </w:rPr>
            </w:pPr>
            <w:r w:rsidRPr="00116D8F">
              <w:rPr>
                <w:rFonts w:ascii="Times New Roman" w:hAnsi="Times New Roman"/>
                <w:b/>
                <w:sz w:val="20"/>
              </w:rPr>
              <w:t>143</w:t>
            </w:r>
          </w:p>
        </w:tc>
        <w:tc>
          <w:tcPr>
            <w:tcW w:w="0" w:type="auto"/>
            <w:shd w:val="pct25" w:color="auto" w:fill="auto"/>
          </w:tcPr>
          <w:p w:rsidR="00AA4F67" w:rsidRPr="00116D8F" w:rsidRDefault="00AA4F67" w:rsidP="00AA4F67">
            <w:pPr>
              <w:numPr>
                <w:ilvl w:val="12"/>
                <w:numId w:val="0"/>
              </w:numPr>
              <w:tabs>
                <w:tab w:val="left" w:pos="-720"/>
              </w:tabs>
              <w:suppressAutoHyphens/>
              <w:rPr>
                <w:rFonts w:ascii="Times New Roman" w:hAnsi="Times New Roman"/>
                <w:b/>
                <w:sz w:val="20"/>
                <w:u w:val="single"/>
              </w:rPr>
            </w:pPr>
          </w:p>
        </w:tc>
        <w:tc>
          <w:tcPr>
            <w:tcW w:w="0" w:type="auto"/>
          </w:tcPr>
          <w:p w:rsidR="00AA4F67" w:rsidRPr="00337CAA" w:rsidRDefault="00F66210" w:rsidP="00F66210">
            <w:pPr>
              <w:numPr>
                <w:ilvl w:val="12"/>
                <w:numId w:val="0"/>
              </w:numPr>
              <w:tabs>
                <w:tab w:val="left" w:pos="-720"/>
              </w:tabs>
              <w:suppressAutoHyphens/>
              <w:rPr>
                <w:rFonts w:ascii="Times New Roman" w:hAnsi="Times New Roman"/>
                <w:b/>
                <w:sz w:val="20"/>
              </w:rPr>
            </w:pPr>
            <w:r>
              <w:rPr>
                <w:rFonts w:ascii="Times New Roman" w:hAnsi="Times New Roman"/>
                <w:b/>
                <w:sz w:val="20"/>
              </w:rPr>
              <w:t>36</w:t>
            </w:r>
          </w:p>
        </w:tc>
      </w:tr>
    </w:tbl>
    <w:p w:rsidR="00AC4A23" w:rsidRDefault="00AC4A23">
      <w:pPr>
        <w:numPr>
          <w:ilvl w:val="12"/>
          <w:numId w:val="0"/>
        </w:numPr>
        <w:tabs>
          <w:tab w:val="left" w:pos="-720"/>
        </w:tabs>
        <w:suppressAutoHyphens/>
        <w:spacing w:line="360" w:lineRule="auto"/>
        <w:rPr>
          <w:rFonts w:ascii="Times New Roman" w:hAnsi="Times New Roman"/>
          <w:b/>
          <w:u w:val="single"/>
        </w:rPr>
      </w:pPr>
    </w:p>
    <w:p w:rsidR="00AC4A23" w:rsidRDefault="00EC7ADB">
      <w:pPr>
        <w:numPr>
          <w:ilvl w:val="12"/>
          <w:numId w:val="0"/>
        </w:numPr>
        <w:tabs>
          <w:tab w:val="left" w:pos="-720"/>
        </w:tabs>
        <w:suppressAutoHyphens/>
        <w:spacing w:line="360" w:lineRule="auto"/>
        <w:ind w:firstLine="720"/>
        <w:rPr>
          <w:rFonts w:ascii="Times New Roman" w:hAnsi="Times New Roman"/>
          <w:u w:val="single"/>
        </w:rPr>
      </w:pPr>
      <w:r w:rsidRPr="00116D8F">
        <w:rPr>
          <w:rFonts w:ascii="Times New Roman" w:hAnsi="Times New Roman"/>
          <w:u w:val="single"/>
        </w:rPr>
        <w:t xml:space="preserve">Total Burden is estimated </w:t>
      </w:r>
      <w:r w:rsidR="00B46817">
        <w:rPr>
          <w:rFonts w:ascii="Times New Roman" w:hAnsi="Times New Roman"/>
          <w:u w:val="single"/>
        </w:rPr>
        <w:t xml:space="preserve">for </w:t>
      </w:r>
      <w:r w:rsidR="00246E20">
        <w:rPr>
          <w:rFonts w:ascii="Times New Roman" w:hAnsi="Times New Roman"/>
          <w:u w:val="single"/>
        </w:rPr>
        <w:t>reporting is</w:t>
      </w:r>
      <w:r w:rsidRPr="00116D8F">
        <w:rPr>
          <w:rFonts w:ascii="Times New Roman" w:hAnsi="Times New Roman"/>
          <w:u w:val="single"/>
        </w:rPr>
        <w:t xml:space="preserve"> </w:t>
      </w:r>
      <w:r w:rsidR="00742E08">
        <w:rPr>
          <w:rFonts w:ascii="Times New Roman" w:hAnsi="Times New Roman"/>
          <w:u w:val="single"/>
        </w:rPr>
        <w:t xml:space="preserve">36 </w:t>
      </w:r>
      <w:r>
        <w:rPr>
          <w:rFonts w:ascii="Times New Roman" w:hAnsi="Times New Roman"/>
          <w:u w:val="single"/>
        </w:rPr>
        <w:t>burden</w:t>
      </w:r>
      <w:r w:rsidR="00090FA2" w:rsidRPr="00090FA2">
        <w:rPr>
          <w:rFonts w:ascii="Times New Roman" w:hAnsi="Times New Roman"/>
          <w:u w:val="single"/>
        </w:rPr>
        <w:t xml:space="preserve"> </w:t>
      </w:r>
      <w:r w:rsidR="00090FA2" w:rsidRPr="00116D8F">
        <w:rPr>
          <w:rFonts w:ascii="Times New Roman" w:hAnsi="Times New Roman"/>
          <w:u w:val="single"/>
        </w:rPr>
        <w:t>hours</w:t>
      </w:r>
      <w:r w:rsidR="00B46817">
        <w:rPr>
          <w:rFonts w:ascii="Times New Roman" w:hAnsi="Times New Roman"/>
          <w:u w:val="single"/>
        </w:rPr>
        <w:t xml:space="preserve"> </w:t>
      </w:r>
      <w:r w:rsidR="003105D0">
        <w:rPr>
          <w:rFonts w:ascii="Times New Roman" w:hAnsi="Times New Roman"/>
          <w:u w:val="single"/>
        </w:rPr>
        <w:t>annually</w:t>
      </w:r>
      <w:r w:rsidR="00090FA2">
        <w:rPr>
          <w:rFonts w:ascii="Times New Roman" w:hAnsi="Times New Roman"/>
          <w:u w:val="single"/>
        </w:rPr>
        <w:t>.</w:t>
      </w:r>
    </w:p>
    <w:p w:rsidR="00547EB9" w:rsidRDefault="00547EB9" w:rsidP="003105D0">
      <w:pPr>
        <w:numPr>
          <w:ilvl w:val="12"/>
          <w:numId w:val="0"/>
        </w:numPr>
        <w:tabs>
          <w:tab w:val="left" w:pos="-720"/>
        </w:tabs>
        <w:suppressAutoHyphens/>
        <w:rPr>
          <w:rFonts w:ascii="Times New Roman" w:hAnsi="Times New Roman"/>
          <w:u w:val="single"/>
        </w:rPr>
      </w:pPr>
    </w:p>
    <w:p w:rsidR="00877030" w:rsidRDefault="00547EB9" w:rsidP="00D764F1">
      <w:pPr>
        <w:numPr>
          <w:ilvl w:val="12"/>
          <w:numId w:val="0"/>
        </w:numPr>
        <w:tabs>
          <w:tab w:val="left" w:pos="-720"/>
        </w:tabs>
        <w:suppressAutoHyphens/>
        <w:spacing w:line="480" w:lineRule="auto"/>
        <w:ind w:left="720"/>
        <w:rPr>
          <w:rFonts w:ascii="Times New Roman" w:hAnsi="Times New Roman"/>
        </w:rPr>
      </w:pPr>
      <w:r w:rsidRPr="00C8057A">
        <w:rPr>
          <w:rFonts w:ascii="Times New Roman" w:hAnsi="Times New Roman"/>
        </w:rPr>
        <w:t xml:space="preserve">To estimate public cost, FNS consulted with the U.S. Department of Labor’s May 2008 National Industry-Specific Occupational Employment and Wage Estimate NAICS 999200 – State Government (OES designation). </w:t>
      </w:r>
      <w:r w:rsidR="00E023BF">
        <w:rPr>
          <w:rFonts w:ascii="Times New Roman" w:hAnsi="Times New Roman"/>
        </w:rPr>
        <w:t xml:space="preserve"> </w:t>
      </w:r>
      <w:r w:rsidRPr="00C8057A">
        <w:rPr>
          <w:rFonts w:ascii="Times New Roman" w:hAnsi="Times New Roman"/>
        </w:rPr>
        <w:t>The average hourly wage varie</w:t>
      </w:r>
      <w:r w:rsidR="0062088D">
        <w:rPr>
          <w:rFonts w:ascii="Times New Roman" w:hAnsi="Times New Roman"/>
        </w:rPr>
        <w:t>s</w:t>
      </w:r>
      <w:r w:rsidRPr="00C8057A">
        <w:rPr>
          <w:rFonts w:ascii="Times New Roman" w:hAnsi="Times New Roman"/>
        </w:rPr>
        <w:t xml:space="preserve"> among Chief Health Officials, since </w:t>
      </w:r>
      <w:r w:rsidR="00646319" w:rsidRPr="00C8057A">
        <w:rPr>
          <w:rFonts w:ascii="Times New Roman" w:hAnsi="Times New Roman"/>
        </w:rPr>
        <w:t xml:space="preserve">salary often is depending on the profession of the Chief Health Official and State government salary </w:t>
      </w:r>
      <w:r w:rsidR="00142B2A" w:rsidRPr="00C8057A">
        <w:rPr>
          <w:rFonts w:ascii="Times New Roman" w:hAnsi="Times New Roman"/>
        </w:rPr>
        <w:t xml:space="preserve">limits. </w:t>
      </w:r>
      <w:r w:rsidR="00E023BF">
        <w:rPr>
          <w:rFonts w:ascii="Times New Roman" w:hAnsi="Times New Roman"/>
        </w:rPr>
        <w:t xml:space="preserve"> </w:t>
      </w:r>
      <w:r w:rsidR="00142B2A" w:rsidRPr="00C8057A">
        <w:rPr>
          <w:rFonts w:ascii="Times New Roman" w:hAnsi="Times New Roman"/>
        </w:rPr>
        <w:t>FNS used the salary for the salary for Physicians and Surgeons</w:t>
      </w:r>
      <w:r w:rsidR="00142B2A" w:rsidRPr="0053512D">
        <w:rPr>
          <w:rFonts w:ascii="Times New Roman" w:hAnsi="Times New Roman"/>
        </w:rPr>
        <w:t>.</w:t>
      </w:r>
      <w:r w:rsidR="008C4637" w:rsidRPr="008C4637">
        <w:rPr>
          <w:rFonts w:ascii="Times New Roman" w:hAnsi="Times New Roman"/>
        </w:rPr>
        <w:t xml:space="preserve">  </w:t>
      </w:r>
      <w:r w:rsidR="00696616">
        <w:rPr>
          <w:rFonts w:ascii="Times New Roman" w:hAnsi="Times New Roman"/>
          <w:u w:val="single"/>
        </w:rPr>
        <w:t xml:space="preserve">Bureau of Labor Statistics, U.S. Department of Labor, </w:t>
      </w:r>
      <w:r w:rsidR="00C8057A">
        <w:rPr>
          <w:rFonts w:ascii="Times New Roman" w:hAnsi="Times New Roman"/>
          <w:i/>
        </w:rPr>
        <w:t>Occupational Outlook Handbook, 2008-2009 Edition,</w:t>
      </w:r>
      <w:r w:rsidR="00C8057A">
        <w:rPr>
          <w:rFonts w:ascii="Times New Roman" w:hAnsi="Times New Roman"/>
          <w:b/>
          <w:i/>
        </w:rPr>
        <w:t xml:space="preserve"> </w:t>
      </w:r>
      <w:r w:rsidR="00C8057A">
        <w:rPr>
          <w:rFonts w:ascii="Times New Roman" w:hAnsi="Times New Roman"/>
        </w:rPr>
        <w:t>Physicians and Surgeons, on the Internet at</w:t>
      </w:r>
      <w:r w:rsidR="00246E20">
        <w:rPr>
          <w:rFonts w:ascii="Times New Roman" w:hAnsi="Times New Roman"/>
        </w:rPr>
        <w:t xml:space="preserve"> </w:t>
      </w:r>
      <w:hyperlink r:id="rId9" w:history="1">
        <w:r w:rsidR="00C8057A" w:rsidRPr="00C8057A">
          <w:rPr>
            <w:rStyle w:val="Hyperlink"/>
            <w:rFonts w:ascii="Times New Roman" w:hAnsi="Times New Roman"/>
            <w:i/>
          </w:rPr>
          <w:t>http://www.bls.gov/oes/2008/may/oes291069.htm</w:t>
        </w:r>
      </w:hyperlink>
      <w:r w:rsidR="00C8057A">
        <w:rPr>
          <w:rFonts w:ascii="Times New Roman" w:hAnsi="Times New Roman"/>
          <w:b/>
        </w:rPr>
        <w:t xml:space="preserve">  </w:t>
      </w:r>
      <w:r w:rsidR="00C8057A" w:rsidRPr="00C8057A">
        <w:rPr>
          <w:rFonts w:ascii="Times New Roman" w:hAnsi="Times New Roman"/>
          <w:b/>
          <w:i/>
        </w:rPr>
        <w:t>(</w:t>
      </w:r>
      <w:r w:rsidR="00C8057A" w:rsidRPr="00C8057A">
        <w:rPr>
          <w:rFonts w:ascii="Times New Roman" w:hAnsi="Times New Roman"/>
          <w:i/>
        </w:rPr>
        <w:t>visited August 11, 2009</w:t>
      </w:r>
      <w:r w:rsidR="00400752">
        <w:rPr>
          <w:rFonts w:ascii="Times New Roman" w:hAnsi="Times New Roman"/>
          <w:i/>
        </w:rPr>
        <w:t>.</w:t>
      </w:r>
      <w:r w:rsidR="00C8057A" w:rsidRPr="00C8057A">
        <w:rPr>
          <w:rFonts w:ascii="Times New Roman" w:hAnsi="Times New Roman"/>
          <w:b/>
          <w:i/>
        </w:rPr>
        <w:t>)</w:t>
      </w:r>
      <w:r w:rsidR="00D764F1">
        <w:rPr>
          <w:rFonts w:ascii="Times New Roman" w:hAnsi="Times New Roman"/>
        </w:rPr>
        <w:t xml:space="preserve">  </w:t>
      </w:r>
      <w:r w:rsidR="00877030">
        <w:rPr>
          <w:rFonts w:ascii="Times New Roman" w:hAnsi="Times New Roman"/>
        </w:rPr>
        <w:t>In addition, t</w:t>
      </w:r>
      <w:r w:rsidR="009E7650" w:rsidRPr="00162182">
        <w:rPr>
          <w:rFonts w:ascii="Times New Roman" w:hAnsi="Times New Roman"/>
        </w:rPr>
        <w:t>o estimate public cost</w:t>
      </w:r>
      <w:r w:rsidR="00877030">
        <w:rPr>
          <w:rFonts w:ascii="Times New Roman" w:hAnsi="Times New Roman"/>
        </w:rPr>
        <w:t xml:space="preserve"> for a File Clerks</w:t>
      </w:r>
      <w:r w:rsidR="0001665D" w:rsidRPr="00162182">
        <w:rPr>
          <w:rFonts w:ascii="Times New Roman" w:hAnsi="Times New Roman"/>
        </w:rPr>
        <w:t>, FNS consulted with the U. S. Department of Labor’s May 2008 National Industry-Specific Occupational Employment and Wage Estimate NAICS 43-4071-File Clerk</w:t>
      </w:r>
      <w:r w:rsidR="00162182" w:rsidRPr="00162182">
        <w:rPr>
          <w:rFonts w:ascii="Times New Roman" w:hAnsi="Times New Roman"/>
        </w:rPr>
        <w:t>s</w:t>
      </w:r>
      <w:r w:rsidR="0001665D" w:rsidRPr="00162182">
        <w:rPr>
          <w:rFonts w:ascii="Times New Roman" w:hAnsi="Times New Roman"/>
        </w:rPr>
        <w:t xml:space="preserve"> (OES designation).  The average hourly </w:t>
      </w:r>
      <w:r w:rsidR="00162182" w:rsidRPr="00162182">
        <w:rPr>
          <w:rFonts w:ascii="Times New Roman" w:hAnsi="Times New Roman"/>
        </w:rPr>
        <w:lastRenderedPageBreak/>
        <w:t>rate for a File Clerk is $18.01</w:t>
      </w:r>
      <w:r w:rsidR="00162182">
        <w:rPr>
          <w:rFonts w:ascii="Times New Roman" w:hAnsi="Times New Roman"/>
          <w:b/>
        </w:rPr>
        <w:t>.</w:t>
      </w:r>
      <w:r w:rsidR="00877030">
        <w:rPr>
          <w:rFonts w:ascii="Times New Roman" w:hAnsi="Times New Roman"/>
          <w:b/>
        </w:rPr>
        <w:t xml:space="preserve">  </w:t>
      </w:r>
      <w:r w:rsidR="008C4637" w:rsidRPr="008C4637">
        <w:rPr>
          <w:rFonts w:ascii="Times New Roman" w:hAnsi="Times New Roman"/>
        </w:rPr>
        <w:t>FNS used the salary for the 90 percentile for File Clerks.</w:t>
      </w:r>
      <w:r w:rsidR="00877030">
        <w:rPr>
          <w:rFonts w:ascii="Times New Roman" w:hAnsi="Times New Roman"/>
          <w:b/>
        </w:rPr>
        <w:t xml:space="preserve">  </w:t>
      </w:r>
      <w:r w:rsidR="00877030">
        <w:rPr>
          <w:rFonts w:ascii="Times New Roman" w:hAnsi="Times New Roman"/>
          <w:u w:val="single"/>
        </w:rPr>
        <w:t xml:space="preserve">Bureau of Labor Statistics, U.S. Department of Labor, </w:t>
      </w:r>
      <w:r w:rsidR="00877030">
        <w:rPr>
          <w:rFonts w:ascii="Times New Roman" w:hAnsi="Times New Roman"/>
          <w:i/>
        </w:rPr>
        <w:t xml:space="preserve">Occupational Outlook Handbook, 2008-2009 Edition, </w:t>
      </w:r>
      <w:r w:rsidR="00877030" w:rsidRPr="00877030">
        <w:rPr>
          <w:rFonts w:ascii="Times New Roman" w:hAnsi="Times New Roman"/>
        </w:rPr>
        <w:t>File Clerks,</w:t>
      </w:r>
      <w:r w:rsidR="00877030">
        <w:rPr>
          <w:rFonts w:ascii="Times New Roman" w:hAnsi="Times New Roman"/>
        </w:rPr>
        <w:t xml:space="preserve"> on the Internet at </w:t>
      </w:r>
      <w:hyperlink r:id="rId10" w:history="1">
        <w:r w:rsidR="00273F66" w:rsidRPr="00273F66">
          <w:rPr>
            <w:rStyle w:val="Hyperlink"/>
            <w:rFonts w:ascii="Times New Roman" w:hAnsi="Times New Roman"/>
            <w:i/>
          </w:rPr>
          <w:t>http://www.bls.gov/oes/current/oes434071.htm</w:t>
        </w:r>
      </w:hyperlink>
      <w:r w:rsidR="00273F66" w:rsidRPr="00273F66">
        <w:rPr>
          <w:rFonts w:ascii="Times New Roman" w:hAnsi="Times New Roman"/>
          <w:i/>
        </w:rPr>
        <w:t xml:space="preserve">  (visited 15 Sept 09.)</w:t>
      </w:r>
    </w:p>
    <w:p w:rsidR="00524E7C" w:rsidRDefault="00524E7C">
      <w:pPr>
        <w:tabs>
          <w:tab w:val="left" w:pos="-720"/>
        </w:tabs>
        <w:suppressAutoHyphens/>
        <w:rPr>
          <w:rFonts w:ascii="Times New Roman" w:hAnsi="Times New Roman"/>
          <w:b/>
        </w:rPr>
      </w:pPr>
    </w:p>
    <w:p w:rsidR="00E70414" w:rsidRDefault="00324D2C">
      <w:pPr>
        <w:tabs>
          <w:tab w:val="left" w:pos="-720"/>
        </w:tabs>
        <w:suppressAutoHyphens/>
        <w:rPr>
          <w:rFonts w:ascii="Times New Roman" w:hAnsi="Times New Roman"/>
          <w:szCs w:val="24"/>
          <w:u w:val="single"/>
        </w:rPr>
      </w:pPr>
      <w:r>
        <w:rPr>
          <w:rFonts w:ascii="Times New Roman" w:hAnsi="Times New Roman"/>
          <w:b/>
        </w:rPr>
        <w:tab/>
      </w:r>
      <w:r w:rsidR="003105D0">
        <w:rPr>
          <w:rFonts w:ascii="Times New Roman" w:hAnsi="Times New Roman"/>
          <w:b/>
        </w:rPr>
        <w:t>Table A.12.3 Estimated</w:t>
      </w:r>
      <w:r w:rsidR="002F57C5">
        <w:rPr>
          <w:rFonts w:ascii="Times New Roman" w:hAnsi="Times New Roman"/>
          <w:b/>
        </w:rPr>
        <w:t xml:space="preserve"> </w:t>
      </w:r>
      <w:r w:rsidR="00E70414" w:rsidRPr="00116D8F">
        <w:rPr>
          <w:rFonts w:ascii="Times New Roman" w:hAnsi="Times New Roman"/>
          <w:szCs w:val="24"/>
          <w:u w:val="single"/>
        </w:rPr>
        <w:t xml:space="preserve">Annualized </w:t>
      </w:r>
      <w:r w:rsidR="002F57C5">
        <w:rPr>
          <w:rFonts w:ascii="Times New Roman" w:hAnsi="Times New Roman"/>
          <w:szCs w:val="24"/>
          <w:u w:val="single"/>
        </w:rPr>
        <w:t>C</w:t>
      </w:r>
      <w:r w:rsidR="002F57C5" w:rsidRPr="00116D8F">
        <w:rPr>
          <w:rFonts w:ascii="Times New Roman" w:hAnsi="Times New Roman"/>
          <w:szCs w:val="24"/>
          <w:u w:val="single"/>
        </w:rPr>
        <w:t xml:space="preserve">ost </w:t>
      </w:r>
      <w:r w:rsidR="00E70414" w:rsidRPr="00116D8F">
        <w:rPr>
          <w:rFonts w:ascii="Times New Roman" w:hAnsi="Times New Roman"/>
          <w:szCs w:val="24"/>
          <w:u w:val="single"/>
        </w:rPr>
        <w:t xml:space="preserve">to </w:t>
      </w:r>
      <w:r w:rsidR="00EC66F2">
        <w:rPr>
          <w:rFonts w:ascii="Times New Roman" w:hAnsi="Times New Roman"/>
          <w:szCs w:val="24"/>
          <w:u w:val="single"/>
        </w:rPr>
        <w:t>R</w:t>
      </w:r>
      <w:r w:rsidR="00E70414" w:rsidRPr="00116D8F">
        <w:rPr>
          <w:rFonts w:ascii="Times New Roman" w:hAnsi="Times New Roman"/>
          <w:szCs w:val="24"/>
          <w:u w:val="single"/>
        </w:rPr>
        <w:t xml:space="preserve">espondents </w:t>
      </w:r>
    </w:p>
    <w:tbl>
      <w:tblPr>
        <w:tblW w:w="10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830"/>
        <w:gridCol w:w="1443"/>
        <w:gridCol w:w="1350"/>
        <w:gridCol w:w="1230"/>
        <w:gridCol w:w="1136"/>
        <w:gridCol w:w="923"/>
        <w:gridCol w:w="896"/>
        <w:gridCol w:w="1350"/>
      </w:tblGrid>
      <w:tr w:rsidR="00174284" w:rsidTr="00174284">
        <w:trPr>
          <w:jc w:val="center"/>
        </w:trPr>
        <w:tc>
          <w:tcPr>
            <w:tcW w:w="1150" w:type="dxa"/>
            <w:vAlign w:val="bottom"/>
          </w:tcPr>
          <w:p w:rsidR="00A43AF8" w:rsidRPr="00174284" w:rsidRDefault="00B051BF" w:rsidP="00174284">
            <w:pPr>
              <w:tabs>
                <w:tab w:val="left" w:pos="-720"/>
              </w:tabs>
              <w:suppressAutoHyphens/>
              <w:jc w:val="center"/>
              <w:rPr>
                <w:rFonts w:ascii="Times New Roman" w:hAnsi="Times New Roman"/>
                <w:szCs w:val="24"/>
              </w:rPr>
            </w:pPr>
            <w:r w:rsidRPr="00174284">
              <w:rPr>
                <w:rFonts w:ascii="Times New Roman" w:hAnsi="Times New Roman"/>
                <w:szCs w:val="24"/>
              </w:rPr>
              <w:t>Affected Public</w:t>
            </w:r>
          </w:p>
        </w:tc>
        <w:tc>
          <w:tcPr>
            <w:tcW w:w="830"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Forms</w:t>
            </w:r>
          </w:p>
        </w:tc>
        <w:tc>
          <w:tcPr>
            <w:tcW w:w="1443"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Est. No. of Respondents</w:t>
            </w:r>
          </w:p>
        </w:tc>
        <w:tc>
          <w:tcPr>
            <w:tcW w:w="1350"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No. of Responses per Respondent</w:t>
            </w:r>
          </w:p>
        </w:tc>
        <w:tc>
          <w:tcPr>
            <w:tcW w:w="1230"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Total Annual Responses</w:t>
            </w:r>
          </w:p>
        </w:tc>
        <w:tc>
          <w:tcPr>
            <w:tcW w:w="1136"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Est. Total Hours per Response</w:t>
            </w:r>
          </w:p>
        </w:tc>
        <w:tc>
          <w:tcPr>
            <w:tcW w:w="923"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Total Burden Hours per SA</w:t>
            </w:r>
          </w:p>
        </w:tc>
        <w:tc>
          <w:tcPr>
            <w:tcW w:w="896"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Hourly Wage</w:t>
            </w:r>
          </w:p>
        </w:tc>
        <w:tc>
          <w:tcPr>
            <w:tcW w:w="1350" w:type="dxa"/>
            <w:vAlign w:val="bottom"/>
          </w:tcPr>
          <w:p w:rsidR="00A43AF8" w:rsidRPr="00174284" w:rsidRDefault="00A66639" w:rsidP="00174284">
            <w:pPr>
              <w:tabs>
                <w:tab w:val="left" w:pos="-720"/>
              </w:tabs>
              <w:suppressAutoHyphens/>
              <w:jc w:val="center"/>
              <w:rPr>
                <w:rFonts w:ascii="Times New Roman" w:hAnsi="Times New Roman"/>
                <w:szCs w:val="24"/>
              </w:rPr>
            </w:pPr>
            <w:r w:rsidRPr="00174284">
              <w:rPr>
                <w:rFonts w:ascii="Times New Roman" w:hAnsi="Times New Roman"/>
                <w:szCs w:val="24"/>
              </w:rPr>
              <w:t>Total Cost to Respondent</w:t>
            </w:r>
          </w:p>
        </w:tc>
      </w:tr>
      <w:tr w:rsidR="00174284" w:rsidTr="00174284">
        <w:trPr>
          <w:jc w:val="center"/>
        </w:trPr>
        <w:tc>
          <w:tcPr>
            <w:tcW w:w="1150" w:type="dxa"/>
          </w:tcPr>
          <w:p w:rsidR="00A43AF8" w:rsidRPr="00174284" w:rsidRDefault="00524E7C" w:rsidP="00174284">
            <w:pPr>
              <w:tabs>
                <w:tab w:val="left" w:pos="-720"/>
              </w:tabs>
              <w:suppressAutoHyphens/>
              <w:jc w:val="center"/>
              <w:rPr>
                <w:rFonts w:ascii="Times New Roman" w:hAnsi="Times New Roman"/>
                <w:szCs w:val="24"/>
              </w:rPr>
            </w:pPr>
            <w:r w:rsidRPr="00174284">
              <w:rPr>
                <w:rFonts w:ascii="Times New Roman" w:hAnsi="Times New Roman"/>
                <w:szCs w:val="24"/>
              </w:rPr>
              <w:t>Chief</w:t>
            </w:r>
          </w:p>
        </w:tc>
        <w:tc>
          <w:tcPr>
            <w:tcW w:w="83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339</w:t>
            </w:r>
          </w:p>
        </w:tc>
        <w:tc>
          <w:tcPr>
            <w:tcW w:w="1443"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143</w:t>
            </w:r>
          </w:p>
        </w:tc>
        <w:tc>
          <w:tcPr>
            <w:tcW w:w="135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w:t>
            </w:r>
          </w:p>
        </w:tc>
        <w:tc>
          <w:tcPr>
            <w:tcW w:w="123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143</w:t>
            </w:r>
          </w:p>
        </w:tc>
        <w:tc>
          <w:tcPr>
            <w:tcW w:w="1136"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0.125</w:t>
            </w:r>
          </w:p>
        </w:tc>
        <w:tc>
          <w:tcPr>
            <w:tcW w:w="923"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17.875</w:t>
            </w:r>
          </w:p>
        </w:tc>
        <w:tc>
          <w:tcPr>
            <w:tcW w:w="896"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$70.00</w:t>
            </w:r>
          </w:p>
        </w:tc>
        <w:tc>
          <w:tcPr>
            <w:tcW w:w="135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$1,251.25</w:t>
            </w:r>
          </w:p>
        </w:tc>
      </w:tr>
      <w:tr w:rsidR="00174284" w:rsidTr="00174284">
        <w:trPr>
          <w:jc w:val="center"/>
        </w:trPr>
        <w:tc>
          <w:tcPr>
            <w:tcW w:w="1150" w:type="dxa"/>
          </w:tcPr>
          <w:p w:rsidR="00A43AF8" w:rsidRPr="00174284" w:rsidRDefault="00524E7C" w:rsidP="00174284">
            <w:pPr>
              <w:tabs>
                <w:tab w:val="left" w:pos="-720"/>
              </w:tabs>
              <w:suppressAutoHyphens/>
              <w:jc w:val="center"/>
              <w:rPr>
                <w:rFonts w:ascii="Times New Roman" w:hAnsi="Times New Roman"/>
                <w:szCs w:val="24"/>
              </w:rPr>
            </w:pPr>
            <w:r w:rsidRPr="00174284">
              <w:rPr>
                <w:rFonts w:ascii="Times New Roman" w:hAnsi="Times New Roman"/>
                <w:szCs w:val="24"/>
              </w:rPr>
              <w:t>Clerk</w:t>
            </w:r>
          </w:p>
        </w:tc>
        <w:tc>
          <w:tcPr>
            <w:tcW w:w="83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339</w:t>
            </w:r>
          </w:p>
        </w:tc>
        <w:tc>
          <w:tcPr>
            <w:tcW w:w="1443"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143</w:t>
            </w:r>
          </w:p>
        </w:tc>
        <w:tc>
          <w:tcPr>
            <w:tcW w:w="135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w:t>
            </w:r>
          </w:p>
        </w:tc>
        <w:tc>
          <w:tcPr>
            <w:tcW w:w="123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143</w:t>
            </w:r>
          </w:p>
        </w:tc>
        <w:tc>
          <w:tcPr>
            <w:tcW w:w="1136"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0.125</w:t>
            </w:r>
          </w:p>
        </w:tc>
        <w:tc>
          <w:tcPr>
            <w:tcW w:w="923"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17.875</w:t>
            </w:r>
          </w:p>
        </w:tc>
        <w:tc>
          <w:tcPr>
            <w:tcW w:w="896"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$18.01</w:t>
            </w:r>
          </w:p>
        </w:tc>
        <w:tc>
          <w:tcPr>
            <w:tcW w:w="1350" w:type="dxa"/>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$321.93</w:t>
            </w:r>
          </w:p>
        </w:tc>
      </w:tr>
      <w:tr w:rsidR="00174284" w:rsidTr="00174284">
        <w:trPr>
          <w:jc w:val="center"/>
        </w:trPr>
        <w:tc>
          <w:tcPr>
            <w:tcW w:w="1980" w:type="dxa"/>
            <w:gridSpan w:val="2"/>
          </w:tcPr>
          <w:p w:rsidR="00A43AF8" w:rsidRPr="00174284" w:rsidRDefault="00524E7C" w:rsidP="00174284">
            <w:pPr>
              <w:tabs>
                <w:tab w:val="left" w:pos="-720"/>
              </w:tabs>
              <w:suppressAutoHyphens/>
              <w:jc w:val="center"/>
              <w:rPr>
                <w:rFonts w:ascii="Times New Roman" w:hAnsi="Times New Roman"/>
                <w:szCs w:val="24"/>
              </w:rPr>
            </w:pPr>
            <w:r w:rsidRPr="00174284">
              <w:rPr>
                <w:rFonts w:ascii="Times New Roman" w:hAnsi="Times New Roman"/>
                <w:szCs w:val="24"/>
              </w:rPr>
              <w:t>Total Burden Estimates</w:t>
            </w:r>
          </w:p>
        </w:tc>
        <w:tc>
          <w:tcPr>
            <w:tcW w:w="1443" w:type="dxa"/>
            <w:vAlign w:val="bottom"/>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143</w:t>
            </w:r>
          </w:p>
        </w:tc>
        <w:tc>
          <w:tcPr>
            <w:tcW w:w="1350" w:type="dxa"/>
            <w:shd w:val="clear" w:color="auto" w:fill="A6A6A6" w:themeFill="background1" w:themeFillShade="A6"/>
            <w:vAlign w:val="bottom"/>
          </w:tcPr>
          <w:p w:rsidR="00A43AF8" w:rsidRPr="00174284" w:rsidRDefault="00A43AF8" w:rsidP="00174284">
            <w:pPr>
              <w:tabs>
                <w:tab w:val="left" w:pos="-720"/>
              </w:tabs>
              <w:suppressAutoHyphens/>
              <w:jc w:val="right"/>
              <w:rPr>
                <w:rFonts w:ascii="Times New Roman" w:hAnsi="Times New Roman"/>
                <w:szCs w:val="24"/>
              </w:rPr>
            </w:pPr>
          </w:p>
        </w:tc>
        <w:tc>
          <w:tcPr>
            <w:tcW w:w="1230" w:type="dxa"/>
            <w:vAlign w:val="bottom"/>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0</w:t>
            </w:r>
          </w:p>
        </w:tc>
        <w:tc>
          <w:tcPr>
            <w:tcW w:w="1136" w:type="dxa"/>
            <w:shd w:val="clear" w:color="auto" w:fill="A6A6A6" w:themeFill="background1" w:themeFillShade="A6"/>
            <w:vAlign w:val="bottom"/>
          </w:tcPr>
          <w:p w:rsidR="00A43AF8" w:rsidRPr="00174284" w:rsidRDefault="00A43AF8" w:rsidP="00174284">
            <w:pPr>
              <w:tabs>
                <w:tab w:val="left" w:pos="-720"/>
              </w:tabs>
              <w:suppressAutoHyphens/>
              <w:jc w:val="right"/>
              <w:rPr>
                <w:rFonts w:ascii="Times New Roman" w:hAnsi="Times New Roman"/>
                <w:szCs w:val="24"/>
              </w:rPr>
            </w:pPr>
          </w:p>
        </w:tc>
        <w:tc>
          <w:tcPr>
            <w:tcW w:w="923" w:type="dxa"/>
            <w:vAlign w:val="bottom"/>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35.75</w:t>
            </w:r>
          </w:p>
        </w:tc>
        <w:tc>
          <w:tcPr>
            <w:tcW w:w="896" w:type="dxa"/>
            <w:shd w:val="clear" w:color="auto" w:fill="A6A6A6" w:themeFill="background1" w:themeFillShade="A6"/>
            <w:vAlign w:val="bottom"/>
          </w:tcPr>
          <w:p w:rsidR="00A43AF8" w:rsidRPr="00174284" w:rsidRDefault="00A43AF8" w:rsidP="00174284">
            <w:pPr>
              <w:tabs>
                <w:tab w:val="left" w:pos="-720"/>
              </w:tabs>
              <w:suppressAutoHyphens/>
              <w:jc w:val="right"/>
              <w:rPr>
                <w:rFonts w:ascii="Times New Roman" w:hAnsi="Times New Roman"/>
                <w:szCs w:val="24"/>
              </w:rPr>
            </w:pPr>
          </w:p>
        </w:tc>
        <w:tc>
          <w:tcPr>
            <w:tcW w:w="1350" w:type="dxa"/>
            <w:vAlign w:val="bottom"/>
          </w:tcPr>
          <w:p w:rsidR="00A43AF8" w:rsidRPr="00174284" w:rsidRDefault="00524E7C" w:rsidP="00174284">
            <w:pPr>
              <w:tabs>
                <w:tab w:val="left" w:pos="-720"/>
              </w:tabs>
              <w:suppressAutoHyphens/>
              <w:jc w:val="right"/>
              <w:rPr>
                <w:rFonts w:ascii="Times New Roman" w:hAnsi="Times New Roman"/>
                <w:szCs w:val="24"/>
              </w:rPr>
            </w:pPr>
            <w:r w:rsidRPr="00174284">
              <w:rPr>
                <w:rFonts w:ascii="Times New Roman" w:hAnsi="Times New Roman"/>
                <w:szCs w:val="24"/>
              </w:rPr>
              <w:t>$1573.18</w:t>
            </w:r>
          </w:p>
        </w:tc>
      </w:tr>
    </w:tbl>
    <w:p w:rsidR="00A66639" w:rsidRDefault="00A66639">
      <w:pPr>
        <w:tabs>
          <w:tab w:val="left" w:pos="-720"/>
        </w:tabs>
        <w:suppressAutoHyphens/>
        <w:rPr>
          <w:rFonts w:ascii="Times New Roman" w:hAnsi="Times New Roman"/>
          <w:szCs w:val="24"/>
          <w:u w:val="single"/>
        </w:rPr>
      </w:pPr>
    </w:p>
    <w:p w:rsidR="005A598C" w:rsidRDefault="005A598C">
      <w:pPr>
        <w:tabs>
          <w:tab w:val="left" w:pos="-720"/>
        </w:tabs>
        <w:suppressAutoHyphens/>
        <w:rPr>
          <w:rFonts w:ascii="Times New Roman" w:hAnsi="Times New Roman"/>
          <w:szCs w:val="24"/>
          <w:u w:val="single"/>
        </w:rPr>
      </w:pPr>
    </w:p>
    <w:p w:rsidR="00E70414" w:rsidRPr="00116D8F" w:rsidRDefault="00E70414">
      <w:pPr>
        <w:tabs>
          <w:tab w:val="left" w:pos="-720"/>
        </w:tabs>
        <w:suppressAutoHyphens/>
        <w:rPr>
          <w:rFonts w:ascii="Times New Roman" w:hAnsi="Times New Roman"/>
          <w:b/>
          <w:szCs w:val="24"/>
        </w:rPr>
      </w:pPr>
      <w:r w:rsidRPr="00116D8F">
        <w:rPr>
          <w:rFonts w:ascii="Times New Roman" w:hAnsi="Times New Roman"/>
          <w:b/>
          <w:szCs w:val="24"/>
        </w:rPr>
        <w:t>13.</w:t>
      </w:r>
      <w:r w:rsidRPr="00116D8F">
        <w:rPr>
          <w:rFonts w:ascii="Times New Roman" w:hAnsi="Times New Roman"/>
          <w:szCs w:val="24"/>
        </w:rPr>
        <w:tab/>
      </w:r>
      <w:r w:rsidR="00F9495A" w:rsidRPr="00116D8F">
        <w:rPr>
          <w:rFonts w:ascii="Times New Roman" w:hAnsi="Times New Roman"/>
          <w:b/>
          <w:szCs w:val="24"/>
        </w:rPr>
        <w:t xml:space="preserve">Estimates of </w:t>
      </w:r>
      <w:r w:rsidR="005A185D">
        <w:rPr>
          <w:rFonts w:ascii="Times New Roman" w:hAnsi="Times New Roman"/>
          <w:b/>
          <w:szCs w:val="24"/>
        </w:rPr>
        <w:t>o</w:t>
      </w:r>
      <w:r w:rsidR="00F9495A" w:rsidRPr="00116D8F">
        <w:rPr>
          <w:rFonts w:ascii="Times New Roman" w:hAnsi="Times New Roman"/>
          <w:b/>
          <w:szCs w:val="24"/>
        </w:rPr>
        <w:t xml:space="preserve">ther </w:t>
      </w:r>
      <w:r w:rsidR="005A185D">
        <w:rPr>
          <w:rFonts w:ascii="Times New Roman" w:hAnsi="Times New Roman"/>
          <w:b/>
          <w:szCs w:val="24"/>
        </w:rPr>
        <w:t>t</w:t>
      </w:r>
      <w:r w:rsidR="00F9495A" w:rsidRPr="00116D8F">
        <w:rPr>
          <w:rFonts w:ascii="Times New Roman" w:hAnsi="Times New Roman"/>
          <w:b/>
          <w:szCs w:val="24"/>
        </w:rPr>
        <w:t>otal</w:t>
      </w:r>
      <w:r w:rsidR="00F9495A" w:rsidRPr="00116D8F">
        <w:rPr>
          <w:rFonts w:ascii="Times New Roman" w:hAnsi="Times New Roman"/>
          <w:szCs w:val="24"/>
        </w:rPr>
        <w:t xml:space="preserve"> </w:t>
      </w:r>
      <w:r w:rsidR="005A185D">
        <w:rPr>
          <w:rFonts w:ascii="Times New Roman" w:hAnsi="Times New Roman"/>
          <w:szCs w:val="24"/>
        </w:rPr>
        <w:t>a</w:t>
      </w:r>
      <w:r w:rsidR="00F9495A" w:rsidRPr="00116D8F">
        <w:rPr>
          <w:rFonts w:ascii="Times New Roman" w:hAnsi="Times New Roman"/>
          <w:b/>
          <w:szCs w:val="24"/>
        </w:rPr>
        <w:t xml:space="preserve">nnual </w:t>
      </w:r>
      <w:r w:rsidR="005A185D">
        <w:rPr>
          <w:rFonts w:ascii="Times New Roman" w:hAnsi="Times New Roman"/>
          <w:b/>
          <w:szCs w:val="24"/>
        </w:rPr>
        <w:t>c</w:t>
      </w:r>
      <w:r w:rsidR="00F9495A" w:rsidRPr="00116D8F">
        <w:rPr>
          <w:rFonts w:ascii="Times New Roman" w:hAnsi="Times New Roman"/>
          <w:b/>
          <w:szCs w:val="24"/>
        </w:rPr>
        <w:t xml:space="preserve">ost </w:t>
      </w:r>
      <w:r w:rsidR="005A185D">
        <w:rPr>
          <w:rFonts w:ascii="Times New Roman" w:hAnsi="Times New Roman"/>
          <w:b/>
          <w:szCs w:val="24"/>
        </w:rPr>
        <w:t>b</w:t>
      </w:r>
      <w:r w:rsidR="00F9495A" w:rsidRPr="00116D8F">
        <w:rPr>
          <w:rFonts w:ascii="Times New Roman" w:hAnsi="Times New Roman"/>
          <w:b/>
          <w:szCs w:val="24"/>
        </w:rPr>
        <w:t xml:space="preserve">urden to </w:t>
      </w:r>
      <w:r w:rsidR="005A185D">
        <w:rPr>
          <w:rFonts w:ascii="Times New Roman" w:hAnsi="Times New Roman"/>
          <w:b/>
          <w:szCs w:val="24"/>
        </w:rPr>
        <w:t>r</w:t>
      </w:r>
      <w:r w:rsidR="00F9495A" w:rsidRPr="00116D8F">
        <w:rPr>
          <w:rFonts w:ascii="Times New Roman" w:hAnsi="Times New Roman"/>
          <w:b/>
          <w:szCs w:val="24"/>
        </w:rPr>
        <w:t xml:space="preserve">espondents or </w:t>
      </w:r>
      <w:r w:rsidR="005A185D">
        <w:rPr>
          <w:rFonts w:ascii="Times New Roman" w:hAnsi="Times New Roman"/>
          <w:b/>
          <w:szCs w:val="24"/>
        </w:rPr>
        <w:t>r</w:t>
      </w:r>
      <w:r w:rsidR="00F9495A" w:rsidRPr="00116D8F">
        <w:rPr>
          <w:rFonts w:ascii="Times New Roman" w:hAnsi="Times New Roman"/>
          <w:b/>
          <w:szCs w:val="24"/>
        </w:rPr>
        <w:t xml:space="preserve">ecord </w:t>
      </w:r>
      <w:r w:rsidR="005A185D">
        <w:rPr>
          <w:rFonts w:ascii="Times New Roman" w:hAnsi="Times New Roman"/>
          <w:b/>
          <w:szCs w:val="24"/>
        </w:rPr>
        <w:t>k</w:t>
      </w:r>
      <w:r w:rsidR="00F9495A" w:rsidRPr="00116D8F">
        <w:rPr>
          <w:rFonts w:ascii="Times New Roman" w:hAnsi="Times New Roman"/>
          <w:b/>
          <w:szCs w:val="24"/>
        </w:rPr>
        <w:t>eepers.</w:t>
      </w:r>
      <w:r w:rsidRPr="00116D8F">
        <w:rPr>
          <w:rFonts w:ascii="Times New Roman" w:hAnsi="Times New Roman"/>
          <w:b/>
          <w:szCs w:val="24"/>
        </w:rPr>
        <w:t xml:space="preserve"> </w:t>
      </w:r>
    </w:p>
    <w:p w:rsidR="00E70414" w:rsidRPr="00116D8F" w:rsidRDefault="00E70414">
      <w:pPr>
        <w:tabs>
          <w:tab w:val="left" w:pos="-720"/>
        </w:tabs>
        <w:suppressAutoHyphens/>
        <w:rPr>
          <w:rFonts w:ascii="Times New Roman" w:hAnsi="Times New Roman"/>
          <w:szCs w:val="24"/>
        </w:rPr>
      </w:pPr>
    </w:p>
    <w:p w:rsidR="00E70414" w:rsidRPr="00116D8F" w:rsidRDefault="00E70414" w:rsidP="00571D09">
      <w:pPr>
        <w:tabs>
          <w:tab w:val="left" w:pos="-720"/>
        </w:tabs>
        <w:suppressAutoHyphens/>
        <w:spacing w:line="480" w:lineRule="auto"/>
        <w:rPr>
          <w:rFonts w:ascii="Times New Roman" w:hAnsi="Times New Roman"/>
          <w:szCs w:val="24"/>
        </w:rPr>
      </w:pPr>
      <w:r w:rsidRPr="00116D8F">
        <w:rPr>
          <w:rFonts w:ascii="Times New Roman" w:hAnsi="Times New Roman"/>
          <w:szCs w:val="24"/>
        </w:rPr>
        <w:tab/>
        <w:t>There are no startup or maintenance costs.</w:t>
      </w:r>
    </w:p>
    <w:p w:rsidR="00E70414" w:rsidRPr="00116D8F" w:rsidRDefault="00E70414">
      <w:pPr>
        <w:tabs>
          <w:tab w:val="left" w:pos="-720"/>
        </w:tabs>
        <w:suppressAutoHyphens/>
        <w:rPr>
          <w:rFonts w:ascii="Times New Roman" w:hAnsi="Times New Roman"/>
          <w:szCs w:val="24"/>
        </w:rPr>
      </w:pPr>
    </w:p>
    <w:p w:rsidR="00E70414" w:rsidRPr="00116D8F" w:rsidRDefault="00E70414">
      <w:pPr>
        <w:tabs>
          <w:tab w:val="left" w:pos="-720"/>
        </w:tabs>
        <w:suppressAutoHyphens/>
        <w:rPr>
          <w:rFonts w:ascii="Times New Roman" w:hAnsi="Times New Roman"/>
          <w:b/>
          <w:szCs w:val="24"/>
        </w:rPr>
      </w:pPr>
      <w:r w:rsidRPr="00116D8F">
        <w:rPr>
          <w:rFonts w:ascii="Times New Roman" w:hAnsi="Times New Roman"/>
          <w:b/>
          <w:szCs w:val="24"/>
        </w:rPr>
        <w:t>14.</w:t>
      </w:r>
      <w:r w:rsidRPr="00116D8F">
        <w:rPr>
          <w:rFonts w:ascii="Times New Roman" w:hAnsi="Times New Roman"/>
          <w:szCs w:val="24"/>
        </w:rPr>
        <w:tab/>
      </w:r>
      <w:r w:rsidR="00FE65DC" w:rsidRPr="00116D8F">
        <w:rPr>
          <w:rFonts w:ascii="Times New Roman" w:hAnsi="Times New Roman"/>
          <w:b/>
          <w:szCs w:val="24"/>
        </w:rPr>
        <w:t>Annualized</w:t>
      </w:r>
      <w:r w:rsidR="00FE65DC" w:rsidRPr="00116D8F">
        <w:rPr>
          <w:rFonts w:ascii="Times New Roman" w:hAnsi="Times New Roman"/>
          <w:szCs w:val="24"/>
        </w:rPr>
        <w:t xml:space="preserve"> </w:t>
      </w:r>
      <w:r w:rsidRPr="00116D8F">
        <w:rPr>
          <w:rFonts w:ascii="Times New Roman" w:hAnsi="Times New Roman"/>
          <w:b/>
          <w:szCs w:val="24"/>
        </w:rPr>
        <w:t xml:space="preserve">cost to the </w:t>
      </w:r>
      <w:r w:rsidR="005A185D">
        <w:rPr>
          <w:rFonts w:ascii="Times New Roman" w:hAnsi="Times New Roman"/>
          <w:b/>
          <w:szCs w:val="24"/>
        </w:rPr>
        <w:t>F</w:t>
      </w:r>
      <w:r w:rsidRPr="00116D8F">
        <w:rPr>
          <w:rFonts w:ascii="Times New Roman" w:hAnsi="Times New Roman"/>
          <w:b/>
          <w:szCs w:val="24"/>
        </w:rPr>
        <w:t>ederal government.</w:t>
      </w:r>
    </w:p>
    <w:p w:rsidR="00E70414" w:rsidRPr="00116D8F" w:rsidRDefault="00E70414">
      <w:pPr>
        <w:tabs>
          <w:tab w:val="left" w:pos="-720"/>
        </w:tabs>
        <w:suppressAutoHyphens/>
        <w:rPr>
          <w:rFonts w:ascii="Times New Roman" w:hAnsi="Times New Roman"/>
          <w:szCs w:val="24"/>
        </w:rPr>
      </w:pPr>
    </w:p>
    <w:p w:rsidR="00E70414" w:rsidRDefault="00C742B6" w:rsidP="0053512D">
      <w:pPr>
        <w:tabs>
          <w:tab w:val="left" w:pos="-720"/>
        </w:tabs>
        <w:suppressAutoHyphens/>
        <w:spacing w:line="480" w:lineRule="auto"/>
        <w:ind w:left="720"/>
        <w:rPr>
          <w:rFonts w:ascii="Times New Roman" w:hAnsi="Times New Roman"/>
          <w:szCs w:val="24"/>
        </w:rPr>
      </w:pPr>
      <w:r w:rsidRPr="00116D8F">
        <w:rPr>
          <w:rFonts w:ascii="Times New Roman" w:hAnsi="Times New Roman"/>
          <w:szCs w:val="24"/>
        </w:rPr>
        <w:t xml:space="preserve">Respondents will send the FNS-339 to the </w:t>
      </w:r>
      <w:r w:rsidR="00E13331">
        <w:rPr>
          <w:rFonts w:ascii="Times New Roman" w:hAnsi="Times New Roman"/>
          <w:szCs w:val="24"/>
        </w:rPr>
        <w:t xml:space="preserve">FNS Regional Office where an office clerk will review and </w:t>
      </w:r>
      <w:r w:rsidRPr="00116D8F">
        <w:rPr>
          <w:rFonts w:ascii="Times New Roman" w:hAnsi="Times New Roman"/>
          <w:szCs w:val="24"/>
        </w:rPr>
        <w:t>file</w:t>
      </w:r>
      <w:r w:rsidR="00E13331">
        <w:rPr>
          <w:rFonts w:ascii="Times New Roman" w:hAnsi="Times New Roman"/>
          <w:szCs w:val="24"/>
        </w:rPr>
        <w:t xml:space="preserve"> the form as part of the </w:t>
      </w:r>
      <w:r w:rsidR="0097399F">
        <w:rPr>
          <w:rFonts w:ascii="Times New Roman" w:hAnsi="Times New Roman"/>
          <w:szCs w:val="24"/>
        </w:rPr>
        <w:t xml:space="preserve">grant submission </w:t>
      </w:r>
      <w:r w:rsidR="00E13331">
        <w:rPr>
          <w:rFonts w:ascii="Times New Roman" w:hAnsi="Times New Roman"/>
          <w:szCs w:val="24"/>
        </w:rPr>
        <w:t xml:space="preserve">process.  </w:t>
      </w:r>
      <w:r>
        <w:rPr>
          <w:rFonts w:ascii="Times New Roman" w:hAnsi="Times New Roman"/>
          <w:szCs w:val="24"/>
        </w:rPr>
        <w:t xml:space="preserve">Yearly cost to the Federal government is </w:t>
      </w:r>
      <w:r w:rsidR="00E13331">
        <w:rPr>
          <w:rFonts w:ascii="Times New Roman" w:hAnsi="Times New Roman"/>
          <w:szCs w:val="24"/>
        </w:rPr>
        <w:t>$</w:t>
      </w:r>
      <w:r w:rsidR="00DB0772">
        <w:rPr>
          <w:rFonts w:ascii="Times New Roman" w:hAnsi="Times New Roman"/>
          <w:szCs w:val="24"/>
        </w:rPr>
        <w:t>890.26</w:t>
      </w:r>
      <w:r w:rsidR="00E13331">
        <w:rPr>
          <w:rFonts w:ascii="Times New Roman" w:hAnsi="Times New Roman"/>
          <w:szCs w:val="24"/>
        </w:rPr>
        <w:t xml:space="preserve"> per year.  </w:t>
      </w:r>
      <w:r w:rsidR="004C521C">
        <w:rPr>
          <w:rFonts w:ascii="Times New Roman" w:hAnsi="Times New Roman"/>
          <w:szCs w:val="24"/>
        </w:rPr>
        <w:t>S</w:t>
      </w:r>
      <w:r w:rsidR="005118D0">
        <w:rPr>
          <w:rFonts w:ascii="Times New Roman" w:hAnsi="Times New Roman"/>
          <w:szCs w:val="24"/>
        </w:rPr>
        <w:t xml:space="preserve">even FNS Regional </w:t>
      </w:r>
      <w:r w:rsidR="0097399F">
        <w:rPr>
          <w:rFonts w:ascii="Times New Roman" w:hAnsi="Times New Roman"/>
          <w:szCs w:val="24"/>
        </w:rPr>
        <w:t xml:space="preserve">staff </w:t>
      </w:r>
      <w:r w:rsidR="003234A3">
        <w:rPr>
          <w:rFonts w:ascii="Times New Roman" w:hAnsi="Times New Roman"/>
          <w:szCs w:val="24"/>
        </w:rPr>
        <w:t xml:space="preserve">members </w:t>
      </w:r>
      <w:r w:rsidR="004C521C">
        <w:rPr>
          <w:rFonts w:ascii="Times New Roman" w:hAnsi="Times New Roman"/>
          <w:szCs w:val="24"/>
        </w:rPr>
        <w:t xml:space="preserve">are </w:t>
      </w:r>
      <w:r w:rsidR="005118D0">
        <w:rPr>
          <w:rFonts w:ascii="Times New Roman" w:hAnsi="Times New Roman"/>
          <w:szCs w:val="24"/>
        </w:rPr>
        <w:t xml:space="preserve">involved in the </w:t>
      </w:r>
      <w:r w:rsidR="00910D04">
        <w:rPr>
          <w:rFonts w:ascii="Times New Roman" w:hAnsi="Times New Roman"/>
          <w:szCs w:val="24"/>
        </w:rPr>
        <w:t xml:space="preserve">collecting </w:t>
      </w:r>
      <w:r w:rsidR="00633DCA">
        <w:rPr>
          <w:rFonts w:ascii="Times New Roman" w:hAnsi="Times New Roman"/>
          <w:szCs w:val="24"/>
        </w:rPr>
        <w:t xml:space="preserve">and </w:t>
      </w:r>
      <w:r w:rsidR="0097399F">
        <w:rPr>
          <w:rFonts w:ascii="Times New Roman" w:hAnsi="Times New Roman"/>
          <w:szCs w:val="24"/>
        </w:rPr>
        <w:t xml:space="preserve">reviewing of the </w:t>
      </w:r>
      <w:r w:rsidR="00633DCA">
        <w:rPr>
          <w:rFonts w:ascii="Times New Roman" w:hAnsi="Times New Roman"/>
          <w:szCs w:val="24"/>
        </w:rPr>
        <w:t xml:space="preserve">FNS-339.  </w:t>
      </w:r>
      <w:r w:rsidR="0097399F">
        <w:rPr>
          <w:rFonts w:ascii="Times New Roman" w:hAnsi="Times New Roman"/>
          <w:szCs w:val="24"/>
        </w:rPr>
        <w:t xml:space="preserve">Cost for the average salary for seven regional staff at GS-5, Step 1 using an average for all </w:t>
      </w:r>
      <w:r w:rsidR="00587D3F">
        <w:rPr>
          <w:rFonts w:ascii="Times New Roman" w:hAnsi="Times New Roman"/>
          <w:szCs w:val="24"/>
        </w:rPr>
        <w:t xml:space="preserve">seven regional locality. </w:t>
      </w:r>
      <w:r w:rsidR="0097399F">
        <w:rPr>
          <w:rFonts w:ascii="Times New Roman" w:hAnsi="Times New Roman"/>
          <w:szCs w:val="24"/>
        </w:rPr>
        <w:t xml:space="preserve"> </w:t>
      </w:r>
      <w:r w:rsidR="00587D3F">
        <w:rPr>
          <w:rFonts w:ascii="Times New Roman" w:hAnsi="Times New Roman"/>
          <w:szCs w:val="24"/>
        </w:rPr>
        <w:t>T</w:t>
      </w:r>
      <w:r w:rsidR="0097399F">
        <w:rPr>
          <w:rFonts w:ascii="Times New Roman" w:hAnsi="Times New Roman"/>
          <w:szCs w:val="24"/>
        </w:rPr>
        <w:t xml:space="preserve">he General Schedule Salary Table for 2009 </w:t>
      </w:r>
      <w:r w:rsidR="00587D3F">
        <w:rPr>
          <w:rFonts w:ascii="Times New Roman" w:hAnsi="Times New Roman"/>
          <w:szCs w:val="24"/>
        </w:rPr>
        <w:t xml:space="preserve">at </w:t>
      </w:r>
      <w:hyperlink r:id="rId11" w:history="1">
        <w:r w:rsidR="00587D3F" w:rsidRPr="00EE1F37">
          <w:rPr>
            <w:rStyle w:val="Hyperlink"/>
            <w:rFonts w:ascii="Times New Roman" w:hAnsi="Times New Roman"/>
            <w:szCs w:val="24"/>
          </w:rPr>
          <w:t>http://www.opm.gov/flsa/oca/09tables/indexGS.asp</w:t>
        </w:r>
      </w:hyperlink>
      <w:r w:rsidR="00587D3F">
        <w:rPr>
          <w:rFonts w:ascii="Times New Roman" w:hAnsi="Times New Roman"/>
          <w:szCs w:val="24"/>
        </w:rPr>
        <w:t>.  Website visited on August 3, 2009.</w:t>
      </w:r>
    </w:p>
    <w:p w:rsidR="00D764F1" w:rsidRPr="00116D8F" w:rsidRDefault="00D764F1" w:rsidP="0053512D">
      <w:pPr>
        <w:tabs>
          <w:tab w:val="left" w:pos="-720"/>
        </w:tabs>
        <w:suppressAutoHyphens/>
        <w:spacing w:line="480" w:lineRule="auto"/>
        <w:ind w:left="720"/>
        <w:rPr>
          <w:rFonts w:ascii="Times New Roman" w:hAnsi="Times New Roman"/>
          <w:szCs w:val="24"/>
        </w:rPr>
      </w:pPr>
    </w:p>
    <w:p w:rsidR="00587D3F" w:rsidRDefault="00587D3F">
      <w:pPr>
        <w:tabs>
          <w:tab w:val="left" w:pos="-720"/>
        </w:tabs>
        <w:suppressAutoHyphens/>
        <w:rPr>
          <w:rFonts w:ascii="Times New Roman" w:hAnsi="Times New Roman"/>
          <w:szCs w:val="24"/>
        </w:rPr>
      </w:pPr>
    </w:p>
    <w:p w:rsidR="00E70414" w:rsidRPr="00116D8F" w:rsidRDefault="00E70414">
      <w:pPr>
        <w:tabs>
          <w:tab w:val="left" w:pos="-720"/>
        </w:tabs>
        <w:suppressAutoHyphens/>
        <w:rPr>
          <w:rFonts w:ascii="Times New Roman" w:hAnsi="Times New Roman"/>
          <w:b/>
          <w:szCs w:val="24"/>
        </w:rPr>
      </w:pPr>
      <w:r w:rsidRPr="00116D8F">
        <w:rPr>
          <w:rFonts w:ascii="Times New Roman" w:hAnsi="Times New Roman"/>
          <w:szCs w:val="24"/>
        </w:rPr>
        <w:tab/>
      </w:r>
      <w:r w:rsidRPr="00116D8F">
        <w:rPr>
          <w:rFonts w:ascii="Times New Roman" w:hAnsi="Times New Roman"/>
          <w:szCs w:val="24"/>
        </w:rPr>
        <w:tab/>
      </w:r>
      <w:r w:rsidRPr="00116D8F">
        <w:rPr>
          <w:rFonts w:ascii="Times New Roman" w:hAnsi="Times New Roman"/>
          <w:b/>
          <w:szCs w:val="24"/>
          <w:u w:val="single"/>
        </w:rPr>
        <w:t>Recordkeeping burden is estimated to be $</w:t>
      </w:r>
      <w:r w:rsidR="006D58E7">
        <w:rPr>
          <w:rFonts w:ascii="Times New Roman" w:hAnsi="Times New Roman"/>
          <w:b/>
          <w:szCs w:val="24"/>
          <w:u w:val="single"/>
        </w:rPr>
        <w:t>890.26</w:t>
      </w:r>
      <w:r w:rsidRPr="00116D8F">
        <w:rPr>
          <w:rFonts w:ascii="Times New Roman" w:hAnsi="Times New Roman"/>
          <w:b/>
          <w:szCs w:val="24"/>
          <w:u w:val="single"/>
        </w:rPr>
        <w:t xml:space="preserve"> per year</w:t>
      </w:r>
      <w:r w:rsidRPr="00116D8F">
        <w:rPr>
          <w:rFonts w:ascii="Times New Roman" w:hAnsi="Times New Roman"/>
          <w:b/>
          <w:szCs w:val="24"/>
        </w:rPr>
        <w:t xml:space="preserve"> </w:t>
      </w:r>
    </w:p>
    <w:p w:rsidR="00E70414" w:rsidRPr="00116D8F" w:rsidRDefault="00E70414" w:rsidP="00571D09">
      <w:pPr>
        <w:tabs>
          <w:tab w:val="left" w:pos="-720"/>
        </w:tabs>
        <w:suppressAutoHyphens/>
        <w:spacing w:line="480" w:lineRule="auto"/>
        <w:rPr>
          <w:rFonts w:ascii="Times New Roman" w:hAnsi="Times New Roman"/>
          <w:b/>
          <w:szCs w:val="24"/>
        </w:rPr>
      </w:pPr>
      <w:r w:rsidRPr="00116D8F">
        <w:rPr>
          <w:rFonts w:ascii="Times New Roman" w:hAnsi="Times New Roman"/>
          <w:b/>
          <w:szCs w:val="24"/>
        </w:rPr>
        <w:tab/>
      </w:r>
      <w:r w:rsidRPr="00116D8F">
        <w:rPr>
          <w:rFonts w:ascii="Times New Roman" w:hAnsi="Times New Roman"/>
          <w:b/>
          <w:szCs w:val="24"/>
        </w:rPr>
        <w:tab/>
        <w:t>Gross salary GS-5 clerk typist = $</w:t>
      </w:r>
      <w:r w:rsidR="00A73F06" w:rsidRPr="00116D8F">
        <w:rPr>
          <w:rFonts w:ascii="Times New Roman" w:hAnsi="Times New Roman"/>
          <w:b/>
          <w:szCs w:val="24"/>
        </w:rPr>
        <w:t>36,309</w:t>
      </w:r>
      <w:r w:rsidRPr="00116D8F">
        <w:rPr>
          <w:rFonts w:ascii="Times New Roman" w:hAnsi="Times New Roman"/>
          <w:b/>
          <w:szCs w:val="24"/>
        </w:rPr>
        <w:t>/year</w:t>
      </w:r>
    </w:p>
    <w:p w:rsidR="00E70414" w:rsidRPr="00116D8F" w:rsidRDefault="00E70414" w:rsidP="00571D09">
      <w:pPr>
        <w:tabs>
          <w:tab w:val="left" w:pos="-720"/>
        </w:tabs>
        <w:suppressAutoHyphens/>
        <w:spacing w:line="480" w:lineRule="auto"/>
        <w:rPr>
          <w:rFonts w:ascii="Times New Roman" w:hAnsi="Times New Roman"/>
          <w:b/>
          <w:szCs w:val="24"/>
        </w:rPr>
      </w:pPr>
      <w:r w:rsidRPr="00116D8F">
        <w:rPr>
          <w:rFonts w:ascii="Times New Roman" w:hAnsi="Times New Roman"/>
          <w:b/>
          <w:szCs w:val="24"/>
        </w:rPr>
        <w:tab/>
      </w:r>
      <w:r w:rsidRPr="00116D8F">
        <w:rPr>
          <w:rFonts w:ascii="Times New Roman" w:hAnsi="Times New Roman"/>
          <w:b/>
          <w:szCs w:val="24"/>
        </w:rPr>
        <w:tab/>
        <w:t>Estimated salary per hour = $</w:t>
      </w:r>
      <w:r w:rsidR="00A73F06" w:rsidRPr="00116D8F">
        <w:rPr>
          <w:rFonts w:ascii="Times New Roman" w:hAnsi="Times New Roman"/>
          <w:b/>
          <w:szCs w:val="24"/>
        </w:rPr>
        <w:t>17.45</w:t>
      </w:r>
    </w:p>
    <w:p w:rsidR="00E70414" w:rsidRPr="00116D8F" w:rsidRDefault="00E70414" w:rsidP="00571D09">
      <w:pPr>
        <w:tabs>
          <w:tab w:val="left" w:pos="-720"/>
        </w:tabs>
        <w:suppressAutoHyphens/>
        <w:spacing w:line="480" w:lineRule="auto"/>
        <w:rPr>
          <w:rFonts w:ascii="Times New Roman" w:hAnsi="Times New Roman"/>
          <w:b/>
          <w:szCs w:val="24"/>
        </w:rPr>
      </w:pPr>
      <w:r w:rsidRPr="00116D8F">
        <w:rPr>
          <w:rFonts w:ascii="Times New Roman" w:hAnsi="Times New Roman"/>
          <w:b/>
          <w:szCs w:val="24"/>
        </w:rPr>
        <w:tab/>
      </w:r>
      <w:r w:rsidRPr="00116D8F">
        <w:rPr>
          <w:rFonts w:ascii="Times New Roman" w:hAnsi="Times New Roman"/>
          <w:b/>
          <w:szCs w:val="24"/>
        </w:rPr>
        <w:tab/>
        <w:t>Hours spent filing per year = .</w:t>
      </w:r>
      <w:r w:rsidR="004C521C">
        <w:rPr>
          <w:rFonts w:ascii="Times New Roman" w:hAnsi="Times New Roman"/>
          <w:b/>
          <w:szCs w:val="24"/>
        </w:rPr>
        <w:t>1</w:t>
      </w:r>
      <w:r w:rsidRPr="00116D8F">
        <w:rPr>
          <w:rFonts w:ascii="Times New Roman" w:hAnsi="Times New Roman"/>
          <w:b/>
          <w:szCs w:val="24"/>
        </w:rPr>
        <w:t>25</w:t>
      </w:r>
    </w:p>
    <w:p w:rsidR="00E70414" w:rsidRPr="00116D8F" w:rsidRDefault="00E70414" w:rsidP="00571D09">
      <w:pPr>
        <w:tabs>
          <w:tab w:val="left" w:pos="-720"/>
        </w:tabs>
        <w:suppressAutoHyphens/>
        <w:spacing w:line="480" w:lineRule="auto"/>
        <w:rPr>
          <w:rFonts w:ascii="Times New Roman" w:hAnsi="Times New Roman"/>
          <w:b/>
          <w:szCs w:val="24"/>
        </w:rPr>
      </w:pPr>
      <w:r w:rsidRPr="00116D8F">
        <w:rPr>
          <w:rFonts w:ascii="Times New Roman" w:hAnsi="Times New Roman"/>
          <w:b/>
          <w:szCs w:val="24"/>
        </w:rPr>
        <w:tab/>
      </w:r>
      <w:r w:rsidRPr="00116D8F">
        <w:rPr>
          <w:rFonts w:ascii="Times New Roman" w:hAnsi="Times New Roman"/>
          <w:b/>
          <w:szCs w:val="24"/>
        </w:rPr>
        <w:tab/>
        <w:t>Salary per hour X hours per year = $</w:t>
      </w:r>
      <w:r w:rsidR="004C521C">
        <w:rPr>
          <w:rFonts w:ascii="Times New Roman" w:hAnsi="Times New Roman"/>
          <w:b/>
          <w:szCs w:val="24"/>
        </w:rPr>
        <w:t>2.18</w:t>
      </w:r>
    </w:p>
    <w:p w:rsidR="00E70414" w:rsidRPr="00116D8F" w:rsidRDefault="00E70414" w:rsidP="00571D09">
      <w:pPr>
        <w:tabs>
          <w:tab w:val="left" w:pos="-720"/>
        </w:tabs>
        <w:suppressAutoHyphens/>
        <w:spacing w:line="480" w:lineRule="auto"/>
        <w:rPr>
          <w:rFonts w:ascii="Times New Roman" w:hAnsi="Times New Roman"/>
          <w:b/>
          <w:szCs w:val="24"/>
        </w:rPr>
      </w:pPr>
      <w:r w:rsidRPr="00116D8F">
        <w:rPr>
          <w:rFonts w:ascii="Times New Roman" w:hAnsi="Times New Roman"/>
          <w:b/>
          <w:szCs w:val="24"/>
        </w:rPr>
        <w:tab/>
      </w:r>
      <w:r w:rsidRPr="00116D8F">
        <w:rPr>
          <w:rFonts w:ascii="Times New Roman" w:hAnsi="Times New Roman"/>
          <w:b/>
          <w:szCs w:val="24"/>
        </w:rPr>
        <w:tab/>
        <w:t>Cost per clerk X 7 regional clerks = $</w:t>
      </w:r>
      <w:r w:rsidR="004C521C">
        <w:rPr>
          <w:rFonts w:ascii="Times New Roman" w:hAnsi="Times New Roman"/>
          <w:b/>
          <w:szCs w:val="24"/>
        </w:rPr>
        <w:t>15.26</w:t>
      </w:r>
    </w:p>
    <w:p w:rsidR="00AC4A23" w:rsidRDefault="00712C66">
      <w:pPr>
        <w:tabs>
          <w:tab w:val="left" w:pos="-720"/>
        </w:tabs>
        <w:suppressAutoHyphens/>
        <w:spacing w:line="480" w:lineRule="auto"/>
        <w:ind w:left="720"/>
        <w:rPr>
          <w:rFonts w:ascii="Times New Roman" w:hAnsi="Times New Roman"/>
          <w:szCs w:val="24"/>
        </w:rPr>
      </w:pPr>
      <w:r w:rsidRPr="003234A3">
        <w:rPr>
          <w:rFonts w:ascii="Times New Roman" w:hAnsi="Times New Roman"/>
          <w:szCs w:val="24"/>
        </w:rPr>
        <w:t xml:space="preserve">In addition, </w:t>
      </w:r>
      <w:r w:rsidR="009E6E75" w:rsidRPr="003234A3">
        <w:rPr>
          <w:rFonts w:ascii="Times New Roman" w:hAnsi="Times New Roman"/>
          <w:szCs w:val="24"/>
        </w:rPr>
        <w:t>a program analyst spends 25 hours preparing the information collection associated with th</w:t>
      </w:r>
      <w:r w:rsidR="001A3AF1" w:rsidRPr="003234A3">
        <w:rPr>
          <w:rFonts w:ascii="Times New Roman" w:hAnsi="Times New Roman"/>
          <w:szCs w:val="24"/>
        </w:rPr>
        <w:t>e FNS-339.</w:t>
      </w:r>
      <w:r w:rsidR="001A3AF1" w:rsidRPr="003234A3">
        <w:rPr>
          <w:rFonts w:ascii="Times New Roman" w:hAnsi="Times New Roman"/>
          <w:szCs w:val="24"/>
        </w:rPr>
        <w:tab/>
      </w:r>
      <w:r w:rsidR="006B5A27" w:rsidRPr="003234A3">
        <w:rPr>
          <w:rFonts w:ascii="Times New Roman" w:hAnsi="Times New Roman"/>
          <w:szCs w:val="24"/>
        </w:rPr>
        <w:t xml:space="preserve">The annual cost for a </w:t>
      </w:r>
      <w:r w:rsidR="001A3AF1" w:rsidRPr="003234A3">
        <w:rPr>
          <w:rFonts w:ascii="Times New Roman" w:hAnsi="Times New Roman"/>
          <w:szCs w:val="24"/>
        </w:rPr>
        <w:t>Program Analyst, GS-12</w:t>
      </w:r>
      <w:r w:rsidR="006B5A27" w:rsidRPr="003234A3">
        <w:rPr>
          <w:rFonts w:ascii="Times New Roman" w:hAnsi="Times New Roman"/>
          <w:szCs w:val="24"/>
        </w:rPr>
        <w:t>, Step</w:t>
      </w:r>
      <w:r w:rsidR="00B34626" w:rsidRPr="003234A3">
        <w:rPr>
          <w:rFonts w:ascii="Times New Roman" w:hAnsi="Times New Roman"/>
          <w:szCs w:val="24"/>
        </w:rPr>
        <w:t xml:space="preserve"> </w:t>
      </w:r>
      <w:r w:rsidR="006B5A27" w:rsidRPr="003234A3">
        <w:rPr>
          <w:rFonts w:ascii="Times New Roman" w:hAnsi="Times New Roman"/>
          <w:szCs w:val="24"/>
        </w:rPr>
        <w:t xml:space="preserve">1 </w:t>
      </w:r>
      <w:r w:rsidR="001A3AF1" w:rsidRPr="003234A3">
        <w:rPr>
          <w:rFonts w:ascii="Times New Roman" w:hAnsi="Times New Roman"/>
          <w:szCs w:val="24"/>
        </w:rPr>
        <w:t>at FNS Headquarters (hourly wage rate = ($</w:t>
      </w:r>
      <w:r w:rsidR="00E62AE4" w:rsidRPr="003234A3">
        <w:rPr>
          <w:rFonts w:ascii="Times New Roman" w:hAnsi="Times New Roman"/>
          <w:szCs w:val="24"/>
        </w:rPr>
        <w:t>35) X 25 hours (10 percent of time) = $875.00.  The General Schedule</w:t>
      </w:r>
      <w:r w:rsidR="00B34626" w:rsidRPr="003234A3">
        <w:rPr>
          <w:rFonts w:ascii="Times New Roman" w:hAnsi="Times New Roman"/>
          <w:szCs w:val="24"/>
        </w:rPr>
        <w:t xml:space="preserve"> </w:t>
      </w:r>
      <w:r w:rsidR="00E62AE4" w:rsidRPr="003234A3">
        <w:rPr>
          <w:rFonts w:ascii="Times New Roman" w:hAnsi="Times New Roman"/>
          <w:szCs w:val="24"/>
        </w:rPr>
        <w:t>Salary</w:t>
      </w:r>
      <w:r w:rsidR="00B34626" w:rsidRPr="003234A3">
        <w:rPr>
          <w:rFonts w:ascii="Times New Roman" w:hAnsi="Times New Roman"/>
          <w:szCs w:val="24"/>
        </w:rPr>
        <w:t xml:space="preserve"> </w:t>
      </w:r>
      <w:r w:rsidR="00E62AE4" w:rsidRPr="003234A3">
        <w:rPr>
          <w:rFonts w:ascii="Times New Roman" w:hAnsi="Times New Roman"/>
          <w:szCs w:val="24"/>
        </w:rPr>
        <w:t>Table for 2009</w:t>
      </w:r>
      <w:r w:rsidR="003D3E78" w:rsidRPr="003234A3">
        <w:rPr>
          <w:rFonts w:ascii="Times New Roman" w:hAnsi="Times New Roman"/>
          <w:szCs w:val="24"/>
        </w:rPr>
        <w:t xml:space="preserve"> at </w:t>
      </w:r>
      <w:hyperlink r:id="rId12" w:history="1">
        <w:r w:rsidR="008C4637">
          <w:rPr>
            <w:rStyle w:val="Hyperlink"/>
            <w:rFonts w:ascii="Times New Roman" w:hAnsi="Times New Roman"/>
            <w:szCs w:val="24"/>
          </w:rPr>
          <w:t>http://www.opm.gov/flsa/oca/09tables/html/dcb_h.asp</w:t>
        </w:r>
      </w:hyperlink>
      <w:r w:rsidR="00B850B8" w:rsidRPr="003234A3">
        <w:rPr>
          <w:rFonts w:ascii="Times New Roman" w:hAnsi="Times New Roman"/>
          <w:szCs w:val="24"/>
        </w:rPr>
        <w:t xml:space="preserve">. </w:t>
      </w:r>
      <w:r w:rsidR="00D764F1">
        <w:rPr>
          <w:rFonts w:ascii="Times New Roman" w:hAnsi="Times New Roman"/>
          <w:szCs w:val="24"/>
        </w:rPr>
        <w:t xml:space="preserve"> </w:t>
      </w:r>
      <w:r w:rsidR="00B850B8" w:rsidRPr="003234A3">
        <w:rPr>
          <w:rFonts w:ascii="Times New Roman" w:hAnsi="Times New Roman"/>
          <w:szCs w:val="24"/>
        </w:rPr>
        <w:t xml:space="preserve">Website visited on </w:t>
      </w:r>
    </w:p>
    <w:p w:rsidR="00AC4A23" w:rsidRDefault="00B850B8">
      <w:pPr>
        <w:tabs>
          <w:tab w:val="left" w:pos="-720"/>
        </w:tabs>
        <w:suppressAutoHyphens/>
        <w:spacing w:line="480" w:lineRule="auto"/>
        <w:ind w:left="720"/>
        <w:rPr>
          <w:rFonts w:ascii="Times New Roman" w:hAnsi="Times New Roman"/>
          <w:b/>
          <w:szCs w:val="24"/>
        </w:rPr>
      </w:pPr>
      <w:r w:rsidRPr="003234A3">
        <w:rPr>
          <w:rFonts w:ascii="Times New Roman" w:hAnsi="Times New Roman"/>
          <w:szCs w:val="24"/>
        </w:rPr>
        <w:t>August 24, 2009.</w:t>
      </w:r>
    </w:p>
    <w:p w:rsidR="005A598C" w:rsidRDefault="005A598C">
      <w:pPr>
        <w:tabs>
          <w:tab w:val="left" w:pos="-720"/>
        </w:tabs>
        <w:suppressAutoHyphens/>
        <w:ind w:left="720" w:hanging="720"/>
        <w:rPr>
          <w:rFonts w:ascii="Times New Roman" w:hAnsi="Times New Roman"/>
          <w:b/>
          <w:szCs w:val="24"/>
        </w:rPr>
      </w:pPr>
    </w:p>
    <w:p w:rsidR="00E70414" w:rsidRPr="00116D8F" w:rsidRDefault="00E70414">
      <w:pPr>
        <w:tabs>
          <w:tab w:val="left" w:pos="-720"/>
        </w:tabs>
        <w:suppressAutoHyphens/>
        <w:ind w:left="720" w:hanging="720"/>
        <w:rPr>
          <w:rFonts w:ascii="Times New Roman" w:hAnsi="Times New Roman"/>
          <w:b/>
          <w:szCs w:val="24"/>
        </w:rPr>
      </w:pPr>
      <w:r w:rsidRPr="00116D8F">
        <w:rPr>
          <w:rFonts w:ascii="Times New Roman" w:hAnsi="Times New Roman"/>
          <w:b/>
          <w:szCs w:val="24"/>
        </w:rPr>
        <w:t>15.</w:t>
      </w:r>
      <w:r w:rsidRPr="00116D8F">
        <w:rPr>
          <w:rFonts w:ascii="Times New Roman" w:hAnsi="Times New Roman"/>
          <w:szCs w:val="24"/>
        </w:rPr>
        <w:tab/>
      </w:r>
      <w:r w:rsidRPr="00116D8F">
        <w:rPr>
          <w:rFonts w:ascii="Times New Roman" w:hAnsi="Times New Roman"/>
          <w:b/>
          <w:szCs w:val="24"/>
        </w:rPr>
        <w:t>Explan</w:t>
      </w:r>
      <w:r w:rsidR="00F9495A" w:rsidRPr="00116D8F">
        <w:rPr>
          <w:rFonts w:ascii="Times New Roman" w:hAnsi="Times New Roman"/>
          <w:b/>
          <w:szCs w:val="24"/>
        </w:rPr>
        <w:t xml:space="preserve">ation for </w:t>
      </w:r>
      <w:r w:rsidR="005A185D">
        <w:rPr>
          <w:rFonts w:ascii="Times New Roman" w:hAnsi="Times New Roman"/>
          <w:b/>
          <w:szCs w:val="24"/>
        </w:rPr>
        <w:t>p</w:t>
      </w:r>
      <w:r w:rsidR="00F9495A" w:rsidRPr="00116D8F">
        <w:rPr>
          <w:rFonts w:ascii="Times New Roman" w:hAnsi="Times New Roman"/>
          <w:b/>
          <w:szCs w:val="24"/>
        </w:rPr>
        <w:t xml:space="preserve">rogram </w:t>
      </w:r>
      <w:r w:rsidR="005A185D">
        <w:rPr>
          <w:rFonts w:ascii="Times New Roman" w:hAnsi="Times New Roman"/>
          <w:b/>
          <w:szCs w:val="24"/>
        </w:rPr>
        <w:t>c</w:t>
      </w:r>
      <w:r w:rsidR="00F9495A" w:rsidRPr="00116D8F">
        <w:rPr>
          <w:rFonts w:ascii="Times New Roman" w:hAnsi="Times New Roman"/>
          <w:b/>
          <w:szCs w:val="24"/>
        </w:rPr>
        <w:t xml:space="preserve">hanges or </w:t>
      </w:r>
      <w:r w:rsidR="005A185D">
        <w:rPr>
          <w:rFonts w:ascii="Times New Roman" w:hAnsi="Times New Roman"/>
          <w:b/>
          <w:szCs w:val="24"/>
        </w:rPr>
        <w:t>a</w:t>
      </w:r>
      <w:r w:rsidR="00F9495A" w:rsidRPr="00116D8F">
        <w:rPr>
          <w:rFonts w:ascii="Times New Roman" w:hAnsi="Times New Roman"/>
          <w:b/>
          <w:szCs w:val="24"/>
        </w:rPr>
        <w:t>djustments.</w:t>
      </w:r>
    </w:p>
    <w:p w:rsidR="00E70414" w:rsidRPr="00116D8F" w:rsidRDefault="00E70414">
      <w:pPr>
        <w:tabs>
          <w:tab w:val="left" w:pos="-720"/>
        </w:tabs>
        <w:suppressAutoHyphens/>
        <w:rPr>
          <w:rFonts w:ascii="Times New Roman" w:hAnsi="Times New Roman"/>
          <w:szCs w:val="24"/>
        </w:rPr>
      </w:pPr>
    </w:p>
    <w:p w:rsidR="00613B46" w:rsidRDefault="00613B46" w:rsidP="00613B46">
      <w:pPr>
        <w:tabs>
          <w:tab w:val="left" w:pos="-720"/>
        </w:tabs>
        <w:suppressAutoHyphens/>
        <w:spacing w:line="480" w:lineRule="auto"/>
        <w:ind w:left="720"/>
        <w:rPr>
          <w:rFonts w:ascii="Times New Roman" w:hAnsi="Times New Roman"/>
          <w:szCs w:val="24"/>
        </w:rPr>
      </w:pPr>
      <w:r w:rsidRPr="00613B46">
        <w:rPr>
          <w:rFonts w:ascii="Times New Roman" w:hAnsi="Times New Roman"/>
          <w:szCs w:val="24"/>
        </w:rPr>
        <w:t xml:space="preserve">This is a revision to the currently approved information collection.  The number of respondents increased from 107 to 143, an increase of 36 respondents.  This increase is attributed to an increase in the number of participating States agencies in WIC, SFMNP and FMNP.  The program changes to annual burden for this information collection are expected to increase from 27 hours to 36 hours.   After clarification from OMB on the recordkeeping for this collection, FNS removed the burden on State agency not to keep record beyond normal business practices.  Therefore is no additional burden is associated. </w:t>
      </w:r>
    </w:p>
    <w:p w:rsidR="00E70414" w:rsidRPr="00116D8F" w:rsidRDefault="00E70414">
      <w:pPr>
        <w:tabs>
          <w:tab w:val="left" w:pos="-720"/>
        </w:tabs>
        <w:suppressAutoHyphens/>
        <w:rPr>
          <w:rFonts w:ascii="Times New Roman" w:hAnsi="Times New Roman"/>
          <w:szCs w:val="24"/>
        </w:rPr>
      </w:pPr>
    </w:p>
    <w:p w:rsidR="00E70414" w:rsidRPr="00116D8F" w:rsidRDefault="00E70414">
      <w:pPr>
        <w:tabs>
          <w:tab w:val="left" w:pos="-720"/>
        </w:tabs>
        <w:suppressAutoHyphens/>
        <w:ind w:left="720" w:hanging="720"/>
        <w:rPr>
          <w:rFonts w:ascii="Times New Roman" w:hAnsi="Times New Roman"/>
          <w:b/>
          <w:szCs w:val="24"/>
        </w:rPr>
      </w:pPr>
      <w:r w:rsidRPr="00116D8F">
        <w:rPr>
          <w:rFonts w:ascii="Times New Roman" w:hAnsi="Times New Roman"/>
          <w:b/>
          <w:szCs w:val="24"/>
        </w:rPr>
        <w:t>16.</w:t>
      </w:r>
      <w:r w:rsidRPr="00116D8F">
        <w:rPr>
          <w:rFonts w:ascii="Times New Roman" w:hAnsi="Times New Roman"/>
          <w:szCs w:val="24"/>
        </w:rPr>
        <w:tab/>
      </w:r>
      <w:r w:rsidR="00F9495A" w:rsidRPr="00116D8F">
        <w:rPr>
          <w:rFonts w:ascii="Times New Roman" w:hAnsi="Times New Roman"/>
          <w:b/>
          <w:szCs w:val="24"/>
        </w:rPr>
        <w:t xml:space="preserve">Plans for </w:t>
      </w:r>
      <w:r w:rsidR="005A185D">
        <w:rPr>
          <w:rFonts w:ascii="Times New Roman" w:hAnsi="Times New Roman"/>
          <w:b/>
          <w:szCs w:val="24"/>
        </w:rPr>
        <w:t>t</w:t>
      </w:r>
      <w:r w:rsidR="00F9495A" w:rsidRPr="00116D8F">
        <w:rPr>
          <w:rFonts w:ascii="Times New Roman" w:hAnsi="Times New Roman"/>
          <w:b/>
          <w:szCs w:val="24"/>
        </w:rPr>
        <w:t xml:space="preserve">abulation and </w:t>
      </w:r>
      <w:r w:rsidR="005A185D">
        <w:rPr>
          <w:rFonts w:ascii="Times New Roman" w:hAnsi="Times New Roman"/>
          <w:b/>
          <w:szCs w:val="24"/>
        </w:rPr>
        <w:t>p</w:t>
      </w:r>
      <w:r w:rsidR="00F9495A" w:rsidRPr="00116D8F">
        <w:rPr>
          <w:rFonts w:ascii="Times New Roman" w:hAnsi="Times New Roman"/>
          <w:b/>
          <w:szCs w:val="24"/>
        </w:rPr>
        <w:t xml:space="preserve">ublication and </w:t>
      </w:r>
      <w:r w:rsidR="005A185D">
        <w:rPr>
          <w:rFonts w:ascii="Times New Roman" w:hAnsi="Times New Roman"/>
          <w:b/>
          <w:szCs w:val="24"/>
        </w:rPr>
        <w:t>p</w:t>
      </w:r>
      <w:r w:rsidR="00F9495A" w:rsidRPr="00116D8F">
        <w:rPr>
          <w:rFonts w:ascii="Times New Roman" w:hAnsi="Times New Roman"/>
          <w:b/>
          <w:szCs w:val="24"/>
        </w:rPr>
        <w:t xml:space="preserve">roject </w:t>
      </w:r>
      <w:r w:rsidR="005A185D">
        <w:rPr>
          <w:rFonts w:ascii="Times New Roman" w:hAnsi="Times New Roman"/>
          <w:b/>
          <w:szCs w:val="24"/>
        </w:rPr>
        <w:t>t</w:t>
      </w:r>
      <w:r w:rsidR="00F9495A" w:rsidRPr="00116D8F">
        <w:rPr>
          <w:rFonts w:ascii="Times New Roman" w:hAnsi="Times New Roman"/>
          <w:b/>
          <w:szCs w:val="24"/>
        </w:rPr>
        <w:t xml:space="preserve">ime </w:t>
      </w:r>
      <w:r w:rsidR="005A185D">
        <w:rPr>
          <w:rFonts w:ascii="Times New Roman" w:hAnsi="Times New Roman"/>
          <w:b/>
          <w:szCs w:val="24"/>
        </w:rPr>
        <w:t>s</w:t>
      </w:r>
      <w:r w:rsidR="00F9495A" w:rsidRPr="00116D8F">
        <w:rPr>
          <w:rFonts w:ascii="Times New Roman" w:hAnsi="Times New Roman"/>
          <w:b/>
          <w:szCs w:val="24"/>
        </w:rPr>
        <w:t>chedule.</w:t>
      </w:r>
    </w:p>
    <w:p w:rsidR="00E70414" w:rsidRPr="00116D8F" w:rsidRDefault="00E70414">
      <w:pPr>
        <w:tabs>
          <w:tab w:val="left" w:pos="-720"/>
        </w:tabs>
        <w:suppressAutoHyphens/>
        <w:rPr>
          <w:rFonts w:ascii="Times New Roman" w:hAnsi="Times New Roman"/>
          <w:szCs w:val="24"/>
        </w:rPr>
      </w:pPr>
    </w:p>
    <w:p w:rsidR="00E70414" w:rsidRPr="00116D8F" w:rsidRDefault="00E70414" w:rsidP="00571D09">
      <w:pPr>
        <w:tabs>
          <w:tab w:val="left" w:pos="-720"/>
        </w:tabs>
        <w:suppressAutoHyphens/>
        <w:spacing w:line="480" w:lineRule="auto"/>
        <w:rPr>
          <w:rFonts w:ascii="Times New Roman" w:hAnsi="Times New Roman"/>
          <w:szCs w:val="24"/>
        </w:rPr>
      </w:pPr>
      <w:r w:rsidRPr="00116D8F">
        <w:rPr>
          <w:rFonts w:ascii="Times New Roman" w:hAnsi="Times New Roman"/>
          <w:szCs w:val="24"/>
        </w:rPr>
        <w:lastRenderedPageBreak/>
        <w:tab/>
        <w:t xml:space="preserve">There are no plans to tabulate or publish any reports in connection with this information </w:t>
      </w:r>
      <w:r w:rsidRPr="00116D8F">
        <w:rPr>
          <w:rFonts w:ascii="Times New Roman" w:hAnsi="Times New Roman"/>
          <w:szCs w:val="24"/>
        </w:rPr>
        <w:tab/>
        <w:t>collection.</w:t>
      </w:r>
    </w:p>
    <w:p w:rsidR="00E70414" w:rsidRDefault="00E70414">
      <w:pPr>
        <w:tabs>
          <w:tab w:val="left" w:pos="-720"/>
        </w:tabs>
        <w:suppressAutoHyphens/>
        <w:rPr>
          <w:rFonts w:ascii="Times New Roman" w:hAnsi="Times New Roman"/>
          <w:szCs w:val="24"/>
        </w:rPr>
      </w:pPr>
    </w:p>
    <w:p w:rsidR="00E70414" w:rsidRPr="00116D8F" w:rsidRDefault="00E70414">
      <w:pPr>
        <w:tabs>
          <w:tab w:val="left" w:pos="-720"/>
        </w:tabs>
        <w:suppressAutoHyphens/>
        <w:rPr>
          <w:rFonts w:ascii="Times New Roman" w:hAnsi="Times New Roman"/>
          <w:b/>
          <w:szCs w:val="24"/>
        </w:rPr>
      </w:pPr>
      <w:r w:rsidRPr="00116D8F">
        <w:rPr>
          <w:rFonts w:ascii="Times New Roman" w:hAnsi="Times New Roman"/>
          <w:b/>
          <w:szCs w:val="24"/>
        </w:rPr>
        <w:t>17.</w:t>
      </w:r>
      <w:r w:rsidRPr="00116D8F">
        <w:rPr>
          <w:rFonts w:ascii="Times New Roman" w:hAnsi="Times New Roman"/>
          <w:szCs w:val="24"/>
        </w:rPr>
        <w:tab/>
      </w:r>
      <w:r w:rsidR="00FE65DC" w:rsidRPr="00116D8F">
        <w:rPr>
          <w:rFonts w:ascii="Times New Roman" w:hAnsi="Times New Roman"/>
          <w:b/>
          <w:szCs w:val="24"/>
        </w:rPr>
        <w:t>Reason(s) that Display of</w:t>
      </w:r>
      <w:r w:rsidR="00FE65DC" w:rsidRPr="00116D8F">
        <w:rPr>
          <w:rFonts w:ascii="Times New Roman" w:hAnsi="Times New Roman"/>
          <w:szCs w:val="24"/>
        </w:rPr>
        <w:t xml:space="preserve"> </w:t>
      </w:r>
      <w:r w:rsidR="00FE65DC" w:rsidRPr="00116D8F">
        <w:rPr>
          <w:rFonts w:ascii="Times New Roman" w:hAnsi="Times New Roman"/>
          <w:b/>
          <w:szCs w:val="24"/>
        </w:rPr>
        <w:t>OMB</w:t>
      </w:r>
      <w:r w:rsidRPr="00116D8F">
        <w:rPr>
          <w:rFonts w:ascii="Times New Roman" w:hAnsi="Times New Roman"/>
          <w:b/>
          <w:szCs w:val="24"/>
        </w:rPr>
        <w:t xml:space="preserve"> </w:t>
      </w:r>
      <w:r w:rsidR="00061FFD" w:rsidRPr="00116D8F">
        <w:rPr>
          <w:rFonts w:ascii="Times New Roman" w:hAnsi="Times New Roman"/>
          <w:b/>
          <w:szCs w:val="24"/>
        </w:rPr>
        <w:t xml:space="preserve">Expiration </w:t>
      </w:r>
      <w:r w:rsidR="00FE65DC" w:rsidRPr="00116D8F">
        <w:rPr>
          <w:rFonts w:ascii="Times New Roman" w:hAnsi="Times New Roman"/>
          <w:b/>
          <w:szCs w:val="24"/>
        </w:rPr>
        <w:t>Date is I</w:t>
      </w:r>
      <w:r w:rsidRPr="00116D8F">
        <w:rPr>
          <w:rFonts w:ascii="Times New Roman" w:hAnsi="Times New Roman"/>
          <w:b/>
          <w:szCs w:val="24"/>
        </w:rPr>
        <w:t>nappropriate.</w:t>
      </w:r>
    </w:p>
    <w:p w:rsidR="00E70414" w:rsidRPr="00116D8F" w:rsidRDefault="00E70414">
      <w:pPr>
        <w:tabs>
          <w:tab w:val="left" w:pos="-720"/>
        </w:tabs>
        <w:suppressAutoHyphens/>
        <w:rPr>
          <w:rFonts w:ascii="Times New Roman" w:hAnsi="Times New Roman"/>
          <w:szCs w:val="24"/>
        </w:rPr>
      </w:pPr>
    </w:p>
    <w:p w:rsidR="00AC4A23" w:rsidRDefault="00E70414">
      <w:pPr>
        <w:tabs>
          <w:tab w:val="left" w:pos="-720"/>
        </w:tabs>
        <w:suppressAutoHyphens/>
        <w:spacing w:line="480" w:lineRule="auto"/>
        <w:ind w:left="720"/>
        <w:rPr>
          <w:rFonts w:ascii="Times New Roman" w:hAnsi="Times New Roman"/>
          <w:szCs w:val="24"/>
        </w:rPr>
      </w:pPr>
      <w:r w:rsidRPr="00116D8F">
        <w:rPr>
          <w:rFonts w:ascii="Times New Roman" w:hAnsi="Times New Roman"/>
          <w:szCs w:val="24"/>
        </w:rPr>
        <w:t xml:space="preserve">We are seeking approval not to display the OMB expiration date because doing so </w:t>
      </w:r>
      <w:r w:rsidR="00D764F1" w:rsidRPr="00116D8F">
        <w:rPr>
          <w:rFonts w:ascii="Times New Roman" w:hAnsi="Times New Roman"/>
          <w:szCs w:val="24"/>
        </w:rPr>
        <w:t xml:space="preserve">would </w:t>
      </w:r>
      <w:r w:rsidRPr="00116D8F">
        <w:rPr>
          <w:rFonts w:ascii="Times New Roman" w:hAnsi="Times New Roman"/>
          <w:szCs w:val="24"/>
        </w:rPr>
        <w:t>not be cost effective.  Forms have already been printed and paid for.  We</w:t>
      </w:r>
      <w:r w:rsidR="008F2EEA" w:rsidRPr="00116D8F">
        <w:rPr>
          <w:rFonts w:ascii="Times New Roman" w:hAnsi="Times New Roman"/>
          <w:szCs w:val="24"/>
        </w:rPr>
        <w:t xml:space="preserve"> </w:t>
      </w:r>
      <w:r w:rsidRPr="00116D8F">
        <w:rPr>
          <w:rFonts w:ascii="Times New Roman" w:hAnsi="Times New Roman"/>
          <w:szCs w:val="24"/>
        </w:rPr>
        <w:t>would incur</w:t>
      </w:r>
      <w:r w:rsidR="00355533" w:rsidRPr="00116D8F">
        <w:rPr>
          <w:rFonts w:ascii="Times New Roman" w:hAnsi="Times New Roman"/>
          <w:szCs w:val="24"/>
        </w:rPr>
        <w:t xml:space="preserve"> a</w:t>
      </w:r>
      <w:r w:rsidRPr="00116D8F">
        <w:rPr>
          <w:rFonts w:ascii="Times New Roman" w:hAnsi="Times New Roman"/>
          <w:szCs w:val="24"/>
        </w:rPr>
        <w:t xml:space="preserve">dditional </w:t>
      </w:r>
      <w:r w:rsidR="004A7842">
        <w:rPr>
          <w:rFonts w:ascii="Times New Roman" w:hAnsi="Times New Roman"/>
          <w:szCs w:val="24"/>
        </w:rPr>
        <w:t>c</w:t>
      </w:r>
      <w:r w:rsidRPr="00116D8F">
        <w:rPr>
          <w:rFonts w:ascii="Times New Roman" w:hAnsi="Times New Roman"/>
          <w:szCs w:val="24"/>
        </w:rPr>
        <w:t>osts in printing new forms to comply with this requirement.</w:t>
      </w:r>
    </w:p>
    <w:p w:rsidR="00E70414" w:rsidRPr="00116D8F" w:rsidRDefault="00E70414">
      <w:pPr>
        <w:tabs>
          <w:tab w:val="left" w:pos="-720"/>
        </w:tabs>
        <w:suppressAutoHyphens/>
        <w:rPr>
          <w:rFonts w:ascii="Times New Roman" w:hAnsi="Times New Roman"/>
          <w:b/>
          <w:szCs w:val="24"/>
        </w:rPr>
      </w:pPr>
    </w:p>
    <w:p w:rsidR="00E70414" w:rsidRPr="00116D8F" w:rsidRDefault="00E70414" w:rsidP="008F2EEA">
      <w:pPr>
        <w:numPr>
          <w:ilvl w:val="0"/>
          <w:numId w:val="2"/>
        </w:numPr>
        <w:tabs>
          <w:tab w:val="left" w:pos="-720"/>
        </w:tabs>
        <w:suppressAutoHyphens/>
        <w:rPr>
          <w:rFonts w:ascii="Times New Roman" w:hAnsi="Times New Roman"/>
          <w:b/>
          <w:szCs w:val="24"/>
        </w:rPr>
      </w:pPr>
      <w:r w:rsidRPr="00116D8F">
        <w:rPr>
          <w:rFonts w:ascii="Times New Roman" w:hAnsi="Times New Roman"/>
          <w:b/>
          <w:szCs w:val="24"/>
        </w:rPr>
        <w:tab/>
      </w:r>
      <w:r w:rsidR="008F2EEA" w:rsidRPr="00116D8F">
        <w:rPr>
          <w:rFonts w:ascii="Times New Roman" w:hAnsi="Times New Roman"/>
          <w:b/>
          <w:szCs w:val="24"/>
        </w:rPr>
        <w:t xml:space="preserve">Exception to </w:t>
      </w:r>
      <w:r w:rsidR="005A185D">
        <w:rPr>
          <w:rFonts w:ascii="Times New Roman" w:hAnsi="Times New Roman"/>
          <w:b/>
          <w:szCs w:val="24"/>
        </w:rPr>
        <w:t>c</w:t>
      </w:r>
      <w:r w:rsidRPr="00116D8F">
        <w:rPr>
          <w:rFonts w:ascii="Times New Roman" w:hAnsi="Times New Roman"/>
          <w:b/>
          <w:szCs w:val="24"/>
        </w:rPr>
        <w:t>ertification for Paperwork Reduction Act Submissions</w:t>
      </w:r>
      <w:r w:rsidR="008F2EEA" w:rsidRPr="00116D8F">
        <w:rPr>
          <w:rFonts w:ascii="Times New Roman" w:hAnsi="Times New Roman"/>
          <w:b/>
          <w:szCs w:val="24"/>
        </w:rPr>
        <w:t>.</w:t>
      </w:r>
      <w:r w:rsidRPr="00116D8F">
        <w:rPr>
          <w:rFonts w:ascii="Times New Roman" w:hAnsi="Times New Roman"/>
          <w:b/>
          <w:szCs w:val="24"/>
        </w:rPr>
        <w:t xml:space="preserve"> </w:t>
      </w:r>
    </w:p>
    <w:p w:rsidR="00E70414" w:rsidRPr="00116D8F" w:rsidRDefault="00E70414">
      <w:pPr>
        <w:tabs>
          <w:tab w:val="left" w:pos="-720"/>
        </w:tabs>
        <w:suppressAutoHyphens/>
        <w:rPr>
          <w:rFonts w:ascii="Times New Roman" w:hAnsi="Times New Roman"/>
          <w:szCs w:val="24"/>
        </w:rPr>
      </w:pPr>
    </w:p>
    <w:p w:rsidR="00E70414" w:rsidRPr="00116D8F" w:rsidRDefault="00E70414" w:rsidP="00571D09">
      <w:pPr>
        <w:tabs>
          <w:tab w:val="left" w:pos="-720"/>
        </w:tabs>
        <w:suppressAutoHyphens/>
        <w:spacing w:line="480" w:lineRule="auto"/>
        <w:rPr>
          <w:rFonts w:ascii="Times New Roman" w:hAnsi="Times New Roman"/>
          <w:szCs w:val="24"/>
        </w:rPr>
      </w:pPr>
      <w:r w:rsidRPr="00116D8F">
        <w:rPr>
          <w:rFonts w:ascii="Times New Roman" w:hAnsi="Times New Roman"/>
          <w:szCs w:val="24"/>
        </w:rPr>
        <w:tab/>
        <w:t xml:space="preserve">There are no exceptions to </w:t>
      </w:r>
      <w:r w:rsidR="00297CCE" w:rsidRPr="00116D8F">
        <w:rPr>
          <w:rFonts w:ascii="Times New Roman" w:hAnsi="Times New Roman"/>
          <w:szCs w:val="24"/>
        </w:rPr>
        <w:t>the certification statement</w:t>
      </w:r>
      <w:r w:rsidR="004C521C">
        <w:rPr>
          <w:rFonts w:ascii="Times New Roman" w:hAnsi="Times New Roman"/>
          <w:szCs w:val="24"/>
        </w:rPr>
        <w:t xml:space="preserve"> on OMB Form 83-1</w:t>
      </w:r>
      <w:r w:rsidR="00297CCE" w:rsidRPr="00116D8F">
        <w:rPr>
          <w:rFonts w:ascii="Times New Roman" w:hAnsi="Times New Roman"/>
          <w:szCs w:val="24"/>
        </w:rPr>
        <w:t>.</w:t>
      </w:r>
    </w:p>
    <w:p w:rsidR="00E70414" w:rsidRPr="00116D8F" w:rsidRDefault="00E70414" w:rsidP="00571D09">
      <w:pPr>
        <w:tabs>
          <w:tab w:val="left" w:pos="-720"/>
        </w:tabs>
        <w:suppressAutoHyphens/>
        <w:spacing w:line="480" w:lineRule="auto"/>
        <w:rPr>
          <w:rFonts w:ascii="Times New Roman" w:hAnsi="Times New Roman"/>
          <w:szCs w:val="24"/>
        </w:rPr>
      </w:pPr>
    </w:p>
    <w:sectPr w:rsidR="00E70414" w:rsidRPr="00116D8F" w:rsidSect="000D25F3">
      <w:footerReference w:type="default" r:id="rId13"/>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C45" w:rsidRDefault="009A3C45">
      <w:pPr>
        <w:spacing w:line="20" w:lineRule="exact"/>
      </w:pPr>
    </w:p>
  </w:endnote>
  <w:endnote w:type="continuationSeparator" w:id="1">
    <w:p w:rsidR="009A3C45" w:rsidRDefault="009A3C45">
      <w:r>
        <w:t xml:space="preserve"> </w:t>
      </w:r>
    </w:p>
  </w:endnote>
  <w:endnote w:type="continuationNotice" w:id="2">
    <w:p w:rsidR="009A3C45" w:rsidRDefault="009A3C45">
      <w:r>
        <w:t xml:space="preserve"> </w:t>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16" w:rsidRPr="00C034C3" w:rsidRDefault="00DB25F3">
    <w:pPr>
      <w:pStyle w:val="Footer"/>
      <w:jc w:val="center"/>
      <w:rPr>
        <w:rFonts w:ascii="Times New Roman" w:hAnsi="Times New Roman"/>
      </w:rPr>
    </w:pPr>
    <w:r w:rsidRPr="00C034C3">
      <w:rPr>
        <w:rFonts w:ascii="Times New Roman" w:hAnsi="Times New Roman"/>
      </w:rPr>
      <w:fldChar w:fldCharType="begin"/>
    </w:r>
    <w:r w:rsidR="00610D16" w:rsidRPr="00C034C3">
      <w:rPr>
        <w:rFonts w:ascii="Times New Roman" w:hAnsi="Times New Roman"/>
      </w:rPr>
      <w:instrText xml:space="preserve"> PAGE   \* MERGEFORMAT </w:instrText>
    </w:r>
    <w:r w:rsidRPr="00C034C3">
      <w:rPr>
        <w:rFonts w:ascii="Times New Roman" w:hAnsi="Times New Roman"/>
      </w:rPr>
      <w:fldChar w:fldCharType="separate"/>
    </w:r>
    <w:r w:rsidR="00540FF7">
      <w:rPr>
        <w:rFonts w:ascii="Times New Roman" w:hAnsi="Times New Roman"/>
        <w:noProof/>
      </w:rPr>
      <w:t>9</w:t>
    </w:r>
    <w:r w:rsidRPr="00C034C3">
      <w:rPr>
        <w:rFonts w:ascii="Times New Roman" w:hAnsi="Times New Roman"/>
      </w:rPr>
      <w:fldChar w:fldCharType="end"/>
    </w:r>
  </w:p>
  <w:p w:rsidR="00610D16" w:rsidRDefault="00610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C45" w:rsidRDefault="009A3C45">
      <w:r>
        <w:separator/>
      </w:r>
    </w:p>
  </w:footnote>
  <w:footnote w:type="continuationSeparator" w:id="1">
    <w:p w:rsidR="009A3C45" w:rsidRDefault="009A3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E4BFEE"/>
    <w:lvl w:ilvl="0">
      <w:numFmt w:val="bullet"/>
      <w:lvlText w:val="*"/>
      <w:lvlJc w:val="left"/>
    </w:lvl>
  </w:abstractNum>
  <w:abstractNum w:abstractNumId="1">
    <w:nsid w:val="58FC1755"/>
    <w:multiLevelType w:val="singleLevel"/>
    <w:tmpl w:val="6FF2EF58"/>
    <w:lvl w:ilvl="0">
      <w:start w:val="18"/>
      <w:numFmt w:val="decimal"/>
      <w:lvlText w:val="%1. "/>
      <w:legacy w:legacy="1" w:legacySpace="0" w:legacyIndent="360"/>
      <w:lvlJc w:val="left"/>
      <w:pPr>
        <w:ind w:left="360" w:hanging="360"/>
      </w:pPr>
      <w:rPr>
        <w:rFonts w:ascii="Garamond" w:hAnsi="Garamond" w:hint="default"/>
        <w:b/>
        <w:i w:val="0"/>
        <w:sz w:val="24"/>
      </w:rPr>
    </w:lvl>
  </w:abstractNum>
  <w:abstractNum w:abstractNumId="2">
    <w:nsid w:val="5E4957AF"/>
    <w:multiLevelType w:val="hybridMultilevel"/>
    <w:tmpl w:val="4FA4CD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81"/>
  </w:hdrShapeDefaults>
  <w:footnotePr>
    <w:footnote w:id="0"/>
    <w:footnote w:id="1"/>
  </w:footnotePr>
  <w:endnotePr>
    <w:numFmt w:val="decimal"/>
    <w:endnote w:id="0"/>
    <w:endnote w:id="1"/>
    <w:endnote w:id="2"/>
  </w:endnotePr>
  <w:compat>
    <w:spaceForUL/>
    <w:balanceSingleByteDoubleByteWidth/>
    <w:doNotLeaveBackslashAlone/>
    <w:ulTrailSpace/>
    <w:doNotExpandShiftReturn/>
  </w:compat>
  <w:rsids>
    <w:rsidRoot w:val="003B75B7"/>
    <w:rsid w:val="0000276C"/>
    <w:rsid w:val="0001665D"/>
    <w:rsid w:val="000231FE"/>
    <w:rsid w:val="00025DC8"/>
    <w:rsid w:val="00027D8C"/>
    <w:rsid w:val="00061FFD"/>
    <w:rsid w:val="000734C1"/>
    <w:rsid w:val="00080D35"/>
    <w:rsid w:val="00090FA2"/>
    <w:rsid w:val="000A0299"/>
    <w:rsid w:val="000A1BA7"/>
    <w:rsid w:val="000C4363"/>
    <w:rsid w:val="000D25F3"/>
    <w:rsid w:val="000D53C4"/>
    <w:rsid w:val="000F0CC4"/>
    <w:rsid w:val="000F4463"/>
    <w:rsid w:val="001105D2"/>
    <w:rsid w:val="00111D11"/>
    <w:rsid w:val="00116D8F"/>
    <w:rsid w:val="00120E00"/>
    <w:rsid w:val="001210B6"/>
    <w:rsid w:val="00142B2A"/>
    <w:rsid w:val="00162182"/>
    <w:rsid w:val="00172C35"/>
    <w:rsid w:val="00174284"/>
    <w:rsid w:val="00192902"/>
    <w:rsid w:val="001A3AF1"/>
    <w:rsid w:val="001A55D6"/>
    <w:rsid w:val="001C3A0E"/>
    <w:rsid w:val="001C3D64"/>
    <w:rsid w:val="001D5AE5"/>
    <w:rsid w:val="001F4969"/>
    <w:rsid w:val="002013FA"/>
    <w:rsid w:val="00205137"/>
    <w:rsid w:val="00213B88"/>
    <w:rsid w:val="002362D4"/>
    <w:rsid w:val="00246E20"/>
    <w:rsid w:val="002564A3"/>
    <w:rsid w:val="00273F66"/>
    <w:rsid w:val="002927CD"/>
    <w:rsid w:val="00297CCE"/>
    <w:rsid w:val="002A1D49"/>
    <w:rsid w:val="002C6F35"/>
    <w:rsid w:val="002D1A97"/>
    <w:rsid w:val="002E1F6C"/>
    <w:rsid w:val="002E381D"/>
    <w:rsid w:val="002E3ECE"/>
    <w:rsid w:val="002F4457"/>
    <w:rsid w:val="002F57C5"/>
    <w:rsid w:val="002F6EF9"/>
    <w:rsid w:val="00300118"/>
    <w:rsid w:val="003015F5"/>
    <w:rsid w:val="003105D0"/>
    <w:rsid w:val="00313B57"/>
    <w:rsid w:val="00317672"/>
    <w:rsid w:val="003234A3"/>
    <w:rsid w:val="00324D2C"/>
    <w:rsid w:val="00331BD8"/>
    <w:rsid w:val="00337CAA"/>
    <w:rsid w:val="00355533"/>
    <w:rsid w:val="00356F93"/>
    <w:rsid w:val="0035700D"/>
    <w:rsid w:val="00374EED"/>
    <w:rsid w:val="00385489"/>
    <w:rsid w:val="003928CD"/>
    <w:rsid w:val="00394E20"/>
    <w:rsid w:val="003A55FC"/>
    <w:rsid w:val="003B75B7"/>
    <w:rsid w:val="003D3E78"/>
    <w:rsid w:val="003E00DE"/>
    <w:rsid w:val="003E483C"/>
    <w:rsid w:val="003E7A8E"/>
    <w:rsid w:val="00400752"/>
    <w:rsid w:val="004133D2"/>
    <w:rsid w:val="004169D6"/>
    <w:rsid w:val="00416CF9"/>
    <w:rsid w:val="004251FC"/>
    <w:rsid w:val="00433F34"/>
    <w:rsid w:val="00446ED9"/>
    <w:rsid w:val="004525D0"/>
    <w:rsid w:val="004613DA"/>
    <w:rsid w:val="004A6329"/>
    <w:rsid w:val="004A7165"/>
    <w:rsid w:val="004A7842"/>
    <w:rsid w:val="004C521C"/>
    <w:rsid w:val="004C7993"/>
    <w:rsid w:val="00505120"/>
    <w:rsid w:val="00506ACA"/>
    <w:rsid w:val="005107AD"/>
    <w:rsid w:val="005118D0"/>
    <w:rsid w:val="00524B88"/>
    <w:rsid w:val="00524E7C"/>
    <w:rsid w:val="00534CD6"/>
    <w:rsid w:val="0053512D"/>
    <w:rsid w:val="00540FF7"/>
    <w:rsid w:val="00547EB9"/>
    <w:rsid w:val="0056100D"/>
    <w:rsid w:val="005706B9"/>
    <w:rsid w:val="00571D09"/>
    <w:rsid w:val="00581EA2"/>
    <w:rsid w:val="00587D3F"/>
    <w:rsid w:val="005900DF"/>
    <w:rsid w:val="005958F8"/>
    <w:rsid w:val="005A185D"/>
    <w:rsid w:val="005A598C"/>
    <w:rsid w:val="005A6BB2"/>
    <w:rsid w:val="005C49CE"/>
    <w:rsid w:val="005D2791"/>
    <w:rsid w:val="00607DC1"/>
    <w:rsid w:val="00610D16"/>
    <w:rsid w:val="00613B46"/>
    <w:rsid w:val="0062088D"/>
    <w:rsid w:val="006212CA"/>
    <w:rsid w:val="006236B5"/>
    <w:rsid w:val="0063258B"/>
    <w:rsid w:val="00633DCA"/>
    <w:rsid w:val="00646319"/>
    <w:rsid w:val="0066219F"/>
    <w:rsid w:val="00687AE7"/>
    <w:rsid w:val="00696616"/>
    <w:rsid w:val="006B5A27"/>
    <w:rsid w:val="006C5FF2"/>
    <w:rsid w:val="006D58E7"/>
    <w:rsid w:val="006F1D7D"/>
    <w:rsid w:val="00712C66"/>
    <w:rsid w:val="00721ADB"/>
    <w:rsid w:val="00742E08"/>
    <w:rsid w:val="00743B28"/>
    <w:rsid w:val="007448FC"/>
    <w:rsid w:val="00745488"/>
    <w:rsid w:val="007479BE"/>
    <w:rsid w:val="007523E8"/>
    <w:rsid w:val="007665D0"/>
    <w:rsid w:val="007A4650"/>
    <w:rsid w:val="007C068B"/>
    <w:rsid w:val="007E3F19"/>
    <w:rsid w:val="007E48CC"/>
    <w:rsid w:val="00801207"/>
    <w:rsid w:val="0081611E"/>
    <w:rsid w:val="00830E72"/>
    <w:rsid w:val="00831952"/>
    <w:rsid w:val="008650A8"/>
    <w:rsid w:val="008759A0"/>
    <w:rsid w:val="00877030"/>
    <w:rsid w:val="00887741"/>
    <w:rsid w:val="008A3BE4"/>
    <w:rsid w:val="008C4637"/>
    <w:rsid w:val="008D2381"/>
    <w:rsid w:val="008D2636"/>
    <w:rsid w:val="008E3CD4"/>
    <w:rsid w:val="008F2EEA"/>
    <w:rsid w:val="008F49AC"/>
    <w:rsid w:val="008F76A7"/>
    <w:rsid w:val="00905D93"/>
    <w:rsid w:val="00910D04"/>
    <w:rsid w:val="0091416B"/>
    <w:rsid w:val="0091794A"/>
    <w:rsid w:val="00933D3C"/>
    <w:rsid w:val="00935428"/>
    <w:rsid w:val="00936740"/>
    <w:rsid w:val="00943F26"/>
    <w:rsid w:val="0096125F"/>
    <w:rsid w:val="0096466B"/>
    <w:rsid w:val="0097399F"/>
    <w:rsid w:val="00973ED8"/>
    <w:rsid w:val="009822AA"/>
    <w:rsid w:val="009939B3"/>
    <w:rsid w:val="009A3C45"/>
    <w:rsid w:val="009A714E"/>
    <w:rsid w:val="009B056F"/>
    <w:rsid w:val="009C16FF"/>
    <w:rsid w:val="009D64E9"/>
    <w:rsid w:val="009E6E75"/>
    <w:rsid w:val="009E7440"/>
    <w:rsid w:val="009E7650"/>
    <w:rsid w:val="009F5CBB"/>
    <w:rsid w:val="00A016A4"/>
    <w:rsid w:val="00A045B4"/>
    <w:rsid w:val="00A136C1"/>
    <w:rsid w:val="00A25422"/>
    <w:rsid w:val="00A40B1C"/>
    <w:rsid w:val="00A43AF8"/>
    <w:rsid w:val="00A441DE"/>
    <w:rsid w:val="00A52C18"/>
    <w:rsid w:val="00A56004"/>
    <w:rsid w:val="00A65369"/>
    <w:rsid w:val="00A66639"/>
    <w:rsid w:val="00A66833"/>
    <w:rsid w:val="00A67E56"/>
    <w:rsid w:val="00A73A79"/>
    <w:rsid w:val="00A73F06"/>
    <w:rsid w:val="00AA4F67"/>
    <w:rsid w:val="00AC4236"/>
    <w:rsid w:val="00AC4A23"/>
    <w:rsid w:val="00AC537B"/>
    <w:rsid w:val="00AD6A62"/>
    <w:rsid w:val="00AF34D6"/>
    <w:rsid w:val="00AF3569"/>
    <w:rsid w:val="00AF3B0A"/>
    <w:rsid w:val="00AF4126"/>
    <w:rsid w:val="00B051BF"/>
    <w:rsid w:val="00B23AF0"/>
    <w:rsid w:val="00B32477"/>
    <w:rsid w:val="00B34626"/>
    <w:rsid w:val="00B46817"/>
    <w:rsid w:val="00B53CE1"/>
    <w:rsid w:val="00B55994"/>
    <w:rsid w:val="00B72B57"/>
    <w:rsid w:val="00B850B8"/>
    <w:rsid w:val="00B9683C"/>
    <w:rsid w:val="00BA2618"/>
    <w:rsid w:val="00BA3C11"/>
    <w:rsid w:val="00BB705A"/>
    <w:rsid w:val="00BF731E"/>
    <w:rsid w:val="00C034C3"/>
    <w:rsid w:val="00C1104C"/>
    <w:rsid w:val="00C65B58"/>
    <w:rsid w:val="00C742B6"/>
    <w:rsid w:val="00C8057A"/>
    <w:rsid w:val="00C87DD8"/>
    <w:rsid w:val="00C94896"/>
    <w:rsid w:val="00CB67F2"/>
    <w:rsid w:val="00CC44B1"/>
    <w:rsid w:val="00CD34C9"/>
    <w:rsid w:val="00CD789B"/>
    <w:rsid w:val="00D07F10"/>
    <w:rsid w:val="00D12019"/>
    <w:rsid w:val="00D14F7D"/>
    <w:rsid w:val="00D41A8B"/>
    <w:rsid w:val="00D63C1E"/>
    <w:rsid w:val="00D65546"/>
    <w:rsid w:val="00D764F1"/>
    <w:rsid w:val="00D76CA1"/>
    <w:rsid w:val="00D847FD"/>
    <w:rsid w:val="00DA6A76"/>
    <w:rsid w:val="00DB0772"/>
    <w:rsid w:val="00DB25F3"/>
    <w:rsid w:val="00DD3484"/>
    <w:rsid w:val="00DD53C1"/>
    <w:rsid w:val="00DF4253"/>
    <w:rsid w:val="00E023BF"/>
    <w:rsid w:val="00E0389B"/>
    <w:rsid w:val="00E04EAB"/>
    <w:rsid w:val="00E13331"/>
    <w:rsid w:val="00E14288"/>
    <w:rsid w:val="00E1470C"/>
    <w:rsid w:val="00E62AE4"/>
    <w:rsid w:val="00E70414"/>
    <w:rsid w:val="00E749BD"/>
    <w:rsid w:val="00E776B3"/>
    <w:rsid w:val="00E97C95"/>
    <w:rsid w:val="00EA26E7"/>
    <w:rsid w:val="00EC66F2"/>
    <w:rsid w:val="00EC7ADB"/>
    <w:rsid w:val="00EE6368"/>
    <w:rsid w:val="00EF4789"/>
    <w:rsid w:val="00F15F9E"/>
    <w:rsid w:val="00F24F60"/>
    <w:rsid w:val="00F65F2F"/>
    <w:rsid w:val="00F66210"/>
    <w:rsid w:val="00F7259E"/>
    <w:rsid w:val="00F77253"/>
    <w:rsid w:val="00F909A3"/>
    <w:rsid w:val="00F9495A"/>
    <w:rsid w:val="00FC72EF"/>
    <w:rsid w:val="00FE65DC"/>
    <w:rsid w:val="00FF4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5F3"/>
    <w:pPr>
      <w:widowControl w:val="0"/>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25F3"/>
  </w:style>
  <w:style w:type="character" w:styleId="EndnoteReference">
    <w:name w:val="endnote reference"/>
    <w:basedOn w:val="DefaultParagraphFont"/>
    <w:semiHidden/>
    <w:rsid w:val="000D25F3"/>
    <w:rPr>
      <w:vertAlign w:val="superscript"/>
    </w:rPr>
  </w:style>
  <w:style w:type="paragraph" w:styleId="FootnoteText">
    <w:name w:val="footnote text"/>
    <w:basedOn w:val="Normal"/>
    <w:semiHidden/>
    <w:rsid w:val="000D25F3"/>
  </w:style>
  <w:style w:type="character" w:styleId="FootnoteReference">
    <w:name w:val="footnote reference"/>
    <w:basedOn w:val="DefaultParagraphFont"/>
    <w:semiHidden/>
    <w:rsid w:val="000D25F3"/>
    <w:rPr>
      <w:vertAlign w:val="superscript"/>
    </w:rPr>
  </w:style>
  <w:style w:type="paragraph" w:styleId="TOC1">
    <w:name w:val="toc 1"/>
    <w:basedOn w:val="Normal"/>
    <w:next w:val="Normal"/>
    <w:semiHidden/>
    <w:rsid w:val="000D25F3"/>
    <w:pPr>
      <w:tabs>
        <w:tab w:val="right" w:leader="dot" w:pos="9360"/>
      </w:tabs>
      <w:suppressAutoHyphens/>
      <w:spacing w:before="480"/>
      <w:ind w:left="720" w:right="720" w:hanging="720"/>
    </w:pPr>
  </w:style>
  <w:style w:type="paragraph" w:styleId="TOC2">
    <w:name w:val="toc 2"/>
    <w:basedOn w:val="Normal"/>
    <w:next w:val="Normal"/>
    <w:semiHidden/>
    <w:rsid w:val="000D25F3"/>
    <w:pPr>
      <w:tabs>
        <w:tab w:val="right" w:leader="dot" w:pos="9360"/>
      </w:tabs>
      <w:suppressAutoHyphens/>
      <w:ind w:left="1440" w:right="720" w:hanging="720"/>
    </w:pPr>
  </w:style>
  <w:style w:type="paragraph" w:styleId="TOC3">
    <w:name w:val="toc 3"/>
    <w:basedOn w:val="Normal"/>
    <w:next w:val="Normal"/>
    <w:semiHidden/>
    <w:rsid w:val="000D25F3"/>
    <w:pPr>
      <w:tabs>
        <w:tab w:val="right" w:leader="dot" w:pos="9360"/>
      </w:tabs>
      <w:suppressAutoHyphens/>
      <w:ind w:left="2160" w:right="720" w:hanging="720"/>
    </w:pPr>
  </w:style>
  <w:style w:type="paragraph" w:styleId="TOC4">
    <w:name w:val="toc 4"/>
    <w:basedOn w:val="Normal"/>
    <w:next w:val="Normal"/>
    <w:semiHidden/>
    <w:rsid w:val="000D25F3"/>
    <w:pPr>
      <w:tabs>
        <w:tab w:val="right" w:leader="dot" w:pos="9360"/>
      </w:tabs>
      <w:suppressAutoHyphens/>
      <w:ind w:left="2880" w:right="720" w:hanging="720"/>
    </w:pPr>
  </w:style>
  <w:style w:type="paragraph" w:styleId="TOC5">
    <w:name w:val="toc 5"/>
    <w:basedOn w:val="Normal"/>
    <w:next w:val="Normal"/>
    <w:semiHidden/>
    <w:rsid w:val="000D25F3"/>
    <w:pPr>
      <w:tabs>
        <w:tab w:val="right" w:leader="dot" w:pos="9360"/>
      </w:tabs>
      <w:suppressAutoHyphens/>
      <w:ind w:left="3600" w:right="720" w:hanging="720"/>
    </w:pPr>
  </w:style>
  <w:style w:type="paragraph" w:styleId="TOC6">
    <w:name w:val="toc 6"/>
    <w:basedOn w:val="Normal"/>
    <w:next w:val="Normal"/>
    <w:semiHidden/>
    <w:rsid w:val="000D25F3"/>
    <w:pPr>
      <w:tabs>
        <w:tab w:val="right" w:pos="9360"/>
      </w:tabs>
      <w:suppressAutoHyphens/>
      <w:ind w:left="720" w:hanging="720"/>
    </w:pPr>
  </w:style>
  <w:style w:type="paragraph" w:styleId="TOC7">
    <w:name w:val="toc 7"/>
    <w:basedOn w:val="Normal"/>
    <w:next w:val="Normal"/>
    <w:semiHidden/>
    <w:rsid w:val="000D25F3"/>
    <w:pPr>
      <w:suppressAutoHyphens/>
      <w:ind w:left="720" w:hanging="720"/>
    </w:pPr>
  </w:style>
  <w:style w:type="paragraph" w:styleId="TOC8">
    <w:name w:val="toc 8"/>
    <w:basedOn w:val="Normal"/>
    <w:next w:val="Normal"/>
    <w:semiHidden/>
    <w:rsid w:val="000D25F3"/>
    <w:pPr>
      <w:tabs>
        <w:tab w:val="right" w:pos="9360"/>
      </w:tabs>
      <w:suppressAutoHyphens/>
      <w:ind w:left="720" w:hanging="720"/>
    </w:pPr>
  </w:style>
  <w:style w:type="paragraph" w:styleId="TOC9">
    <w:name w:val="toc 9"/>
    <w:basedOn w:val="Normal"/>
    <w:next w:val="Normal"/>
    <w:semiHidden/>
    <w:rsid w:val="000D25F3"/>
    <w:pPr>
      <w:tabs>
        <w:tab w:val="right" w:leader="dot" w:pos="9360"/>
      </w:tabs>
      <w:suppressAutoHyphens/>
      <w:ind w:left="720" w:hanging="720"/>
    </w:pPr>
  </w:style>
  <w:style w:type="paragraph" w:styleId="Index1">
    <w:name w:val="index 1"/>
    <w:basedOn w:val="Normal"/>
    <w:next w:val="Normal"/>
    <w:semiHidden/>
    <w:rsid w:val="000D25F3"/>
    <w:pPr>
      <w:tabs>
        <w:tab w:val="right" w:leader="dot" w:pos="9360"/>
      </w:tabs>
      <w:suppressAutoHyphens/>
      <w:ind w:left="1440" w:right="720" w:hanging="1440"/>
    </w:pPr>
  </w:style>
  <w:style w:type="paragraph" w:styleId="Index2">
    <w:name w:val="index 2"/>
    <w:basedOn w:val="Normal"/>
    <w:next w:val="Normal"/>
    <w:semiHidden/>
    <w:rsid w:val="000D25F3"/>
    <w:pPr>
      <w:tabs>
        <w:tab w:val="right" w:leader="dot" w:pos="9360"/>
      </w:tabs>
      <w:suppressAutoHyphens/>
      <w:ind w:left="1440" w:right="720" w:hanging="720"/>
    </w:pPr>
  </w:style>
  <w:style w:type="paragraph" w:styleId="TOAHeading">
    <w:name w:val="toa heading"/>
    <w:basedOn w:val="Normal"/>
    <w:next w:val="Normal"/>
    <w:semiHidden/>
    <w:rsid w:val="000D25F3"/>
    <w:pPr>
      <w:tabs>
        <w:tab w:val="right" w:pos="9360"/>
      </w:tabs>
      <w:suppressAutoHyphens/>
    </w:pPr>
  </w:style>
  <w:style w:type="paragraph" w:styleId="Caption">
    <w:name w:val="caption"/>
    <w:basedOn w:val="Normal"/>
    <w:next w:val="Normal"/>
    <w:qFormat/>
    <w:rsid w:val="000D25F3"/>
  </w:style>
  <w:style w:type="character" w:customStyle="1" w:styleId="EquationCaption">
    <w:name w:val="_Equation Caption"/>
    <w:rsid w:val="000D25F3"/>
  </w:style>
  <w:style w:type="character" w:styleId="Hyperlink">
    <w:name w:val="Hyperlink"/>
    <w:basedOn w:val="DefaultParagraphFont"/>
    <w:rsid w:val="000D25F3"/>
    <w:rPr>
      <w:color w:val="0000FF"/>
      <w:u w:val="single"/>
    </w:rPr>
  </w:style>
  <w:style w:type="paragraph" w:styleId="BalloonText">
    <w:name w:val="Balloon Text"/>
    <w:basedOn w:val="Normal"/>
    <w:semiHidden/>
    <w:rsid w:val="000D25F3"/>
    <w:rPr>
      <w:rFonts w:ascii="Tahoma" w:hAnsi="Tahoma" w:cs="Tahoma"/>
      <w:sz w:val="16"/>
      <w:szCs w:val="16"/>
    </w:rPr>
  </w:style>
  <w:style w:type="character" w:styleId="FollowedHyperlink">
    <w:name w:val="FollowedHyperlink"/>
    <w:basedOn w:val="DefaultParagraphFont"/>
    <w:rsid w:val="00EA26E7"/>
    <w:rPr>
      <w:color w:val="000080"/>
      <w:u w:val="single"/>
    </w:rPr>
  </w:style>
  <w:style w:type="paragraph" w:styleId="BodyText">
    <w:name w:val="Body Text"/>
    <w:basedOn w:val="Normal"/>
    <w:link w:val="BodyTextChar"/>
    <w:rsid w:val="00213B88"/>
    <w:pPr>
      <w:spacing w:after="120"/>
    </w:pPr>
  </w:style>
  <w:style w:type="character" w:customStyle="1" w:styleId="BodyTextChar">
    <w:name w:val="Body Text Char"/>
    <w:basedOn w:val="DefaultParagraphFont"/>
    <w:link w:val="BodyText"/>
    <w:rsid w:val="00213B88"/>
    <w:rPr>
      <w:rFonts w:ascii="Courier New" w:hAnsi="Courier New"/>
      <w:sz w:val="24"/>
    </w:rPr>
  </w:style>
  <w:style w:type="paragraph" w:styleId="Header">
    <w:name w:val="header"/>
    <w:basedOn w:val="Normal"/>
    <w:link w:val="HeaderChar"/>
    <w:rsid w:val="00506ACA"/>
    <w:pPr>
      <w:tabs>
        <w:tab w:val="center" w:pos="4680"/>
        <w:tab w:val="right" w:pos="9360"/>
      </w:tabs>
    </w:pPr>
  </w:style>
  <w:style w:type="character" w:customStyle="1" w:styleId="HeaderChar">
    <w:name w:val="Header Char"/>
    <w:basedOn w:val="DefaultParagraphFont"/>
    <w:link w:val="Header"/>
    <w:rsid w:val="00506ACA"/>
    <w:rPr>
      <w:rFonts w:ascii="Courier New" w:hAnsi="Courier New"/>
      <w:sz w:val="24"/>
    </w:rPr>
  </w:style>
  <w:style w:type="paragraph" w:styleId="Footer">
    <w:name w:val="footer"/>
    <w:basedOn w:val="Normal"/>
    <w:link w:val="FooterChar"/>
    <w:uiPriority w:val="99"/>
    <w:rsid w:val="00506ACA"/>
    <w:pPr>
      <w:tabs>
        <w:tab w:val="center" w:pos="4680"/>
        <w:tab w:val="right" w:pos="9360"/>
      </w:tabs>
    </w:pPr>
  </w:style>
  <w:style w:type="character" w:customStyle="1" w:styleId="FooterChar">
    <w:name w:val="Footer Char"/>
    <w:basedOn w:val="DefaultParagraphFont"/>
    <w:link w:val="Footer"/>
    <w:uiPriority w:val="99"/>
    <w:rsid w:val="00506ACA"/>
    <w:rPr>
      <w:rFonts w:ascii="Courier New" w:hAnsi="Courier New"/>
      <w:sz w:val="24"/>
    </w:rPr>
  </w:style>
  <w:style w:type="table" w:styleId="TableGrid">
    <w:name w:val="Table Grid"/>
    <w:basedOn w:val="TableNormal"/>
    <w:rsid w:val="00AA4F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4613DA"/>
    <w:rPr>
      <w:sz w:val="16"/>
      <w:szCs w:val="16"/>
    </w:rPr>
  </w:style>
  <w:style w:type="paragraph" w:styleId="CommentText">
    <w:name w:val="annotation text"/>
    <w:basedOn w:val="Normal"/>
    <w:link w:val="CommentTextChar"/>
    <w:rsid w:val="004613DA"/>
    <w:rPr>
      <w:sz w:val="20"/>
    </w:rPr>
  </w:style>
  <w:style w:type="character" w:customStyle="1" w:styleId="CommentTextChar">
    <w:name w:val="Comment Text Char"/>
    <w:basedOn w:val="DefaultParagraphFont"/>
    <w:link w:val="CommentText"/>
    <w:rsid w:val="004613DA"/>
    <w:rPr>
      <w:rFonts w:ascii="Courier New" w:hAnsi="Courier New"/>
    </w:rPr>
  </w:style>
  <w:style w:type="paragraph" w:styleId="CommentSubject">
    <w:name w:val="annotation subject"/>
    <w:basedOn w:val="CommentText"/>
    <w:next w:val="CommentText"/>
    <w:link w:val="CommentSubjectChar"/>
    <w:rsid w:val="004613DA"/>
    <w:rPr>
      <w:b/>
      <w:bCs/>
    </w:rPr>
  </w:style>
  <w:style w:type="character" w:customStyle="1" w:styleId="CommentSubjectChar">
    <w:name w:val="Comment Subject Char"/>
    <w:basedOn w:val="CommentTextChar"/>
    <w:link w:val="CommentSubject"/>
    <w:rsid w:val="004613DA"/>
    <w:rPr>
      <w:b/>
      <w:bCs/>
    </w:rPr>
  </w:style>
  <w:style w:type="paragraph" w:styleId="BodyText2">
    <w:name w:val="Body Text 2"/>
    <w:basedOn w:val="Normal"/>
    <w:link w:val="BodyText2Char"/>
    <w:rsid w:val="0096466B"/>
    <w:pPr>
      <w:spacing w:after="120" w:line="480" w:lineRule="auto"/>
    </w:pPr>
  </w:style>
  <w:style w:type="character" w:customStyle="1" w:styleId="BodyText2Char">
    <w:name w:val="Body Text 2 Char"/>
    <w:basedOn w:val="DefaultParagraphFont"/>
    <w:link w:val="BodyText2"/>
    <w:rsid w:val="0096466B"/>
    <w:rPr>
      <w:rFonts w:ascii="Courier New" w:hAnsi="Courier New"/>
      <w:sz w:val="24"/>
    </w:rPr>
  </w:style>
  <w:style w:type="paragraph" w:styleId="PlainText">
    <w:name w:val="Plain Text"/>
    <w:basedOn w:val="Normal"/>
    <w:link w:val="PlainTextChar"/>
    <w:uiPriority w:val="99"/>
    <w:unhideWhenUsed/>
    <w:rsid w:val="00D847FD"/>
    <w:pPr>
      <w:widowControl/>
      <w:overflowPunct/>
      <w:autoSpaceDE/>
      <w:autoSpaceDN/>
      <w:adjustRightInd/>
      <w:textAlignment w:val="auto"/>
    </w:pPr>
    <w:rPr>
      <w:rFonts w:ascii="Arial" w:eastAsia="Calibri" w:hAnsi="Arial" w:cs="Arial"/>
      <w:szCs w:val="24"/>
    </w:rPr>
  </w:style>
  <w:style w:type="character" w:customStyle="1" w:styleId="PlainTextChar">
    <w:name w:val="Plain Text Char"/>
    <w:basedOn w:val="DefaultParagraphFont"/>
    <w:link w:val="PlainText"/>
    <w:uiPriority w:val="99"/>
    <w:rsid w:val="00D847FD"/>
    <w:rPr>
      <w:rFonts w:ascii="Arial" w:eastAsia="Calibri" w:hAnsi="Arial" w:cs="Arial"/>
      <w:sz w:val="24"/>
      <w:szCs w:val="24"/>
    </w:rPr>
  </w:style>
  <w:style w:type="table" w:styleId="TableElegant">
    <w:name w:val="Table Elegant"/>
    <w:basedOn w:val="TableNormal"/>
    <w:rsid w:val="00A66639"/>
    <w:pPr>
      <w:widowControl w:val="0"/>
      <w:overflowPunct w:val="0"/>
      <w:autoSpaceDE w:val="0"/>
      <w:autoSpaceDN w:val="0"/>
      <w:adjustRightInd w:val="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9559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ns/form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flsa/oca/09tables/html/dcb_h.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flsa/oca/09tables/indexG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434071.htm" TargetMode="External"/><Relationship Id="rId4" Type="http://schemas.openxmlformats.org/officeDocument/2006/relationships/settings" Target="settings.xml"/><Relationship Id="rId9" Type="http://schemas.openxmlformats.org/officeDocument/2006/relationships/hyperlink" Target="http://www.bls.gov/oes/2008/may/oes291069.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6215-60DD-47AA-A750-6BE0508F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1896</Words>
  <Characters>11614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_SUPPORTING STATEMENT</vt:lpstr>
    </vt:vector>
  </TitlesOfParts>
  <Company>USDA FSC</Company>
  <LinksUpToDate>false</LinksUpToDate>
  <CharactersWithSpaces>13484</CharactersWithSpaces>
  <SharedDoc>false</SharedDoc>
  <HLinks>
    <vt:vector size="138" baseType="variant">
      <vt:variant>
        <vt:i4>4325430</vt:i4>
      </vt:variant>
      <vt:variant>
        <vt:i4>69</vt:i4>
      </vt:variant>
      <vt:variant>
        <vt:i4>0</vt:i4>
      </vt:variant>
      <vt:variant>
        <vt:i4>5</vt:i4>
      </vt:variant>
      <vt:variant>
        <vt:lpwstr>http://www.opm.gov/flsa/oca/09tables/html/dcb_h.asp</vt:lpwstr>
      </vt:variant>
      <vt:variant>
        <vt:lpwstr/>
      </vt:variant>
      <vt:variant>
        <vt:i4>1966096</vt:i4>
      </vt:variant>
      <vt:variant>
        <vt:i4>66</vt:i4>
      </vt:variant>
      <vt:variant>
        <vt:i4>0</vt:i4>
      </vt:variant>
      <vt:variant>
        <vt:i4>5</vt:i4>
      </vt:variant>
      <vt:variant>
        <vt:lpwstr>http://www.opm.gov/flsa/oca/09tables/indexGS.asp</vt:lpwstr>
      </vt:variant>
      <vt:variant>
        <vt:lpwstr/>
      </vt:variant>
      <vt:variant>
        <vt:i4>6160448</vt:i4>
      </vt:variant>
      <vt:variant>
        <vt:i4>63</vt:i4>
      </vt:variant>
      <vt:variant>
        <vt:i4>0</vt:i4>
      </vt:variant>
      <vt:variant>
        <vt:i4>5</vt:i4>
      </vt:variant>
      <vt:variant>
        <vt:lpwstr>http://www.bls.gov/oes/2008/may/oes291069.htm</vt:lpwstr>
      </vt:variant>
      <vt:variant>
        <vt:lpwstr/>
      </vt:variant>
      <vt:variant>
        <vt:i4>5767177</vt:i4>
      </vt:variant>
      <vt:variant>
        <vt:i4>60</vt:i4>
      </vt:variant>
      <vt:variant>
        <vt:i4>0</vt:i4>
      </vt:variant>
      <vt:variant>
        <vt:i4>5</vt:i4>
      </vt:variant>
      <vt:variant>
        <vt:lpwstr>http://www.fns.usda.gov/fns/forms.htm</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dc:title>
  <dc:subject/>
  <dc:creator>laurie Hickerson</dc:creator>
  <cp:keywords/>
  <dc:description/>
  <cp:lastModifiedBy>rgreene</cp:lastModifiedBy>
  <cp:revision>2</cp:revision>
  <cp:lastPrinted>2009-09-29T17:32:00Z</cp:lastPrinted>
  <dcterms:created xsi:type="dcterms:W3CDTF">2009-09-30T18:56:00Z</dcterms:created>
  <dcterms:modified xsi:type="dcterms:W3CDTF">2009-09-30T18:56:00Z</dcterms:modified>
</cp:coreProperties>
</file>