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E6" w:rsidRPr="0024298A" w:rsidRDefault="00E708E4">
      <w:pPr>
        <w:pStyle w:val="Title"/>
      </w:pPr>
      <w:r w:rsidRPr="0024298A">
        <w:t>-Paperwork Reduction Act Submission</w:t>
      </w:r>
    </w:p>
    <w:p w:rsidR="003D63E6" w:rsidRPr="0024298A" w:rsidRDefault="00E708E4">
      <w:pPr>
        <w:pBdr>
          <w:top w:val="single" w:sz="6" w:space="4" w:color="auto"/>
        </w:pBdr>
        <w:spacing w:after="120"/>
        <w:ind w:left="-120"/>
        <w:jc w:val="both"/>
        <w:rPr>
          <w:sz w:val="18"/>
        </w:rPr>
      </w:pPr>
      <w:r w:rsidRPr="0024298A">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3167CE" w:rsidRPr="0024298A">
        <w:rPr>
          <w:sz w:val="18"/>
        </w:rPr>
        <w:t>, Washington</w:t>
      </w:r>
      <w:r w:rsidRPr="0024298A">
        <w:rPr>
          <w:sz w:val="18"/>
        </w:rPr>
        <w:t>, DC  20503.</w:t>
      </w:r>
    </w:p>
    <w:tbl>
      <w:tblPr>
        <w:tblW w:w="0" w:type="auto"/>
        <w:tblLayout w:type="fixed"/>
        <w:tblLook w:val="0000"/>
      </w:tblPr>
      <w:tblGrid>
        <w:gridCol w:w="5508"/>
        <w:gridCol w:w="1920"/>
        <w:gridCol w:w="1800"/>
        <w:gridCol w:w="1788"/>
      </w:tblGrid>
      <w:tr w:rsidR="003D63E6" w:rsidRPr="0024298A">
        <w:tc>
          <w:tcPr>
            <w:tcW w:w="7428" w:type="dxa"/>
            <w:gridSpan w:val="2"/>
            <w:tcBorders>
              <w:top w:val="single" w:sz="6" w:space="0" w:color="auto"/>
            </w:tcBorders>
          </w:tcPr>
          <w:p w:rsidR="003D63E6" w:rsidRPr="0024298A" w:rsidRDefault="00E708E4">
            <w:pPr>
              <w:rPr>
                <w:rFonts w:ascii="Helvetica" w:hAnsi="Helvetica"/>
                <w:sz w:val="14"/>
              </w:rPr>
            </w:pPr>
            <w:r w:rsidRPr="0024298A">
              <w:rPr>
                <w:rFonts w:ascii="Helvetica" w:hAnsi="Helvetica"/>
                <w:sz w:val="16"/>
              </w:rPr>
              <w:t>1</w:t>
            </w:r>
            <w:r w:rsidRPr="0024298A">
              <w:rPr>
                <w:rFonts w:ascii="Helvetica" w:hAnsi="Helvetica"/>
                <w:sz w:val="14"/>
              </w:rPr>
              <w:t>. Agency/</w:t>
            </w:r>
            <w:r w:rsidR="003167CE" w:rsidRPr="0024298A">
              <w:rPr>
                <w:rFonts w:ascii="Helvetica" w:hAnsi="Helvetica"/>
                <w:sz w:val="14"/>
              </w:rPr>
              <w:t>Sub agency</w:t>
            </w:r>
            <w:r w:rsidRPr="0024298A">
              <w:rPr>
                <w:rFonts w:ascii="Helvetica" w:hAnsi="Helvetica"/>
                <w:sz w:val="14"/>
              </w:rPr>
              <w:t xml:space="preserve"> Originating Request:</w:t>
            </w:r>
          </w:p>
          <w:p w:rsidR="003D63E6" w:rsidRPr="0024298A" w:rsidRDefault="00E708E4">
            <w:pPr>
              <w:ind w:left="120"/>
              <w:rPr>
                <w:rFonts w:ascii="Helvetica" w:hAnsi="Helvetica"/>
                <w:b/>
                <w:sz w:val="18"/>
              </w:rPr>
            </w:pPr>
            <w:r w:rsidRPr="0024298A">
              <w:rPr>
                <w:rFonts w:ascii="Helvetica" w:hAnsi="Helvetica"/>
                <w:b/>
                <w:sz w:val="18"/>
              </w:rPr>
              <w:t>U.S. Department of Housing and Urban Development</w:t>
            </w:r>
          </w:p>
          <w:p w:rsidR="003D63E6" w:rsidRPr="0024298A" w:rsidRDefault="00E708E4">
            <w:pPr>
              <w:spacing w:before="40" w:after="40"/>
              <w:ind w:left="120"/>
              <w:rPr>
                <w:rFonts w:ascii="Helvetica" w:hAnsi="Helvetica"/>
                <w:sz w:val="18"/>
              </w:rPr>
            </w:pPr>
            <w:r w:rsidRPr="0024298A">
              <w:rPr>
                <w:rFonts w:ascii="Helvetica" w:hAnsi="Helvetica"/>
                <w:sz w:val="18"/>
              </w:rPr>
              <w:t>Office of Multifamily Development</w:t>
            </w:r>
          </w:p>
          <w:p w:rsidR="003D63E6" w:rsidRPr="0024298A" w:rsidRDefault="003D63E6">
            <w:pPr>
              <w:spacing w:before="40" w:after="40"/>
              <w:ind w:left="120"/>
              <w:rPr>
                <w:rFonts w:ascii="Helvetica" w:hAnsi="Helvetica"/>
                <w:sz w:val="16"/>
              </w:rPr>
            </w:pPr>
          </w:p>
        </w:tc>
        <w:tc>
          <w:tcPr>
            <w:tcW w:w="1800" w:type="dxa"/>
            <w:tcBorders>
              <w:top w:val="single" w:sz="6" w:space="0" w:color="auto"/>
              <w:left w:val="single" w:sz="6" w:space="0" w:color="auto"/>
            </w:tcBorders>
          </w:tcPr>
          <w:p w:rsidR="003D63E6" w:rsidRPr="0024298A" w:rsidRDefault="00E708E4">
            <w:pPr>
              <w:rPr>
                <w:rFonts w:ascii="Helvetica" w:hAnsi="Helvetica"/>
                <w:sz w:val="16"/>
              </w:rPr>
            </w:pPr>
            <w:r w:rsidRPr="0024298A">
              <w:rPr>
                <w:rFonts w:ascii="Helvetica" w:hAnsi="Helvetica"/>
                <w:sz w:val="16"/>
              </w:rPr>
              <w:t xml:space="preserve">2. </w:t>
            </w:r>
            <w:r w:rsidRPr="0024298A">
              <w:rPr>
                <w:rFonts w:ascii="Helvetica" w:hAnsi="Helvetica"/>
                <w:sz w:val="14"/>
              </w:rPr>
              <w:t>OMB Control Number:</w:t>
            </w:r>
          </w:p>
          <w:p w:rsidR="003D63E6" w:rsidRPr="0024298A" w:rsidRDefault="00E708E4">
            <w:pPr>
              <w:spacing w:before="40" w:after="40"/>
              <w:ind w:left="132"/>
              <w:rPr>
                <w:rFonts w:ascii="Helvetica" w:hAnsi="Helvetica"/>
                <w:sz w:val="16"/>
              </w:rPr>
            </w:pPr>
            <w:r w:rsidRPr="0024298A">
              <w:rPr>
                <w:rFonts w:ascii="Helvetica" w:hAnsi="Helvetica"/>
                <w:sz w:val="16"/>
              </w:rPr>
              <w:t xml:space="preserve">a. </w:t>
            </w:r>
            <w:r w:rsidRPr="0024298A">
              <w:rPr>
                <w:rFonts w:ascii="Helvetica" w:hAnsi="Helvetica"/>
                <w:b/>
              </w:rPr>
              <w:t>2502-0029</w:t>
            </w:r>
          </w:p>
          <w:p w:rsidR="003D63E6" w:rsidRPr="0024298A" w:rsidRDefault="003D63E6">
            <w:pPr>
              <w:ind w:left="-120"/>
              <w:rPr>
                <w:rFonts w:ascii="Helvetica" w:hAnsi="Helvetica"/>
                <w:sz w:val="16"/>
              </w:rPr>
            </w:pPr>
          </w:p>
        </w:tc>
        <w:tc>
          <w:tcPr>
            <w:tcW w:w="1788" w:type="dxa"/>
            <w:tcBorders>
              <w:top w:val="single" w:sz="6" w:space="0" w:color="auto"/>
            </w:tcBorders>
          </w:tcPr>
          <w:p w:rsidR="003D63E6" w:rsidRPr="0024298A" w:rsidRDefault="00E708E4">
            <w:pPr>
              <w:spacing w:before="120"/>
              <w:rPr>
                <w:rFonts w:ascii="Helvetica" w:hAnsi="Helvetica"/>
                <w:sz w:val="18"/>
              </w:rPr>
            </w:pPr>
            <w:r w:rsidRPr="0024298A">
              <w:rPr>
                <w:rFonts w:ascii="Helvetica" w:hAnsi="Helvetica"/>
                <w:sz w:val="16"/>
              </w:rPr>
              <w:t xml:space="preserve">b. </w:t>
            </w:r>
            <w:r w:rsidR="000E615F" w:rsidRPr="0024298A">
              <w:rPr>
                <w:rFonts w:ascii="Helvetica" w:hAnsi="Helvetica"/>
                <w:b/>
              </w:rPr>
              <w:fldChar w:fldCharType="begin">
                <w:ffData>
                  <w:name w:val=""/>
                  <w:enabled/>
                  <w:calcOnExit w:val="0"/>
                  <w:textInput>
                    <w:maxLength w:val="1"/>
                  </w:textInput>
                </w:ffData>
              </w:fldChar>
            </w:r>
            <w:r w:rsidRPr="0024298A">
              <w:rPr>
                <w:rFonts w:ascii="Helvetica" w:hAnsi="Helvetica"/>
                <w:b/>
              </w:rPr>
              <w:instrText xml:space="preserve"> FORMTEXT </w:instrText>
            </w:r>
            <w:r w:rsidR="000E615F" w:rsidRPr="0024298A">
              <w:rPr>
                <w:rFonts w:ascii="Helvetica" w:hAnsi="Helvetica"/>
                <w:b/>
              </w:rPr>
            </w:r>
            <w:r w:rsidR="000E615F" w:rsidRPr="0024298A">
              <w:rPr>
                <w:rFonts w:ascii="Helvetica" w:hAnsi="Helvetica"/>
                <w:b/>
              </w:rPr>
              <w:fldChar w:fldCharType="separate"/>
            </w:r>
            <w:r w:rsidRPr="0024298A">
              <w:rPr>
                <w:rFonts w:ascii="Helvetica" w:hAnsi="Helvetica"/>
                <w:b/>
                <w:noProof/>
              </w:rPr>
              <w:t> </w:t>
            </w:r>
            <w:r w:rsidR="000E615F" w:rsidRPr="0024298A">
              <w:rPr>
                <w:rFonts w:ascii="Helvetica" w:hAnsi="Helvetica"/>
                <w:b/>
              </w:rPr>
              <w:fldChar w:fldCharType="end"/>
            </w:r>
            <w:r w:rsidRPr="0024298A">
              <w:rPr>
                <w:rFonts w:ascii="Helvetica" w:hAnsi="Helvetica"/>
                <w:b/>
              </w:rPr>
              <w:t xml:space="preserve">  </w:t>
            </w:r>
            <w:r w:rsidRPr="0024298A">
              <w:rPr>
                <w:rFonts w:ascii="Helvetica" w:hAnsi="Helvetica"/>
                <w:sz w:val="18"/>
              </w:rPr>
              <w:t>None</w:t>
            </w:r>
          </w:p>
          <w:p w:rsidR="003D63E6" w:rsidRPr="0024298A" w:rsidRDefault="00E708E4">
            <w:pPr>
              <w:spacing w:before="40" w:after="40"/>
              <w:ind w:left="252"/>
              <w:rPr>
                <w:rFonts w:ascii="Helvetica" w:hAnsi="Helvetica"/>
              </w:rPr>
            </w:pPr>
            <w:r w:rsidRPr="0024298A">
              <w:rPr>
                <w:rFonts w:ascii="Helvetica" w:hAnsi="Helvetica"/>
                <w:sz w:val="16"/>
              </w:rPr>
              <w:t xml:space="preserve"> </w:t>
            </w:r>
            <w:r w:rsidR="000E615F" w:rsidRPr="0024298A">
              <w:rPr>
                <w:rFonts w:ascii="Helvetica" w:hAnsi="Helvetica"/>
                <w:b/>
              </w:rPr>
              <w:fldChar w:fldCharType="begin">
                <w:ffData>
                  <w:name w:val="Text3"/>
                  <w:enabled/>
                  <w:calcOnExit w:val="0"/>
                  <w:textInput/>
                </w:ffData>
              </w:fldChar>
            </w:r>
            <w:bookmarkStart w:id="0" w:name="Text3"/>
            <w:r w:rsidRPr="0024298A">
              <w:rPr>
                <w:rFonts w:ascii="Helvetica" w:hAnsi="Helvetica"/>
                <w:b/>
              </w:rPr>
              <w:instrText xml:space="preserve"> FORMTEXT </w:instrText>
            </w:r>
            <w:r w:rsidR="000E615F" w:rsidRPr="0024298A">
              <w:rPr>
                <w:rFonts w:ascii="Helvetica" w:hAnsi="Helvetica"/>
                <w:b/>
              </w:rPr>
            </w:r>
            <w:r w:rsidR="000E615F" w:rsidRPr="0024298A">
              <w:rPr>
                <w:rFonts w:ascii="Helvetica" w:hAnsi="Helvetica"/>
                <w:b/>
              </w:rPr>
              <w:fldChar w:fldCharType="separate"/>
            </w:r>
            <w:r w:rsidRPr="0024298A">
              <w:rPr>
                <w:rFonts w:ascii="Helvetica" w:hAnsi="Helvetica"/>
                <w:b/>
                <w:noProof/>
              </w:rPr>
              <w:t> </w:t>
            </w:r>
            <w:r w:rsidRPr="0024298A">
              <w:rPr>
                <w:rFonts w:ascii="Helvetica" w:hAnsi="Helvetica"/>
                <w:b/>
                <w:noProof/>
              </w:rPr>
              <w:t> </w:t>
            </w:r>
            <w:r w:rsidRPr="0024298A">
              <w:rPr>
                <w:rFonts w:ascii="Helvetica" w:hAnsi="Helvetica"/>
                <w:b/>
                <w:noProof/>
              </w:rPr>
              <w:t> </w:t>
            </w:r>
            <w:r w:rsidRPr="0024298A">
              <w:rPr>
                <w:rFonts w:ascii="Helvetica" w:hAnsi="Helvetica"/>
                <w:b/>
                <w:noProof/>
              </w:rPr>
              <w:t> </w:t>
            </w:r>
            <w:r w:rsidRPr="0024298A">
              <w:rPr>
                <w:rFonts w:ascii="Helvetica" w:hAnsi="Helvetica"/>
                <w:b/>
                <w:noProof/>
              </w:rPr>
              <w:t> </w:t>
            </w:r>
            <w:r w:rsidR="000E615F" w:rsidRPr="0024298A">
              <w:rPr>
                <w:rFonts w:ascii="Helvetica" w:hAnsi="Helvetica"/>
                <w:b/>
              </w:rPr>
              <w:fldChar w:fldCharType="end"/>
            </w:r>
            <w:bookmarkEnd w:id="0"/>
          </w:p>
        </w:tc>
      </w:tr>
      <w:tr w:rsidR="003D63E6" w:rsidRPr="0024298A">
        <w:tc>
          <w:tcPr>
            <w:tcW w:w="5508" w:type="dxa"/>
            <w:tcBorders>
              <w:top w:val="single" w:sz="6" w:space="0" w:color="auto"/>
            </w:tcBorders>
          </w:tcPr>
          <w:p w:rsidR="003D63E6" w:rsidRPr="0024298A" w:rsidRDefault="00E708E4">
            <w:pPr>
              <w:tabs>
                <w:tab w:val="left" w:pos="240"/>
              </w:tabs>
              <w:rPr>
                <w:rFonts w:ascii="Helvetica" w:hAnsi="Helvetica"/>
                <w:sz w:val="14"/>
              </w:rPr>
            </w:pPr>
            <w:r w:rsidRPr="0024298A">
              <w:rPr>
                <w:rFonts w:ascii="Helvetica" w:hAnsi="Helvetica"/>
                <w:sz w:val="16"/>
              </w:rPr>
              <w:t>3.</w:t>
            </w:r>
            <w:r w:rsidRPr="0024298A">
              <w:rPr>
                <w:rFonts w:ascii="Helvetica" w:hAnsi="Helvetica"/>
                <w:sz w:val="16"/>
              </w:rPr>
              <w:tab/>
            </w:r>
            <w:r w:rsidRPr="0024298A">
              <w:rPr>
                <w:rFonts w:ascii="Helvetica" w:hAnsi="Helvetica"/>
                <w:sz w:val="14"/>
              </w:rPr>
              <w:t>Type of information collection: (check one)</w:t>
            </w:r>
          </w:p>
          <w:p w:rsidR="003D63E6" w:rsidRPr="0024298A" w:rsidRDefault="000E615F">
            <w:pPr>
              <w:numPr>
                <w:ilvl w:val="0"/>
                <w:numId w:val="1"/>
              </w:numPr>
              <w:tabs>
                <w:tab w:val="left" w:pos="240"/>
                <w:tab w:val="left" w:pos="480"/>
              </w:tabs>
              <w:ind w:right="2532"/>
              <w:rPr>
                <w:rFonts w:ascii="Helvetica" w:hAnsi="Helvetica"/>
                <w:sz w:val="16"/>
              </w:rPr>
            </w:pPr>
            <w:r w:rsidRPr="0024298A">
              <w:rPr>
                <w:rFonts w:ascii="Helvetica" w:hAnsi="Helvetica"/>
                <w:b/>
                <w:sz w:val="18"/>
              </w:rPr>
              <w:fldChar w:fldCharType="begin">
                <w:ffData>
                  <w:name w:val="Check10"/>
                  <w:enabled/>
                  <w:calcOnExit w:val="0"/>
                  <w:checkBox>
                    <w:sizeAuto/>
                    <w:default w:val="0"/>
                  </w:checkBox>
                </w:ffData>
              </w:fldChar>
            </w:r>
            <w:r w:rsidR="00E708E4" w:rsidRPr="0024298A">
              <w:rPr>
                <w:rFonts w:ascii="Helvetica" w:hAnsi="Helvetica"/>
                <w:b/>
                <w:sz w:val="18"/>
              </w:rPr>
              <w:instrText xml:space="preserve"> FORMCHECKBOX </w:instrText>
            </w:r>
            <w:r w:rsidRPr="0024298A">
              <w:rPr>
                <w:rFonts w:ascii="Helvetica" w:hAnsi="Helvetica"/>
                <w:b/>
                <w:sz w:val="18"/>
              </w:rPr>
            </w:r>
            <w:r w:rsidRPr="0024298A">
              <w:rPr>
                <w:rFonts w:ascii="Helvetica" w:hAnsi="Helvetica"/>
                <w:b/>
                <w:sz w:val="18"/>
              </w:rPr>
              <w:fldChar w:fldCharType="end"/>
            </w:r>
            <w:r w:rsidR="00E708E4" w:rsidRPr="0024298A">
              <w:rPr>
                <w:rFonts w:ascii="Helvetica" w:hAnsi="Helvetica"/>
                <w:b/>
              </w:rPr>
              <w:t xml:space="preserve">  </w:t>
            </w:r>
            <w:r w:rsidR="00E708E4" w:rsidRPr="0024298A">
              <w:rPr>
                <w:rFonts w:ascii="Helvetica" w:hAnsi="Helvetica"/>
                <w:bCs/>
                <w:sz w:val="16"/>
              </w:rPr>
              <w:t xml:space="preserve">New </w:t>
            </w:r>
            <w:r w:rsidR="00E708E4" w:rsidRPr="0024298A">
              <w:rPr>
                <w:rFonts w:ascii="Helvetica" w:hAnsi="Helvetica"/>
                <w:sz w:val="16"/>
              </w:rPr>
              <w:t xml:space="preserve">Collection </w:t>
            </w:r>
          </w:p>
          <w:bookmarkStart w:id="1" w:name="Check10"/>
          <w:p w:rsidR="003D63E6" w:rsidRPr="0024298A" w:rsidRDefault="000E615F">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1"/>
                  </w:checkBox>
                </w:ffData>
              </w:fldChar>
            </w:r>
            <w:r w:rsidR="00BB27C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
            <w:r w:rsidR="00E708E4" w:rsidRPr="0024298A">
              <w:rPr>
                <w:rFonts w:ascii="Helvetica" w:hAnsi="Helvetica"/>
                <w:b/>
              </w:rPr>
              <w:t xml:space="preserve">  </w:t>
            </w:r>
            <w:r w:rsidR="00E708E4" w:rsidRPr="0024298A">
              <w:rPr>
                <w:rFonts w:ascii="Helvetica" w:hAnsi="Helvetica"/>
                <w:sz w:val="16"/>
              </w:rPr>
              <w:t>Revision of a currently approved collection</w:t>
            </w:r>
          </w:p>
          <w:p w:rsidR="003D63E6" w:rsidRPr="0024298A" w:rsidRDefault="00E708E4" w:rsidP="001D2396">
            <w:pPr>
              <w:tabs>
                <w:tab w:val="left" w:pos="480"/>
                <w:tab w:val="left" w:pos="720"/>
              </w:tabs>
              <w:ind w:left="480"/>
              <w:rPr>
                <w:rFonts w:ascii="Helvetica" w:hAnsi="Helvetica"/>
                <w:sz w:val="16"/>
              </w:rPr>
            </w:pPr>
            <w:r w:rsidRPr="0024298A">
              <w:rPr>
                <w:rFonts w:ascii="Helvetica" w:hAnsi="Helvetica"/>
                <w:sz w:val="16"/>
              </w:rPr>
              <w:t>Extension of a currently approved collection</w:t>
            </w:r>
          </w:p>
          <w:p w:rsidR="003D63E6" w:rsidRPr="0024298A" w:rsidRDefault="000E615F">
            <w:pPr>
              <w:numPr>
                <w:ilvl w:val="0"/>
                <w:numId w:val="1"/>
              </w:numPr>
              <w:tabs>
                <w:tab w:val="left" w:pos="480"/>
                <w:tab w:val="left" w:pos="720"/>
              </w:tabs>
              <w:rPr>
                <w:rFonts w:ascii="Helvetica" w:hAnsi="Helvetica"/>
                <w:sz w:val="16"/>
              </w:rPr>
            </w:pPr>
            <w:r w:rsidRPr="0024298A">
              <w:rPr>
                <w:rFonts w:ascii="Helvetica" w:hAnsi="Helvetica"/>
                <w:b/>
                <w:sz w:val="18"/>
              </w:rPr>
              <w:fldChar w:fldCharType="begin">
                <w:ffData>
                  <w:name w:val="Check10"/>
                  <w:enabled/>
                  <w:calcOnExit w:val="0"/>
                  <w:checkBox>
                    <w:sizeAuto/>
                    <w:default w:val="0"/>
                  </w:checkBox>
                </w:ffData>
              </w:fldChar>
            </w:r>
            <w:r w:rsidR="00E708E4" w:rsidRPr="0024298A">
              <w:rPr>
                <w:rFonts w:ascii="Helvetica" w:hAnsi="Helvetica"/>
                <w:b/>
                <w:sz w:val="18"/>
              </w:rPr>
              <w:instrText xml:space="preserve"> FORMCHECKBOX </w:instrText>
            </w:r>
            <w:r w:rsidRPr="0024298A">
              <w:rPr>
                <w:rFonts w:ascii="Helvetica" w:hAnsi="Helvetica"/>
                <w:b/>
                <w:sz w:val="18"/>
              </w:rPr>
            </w:r>
            <w:r w:rsidRPr="0024298A">
              <w:rPr>
                <w:rFonts w:ascii="Helvetica" w:hAnsi="Helvetica"/>
                <w:b/>
                <w:sz w:val="18"/>
              </w:rPr>
              <w:fldChar w:fldCharType="end"/>
            </w:r>
            <w:r w:rsidR="00E708E4" w:rsidRPr="0024298A">
              <w:rPr>
                <w:rFonts w:ascii="Helvetica" w:hAnsi="Helvetica"/>
                <w:b/>
              </w:rPr>
              <w:t xml:space="preserve">  </w:t>
            </w:r>
            <w:r w:rsidR="00E708E4" w:rsidRPr="0024298A">
              <w:rPr>
                <w:rFonts w:ascii="Helvetica" w:hAnsi="Helvetica"/>
                <w:sz w:val="16"/>
              </w:rPr>
              <w:t xml:space="preserve">Reinstatement, </w:t>
            </w:r>
            <w:r w:rsidR="00E708E4" w:rsidRPr="0024298A">
              <w:rPr>
                <w:rFonts w:ascii="Helvetica" w:hAnsi="Helvetica"/>
                <w:b/>
                <w:sz w:val="16"/>
              </w:rPr>
              <w:t>without change</w:t>
            </w:r>
            <w:r w:rsidR="00E708E4" w:rsidRPr="0024298A">
              <w:rPr>
                <w:rFonts w:ascii="Helvetica" w:hAnsi="Helvetica"/>
                <w:sz w:val="16"/>
              </w:rPr>
              <w:t xml:space="preserve">, of previously approved </w:t>
            </w:r>
          </w:p>
          <w:p w:rsidR="003D63E6" w:rsidRPr="0024298A" w:rsidRDefault="00E708E4">
            <w:pPr>
              <w:numPr>
                <w:ilvl w:val="12"/>
                <w:numId w:val="0"/>
              </w:numPr>
              <w:tabs>
                <w:tab w:val="left" w:pos="720"/>
              </w:tabs>
              <w:ind w:left="480" w:hanging="240"/>
              <w:rPr>
                <w:rFonts w:ascii="Helvetica" w:hAnsi="Helvetica"/>
                <w:sz w:val="16"/>
              </w:rPr>
            </w:pPr>
            <w:r w:rsidRPr="0024298A">
              <w:rPr>
                <w:rFonts w:ascii="Helvetica" w:hAnsi="Helvetica"/>
                <w:sz w:val="16"/>
              </w:rPr>
              <w:tab/>
            </w:r>
            <w:r w:rsidRPr="0024298A">
              <w:rPr>
                <w:rFonts w:ascii="Helvetica" w:hAnsi="Helvetica"/>
                <w:sz w:val="16"/>
              </w:rPr>
              <w:tab/>
              <w:t>collection for which approval has expired</w:t>
            </w:r>
          </w:p>
          <w:p w:rsidR="003D63E6" w:rsidRPr="0024298A" w:rsidRDefault="000E615F">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1B3B92">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708E4" w:rsidRPr="0024298A">
              <w:rPr>
                <w:rFonts w:ascii="Helvetica" w:hAnsi="Helvetica"/>
                <w:b/>
              </w:rPr>
              <w:t xml:space="preserve">  </w:t>
            </w:r>
            <w:r w:rsidR="00E708E4" w:rsidRPr="0024298A">
              <w:rPr>
                <w:rFonts w:ascii="Helvetica" w:hAnsi="Helvetica"/>
                <w:sz w:val="16"/>
              </w:rPr>
              <w:t xml:space="preserve">Reinstatement, </w:t>
            </w:r>
            <w:r w:rsidR="00E708E4" w:rsidRPr="0024298A">
              <w:rPr>
                <w:rFonts w:ascii="Helvetica" w:hAnsi="Helvetica"/>
                <w:b/>
                <w:sz w:val="16"/>
              </w:rPr>
              <w:t>with change</w:t>
            </w:r>
            <w:r w:rsidR="00E708E4" w:rsidRPr="0024298A">
              <w:rPr>
                <w:rFonts w:ascii="Helvetica" w:hAnsi="Helvetica"/>
                <w:sz w:val="16"/>
              </w:rPr>
              <w:t xml:space="preserve">, of previously approved collection </w:t>
            </w:r>
          </w:p>
          <w:p w:rsidR="003D63E6" w:rsidRPr="0024298A" w:rsidRDefault="00E708E4">
            <w:pPr>
              <w:numPr>
                <w:ilvl w:val="12"/>
                <w:numId w:val="0"/>
              </w:numPr>
              <w:tabs>
                <w:tab w:val="left" w:pos="480"/>
                <w:tab w:val="left" w:pos="720"/>
              </w:tabs>
              <w:ind w:left="480" w:hanging="240"/>
              <w:rPr>
                <w:rFonts w:ascii="Helvetica" w:hAnsi="Helvetica"/>
                <w:sz w:val="16"/>
              </w:rPr>
            </w:pPr>
            <w:r w:rsidRPr="0024298A">
              <w:rPr>
                <w:rFonts w:ascii="Helvetica" w:hAnsi="Helvetica"/>
                <w:sz w:val="16"/>
              </w:rPr>
              <w:tab/>
            </w:r>
            <w:r w:rsidRPr="0024298A">
              <w:rPr>
                <w:rFonts w:ascii="Helvetica" w:hAnsi="Helvetica"/>
                <w:sz w:val="16"/>
              </w:rPr>
              <w:tab/>
              <w:t>for which approval has expired</w:t>
            </w:r>
          </w:p>
          <w:p w:rsidR="003D63E6" w:rsidRPr="0024298A" w:rsidRDefault="000E615F">
            <w:pPr>
              <w:numPr>
                <w:ilvl w:val="0"/>
                <w:numId w:val="1"/>
              </w:numPr>
              <w:tabs>
                <w:tab w:val="left" w:pos="480"/>
                <w:tab w:val="left" w:pos="720"/>
              </w:tabs>
              <w:rPr>
                <w:rFonts w:ascii="Helvetica" w:hAnsi="Helvetica"/>
                <w:sz w:val="16"/>
              </w:rPr>
            </w:pPr>
            <w:r w:rsidRPr="0024298A">
              <w:rPr>
                <w:rFonts w:ascii="Helvetica" w:hAnsi="Helvetica"/>
                <w:b/>
                <w:sz w:val="18"/>
              </w:rPr>
              <w:fldChar w:fldCharType="begin">
                <w:ffData>
                  <w:name w:val="Check10"/>
                  <w:enabled/>
                  <w:calcOnExit w:val="0"/>
                  <w:checkBox>
                    <w:sizeAuto/>
                    <w:default w:val="0"/>
                  </w:checkBox>
                </w:ffData>
              </w:fldChar>
            </w:r>
            <w:r w:rsidR="00E708E4" w:rsidRPr="0024298A">
              <w:rPr>
                <w:rFonts w:ascii="Helvetica" w:hAnsi="Helvetica"/>
                <w:b/>
                <w:sz w:val="18"/>
              </w:rPr>
              <w:instrText xml:space="preserve"> FORMCHECKBOX </w:instrText>
            </w:r>
            <w:r w:rsidRPr="0024298A">
              <w:rPr>
                <w:rFonts w:ascii="Helvetica" w:hAnsi="Helvetica"/>
                <w:b/>
                <w:sz w:val="18"/>
              </w:rPr>
            </w:r>
            <w:r w:rsidRPr="0024298A">
              <w:rPr>
                <w:rFonts w:ascii="Helvetica" w:hAnsi="Helvetica"/>
                <w:b/>
                <w:sz w:val="18"/>
              </w:rPr>
              <w:fldChar w:fldCharType="end"/>
            </w:r>
            <w:r w:rsidR="00E708E4" w:rsidRPr="0024298A">
              <w:rPr>
                <w:rFonts w:ascii="Helvetica" w:hAnsi="Helvetica"/>
                <w:b/>
              </w:rPr>
              <w:t xml:space="preserve">  </w:t>
            </w:r>
            <w:r w:rsidR="00E708E4" w:rsidRPr="0024298A">
              <w:rPr>
                <w:rFonts w:ascii="Helvetica" w:hAnsi="Helvetica"/>
                <w:sz w:val="16"/>
              </w:rPr>
              <w:t>Existing collection in use without an OMB control number</w:t>
            </w:r>
          </w:p>
          <w:p w:rsidR="003D63E6" w:rsidRPr="0024298A" w:rsidRDefault="00E708E4">
            <w:pPr>
              <w:numPr>
                <w:ilvl w:val="12"/>
                <w:numId w:val="0"/>
              </w:numPr>
              <w:tabs>
                <w:tab w:val="left" w:pos="480"/>
                <w:tab w:val="left" w:pos="720"/>
              </w:tabs>
              <w:spacing w:before="60" w:after="60"/>
              <w:rPr>
                <w:rFonts w:ascii="Helvetica" w:hAnsi="Helvetica"/>
                <w:sz w:val="16"/>
              </w:rPr>
            </w:pPr>
            <w:r w:rsidRPr="0024298A">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3D63E6" w:rsidRPr="0024298A" w:rsidRDefault="00E708E4">
            <w:pPr>
              <w:numPr>
                <w:ilvl w:val="12"/>
                <w:numId w:val="0"/>
              </w:numPr>
              <w:tabs>
                <w:tab w:val="left" w:pos="252"/>
                <w:tab w:val="left" w:pos="492"/>
              </w:tabs>
              <w:rPr>
                <w:rFonts w:ascii="Helvetica" w:hAnsi="Helvetica"/>
                <w:sz w:val="14"/>
              </w:rPr>
            </w:pPr>
            <w:r w:rsidRPr="0024298A">
              <w:rPr>
                <w:rFonts w:ascii="Helvetica" w:hAnsi="Helvetica"/>
                <w:sz w:val="16"/>
              </w:rPr>
              <w:t>4.</w:t>
            </w:r>
            <w:r w:rsidRPr="0024298A">
              <w:rPr>
                <w:rFonts w:ascii="Helvetica" w:hAnsi="Helvetica"/>
                <w:sz w:val="16"/>
              </w:rPr>
              <w:tab/>
            </w:r>
            <w:r w:rsidRPr="0024298A">
              <w:rPr>
                <w:rFonts w:ascii="Helvetica" w:hAnsi="Helvetica"/>
                <w:sz w:val="14"/>
              </w:rPr>
              <w:t>Type of review requested: (check one)</w:t>
            </w:r>
          </w:p>
          <w:p w:rsidR="003D63E6" w:rsidRPr="0024298A" w:rsidRDefault="000E615F">
            <w:pPr>
              <w:numPr>
                <w:ilvl w:val="0"/>
                <w:numId w:val="2"/>
              </w:numPr>
              <w:tabs>
                <w:tab w:val="left" w:pos="492"/>
                <w:tab w:val="left" w:pos="732"/>
              </w:tabs>
              <w:rPr>
                <w:rFonts w:ascii="Helvetica" w:hAnsi="Helvetica"/>
                <w:sz w:val="16"/>
              </w:rPr>
            </w:pPr>
            <w:r w:rsidRPr="0024298A">
              <w:rPr>
                <w:rFonts w:ascii="Helvetica" w:hAnsi="Helvetica"/>
                <w:b/>
                <w:sz w:val="18"/>
              </w:rPr>
              <w:fldChar w:fldCharType="begin">
                <w:ffData>
                  <w:name w:val=""/>
                  <w:enabled/>
                  <w:calcOnExit w:val="0"/>
                  <w:checkBox>
                    <w:sizeAuto/>
                    <w:default w:val="1"/>
                  </w:checkBox>
                </w:ffData>
              </w:fldChar>
            </w:r>
            <w:r w:rsidR="00E708E4" w:rsidRPr="0024298A">
              <w:rPr>
                <w:rFonts w:ascii="Helvetica" w:hAnsi="Helvetica"/>
                <w:b/>
                <w:sz w:val="18"/>
              </w:rPr>
              <w:instrText xml:space="preserve"> FORMCHECKBOX </w:instrText>
            </w:r>
            <w:r w:rsidRPr="0024298A">
              <w:rPr>
                <w:rFonts w:ascii="Helvetica" w:hAnsi="Helvetica"/>
                <w:b/>
                <w:sz w:val="18"/>
              </w:rPr>
            </w:r>
            <w:r w:rsidRPr="0024298A">
              <w:rPr>
                <w:rFonts w:ascii="Helvetica" w:hAnsi="Helvetica"/>
                <w:b/>
                <w:sz w:val="18"/>
              </w:rPr>
              <w:fldChar w:fldCharType="end"/>
            </w:r>
            <w:r w:rsidR="00E708E4" w:rsidRPr="0024298A">
              <w:rPr>
                <w:rFonts w:ascii="Helvetica" w:hAnsi="Helvetica"/>
                <w:b/>
              </w:rPr>
              <w:t xml:space="preserve">  </w:t>
            </w:r>
            <w:r w:rsidR="00E708E4" w:rsidRPr="0024298A">
              <w:rPr>
                <w:rFonts w:ascii="Helvetica" w:hAnsi="Helvetica"/>
                <w:sz w:val="16"/>
              </w:rPr>
              <w:t>Regular</w:t>
            </w:r>
          </w:p>
          <w:p w:rsidR="003D63E6" w:rsidRPr="0024298A" w:rsidRDefault="000E615F">
            <w:pPr>
              <w:numPr>
                <w:ilvl w:val="0"/>
                <w:numId w:val="2"/>
              </w:numPr>
              <w:tabs>
                <w:tab w:val="left" w:pos="492"/>
                <w:tab w:val="left" w:pos="732"/>
              </w:tabs>
              <w:rPr>
                <w:rFonts w:ascii="Helvetica" w:hAnsi="Helvetica"/>
                <w:sz w:val="16"/>
              </w:rPr>
            </w:pPr>
            <w:r w:rsidRPr="0024298A">
              <w:rPr>
                <w:rFonts w:ascii="Helvetica" w:hAnsi="Helvetica"/>
                <w:b/>
              </w:rPr>
              <w:fldChar w:fldCharType="begin">
                <w:ffData>
                  <w:name w:val="Check10"/>
                  <w:enabled/>
                  <w:calcOnExit w:val="0"/>
                  <w:checkBox>
                    <w:sizeAuto/>
                    <w:default w:val="0"/>
                  </w:checkBox>
                </w:ffData>
              </w:fldChar>
            </w:r>
            <w:r w:rsidR="00E708E4" w:rsidRPr="0024298A">
              <w:rPr>
                <w:rFonts w:ascii="Helvetica" w:hAnsi="Helvetica"/>
                <w:b/>
              </w:rPr>
              <w:instrText xml:space="preserve"> FORMCHECKBOX </w:instrText>
            </w:r>
            <w:r w:rsidRPr="0024298A">
              <w:rPr>
                <w:rFonts w:ascii="Helvetica" w:hAnsi="Helvetica"/>
                <w:b/>
              </w:rPr>
            </w:r>
            <w:r w:rsidRPr="0024298A">
              <w:rPr>
                <w:rFonts w:ascii="Helvetica" w:hAnsi="Helvetica"/>
                <w:b/>
              </w:rPr>
              <w:fldChar w:fldCharType="end"/>
            </w:r>
            <w:r w:rsidR="00E708E4" w:rsidRPr="0024298A">
              <w:rPr>
                <w:rFonts w:ascii="Helvetica" w:hAnsi="Helvetica"/>
                <w:b/>
              </w:rPr>
              <w:t xml:space="preserve">  </w:t>
            </w:r>
            <w:r w:rsidR="00E708E4" w:rsidRPr="0024298A">
              <w:rPr>
                <w:rFonts w:ascii="Helvetica" w:hAnsi="Helvetica"/>
                <w:sz w:val="16"/>
              </w:rPr>
              <w:t xml:space="preserve">Emergency - Approval requested by  </w:t>
            </w:r>
            <w:r w:rsidRPr="0024298A">
              <w:rPr>
                <w:rFonts w:ascii="Helvetica" w:hAnsi="Helvetica"/>
                <w:sz w:val="18"/>
              </w:rPr>
              <w:fldChar w:fldCharType="begin">
                <w:ffData>
                  <w:name w:val="Text4"/>
                  <w:enabled/>
                  <w:calcOnExit w:val="0"/>
                  <w:textInput>
                    <w:type w:val="date"/>
                    <w:format w:val="M/d/yyyy"/>
                  </w:textInput>
                </w:ffData>
              </w:fldChar>
            </w:r>
            <w:bookmarkStart w:id="2" w:name="Text4"/>
            <w:r w:rsidR="00E708E4" w:rsidRPr="0024298A">
              <w:rPr>
                <w:rFonts w:ascii="Helvetica" w:hAnsi="Helvetica"/>
                <w:sz w:val="18"/>
              </w:rPr>
              <w:instrText xml:space="preserve"> FORMTEXT </w:instrText>
            </w:r>
            <w:r w:rsidRPr="0024298A">
              <w:rPr>
                <w:rFonts w:ascii="Helvetica" w:hAnsi="Helvetica"/>
                <w:sz w:val="18"/>
              </w:rPr>
            </w:r>
            <w:r w:rsidRPr="0024298A">
              <w:rPr>
                <w:rFonts w:ascii="Helvetica" w:hAnsi="Helvetica"/>
                <w:sz w:val="18"/>
              </w:rPr>
              <w:fldChar w:fldCharType="separate"/>
            </w:r>
            <w:r w:rsidR="00E708E4" w:rsidRPr="0024298A">
              <w:rPr>
                <w:rFonts w:ascii="Helvetica" w:hAnsi="Helvetica"/>
                <w:noProof/>
                <w:sz w:val="18"/>
              </w:rPr>
              <w:t> </w:t>
            </w:r>
            <w:r w:rsidR="00E708E4" w:rsidRPr="0024298A">
              <w:rPr>
                <w:rFonts w:ascii="Helvetica" w:hAnsi="Helvetica"/>
                <w:noProof/>
                <w:sz w:val="18"/>
              </w:rPr>
              <w:t> </w:t>
            </w:r>
            <w:r w:rsidR="00E708E4" w:rsidRPr="0024298A">
              <w:rPr>
                <w:rFonts w:ascii="Helvetica" w:hAnsi="Helvetica"/>
                <w:noProof/>
                <w:sz w:val="18"/>
              </w:rPr>
              <w:t> </w:t>
            </w:r>
            <w:r w:rsidR="00E708E4" w:rsidRPr="0024298A">
              <w:rPr>
                <w:rFonts w:ascii="Helvetica" w:hAnsi="Helvetica"/>
                <w:noProof/>
                <w:sz w:val="18"/>
              </w:rPr>
              <w:t> </w:t>
            </w:r>
            <w:r w:rsidR="00E708E4" w:rsidRPr="0024298A">
              <w:rPr>
                <w:rFonts w:ascii="Helvetica" w:hAnsi="Helvetica"/>
                <w:noProof/>
                <w:sz w:val="18"/>
              </w:rPr>
              <w:t> </w:t>
            </w:r>
            <w:r w:rsidRPr="0024298A">
              <w:rPr>
                <w:rFonts w:ascii="Helvetica" w:hAnsi="Helvetica"/>
                <w:sz w:val="18"/>
              </w:rPr>
              <w:fldChar w:fldCharType="end"/>
            </w:r>
            <w:bookmarkEnd w:id="2"/>
          </w:p>
          <w:p w:rsidR="003D63E6" w:rsidRPr="0024298A" w:rsidRDefault="000E615F">
            <w:pPr>
              <w:numPr>
                <w:ilvl w:val="0"/>
                <w:numId w:val="2"/>
              </w:numPr>
              <w:tabs>
                <w:tab w:val="left" w:pos="492"/>
                <w:tab w:val="left" w:pos="732"/>
              </w:tabs>
              <w:rPr>
                <w:rFonts w:ascii="Helvetica" w:hAnsi="Helvetica"/>
                <w:sz w:val="16"/>
              </w:rPr>
            </w:pPr>
            <w:r w:rsidRPr="0024298A">
              <w:rPr>
                <w:rFonts w:ascii="Helvetica" w:hAnsi="Helvetica"/>
                <w:b/>
                <w:sz w:val="18"/>
              </w:rPr>
              <w:fldChar w:fldCharType="begin">
                <w:ffData>
                  <w:name w:val="Check10"/>
                  <w:enabled/>
                  <w:calcOnExit w:val="0"/>
                  <w:checkBox>
                    <w:sizeAuto/>
                    <w:default w:val="0"/>
                  </w:checkBox>
                </w:ffData>
              </w:fldChar>
            </w:r>
            <w:r w:rsidR="00E708E4" w:rsidRPr="0024298A">
              <w:rPr>
                <w:rFonts w:ascii="Helvetica" w:hAnsi="Helvetica"/>
                <w:b/>
                <w:sz w:val="18"/>
              </w:rPr>
              <w:instrText xml:space="preserve"> FORMCHECKBOX </w:instrText>
            </w:r>
            <w:r w:rsidRPr="0024298A">
              <w:rPr>
                <w:rFonts w:ascii="Helvetica" w:hAnsi="Helvetica"/>
                <w:b/>
                <w:sz w:val="18"/>
              </w:rPr>
            </w:r>
            <w:r w:rsidRPr="0024298A">
              <w:rPr>
                <w:rFonts w:ascii="Helvetica" w:hAnsi="Helvetica"/>
                <w:b/>
                <w:sz w:val="18"/>
              </w:rPr>
              <w:fldChar w:fldCharType="end"/>
            </w:r>
            <w:r w:rsidR="00E708E4" w:rsidRPr="0024298A">
              <w:rPr>
                <w:rFonts w:ascii="Helvetica" w:hAnsi="Helvetica"/>
                <w:b/>
                <w:sz w:val="18"/>
              </w:rPr>
              <w:t xml:space="preserve"> </w:t>
            </w:r>
            <w:r w:rsidR="00E708E4" w:rsidRPr="0024298A">
              <w:rPr>
                <w:rFonts w:ascii="Helvetica" w:hAnsi="Helvetica"/>
                <w:b/>
              </w:rPr>
              <w:t xml:space="preserve"> </w:t>
            </w:r>
            <w:r w:rsidR="00E708E4" w:rsidRPr="0024298A">
              <w:rPr>
                <w:rFonts w:ascii="Helvetica" w:hAnsi="Helvetica"/>
                <w:sz w:val="16"/>
              </w:rPr>
              <w:t>Delegated</w:t>
            </w:r>
          </w:p>
          <w:p w:rsidR="003D63E6" w:rsidRPr="0024298A" w:rsidRDefault="00E708E4">
            <w:pPr>
              <w:tabs>
                <w:tab w:val="left" w:pos="240"/>
              </w:tabs>
              <w:spacing w:before="120" w:line="160" w:lineRule="exact"/>
              <w:ind w:left="252" w:hanging="240"/>
              <w:rPr>
                <w:rFonts w:ascii="Helvetica" w:hAnsi="Helvetica"/>
                <w:sz w:val="16"/>
              </w:rPr>
            </w:pPr>
            <w:r w:rsidRPr="0024298A">
              <w:rPr>
                <w:rFonts w:ascii="Helvetica" w:hAnsi="Helvetica"/>
                <w:sz w:val="16"/>
              </w:rPr>
              <w:t>5.</w:t>
            </w:r>
            <w:r w:rsidRPr="0024298A">
              <w:rPr>
                <w:rFonts w:ascii="Helvetica" w:hAnsi="Helvetica"/>
                <w:sz w:val="16"/>
              </w:rPr>
              <w:tab/>
            </w:r>
            <w:r w:rsidRPr="0024298A">
              <w:rPr>
                <w:rFonts w:ascii="Helvetica" w:hAnsi="Helvetica"/>
                <w:sz w:val="14"/>
              </w:rPr>
              <w:t>Small entities: Will this information collection have a significant economic impact on a substantial number of small entities?</w:t>
            </w:r>
            <w:r w:rsidRPr="0024298A">
              <w:rPr>
                <w:rFonts w:ascii="Helvetica" w:hAnsi="Helvetica"/>
                <w:sz w:val="16"/>
              </w:rPr>
              <w:t xml:space="preserve">  </w:t>
            </w:r>
          </w:p>
          <w:p w:rsidR="003D63E6" w:rsidRPr="0024298A" w:rsidRDefault="000E615F">
            <w:pPr>
              <w:tabs>
                <w:tab w:val="left" w:pos="240"/>
              </w:tabs>
              <w:ind w:left="252"/>
              <w:rPr>
                <w:rFonts w:ascii="Helvetica" w:hAnsi="Helvetica"/>
                <w:sz w:val="18"/>
              </w:rPr>
            </w:pPr>
            <w:r w:rsidRPr="0024298A">
              <w:rPr>
                <w:rFonts w:ascii="Helvetica" w:hAnsi="Helvetica"/>
                <w:b/>
                <w:sz w:val="18"/>
              </w:rPr>
              <w:fldChar w:fldCharType="begin">
                <w:ffData>
                  <w:name w:val="Check10"/>
                  <w:enabled/>
                  <w:calcOnExit w:val="0"/>
                  <w:checkBox>
                    <w:sizeAuto/>
                    <w:default w:val="0"/>
                  </w:checkBox>
                </w:ffData>
              </w:fldChar>
            </w:r>
            <w:r w:rsidR="00E708E4" w:rsidRPr="0024298A">
              <w:rPr>
                <w:rFonts w:ascii="Helvetica" w:hAnsi="Helvetica"/>
                <w:b/>
                <w:sz w:val="18"/>
              </w:rPr>
              <w:instrText xml:space="preserve"> FORMCHECKBOX </w:instrText>
            </w:r>
            <w:r w:rsidRPr="0024298A">
              <w:rPr>
                <w:rFonts w:ascii="Helvetica" w:hAnsi="Helvetica"/>
                <w:b/>
                <w:sz w:val="18"/>
              </w:rPr>
            </w:r>
            <w:r w:rsidRPr="0024298A">
              <w:rPr>
                <w:rFonts w:ascii="Helvetica" w:hAnsi="Helvetica"/>
                <w:b/>
                <w:sz w:val="18"/>
              </w:rPr>
              <w:fldChar w:fldCharType="end"/>
            </w:r>
            <w:r w:rsidR="00E708E4" w:rsidRPr="0024298A">
              <w:rPr>
                <w:rFonts w:ascii="Helvetica" w:hAnsi="Helvetica"/>
                <w:b/>
              </w:rPr>
              <w:t xml:space="preserve"> </w:t>
            </w:r>
            <w:r w:rsidR="00E708E4" w:rsidRPr="0024298A">
              <w:rPr>
                <w:rFonts w:ascii="Helvetica" w:hAnsi="Helvetica"/>
                <w:sz w:val="18"/>
              </w:rPr>
              <w:t xml:space="preserve">Yes  </w:t>
            </w:r>
            <w:r w:rsidRPr="0024298A">
              <w:rPr>
                <w:rFonts w:ascii="Helvetica" w:hAnsi="Helvetica"/>
                <w:b/>
                <w:sz w:val="18"/>
              </w:rPr>
              <w:fldChar w:fldCharType="begin">
                <w:ffData>
                  <w:name w:val=""/>
                  <w:enabled w:val="0"/>
                  <w:calcOnExit w:val="0"/>
                  <w:checkBox>
                    <w:sizeAuto/>
                    <w:default w:val="1"/>
                  </w:checkBox>
                </w:ffData>
              </w:fldChar>
            </w:r>
            <w:r w:rsidR="00E708E4" w:rsidRPr="0024298A">
              <w:rPr>
                <w:rFonts w:ascii="Helvetica" w:hAnsi="Helvetica"/>
                <w:b/>
                <w:sz w:val="18"/>
              </w:rPr>
              <w:instrText xml:space="preserve"> FORMCHECKBOX </w:instrText>
            </w:r>
            <w:r w:rsidRPr="0024298A">
              <w:rPr>
                <w:rFonts w:ascii="Helvetica" w:hAnsi="Helvetica"/>
                <w:b/>
                <w:sz w:val="18"/>
              </w:rPr>
            </w:r>
            <w:r w:rsidRPr="0024298A">
              <w:rPr>
                <w:rFonts w:ascii="Helvetica" w:hAnsi="Helvetica"/>
                <w:b/>
                <w:sz w:val="18"/>
              </w:rPr>
              <w:fldChar w:fldCharType="end"/>
            </w:r>
            <w:r w:rsidR="00E708E4" w:rsidRPr="0024298A">
              <w:rPr>
                <w:rFonts w:ascii="Helvetica" w:hAnsi="Helvetica"/>
                <w:b/>
              </w:rPr>
              <w:t xml:space="preserve"> </w:t>
            </w:r>
            <w:r w:rsidR="00E708E4" w:rsidRPr="0024298A">
              <w:rPr>
                <w:rFonts w:ascii="Helvetica" w:hAnsi="Helvetica"/>
                <w:sz w:val="18"/>
              </w:rPr>
              <w:t>No</w:t>
            </w:r>
          </w:p>
          <w:p w:rsidR="003D63E6" w:rsidRPr="0024298A" w:rsidRDefault="00E708E4">
            <w:pPr>
              <w:tabs>
                <w:tab w:val="left" w:pos="240"/>
              </w:tabs>
              <w:spacing w:before="120"/>
              <w:rPr>
                <w:rFonts w:ascii="Helvetica" w:hAnsi="Helvetica"/>
                <w:sz w:val="16"/>
              </w:rPr>
            </w:pPr>
            <w:r w:rsidRPr="0024298A">
              <w:rPr>
                <w:rFonts w:ascii="Helvetica" w:hAnsi="Helvetica"/>
                <w:sz w:val="16"/>
              </w:rPr>
              <w:t>6.</w:t>
            </w:r>
            <w:r w:rsidRPr="0024298A">
              <w:rPr>
                <w:rFonts w:ascii="Helvetica" w:hAnsi="Helvetica"/>
                <w:sz w:val="16"/>
              </w:rPr>
              <w:tab/>
            </w:r>
            <w:r w:rsidRPr="0024298A">
              <w:rPr>
                <w:rFonts w:ascii="Helvetica" w:hAnsi="Helvetica"/>
                <w:sz w:val="14"/>
              </w:rPr>
              <w:t>Requested expiration date:</w:t>
            </w:r>
          </w:p>
          <w:p w:rsidR="003D63E6" w:rsidRPr="0024298A" w:rsidRDefault="00E708E4">
            <w:pPr>
              <w:tabs>
                <w:tab w:val="left" w:pos="240"/>
                <w:tab w:val="left" w:pos="3132"/>
              </w:tabs>
              <w:ind w:left="252"/>
              <w:rPr>
                <w:rFonts w:ascii="Helvetica" w:hAnsi="Helvetica"/>
                <w:sz w:val="16"/>
              </w:rPr>
            </w:pPr>
            <w:r w:rsidRPr="0024298A">
              <w:rPr>
                <w:rFonts w:ascii="Helvetica" w:hAnsi="Helvetica"/>
                <w:sz w:val="16"/>
              </w:rPr>
              <w:t xml:space="preserve">a. </w:t>
            </w:r>
            <w:r w:rsidR="000E615F" w:rsidRPr="0024298A">
              <w:rPr>
                <w:rFonts w:ascii="Helvetica" w:hAnsi="Helvetica"/>
                <w:b/>
                <w:sz w:val="18"/>
              </w:rPr>
              <w:fldChar w:fldCharType="begin">
                <w:ffData>
                  <w:name w:val=""/>
                  <w:enabled/>
                  <w:calcOnExit w:val="0"/>
                  <w:checkBox>
                    <w:sizeAuto/>
                    <w:default w:val="1"/>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 xml:space="preserve">Three years from approval date  </w:t>
            </w:r>
            <w:r w:rsidRPr="0024298A">
              <w:rPr>
                <w:rFonts w:ascii="Helvetica" w:hAnsi="Helvetica"/>
                <w:sz w:val="16"/>
              </w:rPr>
              <w:tab/>
              <w:t xml:space="preserve">b. </w:t>
            </w:r>
            <w:r w:rsidR="000E615F" w:rsidRPr="0024298A">
              <w:rPr>
                <w:rFonts w:ascii="Helvetica" w:hAnsi="Helvetica"/>
                <w:b/>
                <w:sz w:val="18"/>
              </w:rPr>
              <w:fldChar w:fldCharType="begin">
                <w:ffData>
                  <w:name w:val="Check10"/>
                  <w:enabled/>
                  <w:calcOnExit w:val="0"/>
                  <w:checkBox>
                    <w:sizeAuto/>
                    <w:default w:val="0"/>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Other (specify)</w:t>
            </w:r>
          </w:p>
          <w:p w:rsidR="003D63E6" w:rsidRPr="0024298A" w:rsidRDefault="00E708E4">
            <w:pPr>
              <w:tabs>
                <w:tab w:val="left" w:pos="3252"/>
              </w:tabs>
              <w:spacing w:after="60"/>
              <w:rPr>
                <w:rFonts w:ascii="Helvetica" w:hAnsi="Helvetica"/>
                <w:sz w:val="16"/>
              </w:rPr>
            </w:pPr>
            <w:r w:rsidRPr="0024298A">
              <w:rPr>
                <w:rFonts w:ascii="Helvetica" w:hAnsi="Helvetica"/>
                <w:sz w:val="18"/>
              </w:rPr>
              <w:tab/>
            </w:r>
          </w:p>
        </w:tc>
      </w:tr>
    </w:tbl>
    <w:p w:rsidR="003D63E6" w:rsidRPr="0024298A" w:rsidRDefault="00E708E4">
      <w:pPr>
        <w:pBdr>
          <w:top w:val="single" w:sz="6" w:space="0" w:color="auto"/>
        </w:pBdr>
        <w:tabs>
          <w:tab w:val="left" w:pos="240"/>
        </w:tabs>
        <w:ind w:right="-120"/>
        <w:rPr>
          <w:rFonts w:ascii="Helvetica" w:hAnsi="Helvetica"/>
          <w:sz w:val="16"/>
        </w:rPr>
      </w:pPr>
      <w:r w:rsidRPr="0024298A">
        <w:rPr>
          <w:rFonts w:ascii="Helvetica" w:hAnsi="Helvetica"/>
          <w:sz w:val="16"/>
        </w:rPr>
        <w:t xml:space="preserve">7. </w:t>
      </w:r>
      <w:r w:rsidRPr="0024298A">
        <w:rPr>
          <w:rFonts w:ascii="Helvetica" w:hAnsi="Helvetica"/>
          <w:sz w:val="14"/>
        </w:rPr>
        <w:t>Title:</w:t>
      </w:r>
    </w:p>
    <w:p w:rsidR="003D63E6" w:rsidRPr="0024298A" w:rsidRDefault="00E708E4">
      <w:pPr>
        <w:tabs>
          <w:tab w:val="left" w:pos="240"/>
        </w:tabs>
        <w:spacing w:after="40"/>
        <w:ind w:left="120" w:right="-120"/>
        <w:rPr>
          <w:rFonts w:ascii="Helvetica" w:hAnsi="Helvetica"/>
          <w:b/>
          <w:sz w:val="18"/>
        </w:rPr>
      </w:pPr>
      <w:r w:rsidRPr="0024298A">
        <w:rPr>
          <w:rFonts w:ascii="Helvetica" w:hAnsi="Helvetica"/>
          <w:b/>
          <w:sz w:val="18"/>
        </w:rPr>
        <w:t>Multifamily Project Applications and Construction Prior to Initial Endorsement.</w:t>
      </w:r>
    </w:p>
    <w:p w:rsidR="003D63E6" w:rsidRPr="0024298A" w:rsidRDefault="003D63E6">
      <w:pPr>
        <w:tabs>
          <w:tab w:val="left" w:pos="240"/>
        </w:tabs>
        <w:spacing w:after="40"/>
        <w:ind w:left="120" w:right="-120"/>
        <w:rPr>
          <w:rFonts w:ascii="Helvetica" w:hAnsi="Helvetica"/>
          <w:bCs/>
          <w:sz w:val="18"/>
        </w:rPr>
      </w:pPr>
    </w:p>
    <w:p w:rsidR="003D63E6" w:rsidRPr="0024298A" w:rsidRDefault="00E708E4">
      <w:pPr>
        <w:pBdr>
          <w:top w:val="single" w:sz="6" w:space="0" w:color="auto"/>
        </w:pBdr>
        <w:tabs>
          <w:tab w:val="left" w:pos="240"/>
        </w:tabs>
        <w:spacing w:line="180" w:lineRule="exact"/>
        <w:ind w:right="-120"/>
        <w:rPr>
          <w:rFonts w:ascii="Helvetica" w:hAnsi="Helvetica"/>
        </w:rPr>
      </w:pPr>
      <w:r w:rsidRPr="0024298A">
        <w:rPr>
          <w:rFonts w:ascii="Helvetica" w:hAnsi="Helvetica"/>
          <w:sz w:val="16"/>
        </w:rPr>
        <w:t xml:space="preserve">8. </w:t>
      </w:r>
      <w:r w:rsidRPr="0024298A">
        <w:rPr>
          <w:rFonts w:ascii="Helvetica" w:hAnsi="Helvetica"/>
          <w:sz w:val="14"/>
        </w:rPr>
        <w:t>Agency form number(s):  (if applicable)</w:t>
      </w:r>
      <w:r w:rsidRPr="0024298A">
        <w:rPr>
          <w:rFonts w:ascii="Helvetica" w:hAnsi="Helvetica"/>
        </w:rPr>
        <w:t xml:space="preserve"> </w:t>
      </w:r>
    </w:p>
    <w:p w:rsidR="003D63E6" w:rsidRPr="0024298A" w:rsidRDefault="003D63E6">
      <w:pPr>
        <w:pBdr>
          <w:top w:val="single" w:sz="6" w:space="0" w:color="auto"/>
        </w:pBdr>
        <w:tabs>
          <w:tab w:val="left" w:pos="240"/>
        </w:tabs>
        <w:spacing w:line="180" w:lineRule="exact"/>
        <w:ind w:right="-120"/>
        <w:rPr>
          <w:rFonts w:ascii="Helvetica" w:hAnsi="Helvetica"/>
        </w:rPr>
      </w:pPr>
    </w:p>
    <w:p w:rsidR="003D63E6" w:rsidRPr="0024298A" w:rsidRDefault="00E708E4">
      <w:pPr>
        <w:pBdr>
          <w:top w:val="single" w:sz="6" w:space="0" w:color="auto"/>
        </w:pBdr>
        <w:tabs>
          <w:tab w:val="left" w:pos="240"/>
        </w:tabs>
        <w:spacing w:line="180" w:lineRule="exact"/>
        <w:ind w:right="-120"/>
        <w:rPr>
          <w:rFonts w:ascii="Helvetica" w:hAnsi="Helvetica"/>
        </w:rPr>
      </w:pPr>
      <w:r w:rsidRPr="0024298A">
        <w:rPr>
          <w:rFonts w:ascii="Helvetica" w:hAnsi="Helvetica"/>
          <w:sz w:val="18"/>
        </w:rPr>
        <w:t>HUD-92013, HUD-92013-SUPP, HUD-92013-E, HUD-92264, HUD-92264-A</w:t>
      </w:r>
      <w:r w:rsidR="003167CE" w:rsidRPr="0024298A">
        <w:rPr>
          <w:rFonts w:ascii="Helvetica" w:hAnsi="Helvetica"/>
          <w:sz w:val="18"/>
        </w:rPr>
        <w:t xml:space="preserve">, </w:t>
      </w:r>
      <w:r w:rsidRPr="0024298A">
        <w:rPr>
          <w:rFonts w:ascii="Helvetica" w:hAnsi="Helvetica"/>
          <w:sz w:val="18"/>
        </w:rPr>
        <w:t xml:space="preserve"> </w:t>
      </w:r>
      <w:r w:rsidR="003B5A8D">
        <w:rPr>
          <w:rFonts w:ascii="Helvetica" w:hAnsi="Helvetica"/>
          <w:sz w:val="18"/>
        </w:rPr>
        <w:t xml:space="preserve">HUD-92264-T, </w:t>
      </w:r>
      <w:r w:rsidRPr="0024298A">
        <w:rPr>
          <w:rFonts w:ascii="Helvetica" w:hAnsi="Helvetica"/>
          <w:sz w:val="18"/>
        </w:rPr>
        <w:t>HUD</w:t>
      </w:r>
      <w:r w:rsidRPr="0024298A">
        <w:rPr>
          <w:rFonts w:ascii="Helvetica" w:hAnsi="Helvetica"/>
          <w:sz w:val="18"/>
        </w:rPr>
        <w:noBreakHyphen/>
        <w:t>92273, HUD-92274, HUD-92326, HUD-92329, HUD-92331, HUD-92415, HUD-92447, HUD-92452, HUD-92485, HUD-91708, HUD-92010</w:t>
      </w:r>
      <w:r w:rsidR="00CC5915" w:rsidRPr="0024298A">
        <w:rPr>
          <w:rFonts w:ascii="Helvetica" w:hAnsi="Helvetica"/>
          <w:sz w:val="18"/>
        </w:rPr>
        <w:t>, FM-1006</w:t>
      </w:r>
      <w:r w:rsidR="00027214" w:rsidRPr="0024298A">
        <w:rPr>
          <w:rFonts w:ascii="Helvetica" w:hAnsi="Helvetica"/>
          <w:sz w:val="18"/>
        </w:rPr>
        <w:t xml:space="preserve">, </w:t>
      </w:r>
      <w:r w:rsidR="00862DF8">
        <w:rPr>
          <w:rFonts w:ascii="Helvetica" w:hAnsi="Helvetica"/>
          <w:sz w:val="18"/>
        </w:rPr>
        <w:t>HUD 2880,</w:t>
      </w:r>
      <w:r w:rsidR="00027214" w:rsidRPr="0024298A">
        <w:rPr>
          <w:rFonts w:ascii="Helvetica" w:hAnsi="Helvetica"/>
          <w:sz w:val="18"/>
        </w:rPr>
        <w:t xml:space="preserve">92466 </w:t>
      </w:r>
      <w:r w:rsidR="00BE32C4" w:rsidRPr="0024298A">
        <w:rPr>
          <w:rFonts w:ascii="Helvetica" w:hAnsi="Helvetica"/>
          <w:sz w:val="18"/>
        </w:rPr>
        <w:t>(Rider Forms – 92466-R1, 92466-R2, 92466-R3, 92466-R</w:t>
      </w:r>
      <w:r w:rsidR="001D2396">
        <w:rPr>
          <w:rFonts w:ascii="Helvetica" w:hAnsi="Helvetica"/>
          <w:sz w:val="18"/>
        </w:rPr>
        <w:t>4</w:t>
      </w:r>
      <w:r w:rsidR="00BE32C4" w:rsidRPr="0024298A">
        <w:rPr>
          <w:rFonts w:ascii="Helvetica" w:hAnsi="Helvetica"/>
          <w:sz w:val="18"/>
        </w:rPr>
        <w:t>)</w:t>
      </w:r>
    </w:p>
    <w:p w:rsidR="003D63E6" w:rsidRPr="0024298A" w:rsidRDefault="000E615F">
      <w:pPr>
        <w:pBdr>
          <w:top w:val="single" w:sz="6" w:space="0" w:color="auto"/>
        </w:pBdr>
        <w:tabs>
          <w:tab w:val="left" w:pos="240"/>
        </w:tabs>
        <w:spacing w:line="180" w:lineRule="exact"/>
        <w:ind w:right="-120"/>
        <w:rPr>
          <w:rFonts w:ascii="Helvetica" w:hAnsi="Helvetica"/>
        </w:rPr>
      </w:pPr>
      <w:r>
        <w:rPr>
          <w:rFonts w:ascii="Helvetica" w:hAnsi="Helvetica"/>
          <w:noProof/>
        </w:rPr>
        <w:pict>
          <v:line id="_x0000_s1028" style="position:absolute;z-index:251657728;mso-wrap-edited:f" from="1.05pt,8.3pt" to="553.05pt,8.3pt" wrapcoords="-29 0 -29 0 21659 0 21659 0 -29 0">
            <w10:wrap type="tight"/>
          </v:line>
        </w:pict>
      </w:r>
    </w:p>
    <w:p w:rsidR="003D63E6" w:rsidRPr="0024298A" w:rsidRDefault="00E708E4">
      <w:pPr>
        <w:tabs>
          <w:tab w:val="left" w:pos="240"/>
        </w:tabs>
        <w:ind w:right="-120"/>
        <w:rPr>
          <w:rFonts w:ascii="Helvetica" w:hAnsi="Helvetica"/>
          <w:sz w:val="14"/>
        </w:rPr>
      </w:pPr>
      <w:r w:rsidRPr="0024298A">
        <w:rPr>
          <w:rFonts w:ascii="Helvetica" w:hAnsi="Helvetica"/>
          <w:sz w:val="16"/>
        </w:rPr>
        <w:t xml:space="preserve">9. </w:t>
      </w:r>
      <w:r w:rsidRPr="0024298A">
        <w:rPr>
          <w:rFonts w:ascii="Helvetica" w:hAnsi="Helvetica"/>
          <w:sz w:val="14"/>
        </w:rPr>
        <w:t xml:space="preserve">Keywords: </w:t>
      </w:r>
    </w:p>
    <w:p w:rsidR="003D63E6" w:rsidRPr="0024298A" w:rsidRDefault="00E708E4">
      <w:pPr>
        <w:spacing w:after="40"/>
        <w:ind w:left="120" w:right="-120"/>
        <w:rPr>
          <w:rFonts w:ascii="Helvetica" w:hAnsi="Helvetica"/>
          <w:sz w:val="18"/>
        </w:rPr>
      </w:pPr>
      <w:r w:rsidRPr="0024298A">
        <w:rPr>
          <w:rFonts w:ascii="Helvetica" w:hAnsi="Helvetica"/>
          <w:sz w:val="18"/>
        </w:rPr>
        <w:t>Housing, Multifamily, Mortgage Insurance</w:t>
      </w:r>
    </w:p>
    <w:p w:rsidR="003D63E6" w:rsidRPr="0024298A" w:rsidRDefault="00E708E4">
      <w:pPr>
        <w:pBdr>
          <w:top w:val="single" w:sz="6" w:space="0" w:color="auto"/>
        </w:pBdr>
        <w:tabs>
          <w:tab w:val="left" w:pos="240"/>
        </w:tabs>
        <w:ind w:right="-120"/>
        <w:rPr>
          <w:rFonts w:ascii="Helvetica" w:hAnsi="Helvetica"/>
          <w:sz w:val="14"/>
        </w:rPr>
      </w:pPr>
      <w:r w:rsidRPr="0024298A">
        <w:rPr>
          <w:rFonts w:ascii="Helvetica" w:hAnsi="Helvetica"/>
          <w:sz w:val="16"/>
        </w:rPr>
        <w:t xml:space="preserve">10. </w:t>
      </w:r>
      <w:r w:rsidRPr="0024298A">
        <w:rPr>
          <w:rFonts w:ascii="Helvetica" w:hAnsi="Helvetica"/>
          <w:sz w:val="14"/>
        </w:rPr>
        <w:t xml:space="preserve">Abstract  </w:t>
      </w:r>
    </w:p>
    <w:p w:rsidR="003D63E6" w:rsidRPr="0024298A" w:rsidRDefault="00E708E4">
      <w:pPr>
        <w:pStyle w:val="BodyText2"/>
      </w:pPr>
      <w:r w:rsidRPr="0024298A">
        <w:t xml:space="preserve">Information provided is the application for HUD/FHA multifamily mortgage insurance.  The information </w:t>
      </w:r>
      <w:r w:rsidR="008572EE">
        <w:t xml:space="preserve">is submitted </w:t>
      </w:r>
      <w:r w:rsidRPr="0024298A">
        <w:t>from sponsors</w:t>
      </w:r>
      <w:r w:rsidR="008572EE">
        <w:t>,</w:t>
      </w:r>
      <w:r w:rsidRPr="0024298A">
        <w:t xml:space="preserve"> general contractors, and by</w:t>
      </w:r>
      <w:r w:rsidR="008572EE">
        <w:t xml:space="preserve"> </w:t>
      </w:r>
      <w:r w:rsidRPr="0024298A">
        <w:t>HUD-approved mortgagee</w:t>
      </w:r>
      <w:r w:rsidR="008572EE">
        <w:t xml:space="preserve">s.  The information </w:t>
      </w:r>
      <w:r w:rsidRPr="0024298A">
        <w:t>is needed to determine project feasibility, mortgagor/contractor acceptability, and construction cost.  Project owners/sponsors may apply for permission to commence construction prior to initial endorsement.</w:t>
      </w:r>
    </w:p>
    <w:p w:rsidR="003D63E6" w:rsidRPr="0024298A" w:rsidRDefault="003D63E6">
      <w:pPr>
        <w:pBdr>
          <w:top w:val="single" w:sz="6" w:space="0" w:color="auto"/>
        </w:pBdr>
        <w:tabs>
          <w:tab w:val="left" w:pos="240"/>
        </w:tabs>
        <w:ind w:right="-120"/>
        <w:rPr>
          <w:rFonts w:ascii="Arial" w:hAnsi="Arial" w:cs="Arial"/>
          <w:sz w:val="18"/>
        </w:rPr>
      </w:pPr>
    </w:p>
    <w:tbl>
      <w:tblPr>
        <w:tblW w:w="0" w:type="auto"/>
        <w:tblLayout w:type="fixed"/>
        <w:tblLook w:val="0000"/>
      </w:tblPr>
      <w:tblGrid>
        <w:gridCol w:w="4908"/>
        <w:gridCol w:w="720"/>
        <w:gridCol w:w="5388"/>
      </w:tblGrid>
      <w:tr w:rsidR="003D63E6" w:rsidRPr="0024298A">
        <w:trPr>
          <w:trHeight w:val="1129"/>
        </w:trPr>
        <w:tc>
          <w:tcPr>
            <w:tcW w:w="5628" w:type="dxa"/>
            <w:gridSpan w:val="2"/>
            <w:tcBorders>
              <w:top w:val="single" w:sz="6" w:space="0" w:color="auto"/>
              <w:right w:val="single" w:sz="6" w:space="0" w:color="auto"/>
            </w:tcBorders>
          </w:tcPr>
          <w:p w:rsidR="003D63E6" w:rsidRPr="0024298A" w:rsidRDefault="00E708E4">
            <w:pPr>
              <w:keepLines/>
              <w:tabs>
                <w:tab w:val="left" w:pos="240"/>
              </w:tabs>
              <w:rPr>
                <w:rFonts w:ascii="Helvetica" w:hAnsi="Helvetica"/>
                <w:sz w:val="14"/>
              </w:rPr>
            </w:pPr>
            <w:r w:rsidRPr="0024298A">
              <w:rPr>
                <w:rFonts w:ascii="Helvetica" w:hAnsi="Helvetica"/>
                <w:sz w:val="16"/>
              </w:rPr>
              <w:t xml:space="preserve">11. </w:t>
            </w:r>
            <w:r w:rsidRPr="0024298A">
              <w:rPr>
                <w:rFonts w:ascii="Helvetica" w:hAnsi="Helvetica"/>
                <w:sz w:val="14"/>
              </w:rPr>
              <w:t>Affected public:  (mark primary with “P” and all others that apply with “X”)</w:t>
            </w:r>
          </w:p>
          <w:p w:rsidR="003D63E6" w:rsidRPr="0024298A" w:rsidRDefault="00E708E4">
            <w:pPr>
              <w:keepLines/>
              <w:tabs>
                <w:tab w:val="left" w:pos="240"/>
                <w:tab w:val="left" w:pos="480"/>
                <w:tab w:val="left" w:pos="2640"/>
                <w:tab w:val="left" w:pos="3000"/>
              </w:tabs>
              <w:ind w:left="120" w:right="-108"/>
              <w:rPr>
                <w:rFonts w:ascii="Helvetica" w:hAnsi="Helvetica"/>
                <w:sz w:val="16"/>
              </w:rPr>
            </w:pPr>
            <w:r w:rsidRPr="0024298A">
              <w:rPr>
                <w:rFonts w:ascii="Helvetica" w:hAnsi="Helvetica"/>
                <w:sz w:val="16"/>
              </w:rPr>
              <w:t xml:space="preserve">a. </w:t>
            </w:r>
            <w:r w:rsidR="000E615F" w:rsidRPr="0024298A">
              <w:rPr>
                <w:rFonts w:ascii="Helvetica" w:hAnsi="Helvetica"/>
                <w:b/>
                <w:sz w:val="18"/>
              </w:rPr>
              <w:fldChar w:fldCharType="begin">
                <w:ffData>
                  <w:name w:val="Text17"/>
                  <w:enabled/>
                  <w:calcOnExit w:val="0"/>
                  <w:textInput>
                    <w:maxLength w:val="1"/>
                  </w:textInput>
                </w:ffData>
              </w:fldChar>
            </w:r>
            <w:bookmarkStart w:id="3" w:name="Text17"/>
            <w:r w:rsidRPr="0024298A">
              <w:rPr>
                <w:rFonts w:ascii="Helvetica" w:hAnsi="Helvetica"/>
                <w:b/>
                <w:sz w:val="18"/>
              </w:rPr>
              <w:instrText xml:space="preserve"> FORMTEXT </w:instrText>
            </w:r>
            <w:r w:rsidR="000E615F" w:rsidRPr="0024298A">
              <w:rPr>
                <w:rFonts w:ascii="Helvetica" w:hAnsi="Helvetica"/>
                <w:b/>
                <w:sz w:val="18"/>
              </w:rPr>
            </w:r>
            <w:r w:rsidR="000E615F" w:rsidRPr="0024298A">
              <w:rPr>
                <w:rFonts w:ascii="Helvetica" w:hAnsi="Helvetica"/>
                <w:b/>
                <w:sz w:val="18"/>
              </w:rPr>
              <w:fldChar w:fldCharType="separate"/>
            </w:r>
            <w:r w:rsidRPr="0024298A">
              <w:rPr>
                <w:rFonts w:ascii="Helvetica" w:hAnsi="Helvetica"/>
                <w:b/>
                <w:noProof/>
                <w:sz w:val="18"/>
              </w:rPr>
              <w:t> </w:t>
            </w:r>
            <w:r w:rsidR="000E615F" w:rsidRPr="0024298A">
              <w:rPr>
                <w:rFonts w:ascii="Helvetica" w:hAnsi="Helvetica"/>
                <w:b/>
                <w:sz w:val="18"/>
              </w:rPr>
              <w:fldChar w:fldCharType="end"/>
            </w:r>
            <w:bookmarkEnd w:id="3"/>
            <w:r w:rsidRPr="0024298A">
              <w:rPr>
                <w:rFonts w:ascii="Helvetica" w:hAnsi="Helvetica"/>
                <w:b/>
                <w:sz w:val="18"/>
              </w:rPr>
              <w:tab/>
            </w:r>
            <w:r w:rsidRPr="0024298A">
              <w:rPr>
                <w:rFonts w:ascii="Helvetica" w:hAnsi="Helvetica"/>
                <w:sz w:val="16"/>
              </w:rPr>
              <w:t>Individuals or households</w:t>
            </w:r>
            <w:r w:rsidRPr="0024298A">
              <w:rPr>
                <w:rFonts w:ascii="Helvetica" w:hAnsi="Helvetica"/>
                <w:sz w:val="16"/>
              </w:rPr>
              <w:tab/>
              <w:t xml:space="preserve">e. </w:t>
            </w:r>
            <w:r w:rsidR="000E615F" w:rsidRPr="0024298A">
              <w:rPr>
                <w:rFonts w:ascii="Helvetica" w:hAnsi="Helvetica"/>
                <w:b/>
                <w:sz w:val="18"/>
              </w:rPr>
              <w:fldChar w:fldCharType="begin">
                <w:ffData>
                  <w:name w:val="Text17"/>
                  <w:enabled/>
                  <w:calcOnExit w:val="0"/>
                  <w:textInput>
                    <w:maxLength w:val="1"/>
                  </w:textInput>
                </w:ffData>
              </w:fldChar>
            </w:r>
            <w:r w:rsidRPr="0024298A">
              <w:rPr>
                <w:rFonts w:ascii="Helvetica" w:hAnsi="Helvetica"/>
                <w:b/>
                <w:sz w:val="18"/>
              </w:rPr>
              <w:instrText xml:space="preserve"> FORMTEXT </w:instrText>
            </w:r>
            <w:r w:rsidR="000E615F" w:rsidRPr="0024298A">
              <w:rPr>
                <w:rFonts w:ascii="Helvetica" w:hAnsi="Helvetica"/>
                <w:b/>
                <w:sz w:val="18"/>
              </w:rPr>
            </w:r>
            <w:r w:rsidR="000E615F" w:rsidRPr="0024298A">
              <w:rPr>
                <w:rFonts w:ascii="Helvetica" w:hAnsi="Helvetica"/>
                <w:b/>
                <w:sz w:val="18"/>
              </w:rPr>
              <w:fldChar w:fldCharType="separate"/>
            </w:r>
            <w:r w:rsidRPr="0024298A">
              <w:rPr>
                <w:rFonts w:ascii="Helvetica" w:hAnsi="Helvetica"/>
                <w:b/>
                <w:noProof/>
                <w:sz w:val="18"/>
              </w:rPr>
              <w:t> </w:t>
            </w:r>
            <w:r w:rsidR="000E615F" w:rsidRPr="0024298A">
              <w:rPr>
                <w:rFonts w:ascii="Helvetica" w:hAnsi="Helvetica"/>
                <w:b/>
                <w:sz w:val="18"/>
              </w:rPr>
              <w:fldChar w:fldCharType="end"/>
            </w:r>
            <w:r w:rsidRPr="0024298A">
              <w:rPr>
                <w:rFonts w:ascii="Helvetica" w:hAnsi="Helvetica"/>
                <w:b/>
                <w:sz w:val="18"/>
              </w:rPr>
              <w:tab/>
            </w:r>
            <w:r w:rsidRPr="0024298A">
              <w:rPr>
                <w:rFonts w:ascii="Helvetica" w:hAnsi="Helvetica"/>
                <w:sz w:val="16"/>
              </w:rPr>
              <w:t>Farms</w:t>
            </w:r>
          </w:p>
          <w:p w:rsidR="003D63E6" w:rsidRPr="0024298A" w:rsidRDefault="00E708E4">
            <w:pPr>
              <w:keepLines/>
              <w:pBdr>
                <w:between w:val="single" w:sz="6" w:space="1" w:color="auto"/>
              </w:pBdr>
              <w:tabs>
                <w:tab w:val="left" w:pos="240"/>
                <w:tab w:val="left" w:pos="480"/>
                <w:tab w:val="left" w:pos="2640"/>
                <w:tab w:val="left" w:pos="3000"/>
              </w:tabs>
              <w:ind w:left="120" w:right="-108"/>
              <w:rPr>
                <w:rFonts w:ascii="Helvetica" w:hAnsi="Helvetica"/>
                <w:sz w:val="16"/>
              </w:rPr>
            </w:pPr>
            <w:r w:rsidRPr="0024298A">
              <w:rPr>
                <w:rFonts w:ascii="Helvetica" w:hAnsi="Helvetica"/>
                <w:sz w:val="16"/>
              </w:rPr>
              <w:t xml:space="preserve">b. </w:t>
            </w:r>
            <w:r w:rsidRPr="0024298A">
              <w:rPr>
                <w:rFonts w:ascii="Helvetica" w:hAnsi="Helvetica"/>
                <w:b/>
                <w:bCs/>
                <w:sz w:val="16"/>
              </w:rPr>
              <w:t>P</w:t>
            </w:r>
            <w:r w:rsidRPr="0024298A">
              <w:rPr>
                <w:rFonts w:ascii="Helvetica" w:hAnsi="Helvetica"/>
                <w:b/>
                <w:sz w:val="18"/>
              </w:rPr>
              <w:tab/>
            </w:r>
            <w:r w:rsidRPr="0024298A">
              <w:rPr>
                <w:rFonts w:ascii="Helvetica" w:hAnsi="Helvetica"/>
                <w:sz w:val="16"/>
              </w:rPr>
              <w:t>Business or other for-profit</w:t>
            </w:r>
            <w:r w:rsidRPr="0024298A">
              <w:rPr>
                <w:rFonts w:ascii="Helvetica" w:hAnsi="Helvetica"/>
                <w:sz w:val="16"/>
              </w:rPr>
              <w:tab/>
              <w:t xml:space="preserve">f.  </w:t>
            </w:r>
            <w:r w:rsidR="000E615F" w:rsidRPr="0024298A">
              <w:rPr>
                <w:rFonts w:ascii="Helvetica" w:hAnsi="Helvetica"/>
                <w:b/>
                <w:sz w:val="18"/>
              </w:rPr>
              <w:fldChar w:fldCharType="begin">
                <w:ffData>
                  <w:name w:val="Text17"/>
                  <w:enabled/>
                  <w:calcOnExit w:val="0"/>
                  <w:textInput>
                    <w:maxLength w:val="1"/>
                  </w:textInput>
                </w:ffData>
              </w:fldChar>
            </w:r>
            <w:r w:rsidRPr="0024298A">
              <w:rPr>
                <w:rFonts w:ascii="Helvetica" w:hAnsi="Helvetica"/>
                <w:b/>
                <w:sz w:val="18"/>
              </w:rPr>
              <w:instrText xml:space="preserve"> FORMTEXT </w:instrText>
            </w:r>
            <w:r w:rsidR="000E615F" w:rsidRPr="0024298A">
              <w:rPr>
                <w:rFonts w:ascii="Helvetica" w:hAnsi="Helvetica"/>
                <w:b/>
                <w:sz w:val="18"/>
              </w:rPr>
            </w:r>
            <w:r w:rsidR="000E615F" w:rsidRPr="0024298A">
              <w:rPr>
                <w:rFonts w:ascii="Helvetica" w:hAnsi="Helvetica"/>
                <w:b/>
                <w:sz w:val="18"/>
              </w:rPr>
              <w:fldChar w:fldCharType="separate"/>
            </w:r>
            <w:r w:rsidRPr="0024298A">
              <w:rPr>
                <w:rFonts w:ascii="Helvetica" w:hAnsi="Helvetica"/>
                <w:b/>
                <w:noProof/>
                <w:sz w:val="18"/>
              </w:rPr>
              <w:t> </w:t>
            </w:r>
            <w:r w:rsidR="000E615F" w:rsidRPr="0024298A">
              <w:rPr>
                <w:rFonts w:ascii="Helvetica" w:hAnsi="Helvetica"/>
                <w:b/>
                <w:sz w:val="18"/>
              </w:rPr>
              <w:fldChar w:fldCharType="end"/>
            </w:r>
            <w:r w:rsidRPr="0024298A">
              <w:rPr>
                <w:rFonts w:ascii="Helvetica" w:hAnsi="Helvetica"/>
                <w:b/>
                <w:sz w:val="18"/>
              </w:rPr>
              <w:tab/>
            </w:r>
            <w:r w:rsidRPr="0024298A">
              <w:rPr>
                <w:rFonts w:ascii="Helvetica" w:hAnsi="Helvetica"/>
                <w:sz w:val="16"/>
              </w:rPr>
              <w:t>Federal Government</w:t>
            </w:r>
          </w:p>
          <w:p w:rsidR="003D63E6" w:rsidRPr="0024298A" w:rsidRDefault="00E708E4">
            <w:pPr>
              <w:keepLines/>
              <w:tabs>
                <w:tab w:val="left" w:pos="240"/>
                <w:tab w:val="left" w:pos="480"/>
                <w:tab w:val="left" w:pos="2640"/>
                <w:tab w:val="left" w:pos="3000"/>
              </w:tabs>
              <w:ind w:left="120" w:right="-108"/>
              <w:rPr>
                <w:rFonts w:ascii="Helvetica" w:hAnsi="Helvetica"/>
                <w:sz w:val="16"/>
              </w:rPr>
            </w:pPr>
            <w:r w:rsidRPr="0024298A">
              <w:rPr>
                <w:rFonts w:ascii="Helvetica" w:hAnsi="Helvetica"/>
                <w:sz w:val="16"/>
              </w:rPr>
              <w:t xml:space="preserve">c. </w:t>
            </w:r>
            <w:r w:rsidRPr="0024298A">
              <w:rPr>
                <w:rFonts w:ascii="Helvetica" w:hAnsi="Helvetica"/>
                <w:b/>
                <w:bCs/>
                <w:sz w:val="16"/>
              </w:rPr>
              <w:t>X</w:t>
            </w:r>
            <w:r w:rsidRPr="0024298A">
              <w:rPr>
                <w:rFonts w:ascii="Helvetica" w:hAnsi="Helvetica"/>
                <w:b/>
                <w:sz w:val="18"/>
              </w:rPr>
              <w:tab/>
            </w:r>
            <w:r w:rsidRPr="0024298A">
              <w:rPr>
                <w:rFonts w:ascii="Helvetica" w:hAnsi="Helvetica"/>
                <w:sz w:val="16"/>
              </w:rPr>
              <w:t>Not-for-profit institutions</w:t>
            </w:r>
            <w:r w:rsidRPr="0024298A">
              <w:rPr>
                <w:rFonts w:ascii="Helvetica" w:hAnsi="Helvetica"/>
                <w:sz w:val="16"/>
              </w:rPr>
              <w:tab/>
              <w:t xml:space="preserve">g. </w:t>
            </w:r>
            <w:r w:rsidR="000E615F" w:rsidRPr="0024298A">
              <w:rPr>
                <w:rFonts w:ascii="Helvetica" w:hAnsi="Helvetica"/>
                <w:b/>
                <w:sz w:val="18"/>
              </w:rPr>
              <w:fldChar w:fldCharType="begin">
                <w:ffData>
                  <w:name w:val="Text17"/>
                  <w:enabled/>
                  <w:calcOnExit w:val="0"/>
                  <w:textInput>
                    <w:maxLength w:val="1"/>
                  </w:textInput>
                </w:ffData>
              </w:fldChar>
            </w:r>
            <w:r w:rsidRPr="0024298A">
              <w:rPr>
                <w:rFonts w:ascii="Helvetica" w:hAnsi="Helvetica"/>
                <w:b/>
                <w:sz w:val="18"/>
              </w:rPr>
              <w:instrText xml:space="preserve"> FORMTEXT </w:instrText>
            </w:r>
            <w:r w:rsidR="000E615F" w:rsidRPr="0024298A">
              <w:rPr>
                <w:rFonts w:ascii="Helvetica" w:hAnsi="Helvetica"/>
                <w:b/>
                <w:sz w:val="18"/>
              </w:rPr>
            </w:r>
            <w:r w:rsidR="000E615F" w:rsidRPr="0024298A">
              <w:rPr>
                <w:rFonts w:ascii="Helvetica" w:hAnsi="Helvetica"/>
                <w:b/>
                <w:sz w:val="18"/>
              </w:rPr>
              <w:fldChar w:fldCharType="separate"/>
            </w:r>
            <w:r w:rsidRPr="0024298A">
              <w:rPr>
                <w:rFonts w:ascii="Helvetica" w:hAnsi="Helvetica"/>
                <w:b/>
                <w:noProof/>
                <w:sz w:val="18"/>
              </w:rPr>
              <w:t> </w:t>
            </w:r>
            <w:r w:rsidR="000E615F" w:rsidRPr="0024298A">
              <w:rPr>
                <w:rFonts w:ascii="Helvetica" w:hAnsi="Helvetica"/>
                <w:b/>
                <w:sz w:val="18"/>
              </w:rPr>
              <w:fldChar w:fldCharType="end"/>
            </w:r>
            <w:r w:rsidRPr="0024298A">
              <w:rPr>
                <w:rFonts w:ascii="Helvetica" w:hAnsi="Helvetica"/>
                <w:b/>
                <w:sz w:val="18"/>
              </w:rPr>
              <w:tab/>
            </w:r>
            <w:r w:rsidRPr="0024298A">
              <w:rPr>
                <w:rFonts w:ascii="Helvetica" w:hAnsi="Helvetica"/>
                <w:sz w:val="16"/>
              </w:rPr>
              <w:t>State, Local or Tribal Government</w:t>
            </w:r>
          </w:p>
        </w:tc>
        <w:tc>
          <w:tcPr>
            <w:tcW w:w="5388" w:type="dxa"/>
            <w:tcBorders>
              <w:top w:val="single" w:sz="6" w:space="0" w:color="auto"/>
              <w:left w:val="nil"/>
            </w:tcBorders>
          </w:tcPr>
          <w:p w:rsidR="003D63E6" w:rsidRPr="0024298A" w:rsidRDefault="00E708E4">
            <w:pPr>
              <w:tabs>
                <w:tab w:val="left" w:pos="240"/>
              </w:tabs>
              <w:ind w:right="-120"/>
              <w:rPr>
                <w:rFonts w:ascii="Helvetica" w:hAnsi="Helvetica"/>
                <w:sz w:val="14"/>
              </w:rPr>
            </w:pPr>
            <w:r w:rsidRPr="0024298A">
              <w:rPr>
                <w:rFonts w:ascii="Helvetica" w:hAnsi="Helvetica"/>
                <w:sz w:val="16"/>
              </w:rPr>
              <w:t xml:space="preserve">12. </w:t>
            </w:r>
            <w:r w:rsidRPr="0024298A">
              <w:rPr>
                <w:rFonts w:ascii="Helvetica" w:hAnsi="Helvetica"/>
                <w:sz w:val="14"/>
              </w:rPr>
              <w:t>Obligation to respond:  (mark primary with “P” and all others that apply with “X”)</w:t>
            </w:r>
          </w:p>
          <w:p w:rsidR="003D63E6" w:rsidRPr="0024298A" w:rsidRDefault="00E708E4">
            <w:pPr>
              <w:tabs>
                <w:tab w:val="left" w:pos="492"/>
                <w:tab w:val="left" w:pos="2520"/>
              </w:tabs>
              <w:ind w:left="120"/>
              <w:rPr>
                <w:rFonts w:ascii="Helvetica" w:hAnsi="Helvetica"/>
                <w:sz w:val="16"/>
              </w:rPr>
            </w:pPr>
            <w:r w:rsidRPr="0024298A">
              <w:rPr>
                <w:rFonts w:ascii="Helvetica" w:hAnsi="Helvetica"/>
                <w:sz w:val="16"/>
              </w:rPr>
              <w:t>a.</w:t>
            </w:r>
            <w:r w:rsidRPr="0024298A">
              <w:rPr>
                <w:rFonts w:ascii="Helvetica" w:hAnsi="Helvetica"/>
                <w:sz w:val="14"/>
              </w:rPr>
              <w:t xml:space="preserve"> </w:t>
            </w:r>
            <w:r w:rsidR="000E615F" w:rsidRPr="0024298A">
              <w:rPr>
                <w:rFonts w:ascii="Helvetica" w:hAnsi="Helvetica"/>
                <w:b/>
                <w:sz w:val="18"/>
              </w:rPr>
              <w:fldChar w:fldCharType="begin">
                <w:ffData>
                  <w:name w:val="Text27"/>
                  <w:enabled/>
                  <w:calcOnExit w:val="0"/>
                  <w:textInput>
                    <w:maxLength w:val="1"/>
                  </w:textInput>
                </w:ffData>
              </w:fldChar>
            </w:r>
            <w:r w:rsidRPr="0024298A">
              <w:rPr>
                <w:rFonts w:ascii="Helvetica" w:hAnsi="Helvetica"/>
                <w:b/>
                <w:sz w:val="18"/>
              </w:rPr>
              <w:instrText xml:space="preserve"> FORMTEXT </w:instrText>
            </w:r>
            <w:r w:rsidR="000E615F" w:rsidRPr="0024298A">
              <w:rPr>
                <w:rFonts w:ascii="Helvetica" w:hAnsi="Helvetica"/>
                <w:b/>
                <w:sz w:val="18"/>
              </w:rPr>
            </w:r>
            <w:r w:rsidR="000E615F" w:rsidRPr="0024298A">
              <w:rPr>
                <w:rFonts w:ascii="Helvetica" w:hAnsi="Helvetica"/>
                <w:b/>
                <w:sz w:val="18"/>
              </w:rPr>
              <w:fldChar w:fldCharType="separate"/>
            </w:r>
            <w:r w:rsidRPr="0024298A">
              <w:rPr>
                <w:rFonts w:ascii="Helvetica" w:hAnsi="Helvetica"/>
                <w:b/>
                <w:noProof/>
                <w:sz w:val="18"/>
              </w:rPr>
              <w:t> </w:t>
            </w:r>
            <w:r w:rsidR="000E615F" w:rsidRPr="0024298A">
              <w:rPr>
                <w:rFonts w:ascii="Helvetica" w:hAnsi="Helvetica"/>
                <w:b/>
                <w:sz w:val="18"/>
              </w:rPr>
              <w:fldChar w:fldCharType="end"/>
            </w:r>
            <w:r w:rsidRPr="0024298A">
              <w:rPr>
                <w:rFonts w:ascii="Helvetica" w:hAnsi="Helvetica"/>
                <w:sz w:val="16"/>
              </w:rPr>
              <w:tab/>
              <w:t>Voluntary</w:t>
            </w:r>
          </w:p>
          <w:p w:rsidR="003D63E6" w:rsidRPr="0024298A" w:rsidRDefault="00E708E4">
            <w:pPr>
              <w:tabs>
                <w:tab w:val="left" w:pos="492"/>
                <w:tab w:val="left" w:pos="2520"/>
              </w:tabs>
              <w:ind w:left="120"/>
              <w:rPr>
                <w:rFonts w:ascii="Helvetica" w:hAnsi="Helvetica"/>
                <w:sz w:val="16"/>
              </w:rPr>
            </w:pPr>
            <w:r w:rsidRPr="0024298A">
              <w:rPr>
                <w:rFonts w:ascii="Helvetica" w:hAnsi="Helvetica"/>
                <w:sz w:val="16"/>
              </w:rPr>
              <w:t xml:space="preserve">b. </w:t>
            </w:r>
            <w:r w:rsidRPr="0024298A">
              <w:rPr>
                <w:rFonts w:ascii="Helvetica" w:hAnsi="Helvetica"/>
                <w:b/>
                <w:sz w:val="18"/>
              </w:rPr>
              <w:t>P</w:t>
            </w:r>
            <w:r w:rsidRPr="0024298A">
              <w:rPr>
                <w:rFonts w:ascii="Helvetica" w:hAnsi="Helvetica"/>
                <w:sz w:val="16"/>
              </w:rPr>
              <w:tab/>
              <w:t>Required to obtain or retain benefits</w:t>
            </w:r>
          </w:p>
          <w:p w:rsidR="003D63E6" w:rsidRPr="0024298A" w:rsidRDefault="00E708E4">
            <w:pPr>
              <w:tabs>
                <w:tab w:val="left" w:pos="492"/>
              </w:tabs>
              <w:spacing w:after="60"/>
              <w:ind w:left="120"/>
              <w:rPr>
                <w:rFonts w:ascii="Helvetica" w:hAnsi="Helvetica"/>
                <w:sz w:val="16"/>
              </w:rPr>
            </w:pPr>
            <w:r w:rsidRPr="0024298A">
              <w:rPr>
                <w:rFonts w:ascii="Helvetica" w:hAnsi="Helvetica"/>
                <w:sz w:val="16"/>
              </w:rPr>
              <w:t xml:space="preserve">c. </w:t>
            </w:r>
            <w:r w:rsidR="000E615F" w:rsidRPr="0024298A">
              <w:rPr>
                <w:rFonts w:ascii="Helvetica" w:hAnsi="Helvetica"/>
                <w:b/>
                <w:sz w:val="18"/>
              </w:rPr>
              <w:fldChar w:fldCharType="begin">
                <w:ffData>
                  <w:name w:val="Text27"/>
                  <w:enabled/>
                  <w:calcOnExit w:val="0"/>
                  <w:textInput>
                    <w:maxLength w:val="1"/>
                  </w:textInput>
                </w:ffData>
              </w:fldChar>
            </w:r>
            <w:bookmarkStart w:id="4" w:name="Text27"/>
            <w:r w:rsidRPr="0024298A">
              <w:rPr>
                <w:rFonts w:ascii="Helvetica" w:hAnsi="Helvetica"/>
                <w:b/>
                <w:sz w:val="18"/>
              </w:rPr>
              <w:instrText xml:space="preserve"> FORMTEXT </w:instrText>
            </w:r>
            <w:r w:rsidR="000E615F" w:rsidRPr="0024298A">
              <w:rPr>
                <w:rFonts w:ascii="Helvetica" w:hAnsi="Helvetica"/>
                <w:b/>
                <w:sz w:val="18"/>
              </w:rPr>
            </w:r>
            <w:r w:rsidR="000E615F" w:rsidRPr="0024298A">
              <w:rPr>
                <w:rFonts w:ascii="Helvetica" w:hAnsi="Helvetica"/>
                <w:b/>
                <w:sz w:val="18"/>
              </w:rPr>
              <w:fldChar w:fldCharType="separate"/>
            </w:r>
            <w:r w:rsidRPr="0024298A">
              <w:rPr>
                <w:rFonts w:ascii="Helvetica" w:hAnsi="Helvetica"/>
                <w:b/>
                <w:noProof/>
                <w:sz w:val="18"/>
              </w:rPr>
              <w:t> </w:t>
            </w:r>
            <w:r w:rsidR="000E615F" w:rsidRPr="0024298A">
              <w:rPr>
                <w:rFonts w:ascii="Helvetica" w:hAnsi="Helvetica"/>
                <w:b/>
                <w:sz w:val="18"/>
              </w:rPr>
              <w:fldChar w:fldCharType="end"/>
            </w:r>
            <w:bookmarkEnd w:id="4"/>
            <w:r w:rsidRPr="0024298A">
              <w:rPr>
                <w:rFonts w:ascii="Helvetica" w:hAnsi="Helvetica"/>
                <w:sz w:val="16"/>
              </w:rPr>
              <w:tab/>
              <w:t>Mandatory</w:t>
            </w:r>
          </w:p>
        </w:tc>
      </w:tr>
      <w:tr w:rsidR="003D63E6" w:rsidRPr="0024298A">
        <w:trPr>
          <w:trHeight w:val="2146"/>
        </w:trPr>
        <w:tc>
          <w:tcPr>
            <w:tcW w:w="5628" w:type="dxa"/>
            <w:gridSpan w:val="2"/>
            <w:tcBorders>
              <w:top w:val="single" w:sz="6" w:space="0" w:color="auto"/>
              <w:right w:val="single" w:sz="6" w:space="0" w:color="auto"/>
            </w:tcBorders>
          </w:tcPr>
          <w:p w:rsidR="003D63E6" w:rsidRPr="0024298A" w:rsidRDefault="00E708E4">
            <w:pPr>
              <w:keepLines/>
              <w:tabs>
                <w:tab w:val="left" w:pos="240"/>
              </w:tabs>
              <w:rPr>
                <w:rFonts w:ascii="Helvetica" w:hAnsi="Helvetica"/>
                <w:sz w:val="14"/>
              </w:rPr>
            </w:pPr>
            <w:r w:rsidRPr="0024298A">
              <w:rPr>
                <w:rFonts w:ascii="Helvetica" w:hAnsi="Helvetica"/>
                <w:sz w:val="16"/>
              </w:rPr>
              <w:t xml:space="preserve">13. </w:t>
            </w:r>
            <w:r w:rsidRPr="0024298A">
              <w:rPr>
                <w:rFonts w:ascii="Helvetica" w:hAnsi="Helvetica"/>
                <w:sz w:val="14"/>
              </w:rPr>
              <w:t>Annual reporting and recordkeeping hour burden:</w:t>
            </w:r>
          </w:p>
          <w:p w:rsidR="00CF264C" w:rsidRPr="0024298A" w:rsidRDefault="00E708E4">
            <w:pPr>
              <w:keepLines/>
              <w:tabs>
                <w:tab w:val="left" w:pos="240"/>
                <w:tab w:val="right" w:pos="5040"/>
              </w:tabs>
              <w:ind w:left="120"/>
              <w:rPr>
                <w:rFonts w:ascii="Helvetica" w:hAnsi="Helvetica"/>
                <w:sz w:val="16"/>
              </w:rPr>
            </w:pPr>
            <w:r w:rsidRPr="0024298A">
              <w:rPr>
                <w:rFonts w:ascii="Helvetica" w:hAnsi="Helvetica"/>
                <w:sz w:val="16"/>
              </w:rPr>
              <w:t>a. Number of respondents</w:t>
            </w:r>
            <w:r w:rsidRPr="0024298A">
              <w:rPr>
                <w:rFonts w:ascii="Helvetica" w:hAnsi="Helvetica"/>
                <w:sz w:val="16"/>
              </w:rPr>
              <w:tab/>
            </w:r>
            <w:r w:rsidR="0086477F">
              <w:rPr>
                <w:rFonts w:ascii="Helvetica" w:hAnsi="Helvetica"/>
                <w:sz w:val="16"/>
              </w:rPr>
              <w:t>3,18</w:t>
            </w:r>
            <w:r w:rsidR="000220FF">
              <w:rPr>
                <w:rFonts w:ascii="Helvetica" w:hAnsi="Helvetica"/>
                <w:sz w:val="16"/>
              </w:rPr>
              <w:t>5</w:t>
            </w:r>
          </w:p>
          <w:p w:rsidR="003D63E6" w:rsidRPr="0024298A" w:rsidRDefault="001B3B92">
            <w:pPr>
              <w:keepLines/>
              <w:tabs>
                <w:tab w:val="left" w:pos="240"/>
                <w:tab w:val="right" w:pos="5040"/>
              </w:tabs>
              <w:ind w:left="120"/>
              <w:rPr>
                <w:rFonts w:ascii="Helvetica" w:hAnsi="Helvetica"/>
                <w:sz w:val="16"/>
              </w:rPr>
            </w:pPr>
            <w:r>
              <w:rPr>
                <w:rFonts w:ascii="Helvetica" w:hAnsi="Helvetica"/>
                <w:sz w:val="16"/>
              </w:rPr>
              <w:t xml:space="preserve">b. Total annual responses                                                          </w:t>
            </w:r>
            <w:r w:rsidR="00FD4EC8">
              <w:rPr>
                <w:rFonts w:ascii="Helvetica" w:hAnsi="Helvetica"/>
                <w:sz w:val="16"/>
              </w:rPr>
              <w:t>29,410</w:t>
            </w:r>
          </w:p>
          <w:p w:rsidR="003D63E6" w:rsidRPr="0024298A" w:rsidRDefault="00E708E4">
            <w:pPr>
              <w:keepLines/>
              <w:numPr>
                <w:ilvl w:val="12"/>
                <w:numId w:val="0"/>
              </w:numPr>
              <w:tabs>
                <w:tab w:val="left" w:pos="600"/>
                <w:tab w:val="right" w:pos="5040"/>
              </w:tabs>
              <w:ind w:left="360"/>
              <w:rPr>
                <w:rFonts w:ascii="Helvetica" w:hAnsi="Helvetica"/>
                <w:sz w:val="16"/>
              </w:rPr>
            </w:pPr>
            <w:r w:rsidRPr="0024298A">
              <w:rPr>
                <w:rFonts w:ascii="Helvetica" w:hAnsi="Helvetica"/>
                <w:sz w:val="16"/>
              </w:rPr>
              <w:t xml:space="preserve">Percentage of these responses collected electronically </w:t>
            </w:r>
            <w:r w:rsidRPr="0024298A">
              <w:rPr>
                <w:rFonts w:ascii="Helvetica" w:hAnsi="Helvetica"/>
                <w:sz w:val="16"/>
              </w:rPr>
              <w:tab/>
            </w:r>
            <w:r w:rsidR="000D323A" w:rsidRPr="0024298A">
              <w:rPr>
                <w:rFonts w:ascii="Helvetica" w:hAnsi="Helvetica"/>
                <w:sz w:val="16"/>
              </w:rPr>
              <w:t>0</w:t>
            </w:r>
          </w:p>
          <w:p w:rsidR="003D63E6" w:rsidRPr="0024298A" w:rsidRDefault="00E708E4">
            <w:pPr>
              <w:keepLines/>
              <w:numPr>
                <w:ilvl w:val="12"/>
                <w:numId w:val="0"/>
              </w:numPr>
              <w:tabs>
                <w:tab w:val="left" w:pos="240"/>
                <w:tab w:val="right" w:pos="5040"/>
              </w:tabs>
              <w:ind w:left="480" w:hanging="360"/>
              <w:rPr>
                <w:rFonts w:ascii="Helvetica" w:hAnsi="Helvetica"/>
                <w:sz w:val="16"/>
              </w:rPr>
            </w:pPr>
            <w:r w:rsidRPr="0024298A">
              <w:rPr>
                <w:rFonts w:ascii="Helvetica" w:hAnsi="Helvetica"/>
                <w:sz w:val="16"/>
              </w:rPr>
              <w:t>c. Total annual hours requested</w:t>
            </w:r>
            <w:r w:rsidRPr="0024298A">
              <w:rPr>
                <w:rFonts w:ascii="Helvetica" w:hAnsi="Helvetica"/>
                <w:sz w:val="16"/>
              </w:rPr>
              <w:tab/>
            </w:r>
            <w:r w:rsidR="00FD4EC8">
              <w:rPr>
                <w:rFonts w:ascii="Helvetica" w:hAnsi="Helvetica"/>
                <w:sz w:val="16"/>
              </w:rPr>
              <w:t>352,082</w:t>
            </w:r>
          </w:p>
          <w:p w:rsidR="0043355D" w:rsidRPr="0024298A" w:rsidRDefault="00E708E4" w:rsidP="0043355D">
            <w:pPr>
              <w:keepLines/>
              <w:numPr>
                <w:ilvl w:val="12"/>
                <w:numId w:val="0"/>
              </w:numPr>
              <w:tabs>
                <w:tab w:val="left" w:pos="240"/>
                <w:tab w:val="right" w:pos="5040"/>
              </w:tabs>
              <w:ind w:left="480" w:hanging="360"/>
              <w:rPr>
                <w:rFonts w:ascii="Helvetica" w:hAnsi="Helvetica"/>
                <w:sz w:val="16"/>
              </w:rPr>
            </w:pPr>
            <w:r w:rsidRPr="0024298A">
              <w:rPr>
                <w:rFonts w:ascii="Helvetica" w:hAnsi="Helvetica"/>
                <w:sz w:val="16"/>
              </w:rPr>
              <w:t>d. Current OMB inventory</w:t>
            </w:r>
            <w:r w:rsidRPr="0024298A">
              <w:rPr>
                <w:rFonts w:ascii="Helvetica" w:hAnsi="Helvetica"/>
                <w:sz w:val="16"/>
              </w:rPr>
              <w:tab/>
            </w:r>
            <w:r w:rsidR="00A02C78">
              <w:rPr>
                <w:rFonts w:ascii="Helvetica" w:hAnsi="Helvetica"/>
                <w:sz w:val="16"/>
              </w:rPr>
              <w:t>438,941</w:t>
            </w:r>
          </w:p>
          <w:p w:rsidR="003D63E6" w:rsidRPr="0024298A" w:rsidRDefault="00E708E4" w:rsidP="00597A5C">
            <w:pPr>
              <w:keepLines/>
              <w:numPr>
                <w:ilvl w:val="12"/>
                <w:numId w:val="0"/>
              </w:numPr>
              <w:tabs>
                <w:tab w:val="left" w:pos="240"/>
                <w:tab w:val="right" w:pos="5040"/>
              </w:tabs>
              <w:ind w:left="480" w:hanging="360"/>
              <w:rPr>
                <w:rFonts w:ascii="Helvetica" w:hAnsi="Helvetica"/>
                <w:sz w:val="16"/>
              </w:rPr>
            </w:pPr>
            <w:r w:rsidRPr="0024298A">
              <w:rPr>
                <w:rFonts w:ascii="Helvetica" w:hAnsi="Helvetica"/>
                <w:sz w:val="16"/>
              </w:rPr>
              <w:t>e. Difference (+,-)</w:t>
            </w:r>
            <w:r w:rsidRPr="0024298A">
              <w:rPr>
                <w:rFonts w:ascii="Helvetica" w:hAnsi="Helvetica"/>
                <w:sz w:val="16"/>
              </w:rPr>
              <w:tab/>
            </w:r>
            <w:r w:rsidR="00093595">
              <w:rPr>
                <w:rFonts w:ascii="Helvetica" w:hAnsi="Helvetica"/>
                <w:sz w:val="16"/>
              </w:rPr>
              <w:t>-</w:t>
            </w:r>
            <w:r w:rsidR="00C54A4C">
              <w:rPr>
                <w:rFonts w:ascii="Helvetica" w:hAnsi="Helvetica"/>
                <w:sz w:val="16"/>
              </w:rPr>
              <w:t>86,859</w:t>
            </w:r>
          </w:p>
          <w:p w:rsidR="003D63E6" w:rsidRPr="0024298A" w:rsidRDefault="00E708E4">
            <w:pPr>
              <w:keepLines/>
              <w:numPr>
                <w:ilvl w:val="12"/>
                <w:numId w:val="0"/>
              </w:numPr>
              <w:tabs>
                <w:tab w:val="left" w:pos="240"/>
                <w:tab w:val="right" w:pos="4800"/>
              </w:tabs>
              <w:ind w:left="480" w:hanging="360"/>
              <w:rPr>
                <w:rFonts w:ascii="Helvetica" w:hAnsi="Helvetica"/>
                <w:sz w:val="16"/>
              </w:rPr>
            </w:pPr>
            <w:r w:rsidRPr="0024298A">
              <w:rPr>
                <w:rFonts w:ascii="Helvetica" w:hAnsi="Helvetica"/>
                <w:sz w:val="16"/>
              </w:rPr>
              <w:t>f. Explanation of difference:</w:t>
            </w:r>
          </w:p>
          <w:p w:rsidR="003D63E6" w:rsidRPr="0024298A" w:rsidRDefault="00E708E4">
            <w:pPr>
              <w:keepLines/>
              <w:numPr>
                <w:ilvl w:val="12"/>
                <w:numId w:val="0"/>
              </w:numPr>
              <w:tabs>
                <w:tab w:val="left" w:pos="240"/>
                <w:tab w:val="right" w:pos="5040"/>
              </w:tabs>
              <w:ind w:left="600" w:hanging="360"/>
              <w:rPr>
                <w:rFonts w:ascii="Helvetica" w:hAnsi="Helvetica"/>
                <w:sz w:val="16"/>
              </w:rPr>
            </w:pPr>
            <w:r w:rsidRPr="0024298A">
              <w:rPr>
                <w:rFonts w:ascii="Helvetica" w:hAnsi="Helvetica"/>
                <w:sz w:val="16"/>
              </w:rPr>
              <w:t>1. Program change:</w:t>
            </w:r>
            <w:r w:rsidRPr="0024298A">
              <w:rPr>
                <w:rFonts w:ascii="Helvetica" w:hAnsi="Helvetica"/>
                <w:sz w:val="16"/>
              </w:rPr>
              <w:tab/>
            </w:r>
            <w:r w:rsidR="00093595">
              <w:rPr>
                <w:rFonts w:ascii="Helvetica" w:hAnsi="Helvetica"/>
                <w:sz w:val="16"/>
              </w:rPr>
              <w:t>-</w:t>
            </w:r>
            <w:r w:rsidR="00C54A4C">
              <w:rPr>
                <w:rFonts w:ascii="Helvetica" w:hAnsi="Helvetica"/>
                <w:sz w:val="16"/>
              </w:rPr>
              <w:t>86,859</w:t>
            </w:r>
          </w:p>
          <w:p w:rsidR="003D63E6" w:rsidRPr="0024298A" w:rsidRDefault="00E708E4" w:rsidP="00E63DB7">
            <w:pPr>
              <w:keepLines/>
              <w:numPr>
                <w:ilvl w:val="12"/>
                <w:numId w:val="0"/>
              </w:numPr>
              <w:tabs>
                <w:tab w:val="left" w:pos="240"/>
                <w:tab w:val="right" w:pos="5040"/>
              </w:tabs>
              <w:spacing w:after="60"/>
              <w:ind w:left="600" w:hanging="360"/>
              <w:rPr>
                <w:rFonts w:ascii="Helvetica" w:hAnsi="Helvetica"/>
                <w:sz w:val="16"/>
              </w:rPr>
            </w:pPr>
            <w:r w:rsidRPr="0024298A">
              <w:rPr>
                <w:rFonts w:ascii="Helvetica" w:hAnsi="Helvetica"/>
                <w:sz w:val="16"/>
              </w:rPr>
              <w:t>2. Adjustment:</w:t>
            </w:r>
            <w:r w:rsidRPr="0024298A">
              <w:rPr>
                <w:rFonts w:ascii="Helvetica" w:hAnsi="Helvetica"/>
                <w:sz w:val="16"/>
              </w:rPr>
              <w:tab/>
            </w:r>
          </w:p>
        </w:tc>
        <w:tc>
          <w:tcPr>
            <w:tcW w:w="5388" w:type="dxa"/>
            <w:tcBorders>
              <w:top w:val="single" w:sz="6" w:space="0" w:color="auto"/>
              <w:left w:val="nil"/>
            </w:tcBorders>
          </w:tcPr>
          <w:p w:rsidR="003D63E6" w:rsidRPr="0024298A" w:rsidRDefault="00E708E4">
            <w:pPr>
              <w:tabs>
                <w:tab w:val="left" w:pos="240"/>
              </w:tabs>
              <w:rPr>
                <w:rFonts w:ascii="Helvetica" w:hAnsi="Helvetica"/>
                <w:sz w:val="14"/>
              </w:rPr>
            </w:pPr>
            <w:r w:rsidRPr="0024298A">
              <w:rPr>
                <w:rFonts w:ascii="Helvetica" w:hAnsi="Helvetica"/>
                <w:sz w:val="16"/>
              </w:rPr>
              <w:t xml:space="preserve">14. </w:t>
            </w:r>
            <w:r w:rsidRPr="0024298A">
              <w:rPr>
                <w:rFonts w:ascii="Helvetica" w:hAnsi="Helvetica"/>
                <w:sz w:val="14"/>
              </w:rPr>
              <w:t>Annual reporting and recordkeeping cost burden: (in thousands of dollars)</w:t>
            </w:r>
          </w:p>
          <w:p w:rsidR="003D63E6" w:rsidRPr="0024298A" w:rsidRDefault="00E708E4">
            <w:pPr>
              <w:tabs>
                <w:tab w:val="left" w:pos="240"/>
              </w:tabs>
              <w:rPr>
                <w:rFonts w:ascii="Helvetica" w:hAnsi="Helvetica"/>
                <w:sz w:val="14"/>
              </w:rPr>
            </w:pPr>
            <w:r w:rsidRPr="0024298A">
              <w:rPr>
                <w:rFonts w:ascii="Helvetica" w:hAnsi="Helvetica"/>
                <w:sz w:val="14"/>
              </w:rPr>
              <w:tab/>
              <w:t>Do not include costs based on the hours in item 13.</w:t>
            </w:r>
          </w:p>
          <w:p w:rsidR="003D63E6" w:rsidRPr="0024298A" w:rsidRDefault="00E708E4">
            <w:pPr>
              <w:tabs>
                <w:tab w:val="left" w:pos="240"/>
                <w:tab w:val="right" w:pos="4800"/>
              </w:tabs>
              <w:ind w:left="120"/>
              <w:rPr>
                <w:rFonts w:ascii="Helvetica" w:hAnsi="Helvetica"/>
                <w:sz w:val="16"/>
              </w:rPr>
            </w:pPr>
            <w:r w:rsidRPr="0024298A">
              <w:rPr>
                <w:rFonts w:ascii="Helvetica" w:hAnsi="Helvetica"/>
                <w:sz w:val="16"/>
              </w:rPr>
              <w:t>a. Total annualized capital/startup costs</w:t>
            </w:r>
            <w:r w:rsidRPr="0024298A">
              <w:rPr>
                <w:rFonts w:ascii="Helvetica" w:hAnsi="Helvetica"/>
                <w:sz w:val="16"/>
              </w:rPr>
              <w:tab/>
            </w:r>
            <w:r w:rsidRPr="0024298A">
              <w:rPr>
                <w:rFonts w:ascii="Helvetica" w:hAnsi="Helvetica"/>
                <w:sz w:val="18"/>
              </w:rPr>
              <w:t>0</w:t>
            </w:r>
          </w:p>
          <w:p w:rsidR="003D63E6" w:rsidRPr="0024298A" w:rsidRDefault="00E708E4">
            <w:pPr>
              <w:tabs>
                <w:tab w:val="left" w:pos="240"/>
                <w:tab w:val="right" w:pos="4800"/>
              </w:tabs>
              <w:ind w:left="132"/>
              <w:rPr>
                <w:rFonts w:ascii="Helvetica" w:hAnsi="Helvetica"/>
                <w:sz w:val="16"/>
              </w:rPr>
            </w:pPr>
            <w:r w:rsidRPr="0024298A">
              <w:rPr>
                <w:rFonts w:ascii="Helvetica" w:hAnsi="Helvetica"/>
                <w:sz w:val="16"/>
              </w:rPr>
              <w:t>b. Total annual costs (O&amp;M)</w:t>
            </w:r>
            <w:r w:rsidRPr="0024298A">
              <w:rPr>
                <w:rFonts w:ascii="Helvetica" w:hAnsi="Helvetica"/>
                <w:sz w:val="16"/>
              </w:rPr>
              <w:tab/>
            </w:r>
            <w:r w:rsidRPr="0024298A">
              <w:rPr>
                <w:rFonts w:ascii="Helvetica" w:hAnsi="Helvetica"/>
                <w:sz w:val="18"/>
              </w:rPr>
              <w:t>0</w:t>
            </w:r>
          </w:p>
          <w:p w:rsidR="003D63E6" w:rsidRPr="0024298A" w:rsidRDefault="00E708E4">
            <w:pPr>
              <w:tabs>
                <w:tab w:val="left" w:pos="240"/>
                <w:tab w:val="right" w:pos="4800"/>
              </w:tabs>
              <w:ind w:left="132"/>
              <w:rPr>
                <w:rFonts w:ascii="Helvetica" w:hAnsi="Helvetica"/>
                <w:sz w:val="16"/>
              </w:rPr>
            </w:pPr>
            <w:r w:rsidRPr="0024298A">
              <w:rPr>
                <w:rFonts w:ascii="Helvetica" w:hAnsi="Helvetica"/>
                <w:sz w:val="16"/>
              </w:rPr>
              <w:t>c. Total annualized cost requested</w:t>
            </w:r>
            <w:r w:rsidRPr="0024298A">
              <w:rPr>
                <w:rFonts w:ascii="Helvetica" w:hAnsi="Helvetica"/>
                <w:sz w:val="16"/>
              </w:rPr>
              <w:tab/>
            </w:r>
            <w:r w:rsidRPr="0024298A">
              <w:rPr>
                <w:rFonts w:ascii="Helvetica" w:hAnsi="Helvetica"/>
                <w:sz w:val="18"/>
              </w:rPr>
              <w:t>0</w:t>
            </w:r>
          </w:p>
          <w:p w:rsidR="003D63E6" w:rsidRPr="0024298A" w:rsidRDefault="00E708E4">
            <w:pPr>
              <w:tabs>
                <w:tab w:val="left" w:pos="240"/>
                <w:tab w:val="right" w:pos="4800"/>
              </w:tabs>
              <w:ind w:left="132"/>
              <w:rPr>
                <w:rFonts w:ascii="Helvetica" w:hAnsi="Helvetica"/>
                <w:sz w:val="16"/>
              </w:rPr>
            </w:pPr>
            <w:r w:rsidRPr="0024298A">
              <w:rPr>
                <w:rFonts w:ascii="Helvetica" w:hAnsi="Helvetica"/>
                <w:sz w:val="16"/>
              </w:rPr>
              <w:t>d. Total annual cost requested</w:t>
            </w:r>
            <w:r w:rsidRPr="0024298A">
              <w:rPr>
                <w:rFonts w:ascii="Helvetica" w:hAnsi="Helvetica"/>
                <w:sz w:val="16"/>
              </w:rPr>
              <w:tab/>
            </w:r>
            <w:r w:rsidRPr="0024298A">
              <w:rPr>
                <w:rFonts w:ascii="Helvetica" w:hAnsi="Helvetica"/>
                <w:sz w:val="18"/>
              </w:rPr>
              <w:t>0</w:t>
            </w:r>
          </w:p>
          <w:p w:rsidR="003D63E6" w:rsidRPr="0024298A" w:rsidRDefault="00E708E4">
            <w:pPr>
              <w:tabs>
                <w:tab w:val="left" w:pos="132"/>
                <w:tab w:val="right" w:pos="4800"/>
              </w:tabs>
              <w:ind w:left="132"/>
              <w:rPr>
                <w:rFonts w:ascii="Helvetica" w:hAnsi="Helvetica"/>
                <w:sz w:val="16"/>
              </w:rPr>
            </w:pPr>
            <w:r w:rsidRPr="0024298A">
              <w:rPr>
                <w:rFonts w:ascii="Helvetica" w:hAnsi="Helvetica"/>
                <w:sz w:val="16"/>
              </w:rPr>
              <w:t>e. Current OMB inventory</w:t>
            </w:r>
            <w:r w:rsidRPr="0024298A">
              <w:rPr>
                <w:rFonts w:ascii="Helvetica" w:hAnsi="Helvetica"/>
                <w:sz w:val="16"/>
              </w:rPr>
              <w:tab/>
            </w:r>
            <w:r w:rsidRPr="0024298A">
              <w:rPr>
                <w:rFonts w:ascii="Helvetica" w:hAnsi="Helvetica"/>
                <w:sz w:val="18"/>
              </w:rPr>
              <w:t>0</w:t>
            </w:r>
          </w:p>
          <w:p w:rsidR="003D63E6" w:rsidRPr="0024298A" w:rsidRDefault="00E708E4">
            <w:pPr>
              <w:tabs>
                <w:tab w:val="left" w:pos="240"/>
                <w:tab w:val="right" w:pos="4800"/>
              </w:tabs>
              <w:ind w:left="132"/>
              <w:rPr>
                <w:rFonts w:ascii="Helvetica" w:hAnsi="Helvetica"/>
                <w:sz w:val="16"/>
              </w:rPr>
            </w:pPr>
            <w:r w:rsidRPr="0024298A">
              <w:rPr>
                <w:rFonts w:ascii="Helvetica" w:hAnsi="Helvetica"/>
                <w:sz w:val="16"/>
              </w:rPr>
              <w:t>f. Explanation of difference:</w:t>
            </w:r>
          </w:p>
          <w:p w:rsidR="003D63E6" w:rsidRPr="0024298A" w:rsidRDefault="00E708E4">
            <w:pPr>
              <w:numPr>
                <w:ilvl w:val="12"/>
                <w:numId w:val="0"/>
              </w:numPr>
              <w:tabs>
                <w:tab w:val="left" w:pos="240"/>
                <w:tab w:val="right" w:pos="4800"/>
              </w:tabs>
              <w:ind w:left="360" w:hanging="108"/>
              <w:rPr>
                <w:rFonts w:ascii="Helvetica" w:hAnsi="Helvetica"/>
                <w:sz w:val="16"/>
              </w:rPr>
            </w:pPr>
            <w:r w:rsidRPr="0024298A">
              <w:rPr>
                <w:rFonts w:ascii="Helvetica" w:hAnsi="Helvetica"/>
                <w:sz w:val="16"/>
              </w:rPr>
              <w:t>1. Program change:</w:t>
            </w:r>
            <w:r w:rsidRPr="0024298A">
              <w:rPr>
                <w:rFonts w:ascii="Helvetica" w:hAnsi="Helvetica"/>
                <w:sz w:val="16"/>
              </w:rPr>
              <w:tab/>
            </w:r>
          </w:p>
          <w:p w:rsidR="003D63E6" w:rsidRPr="0024298A" w:rsidRDefault="00E708E4">
            <w:pPr>
              <w:numPr>
                <w:ilvl w:val="12"/>
                <w:numId w:val="0"/>
              </w:numPr>
              <w:tabs>
                <w:tab w:val="left" w:pos="240"/>
                <w:tab w:val="right" w:pos="4800"/>
              </w:tabs>
              <w:spacing w:after="60"/>
              <w:ind w:left="360" w:hanging="108"/>
              <w:rPr>
                <w:rFonts w:ascii="Helvetica" w:hAnsi="Helvetica"/>
                <w:sz w:val="16"/>
              </w:rPr>
            </w:pPr>
            <w:r w:rsidRPr="0024298A">
              <w:rPr>
                <w:rFonts w:ascii="Helvetica" w:hAnsi="Helvetica"/>
                <w:sz w:val="16"/>
              </w:rPr>
              <w:t>2. Adjustment:</w:t>
            </w:r>
            <w:r w:rsidRPr="0024298A">
              <w:rPr>
                <w:rFonts w:ascii="Helvetica" w:hAnsi="Helvetica"/>
                <w:sz w:val="16"/>
              </w:rPr>
              <w:tab/>
            </w:r>
          </w:p>
        </w:tc>
      </w:tr>
      <w:tr w:rsidR="003D63E6" w:rsidRPr="0024298A">
        <w:trPr>
          <w:trHeight w:val="1474"/>
        </w:trPr>
        <w:tc>
          <w:tcPr>
            <w:tcW w:w="5628" w:type="dxa"/>
            <w:gridSpan w:val="2"/>
            <w:tcBorders>
              <w:top w:val="single" w:sz="6" w:space="0" w:color="auto"/>
              <w:right w:val="single" w:sz="6" w:space="0" w:color="auto"/>
            </w:tcBorders>
          </w:tcPr>
          <w:p w:rsidR="003D63E6" w:rsidRPr="0024298A" w:rsidRDefault="00E708E4">
            <w:pPr>
              <w:keepLines/>
              <w:tabs>
                <w:tab w:val="left" w:pos="240"/>
              </w:tabs>
              <w:ind w:left="240" w:hanging="240"/>
              <w:rPr>
                <w:rFonts w:ascii="Helvetica" w:hAnsi="Helvetica"/>
                <w:sz w:val="14"/>
              </w:rPr>
            </w:pPr>
            <w:r w:rsidRPr="0024298A">
              <w:rPr>
                <w:rFonts w:ascii="Helvetica" w:hAnsi="Helvetica"/>
                <w:sz w:val="16"/>
              </w:rPr>
              <w:t xml:space="preserve">15. </w:t>
            </w:r>
            <w:r w:rsidRPr="0024298A">
              <w:rPr>
                <w:rFonts w:ascii="Helvetica" w:hAnsi="Helvetica"/>
                <w:sz w:val="14"/>
              </w:rPr>
              <w:t>Purpose of Information collection:  (mark primary with “P” and all others that apply with “X”)</w:t>
            </w:r>
          </w:p>
          <w:p w:rsidR="003D63E6" w:rsidRPr="0024298A" w:rsidRDefault="00E708E4">
            <w:pPr>
              <w:keepLines/>
              <w:tabs>
                <w:tab w:val="left" w:pos="480"/>
                <w:tab w:val="left" w:pos="2520"/>
                <w:tab w:val="left" w:pos="2880"/>
              </w:tabs>
              <w:ind w:left="120"/>
              <w:rPr>
                <w:rFonts w:ascii="Helvetica" w:hAnsi="Helvetica"/>
                <w:sz w:val="16"/>
              </w:rPr>
            </w:pPr>
            <w:r w:rsidRPr="0024298A">
              <w:rPr>
                <w:rFonts w:ascii="Helvetica" w:hAnsi="Helvetica"/>
                <w:sz w:val="16"/>
              </w:rPr>
              <w:t xml:space="preserve">a. </w:t>
            </w:r>
            <w:r w:rsidR="00CC5915" w:rsidRPr="0024298A">
              <w:rPr>
                <w:rFonts w:ascii="Helvetica" w:hAnsi="Helvetica"/>
                <w:sz w:val="16"/>
              </w:rPr>
              <w:t>X</w:t>
            </w:r>
            <w:r w:rsidRPr="0024298A">
              <w:rPr>
                <w:rFonts w:ascii="Helvetica" w:hAnsi="Helvetica"/>
                <w:b/>
              </w:rPr>
              <w:t xml:space="preserve"> </w:t>
            </w:r>
            <w:r w:rsidRPr="0024298A">
              <w:rPr>
                <w:rFonts w:ascii="Helvetica" w:hAnsi="Helvetica"/>
                <w:sz w:val="16"/>
              </w:rPr>
              <w:t>Application for benefits</w:t>
            </w:r>
            <w:r w:rsidRPr="0024298A">
              <w:rPr>
                <w:rFonts w:ascii="Helvetica" w:hAnsi="Helvetica"/>
                <w:sz w:val="16"/>
              </w:rPr>
              <w:tab/>
              <w:t>e. P Program planning or management</w:t>
            </w:r>
          </w:p>
          <w:p w:rsidR="003D63E6" w:rsidRPr="0024298A" w:rsidRDefault="00E708E4">
            <w:pPr>
              <w:keepLines/>
              <w:pBdr>
                <w:between w:val="single" w:sz="6" w:space="1" w:color="auto"/>
              </w:pBdr>
              <w:tabs>
                <w:tab w:val="left" w:pos="480"/>
                <w:tab w:val="left" w:pos="2520"/>
                <w:tab w:val="left" w:pos="2880"/>
              </w:tabs>
              <w:ind w:left="120"/>
              <w:rPr>
                <w:rFonts w:ascii="Helvetica" w:hAnsi="Helvetica"/>
                <w:sz w:val="16"/>
              </w:rPr>
            </w:pPr>
            <w:r w:rsidRPr="0024298A">
              <w:rPr>
                <w:rFonts w:ascii="Helvetica" w:hAnsi="Helvetica"/>
                <w:sz w:val="16"/>
              </w:rPr>
              <w:t xml:space="preserve">b. </w:t>
            </w:r>
            <w:r w:rsidR="000E615F" w:rsidRPr="0024298A">
              <w:rPr>
                <w:rFonts w:ascii="Helvetica" w:hAnsi="Helvetica"/>
                <w:b/>
              </w:rPr>
              <w:fldChar w:fldCharType="begin">
                <w:ffData>
                  <w:name w:val=""/>
                  <w:enabled/>
                  <w:calcOnExit w:val="0"/>
                  <w:textInput>
                    <w:maxLength w:val="1"/>
                  </w:textInput>
                </w:ffData>
              </w:fldChar>
            </w:r>
            <w:r w:rsidRPr="0024298A">
              <w:rPr>
                <w:rFonts w:ascii="Helvetica" w:hAnsi="Helvetica"/>
                <w:b/>
              </w:rPr>
              <w:instrText xml:space="preserve"> FORMTEXT </w:instrText>
            </w:r>
            <w:r w:rsidR="000E615F" w:rsidRPr="0024298A">
              <w:rPr>
                <w:rFonts w:ascii="Helvetica" w:hAnsi="Helvetica"/>
                <w:b/>
              </w:rPr>
            </w:r>
            <w:r w:rsidR="000E615F" w:rsidRPr="0024298A">
              <w:rPr>
                <w:rFonts w:ascii="Helvetica" w:hAnsi="Helvetica"/>
                <w:b/>
              </w:rPr>
              <w:fldChar w:fldCharType="separate"/>
            </w:r>
            <w:r w:rsidRPr="0024298A">
              <w:rPr>
                <w:rFonts w:ascii="Helvetica" w:hAnsi="Helvetica"/>
                <w:b/>
                <w:noProof/>
              </w:rPr>
              <w:t> </w:t>
            </w:r>
            <w:r w:rsidR="000E615F" w:rsidRPr="0024298A">
              <w:rPr>
                <w:rFonts w:ascii="Helvetica" w:hAnsi="Helvetica"/>
                <w:b/>
              </w:rPr>
              <w:fldChar w:fldCharType="end"/>
            </w:r>
            <w:r w:rsidRPr="0024298A">
              <w:rPr>
                <w:rFonts w:ascii="Helvetica" w:hAnsi="Helvetica"/>
                <w:b/>
              </w:rPr>
              <w:t xml:space="preserve"> </w:t>
            </w:r>
            <w:r w:rsidRPr="0024298A">
              <w:rPr>
                <w:rFonts w:ascii="Helvetica" w:hAnsi="Helvetica"/>
                <w:sz w:val="16"/>
              </w:rPr>
              <w:t>Program evaluation</w:t>
            </w:r>
            <w:r w:rsidRPr="0024298A">
              <w:rPr>
                <w:rFonts w:ascii="Helvetica" w:hAnsi="Helvetica"/>
                <w:sz w:val="16"/>
              </w:rPr>
              <w:tab/>
              <w:t xml:space="preserve">f.  </w:t>
            </w:r>
            <w:r w:rsidR="000E615F" w:rsidRPr="0024298A">
              <w:rPr>
                <w:rFonts w:ascii="Helvetica" w:hAnsi="Helvetica"/>
                <w:b/>
              </w:rPr>
              <w:fldChar w:fldCharType="begin">
                <w:ffData>
                  <w:name w:val=""/>
                  <w:enabled/>
                  <w:calcOnExit w:val="0"/>
                  <w:textInput>
                    <w:maxLength w:val="1"/>
                  </w:textInput>
                </w:ffData>
              </w:fldChar>
            </w:r>
            <w:r w:rsidRPr="0024298A">
              <w:rPr>
                <w:rFonts w:ascii="Helvetica" w:hAnsi="Helvetica"/>
                <w:b/>
              </w:rPr>
              <w:instrText xml:space="preserve"> FORMTEXT </w:instrText>
            </w:r>
            <w:r w:rsidR="000E615F" w:rsidRPr="0024298A">
              <w:rPr>
                <w:rFonts w:ascii="Helvetica" w:hAnsi="Helvetica"/>
                <w:b/>
              </w:rPr>
            </w:r>
            <w:r w:rsidR="000E615F" w:rsidRPr="0024298A">
              <w:rPr>
                <w:rFonts w:ascii="Helvetica" w:hAnsi="Helvetica"/>
                <w:b/>
              </w:rPr>
              <w:fldChar w:fldCharType="separate"/>
            </w:r>
            <w:r w:rsidRPr="0024298A">
              <w:rPr>
                <w:rFonts w:ascii="Helvetica" w:hAnsi="Helvetica"/>
                <w:b/>
                <w:noProof/>
              </w:rPr>
              <w:t> </w:t>
            </w:r>
            <w:r w:rsidR="000E615F" w:rsidRPr="0024298A">
              <w:rPr>
                <w:rFonts w:ascii="Helvetica" w:hAnsi="Helvetica"/>
                <w:b/>
              </w:rPr>
              <w:fldChar w:fldCharType="end"/>
            </w:r>
            <w:r w:rsidRPr="0024298A">
              <w:rPr>
                <w:rFonts w:ascii="Helvetica" w:hAnsi="Helvetica"/>
                <w:b/>
              </w:rPr>
              <w:t xml:space="preserve"> </w:t>
            </w:r>
            <w:r w:rsidRPr="0024298A">
              <w:rPr>
                <w:rFonts w:ascii="Helvetica" w:hAnsi="Helvetica"/>
                <w:sz w:val="16"/>
              </w:rPr>
              <w:t>Research</w:t>
            </w:r>
          </w:p>
          <w:p w:rsidR="003D63E6" w:rsidRPr="0024298A" w:rsidRDefault="00E708E4">
            <w:pPr>
              <w:keepLines/>
              <w:tabs>
                <w:tab w:val="left" w:pos="480"/>
                <w:tab w:val="left" w:pos="2520"/>
                <w:tab w:val="left" w:pos="2880"/>
              </w:tabs>
              <w:ind w:left="120"/>
              <w:rPr>
                <w:rFonts w:ascii="Helvetica" w:hAnsi="Helvetica"/>
                <w:sz w:val="16"/>
              </w:rPr>
            </w:pPr>
            <w:r w:rsidRPr="0024298A">
              <w:rPr>
                <w:rFonts w:ascii="Helvetica" w:hAnsi="Helvetica"/>
                <w:sz w:val="16"/>
              </w:rPr>
              <w:t xml:space="preserve">c. </w:t>
            </w:r>
            <w:r w:rsidR="000E615F" w:rsidRPr="0024298A">
              <w:rPr>
                <w:rFonts w:ascii="Helvetica" w:hAnsi="Helvetica"/>
                <w:b/>
              </w:rPr>
              <w:fldChar w:fldCharType="begin">
                <w:ffData>
                  <w:name w:val=""/>
                  <w:enabled/>
                  <w:calcOnExit w:val="0"/>
                  <w:textInput>
                    <w:maxLength w:val="1"/>
                  </w:textInput>
                </w:ffData>
              </w:fldChar>
            </w:r>
            <w:r w:rsidRPr="0024298A">
              <w:rPr>
                <w:rFonts w:ascii="Helvetica" w:hAnsi="Helvetica"/>
                <w:b/>
              </w:rPr>
              <w:instrText xml:space="preserve"> FORMTEXT </w:instrText>
            </w:r>
            <w:r w:rsidR="000E615F" w:rsidRPr="0024298A">
              <w:rPr>
                <w:rFonts w:ascii="Helvetica" w:hAnsi="Helvetica"/>
                <w:b/>
              </w:rPr>
            </w:r>
            <w:r w:rsidR="000E615F" w:rsidRPr="0024298A">
              <w:rPr>
                <w:rFonts w:ascii="Helvetica" w:hAnsi="Helvetica"/>
                <w:b/>
              </w:rPr>
              <w:fldChar w:fldCharType="separate"/>
            </w:r>
            <w:r w:rsidRPr="0024298A">
              <w:rPr>
                <w:rFonts w:ascii="Helvetica" w:hAnsi="Helvetica"/>
                <w:b/>
                <w:noProof/>
              </w:rPr>
              <w:t> </w:t>
            </w:r>
            <w:r w:rsidR="000E615F" w:rsidRPr="0024298A">
              <w:rPr>
                <w:rFonts w:ascii="Helvetica" w:hAnsi="Helvetica"/>
                <w:b/>
              </w:rPr>
              <w:fldChar w:fldCharType="end"/>
            </w:r>
            <w:r w:rsidRPr="0024298A">
              <w:rPr>
                <w:rFonts w:ascii="Helvetica" w:hAnsi="Helvetica"/>
                <w:b/>
              </w:rPr>
              <w:t xml:space="preserve"> </w:t>
            </w:r>
            <w:r w:rsidRPr="0024298A">
              <w:rPr>
                <w:rFonts w:ascii="Helvetica" w:hAnsi="Helvetica"/>
                <w:sz w:val="16"/>
              </w:rPr>
              <w:t>General purpose statistics</w:t>
            </w:r>
            <w:r w:rsidRPr="0024298A">
              <w:rPr>
                <w:rFonts w:ascii="Helvetica" w:hAnsi="Helvetica"/>
                <w:sz w:val="16"/>
              </w:rPr>
              <w:tab/>
              <w:t>g. X</w:t>
            </w:r>
            <w:r w:rsidRPr="0024298A">
              <w:rPr>
                <w:rFonts w:ascii="Helvetica" w:hAnsi="Helvetica"/>
                <w:b/>
              </w:rPr>
              <w:t xml:space="preserve"> </w:t>
            </w:r>
            <w:r w:rsidRPr="0024298A">
              <w:rPr>
                <w:rFonts w:ascii="Helvetica" w:hAnsi="Helvetica"/>
                <w:sz w:val="16"/>
              </w:rPr>
              <w:t>Regulatory or compliance</w:t>
            </w:r>
          </w:p>
          <w:p w:rsidR="003D63E6" w:rsidRPr="0024298A" w:rsidRDefault="00E708E4">
            <w:pPr>
              <w:keepLines/>
              <w:tabs>
                <w:tab w:val="left" w:pos="480"/>
                <w:tab w:val="left" w:pos="2880"/>
              </w:tabs>
              <w:spacing w:after="60"/>
              <w:ind w:left="120"/>
              <w:rPr>
                <w:rFonts w:ascii="Helvetica" w:hAnsi="Helvetica"/>
                <w:sz w:val="16"/>
              </w:rPr>
            </w:pPr>
            <w:r w:rsidRPr="0024298A">
              <w:rPr>
                <w:rFonts w:ascii="Helvetica" w:hAnsi="Helvetica"/>
                <w:sz w:val="16"/>
              </w:rPr>
              <w:t xml:space="preserve">d. </w:t>
            </w:r>
            <w:r w:rsidR="000E615F" w:rsidRPr="0024298A">
              <w:rPr>
                <w:rFonts w:ascii="Helvetica" w:hAnsi="Helvetica"/>
                <w:b/>
              </w:rPr>
              <w:fldChar w:fldCharType="begin">
                <w:ffData>
                  <w:name w:val=""/>
                  <w:enabled/>
                  <w:calcOnExit w:val="0"/>
                  <w:textInput>
                    <w:maxLength w:val="1"/>
                  </w:textInput>
                </w:ffData>
              </w:fldChar>
            </w:r>
            <w:r w:rsidRPr="0024298A">
              <w:rPr>
                <w:rFonts w:ascii="Helvetica" w:hAnsi="Helvetica"/>
                <w:b/>
              </w:rPr>
              <w:instrText xml:space="preserve"> FORMTEXT </w:instrText>
            </w:r>
            <w:r w:rsidR="000E615F" w:rsidRPr="0024298A">
              <w:rPr>
                <w:rFonts w:ascii="Helvetica" w:hAnsi="Helvetica"/>
                <w:b/>
              </w:rPr>
            </w:r>
            <w:r w:rsidR="000E615F" w:rsidRPr="0024298A">
              <w:rPr>
                <w:rFonts w:ascii="Helvetica" w:hAnsi="Helvetica"/>
                <w:b/>
              </w:rPr>
              <w:fldChar w:fldCharType="separate"/>
            </w:r>
            <w:r w:rsidRPr="0024298A">
              <w:rPr>
                <w:rFonts w:ascii="Helvetica" w:hAnsi="Helvetica"/>
                <w:b/>
                <w:noProof/>
              </w:rPr>
              <w:t> </w:t>
            </w:r>
            <w:r w:rsidR="000E615F" w:rsidRPr="0024298A">
              <w:rPr>
                <w:rFonts w:ascii="Helvetica" w:hAnsi="Helvetica"/>
                <w:b/>
              </w:rPr>
              <w:fldChar w:fldCharType="end"/>
            </w:r>
            <w:r w:rsidRPr="0024298A">
              <w:rPr>
                <w:rFonts w:ascii="Helvetica" w:hAnsi="Helvetica"/>
                <w:b/>
              </w:rPr>
              <w:t xml:space="preserve"> </w:t>
            </w:r>
            <w:r w:rsidRPr="0024298A">
              <w:rPr>
                <w:rFonts w:ascii="Helvetica" w:hAnsi="Helvetica"/>
                <w:sz w:val="16"/>
              </w:rPr>
              <w:t>Audit</w:t>
            </w:r>
          </w:p>
        </w:tc>
        <w:tc>
          <w:tcPr>
            <w:tcW w:w="5388" w:type="dxa"/>
            <w:tcBorders>
              <w:top w:val="single" w:sz="6" w:space="0" w:color="auto"/>
              <w:left w:val="nil"/>
            </w:tcBorders>
          </w:tcPr>
          <w:p w:rsidR="003D63E6" w:rsidRPr="0024298A" w:rsidRDefault="00E708E4">
            <w:pPr>
              <w:tabs>
                <w:tab w:val="left" w:pos="240"/>
              </w:tabs>
              <w:rPr>
                <w:rFonts w:ascii="Helvetica" w:hAnsi="Helvetica"/>
                <w:sz w:val="14"/>
              </w:rPr>
            </w:pPr>
            <w:r w:rsidRPr="0024298A">
              <w:rPr>
                <w:rFonts w:ascii="Helvetica" w:hAnsi="Helvetica"/>
                <w:sz w:val="16"/>
              </w:rPr>
              <w:t xml:space="preserve">16. </w:t>
            </w:r>
            <w:r w:rsidRPr="0024298A">
              <w:rPr>
                <w:rFonts w:ascii="Helvetica" w:hAnsi="Helvetica"/>
                <w:sz w:val="14"/>
              </w:rPr>
              <w:t>Frequency of recordkeeping or reporting:  (check all that apply)</w:t>
            </w:r>
          </w:p>
          <w:p w:rsidR="003D63E6" w:rsidRPr="0024298A" w:rsidRDefault="00E708E4">
            <w:pPr>
              <w:tabs>
                <w:tab w:val="left" w:pos="240"/>
                <w:tab w:val="left" w:pos="1932"/>
              </w:tabs>
              <w:ind w:left="120"/>
              <w:rPr>
                <w:rFonts w:ascii="Helvetica" w:hAnsi="Helvetica"/>
                <w:sz w:val="16"/>
              </w:rPr>
            </w:pPr>
            <w:r w:rsidRPr="0024298A">
              <w:rPr>
                <w:rFonts w:ascii="Helvetica" w:hAnsi="Helvetica"/>
                <w:sz w:val="16"/>
              </w:rPr>
              <w:t xml:space="preserve">a. </w:t>
            </w:r>
            <w:r w:rsidR="000E615F" w:rsidRPr="0024298A">
              <w:rPr>
                <w:rFonts w:ascii="Helvetica" w:hAnsi="Helvetica"/>
                <w:b/>
                <w:sz w:val="18"/>
              </w:rPr>
              <w:fldChar w:fldCharType="begin">
                <w:ffData>
                  <w:name w:val="Check10"/>
                  <w:enabled/>
                  <w:calcOnExit w:val="0"/>
                  <w:checkBox>
                    <w:sizeAuto/>
                    <w:default w:val="0"/>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Recordkeeping</w:t>
            </w:r>
            <w:r w:rsidRPr="0024298A">
              <w:rPr>
                <w:rFonts w:ascii="Helvetica" w:hAnsi="Helvetica"/>
                <w:sz w:val="16"/>
              </w:rPr>
              <w:tab/>
              <w:t xml:space="preserve">b. </w:t>
            </w:r>
            <w:r w:rsidR="000E615F" w:rsidRPr="0024298A">
              <w:rPr>
                <w:rFonts w:ascii="Helvetica" w:hAnsi="Helvetica"/>
                <w:b/>
                <w:sz w:val="18"/>
              </w:rPr>
              <w:fldChar w:fldCharType="begin">
                <w:ffData>
                  <w:name w:val="Check10"/>
                  <w:enabled/>
                  <w:calcOnExit w:val="0"/>
                  <w:checkBox>
                    <w:sizeAuto/>
                    <w:default w:val="0"/>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 xml:space="preserve">Third party disclosure </w:t>
            </w:r>
          </w:p>
          <w:p w:rsidR="003D63E6" w:rsidRPr="0024298A" w:rsidRDefault="00E708E4">
            <w:pPr>
              <w:pBdr>
                <w:between w:val="single" w:sz="6" w:space="1" w:color="auto"/>
              </w:pBdr>
              <w:tabs>
                <w:tab w:val="left" w:pos="240"/>
                <w:tab w:val="left" w:pos="1932"/>
                <w:tab w:val="left" w:pos="2520"/>
              </w:tabs>
              <w:ind w:left="132"/>
              <w:rPr>
                <w:rFonts w:ascii="Helvetica" w:hAnsi="Helvetica"/>
                <w:sz w:val="16"/>
              </w:rPr>
            </w:pPr>
            <w:r w:rsidRPr="0024298A">
              <w:rPr>
                <w:rFonts w:ascii="Helvetica" w:hAnsi="Helvetica"/>
                <w:sz w:val="16"/>
              </w:rPr>
              <w:t xml:space="preserve">c. </w:t>
            </w:r>
            <w:r w:rsidR="000E615F" w:rsidRPr="0024298A">
              <w:rPr>
                <w:rFonts w:ascii="Helvetica" w:hAnsi="Helvetica"/>
                <w:b/>
                <w:sz w:val="18"/>
              </w:rPr>
              <w:fldChar w:fldCharType="begin">
                <w:ffData>
                  <w:name w:val=""/>
                  <w:enabled/>
                  <w:calcOnExit w:val="0"/>
                  <w:checkBox>
                    <w:sizeAuto/>
                    <w:default w:val="1"/>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Reporting:</w:t>
            </w:r>
          </w:p>
          <w:p w:rsidR="003D63E6" w:rsidRPr="0024298A" w:rsidRDefault="00E708E4">
            <w:pPr>
              <w:tabs>
                <w:tab w:val="left" w:pos="240"/>
                <w:tab w:val="left" w:pos="2052"/>
                <w:tab w:val="left" w:pos="3732"/>
              </w:tabs>
              <w:ind w:left="492"/>
              <w:rPr>
                <w:rFonts w:ascii="Helvetica" w:hAnsi="Helvetica"/>
                <w:sz w:val="16"/>
              </w:rPr>
            </w:pPr>
            <w:r w:rsidRPr="0024298A">
              <w:rPr>
                <w:rFonts w:ascii="Helvetica" w:hAnsi="Helvetica"/>
                <w:sz w:val="16"/>
              </w:rPr>
              <w:t xml:space="preserve">1. </w:t>
            </w:r>
            <w:r w:rsidR="000E615F" w:rsidRPr="0024298A">
              <w:rPr>
                <w:rFonts w:ascii="Helvetica" w:hAnsi="Helvetica"/>
                <w:b/>
                <w:sz w:val="18"/>
              </w:rPr>
              <w:fldChar w:fldCharType="begin">
                <w:ffData>
                  <w:name w:val=""/>
                  <w:enabled/>
                  <w:calcOnExit w:val="0"/>
                  <w:checkBox>
                    <w:sizeAuto/>
                    <w:default w:val="1"/>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On occasion</w:t>
            </w:r>
            <w:r w:rsidRPr="0024298A">
              <w:rPr>
                <w:rFonts w:ascii="Helvetica" w:hAnsi="Helvetica"/>
                <w:sz w:val="16"/>
              </w:rPr>
              <w:tab/>
              <w:t xml:space="preserve">2. </w:t>
            </w:r>
            <w:r w:rsidR="000E615F" w:rsidRPr="0024298A">
              <w:rPr>
                <w:rFonts w:ascii="Helvetica" w:hAnsi="Helvetica"/>
                <w:b/>
                <w:sz w:val="18"/>
              </w:rPr>
              <w:fldChar w:fldCharType="begin">
                <w:ffData>
                  <w:name w:val="Check10"/>
                  <w:enabled/>
                  <w:calcOnExit w:val="0"/>
                  <w:checkBox>
                    <w:sizeAuto/>
                    <w:default w:val="0"/>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Weekly</w:t>
            </w:r>
            <w:r w:rsidRPr="0024298A">
              <w:rPr>
                <w:rFonts w:ascii="Helvetica" w:hAnsi="Helvetica"/>
                <w:sz w:val="16"/>
              </w:rPr>
              <w:tab/>
              <w:t xml:space="preserve">3. </w:t>
            </w:r>
            <w:r w:rsidR="000E615F" w:rsidRPr="0024298A">
              <w:rPr>
                <w:rFonts w:ascii="Helvetica" w:hAnsi="Helvetica"/>
                <w:b/>
                <w:sz w:val="18"/>
              </w:rPr>
              <w:fldChar w:fldCharType="begin">
                <w:ffData>
                  <w:name w:val=""/>
                  <w:enabled/>
                  <w:calcOnExit w:val="0"/>
                  <w:checkBox>
                    <w:sizeAuto/>
                    <w:default w:val="0"/>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Monthly</w:t>
            </w:r>
          </w:p>
          <w:p w:rsidR="003D63E6" w:rsidRPr="0024298A" w:rsidRDefault="00E708E4">
            <w:pPr>
              <w:tabs>
                <w:tab w:val="left" w:pos="240"/>
                <w:tab w:val="left" w:pos="2052"/>
                <w:tab w:val="left" w:pos="3732"/>
              </w:tabs>
              <w:ind w:left="492"/>
              <w:rPr>
                <w:rFonts w:ascii="Helvetica" w:hAnsi="Helvetica"/>
                <w:sz w:val="16"/>
              </w:rPr>
            </w:pPr>
            <w:r w:rsidRPr="0024298A">
              <w:rPr>
                <w:rFonts w:ascii="Helvetica" w:hAnsi="Helvetica"/>
                <w:sz w:val="16"/>
              </w:rPr>
              <w:t xml:space="preserve">4. </w:t>
            </w:r>
            <w:r w:rsidR="000E615F" w:rsidRPr="0024298A">
              <w:rPr>
                <w:rFonts w:ascii="Helvetica" w:hAnsi="Helvetica"/>
                <w:b/>
                <w:sz w:val="18"/>
              </w:rPr>
              <w:fldChar w:fldCharType="begin">
                <w:ffData>
                  <w:name w:val="Check10"/>
                  <w:enabled/>
                  <w:calcOnExit w:val="0"/>
                  <w:checkBox>
                    <w:sizeAuto/>
                    <w:default w:val="0"/>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Quarterly</w:t>
            </w:r>
            <w:r w:rsidRPr="0024298A">
              <w:rPr>
                <w:rFonts w:ascii="Helvetica" w:hAnsi="Helvetica"/>
                <w:sz w:val="16"/>
              </w:rPr>
              <w:tab/>
              <w:t xml:space="preserve">5. </w:t>
            </w:r>
            <w:r w:rsidR="000E615F" w:rsidRPr="0024298A">
              <w:rPr>
                <w:rFonts w:ascii="Helvetica" w:hAnsi="Helvetica"/>
                <w:b/>
                <w:sz w:val="18"/>
              </w:rPr>
              <w:fldChar w:fldCharType="begin">
                <w:ffData>
                  <w:name w:val="Check10"/>
                  <w:enabled/>
                  <w:calcOnExit w:val="0"/>
                  <w:checkBox>
                    <w:sizeAuto/>
                    <w:default w:val="0"/>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Semi-annually</w:t>
            </w:r>
            <w:r w:rsidRPr="0024298A">
              <w:rPr>
                <w:rFonts w:ascii="Helvetica" w:hAnsi="Helvetica"/>
                <w:sz w:val="16"/>
              </w:rPr>
              <w:tab/>
              <w:t xml:space="preserve">6. </w:t>
            </w:r>
            <w:r w:rsidR="000E615F" w:rsidRPr="0024298A">
              <w:rPr>
                <w:rFonts w:ascii="Helvetica" w:hAnsi="Helvetica"/>
                <w:b/>
                <w:sz w:val="18"/>
              </w:rPr>
              <w:fldChar w:fldCharType="begin">
                <w:ffData>
                  <w:name w:val=""/>
                  <w:enabled/>
                  <w:calcOnExit w:val="0"/>
                  <w:checkBox>
                    <w:sizeAuto/>
                    <w:default w:val="0"/>
                  </w:checkBox>
                </w:ffData>
              </w:fldChar>
            </w:r>
            <w:r w:rsidR="003167CE"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Annually</w:t>
            </w:r>
          </w:p>
          <w:p w:rsidR="003D63E6" w:rsidRPr="0024298A" w:rsidRDefault="00E708E4">
            <w:pPr>
              <w:tabs>
                <w:tab w:val="left" w:pos="240"/>
                <w:tab w:val="left" w:pos="2052"/>
                <w:tab w:val="left" w:pos="3732"/>
              </w:tabs>
              <w:ind w:left="2412" w:hanging="1920"/>
              <w:rPr>
                <w:rFonts w:ascii="Helvetica" w:hAnsi="Helvetica"/>
                <w:sz w:val="16"/>
              </w:rPr>
            </w:pPr>
            <w:r w:rsidRPr="0024298A">
              <w:rPr>
                <w:rFonts w:ascii="Helvetica" w:hAnsi="Helvetica"/>
                <w:sz w:val="16"/>
              </w:rPr>
              <w:t xml:space="preserve">7. </w:t>
            </w:r>
            <w:r w:rsidR="000E615F" w:rsidRPr="0024298A">
              <w:rPr>
                <w:rFonts w:ascii="Helvetica" w:hAnsi="Helvetica"/>
                <w:b/>
                <w:sz w:val="18"/>
              </w:rPr>
              <w:fldChar w:fldCharType="begin">
                <w:ffData>
                  <w:name w:val="Check10"/>
                  <w:enabled/>
                  <w:calcOnExit w:val="0"/>
                  <w:checkBox>
                    <w:sizeAuto/>
                    <w:default w:val="0"/>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Biennially</w:t>
            </w:r>
            <w:r w:rsidRPr="0024298A">
              <w:rPr>
                <w:rFonts w:ascii="Helvetica" w:hAnsi="Helvetica"/>
                <w:sz w:val="16"/>
              </w:rPr>
              <w:tab/>
              <w:t xml:space="preserve">8. </w:t>
            </w:r>
            <w:r w:rsidR="000E615F" w:rsidRPr="0024298A">
              <w:rPr>
                <w:rFonts w:ascii="Helvetica" w:hAnsi="Helvetica"/>
                <w:b/>
                <w:sz w:val="18"/>
              </w:rPr>
              <w:fldChar w:fldCharType="begin">
                <w:ffData>
                  <w:name w:val=""/>
                  <w:enabled/>
                  <w:calcOnExit w:val="0"/>
                  <w:checkBox>
                    <w:sizeAuto/>
                    <w:default w:val="1"/>
                  </w:checkBox>
                </w:ffData>
              </w:fldChar>
            </w:r>
            <w:r w:rsidRPr="0024298A">
              <w:rPr>
                <w:rFonts w:ascii="Helvetica" w:hAnsi="Helvetica"/>
                <w:b/>
                <w:sz w:val="18"/>
              </w:rPr>
              <w:instrText xml:space="preserve"> FORMCHECKBOX </w:instrText>
            </w:r>
            <w:r w:rsidR="000E615F" w:rsidRPr="0024298A">
              <w:rPr>
                <w:rFonts w:ascii="Helvetica" w:hAnsi="Helvetica"/>
                <w:b/>
                <w:sz w:val="18"/>
              </w:rPr>
            </w:r>
            <w:r w:rsidR="000E615F" w:rsidRPr="0024298A">
              <w:rPr>
                <w:rFonts w:ascii="Helvetica" w:hAnsi="Helvetica"/>
                <w:b/>
                <w:sz w:val="18"/>
              </w:rPr>
              <w:fldChar w:fldCharType="end"/>
            </w:r>
            <w:r w:rsidRPr="0024298A">
              <w:rPr>
                <w:rFonts w:ascii="Helvetica" w:hAnsi="Helvetica"/>
                <w:b/>
              </w:rPr>
              <w:t xml:space="preserve"> </w:t>
            </w:r>
            <w:r w:rsidRPr="0024298A">
              <w:rPr>
                <w:rFonts w:ascii="Helvetica" w:hAnsi="Helvetica"/>
                <w:sz w:val="16"/>
              </w:rPr>
              <w:t xml:space="preserve">Other </w:t>
            </w:r>
            <w:r w:rsidRPr="0024298A">
              <w:rPr>
                <w:rFonts w:ascii="Helvetica" w:hAnsi="Helvetica"/>
                <w:sz w:val="14"/>
              </w:rPr>
              <w:t>(describe)</w:t>
            </w:r>
            <w:r w:rsidRPr="0024298A">
              <w:rPr>
                <w:rFonts w:ascii="Helvetica" w:hAnsi="Helvetica"/>
                <w:sz w:val="16"/>
              </w:rPr>
              <w:t xml:space="preserve"> Required with each project application.</w:t>
            </w:r>
          </w:p>
          <w:p w:rsidR="003D63E6" w:rsidRPr="0024298A" w:rsidRDefault="003D63E6">
            <w:pPr>
              <w:tabs>
                <w:tab w:val="left" w:pos="240"/>
              </w:tabs>
              <w:rPr>
                <w:rFonts w:ascii="Helvetica" w:hAnsi="Helvetica"/>
                <w:sz w:val="16"/>
              </w:rPr>
            </w:pPr>
          </w:p>
        </w:tc>
      </w:tr>
      <w:tr w:rsidR="003D63E6" w:rsidRPr="0024298A">
        <w:tc>
          <w:tcPr>
            <w:tcW w:w="4908" w:type="dxa"/>
            <w:tcBorders>
              <w:top w:val="single" w:sz="6" w:space="0" w:color="auto"/>
              <w:bottom w:val="single" w:sz="6" w:space="0" w:color="auto"/>
            </w:tcBorders>
          </w:tcPr>
          <w:p w:rsidR="003D63E6" w:rsidRPr="0024298A" w:rsidRDefault="00E708E4">
            <w:pPr>
              <w:keepLines/>
              <w:tabs>
                <w:tab w:val="left" w:pos="240"/>
              </w:tabs>
              <w:rPr>
                <w:rFonts w:ascii="Helvetica" w:hAnsi="Helvetica"/>
                <w:sz w:val="14"/>
              </w:rPr>
            </w:pPr>
            <w:r w:rsidRPr="0024298A">
              <w:rPr>
                <w:rFonts w:ascii="Helvetica" w:hAnsi="Helvetica"/>
                <w:sz w:val="16"/>
              </w:rPr>
              <w:t xml:space="preserve">17. </w:t>
            </w:r>
            <w:r w:rsidRPr="0024298A">
              <w:rPr>
                <w:rFonts w:ascii="Helvetica" w:hAnsi="Helvetica"/>
                <w:sz w:val="14"/>
              </w:rPr>
              <w:t xml:space="preserve">Statistical methods: </w:t>
            </w:r>
          </w:p>
          <w:p w:rsidR="003D63E6" w:rsidRPr="0024298A" w:rsidRDefault="00E708E4">
            <w:pPr>
              <w:keepLines/>
              <w:ind w:left="240"/>
              <w:rPr>
                <w:rFonts w:ascii="Helvetica" w:hAnsi="Helvetica"/>
                <w:sz w:val="16"/>
              </w:rPr>
            </w:pPr>
            <w:r w:rsidRPr="0024298A">
              <w:rPr>
                <w:rFonts w:ascii="Helvetica" w:hAnsi="Helvetica"/>
                <w:sz w:val="16"/>
              </w:rPr>
              <w:t>Does this information collection employ statistical methods?</w:t>
            </w:r>
          </w:p>
          <w:p w:rsidR="003D63E6" w:rsidRPr="0024298A" w:rsidRDefault="000E615F">
            <w:pPr>
              <w:keepLines/>
              <w:tabs>
                <w:tab w:val="left" w:pos="240"/>
              </w:tabs>
              <w:ind w:left="240"/>
              <w:rPr>
                <w:rFonts w:ascii="Helvetica" w:hAnsi="Helvetica"/>
                <w:sz w:val="18"/>
              </w:rPr>
            </w:pPr>
            <w:r w:rsidRPr="0024298A">
              <w:rPr>
                <w:rFonts w:ascii="Helvetica" w:hAnsi="Helvetica"/>
                <w:b/>
                <w:sz w:val="18"/>
              </w:rPr>
              <w:fldChar w:fldCharType="begin">
                <w:ffData>
                  <w:name w:val="Check10"/>
                  <w:enabled/>
                  <w:calcOnExit w:val="0"/>
                  <w:checkBox>
                    <w:sizeAuto/>
                    <w:default w:val="0"/>
                  </w:checkBox>
                </w:ffData>
              </w:fldChar>
            </w:r>
            <w:r w:rsidR="00E708E4" w:rsidRPr="0024298A">
              <w:rPr>
                <w:rFonts w:ascii="Helvetica" w:hAnsi="Helvetica"/>
                <w:b/>
                <w:sz w:val="18"/>
              </w:rPr>
              <w:instrText xml:space="preserve"> FORMCHECKBOX </w:instrText>
            </w:r>
            <w:r w:rsidRPr="0024298A">
              <w:rPr>
                <w:rFonts w:ascii="Helvetica" w:hAnsi="Helvetica"/>
                <w:b/>
                <w:sz w:val="18"/>
              </w:rPr>
            </w:r>
            <w:r w:rsidRPr="0024298A">
              <w:rPr>
                <w:rFonts w:ascii="Helvetica" w:hAnsi="Helvetica"/>
                <w:b/>
                <w:sz w:val="18"/>
              </w:rPr>
              <w:fldChar w:fldCharType="end"/>
            </w:r>
            <w:r w:rsidR="00E708E4" w:rsidRPr="0024298A">
              <w:rPr>
                <w:rFonts w:ascii="Helvetica" w:hAnsi="Helvetica"/>
                <w:b/>
              </w:rPr>
              <w:t xml:space="preserve">  </w:t>
            </w:r>
            <w:r w:rsidR="00E708E4" w:rsidRPr="0024298A">
              <w:rPr>
                <w:rFonts w:ascii="Helvetica" w:hAnsi="Helvetica"/>
                <w:sz w:val="18"/>
              </w:rPr>
              <w:t xml:space="preserve">Yes    </w:t>
            </w:r>
            <w:r w:rsidRPr="0024298A">
              <w:rPr>
                <w:rFonts w:ascii="Helvetica" w:hAnsi="Helvetica"/>
                <w:b/>
                <w:sz w:val="18"/>
              </w:rPr>
              <w:fldChar w:fldCharType="begin">
                <w:ffData>
                  <w:name w:val=""/>
                  <w:enabled/>
                  <w:calcOnExit w:val="0"/>
                  <w:checkBox>
                    <w:sizeAuto/>
                    <w:default w:val="1"/>
                  </w:checkBox>
                </w:ffData>
              </w:fldChar>
            </w:r>
            <w:r w:rsidR="00E708E4" w:rsidRPr="0024298A">
              <w:rPr>
                <w:rFonts w:ascii="Helvetica" w:hAnsi="Helvetica"/>
                <w:b/>
                <w:sz w:val="18"/>
              </w:rPr>
              <w:instrText xml:space="preserve"> FORMCHECKBOX </w:instrText>
            </w:r>
            <w:r w:rsidRPr="0024298A">
              <w:rPr>
                <w:rFonts w:ascii="Helvetica" w:hAnsi="Helvetica"/>
                <w:b/>
                <w:sz w:val="18"/>
              </w:rPr>
            </w:r>
            <w:r w:rsidRPr="0024298A">
              <w:rPr>
                <w:rFonts w:ascii="Helvetica" w:hAnsi="Helvetica"/>
                <w:b/>
                <w:sz w:val="18"/>
              </w:rPr>
              <w:fldChar w:fldCharType="end"/>
            </w:r>
            <w:r w:rsidR="00E708E4" w:rsidRPr="0024298A">
              <w:rPr>
                <w:rFonts w:ascii="Helvetica" w:hAnsi="Helvetica"/>
                <w:b/>
              </w:rPr>
              <w:t xml:space="preserve"> </w:t>
            </w:r>
            <w:r w:rsidR="00E708E4" w:rsidRPr="0024298A">
              <w:rPr>
                <w:rFonts w:ascii="Helvetica" w:hAnsi="Helvetica"/>
                <w:sz w:val="18"/>
              </w:rPr>
              <w:t>No</w:t>
            </w:r>
          </w:p>
          <w:p w:rsidR="003D63E6" w:rsidRPr="0024298A" w:rsidRDefault="003D63E6">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3D63E6" w:rsidRPr="0024298A" w:rsidRDefault="00E708E4">
            <w:pPr>
              <w:tabs>
                <w:tab w:val="left" w:pos="252"/>
              </w:tabs>
              <w:ind w:left="252" w:right="-120" w:hanging="240"/>
              <w:rPr>
                <w:rFonts w:ascii="Helvetica" w:hAnsi="Helvetica"/>
                <w:sz w:val="16"/>
              </w:rPr>
            </w:pPr>
            <w:r w:rsidRPr="0024298A">
              <w:rPr>
                <w:rFonts w:ascii="Helvetica" w:hAnsi="Helvetica"/>
                <w:sz w:val="16"/>
              </w:rPr>
              <w:t xml:space="preserve">18. </w:t>
            </w:r>
            <w:r w:rsidRPr="0024298A">
              <w:rPr>
                <w:rFonts w:ascii="Helvetica" w:hAnsi="Helvetica"/>
                <w:sz w:val="14"/>
              </w:rPr>
              <w:t>Agency contact: (person who can best answer questions regarding the content of this submission)</w:t>
            </w:r>
            <w:r w:rsidRPr="0024298A">
              <w:rPr>
                <w:rFonts w:ascii="Helvetica" w:hAnsi="Helvetica"/>
                <w:sz w:val="16"/>
              </w:rPr>
              <w:t xml:space="preserve"> </w:t>
            </w:r>
          </w:p>
          <w:p w:rsidR="00CE3595" w:rsidRPr="0024298A" w:rsidRDefault="00E708E4">
            <w:pPr>
              <w:ind w:left="252"/>
              <w:rPr>
                <w:rFonts w:ascii="Helvetica" w:hAnsi="Helvetica"/>
                <w:sz w:val="16"/>
              </w:rPr>
            </w:pPr>
            <w:r w:rsidRPr="0024298A">
              <w:rPr>
                <w:rFonts w:ascii="Helvetica" w:hAnsi="Helvetica"/>
                <w:sz w:val="16"/>
              </w:rPr>
              <w:t xml:space="preserve">Name: </w:t>
            </w:r>
            <w:r w:rsidR="00CE3595" w:rsidRPr="0024298A">
              <w:rPr>
                <w:rFonts w:ascii="Helvetica" w:hAnsi="Helvetica"/>
                <w:sz w:val="16"/>
              </w:rPr>
              <w:t>Sylvia Chatman</w:t>
            </w:r>
          </w:p>
          <w:p w:rsidR="003D63E6" w:rsidRPr="0024298A" w:rsidRDefault="00E708E4">
            <w:pPr>
              <w:ind w:left="252"/>
              <w:rPr>
                <w:rFonts w:ascii="Helvetica" w:hAnsi="Helvetica"/>
                <w:sz w:val="16"/>
              </w:rPr>
            </w:pPr>
            <w:r w:rsidRPr="0024298A">
              <w:rPr>
                <w:rFonts w:ascii="Helvetica" w:hAnsi="Helvetica"/>
                <w:sz w:val="16"/>
              </w:rPr>
              <w:t xml:space="preserve">Phone: (202) </w:t>
            </w:r>
            <w:r w:rsidR="00CE3595" w:rsidRPr="0024298A">
              <w:rPr>
                <w:rFonts w:ascii="Helvetica" w:hAnsi="Helvetica"/>
                <w:sz w:val="16"/>
              </w:rPr>
              <w:t>402-2994</w:t>
            </w:r>
          </w:p>
          <w:p w:rsidR="003D63E6" w:rsidRPr="0024298A" w:rsidRDefault="003D63E6">
            <w:pPr>
              <w:tabs>
                <w:tab w:val="left" w:pos="240"/>
              </w:tabs>
              <w:rPr>
                <w:rFonts w:ascii="Helvetica" w:hAnsi="Helvetica"/>
                <w:sz w:val="16"/>
              </w:rPr>
            </w:pPr>
          </w:p>
        </w:tc>
      </w:tr>
      <w:tr w:rsidR="003D63E6" w:rsidRPr="0024298A">
        <w:tc>
          <w:tcPr>
            <w:tcW w:w="4908" w:type="dxa"/>
            <w:tcBorders>
              <w:top w:val="single" w:sz="6" w:space="0" w:color="auto"/>
              <w:bottom w:val="single" w:sz="6" w:space="0" w:color="auto"/>
            </w:tcBorders>
          </w:tcPr>
          <w:p w:rsidR="003D63E6" w:rsidRPr="0024298A" w:rsidRDefault="003D63E6">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3D63E6" w:rsidRPr="0024298A" w:rsidRDefault="003D63E6">
            <w:pPr>
              <w:tabs>
                <w:tab w:val="left" w:pos="252"/>
              </w:tabs>
              <w:ind w:left="252" w:right="-120" w:hanging="240"/>
              <w:rPr>
                <w:rFonts w:ascii="Helvetica" w:hAnsi="Helvetica"/>
                <w:sz w:val="16"/>
              </w:rPr>
            </w:pPr>
          </w:p>
        </w:tc>
      </w:tr>
    </w:tbl>
    <w:p w:rsidR="003D63E6" w:rsidRPr="0024298A" w:rsidRDefault="003D63E6">
      <w:pPr>
        <w:tabs>
          <w:tab w:val="left" w:pos="240"/>
        </w:tabs>
        <w:rPr>
          <w:rFonts w:ascii="Helvetica" w:hAnsi="Helvetica"/>
          <w:sz w:val="16"/>
        </w:rPr>
      </w:pPr>
    </w:p>
    <w:p w:rsidR="003D63E6" w:rsidRPr="0024298A" w:rsidRDefault="003D63E6">
      <w:pPr>
        <w:pBdr>
          <w:top w:val="single" w:sz="6" w:space="1" w:color="auto"/>
        </w:pBdr>
        <w:tabs>
          <w:tab w:val="left" w:pos="240"/>
        </w:tabs>
        <w:jc w:val="center"/>
        <w:rPr>
          <w:rFonts w:ascii="Helvetica" w:hAnsi="Helvetica"/>
          <w:sz w:val="16"/>
        </w:rPr>
        <w:sectPr w:rsidR="003D63E6" w:rsidRPr="0024298A">
          <w:footerReference w:type="even" r:id="rId8"/>
          <w:footerReference w:type="default" r:id="rId9"/>
          <w:pgSz w:w="12240" w:h="15840"/>
          <w:pgMar w:top="480" w:right="600" w:bottom="480" w:left="720" w:header="480" w:footer="480" w:gutter="0"/>
          <w:cols w:space="480" w:equalWidth="0">
            <w:col w:w="10920"/>
          </w:cols>
          <w:titlePg/>
        </w:sectPr>
      </w:pPr>
    </w:p>
    <w:p w:rsidR="003D63E6" w:rsidRPr="0024298A" w:rsidRDefault="00E708E4">
      <w:pPr>
        <w:pBdr>
          <w:top w:val="single" w:sz="6" w:space="1" w:color="auto"/>
        </w:pBdr>
        <w:tabs>
          <w:tab w:val="left" w:pos="240"/>
        </w:tabs>
        <w:jc w:val="center"/>
        <w:rPr>
          <w:rFonts w:ascii="Helvetica" w:hAnsi="Helvetica"/>
          <w:b/>
          <w:sz w:val="28"/>
        </w:rPr>
      </w:pPr>
      <w:r w:rsidRPr="0024298A">
        <w:rPr>
          <w:rFonts w:ascii="Helvetica" w:hAnsi="Helvetica"/>
          <w:b/>
          <w:sz w:val="28"/>
        </w:rPr>
        <w:lastRenderedPageBreak/>
        <w:t>19.</w:t>
      </w:r>
      <w:r w:rsidRPr="0024298A">
        <w:rPr>
          <w:rFonts w:ascii="Helvetica" w:hAnsi="Helvetica"/>
          <w:sz w:val="16"/>
        </w:rPr>
        <w:t xml:space="preserve"> </w:t>
      </w:r>
      <w:r w:rsidRPr="0024298A">
        <w:rPr>
          <w:rFonts w:ascii="Helvetica" w:hAnsi="Helvetica"/>
          <w:b/>
          <w:sz w:val="28"/>
        </w:rPr>
        <w:t>Certification for Paperwork Reduction Act Submissions</w:t>
      </w:r>
    </w:p>
    <w:p w:rsidR="003D63E6" w:rsidRPr="0024298A" w:rsidRDefault="00E708E4">
      <w:pPr>
        <w:tabs>
          <w:tab w:val="left" w:pos="240"/>
        </w:tabs>
        <w:spacing w:line="280" w:lineRule="exact"/>
        <w:rPr>
          <w:sz w:val="22"/>
        </w:rPr>
      </w:pPr>
      <w:r w:rsidRPr="0024298A">
        <w:rPr>
          <w:sz w:val="22"/>
        </w:rPr>
        <w:t>On behalf of the U.S. Department of Housing and Urban Development, I certify that the collection of information encompassed by this request complies with 5 CFR 1320.9.</w:t>
      </w:r>
    </w:p>
    <w:p w:rsidR="003D63E6" w:rsidRPr="0024298A" w:rsidRDefault="00E708E4">
      <w:pPr>
        <w:tabs>
          <w:tab w:val="left" w:pos="240"/>
        </w:tabs>
        <w:spacing w:line="280" w:lineRule="exact"/>
        <w:rPr>
          <w:sz w:val="22"/>
        </w:rPr>
      </w:pPr>
      <w:r w:rsidRPr="0024298A">
        <w:rPr>
          <w:b/>
          <w:sz w:val="22"/>
        </w:rPr>
        <w:t>Note:</w:t>
      </w:r>
      <w:r w:rsidRPr="0024298A">
        <w:rPr>
          <w:sz w:val="22"/>
        </w:rPr>
        <w:t xml:space="preserve"> The text of 5 CFR </w:t>
      </w:r>
      <w:r w:rsidR="003167CE" w:rsidRPr="0024298A">
        <w:rPr>
          <w:sz w:val="22"/>
        </w:rPr>
        <w:t>1320.9</w:t>
      </w:r>
      <w:r w:rsidRPr="0024298A">
        <w:rPr>
          <w:sz w:val="22"/>
        </w:rPr>
        <w:t xml:space="preserve"> and the related provisions of 5 CFR 1320/8(b</w:t>
      </w:r>
      <w:r w:rsidR="003167CE" w:rsidRPr="0024298A">
        <w:rPr>
          <w:sz w:val="22"/>
        </w:rPr>
        <w:t>) (</w:t>
      </w:r>
      <w:r w:rsidRPr="0024298A">
        <w:rPr>
          <w:sz w:val="22"/>
        </w:rPr>
        <w:t>3) appears at the end of the instructions.  The certification is to be made with reference to those regulatory provisions as set forth in the instructions.</w:t>
      </w:r>
    </w:p>
    <w:p w:rsidR="003D63E6" w:rsidRPr="0024298A" w:rsidRDefault="003D63E6">
      <w:pPr>
        <w:tabs>
          <w:tab w:val="left" w:pos="240"/>
        </w:tabs>
        <w:spacing w:line="280" w:lineRule="exact"/>
        <w:rPr>
          <w:sz w:val="22"/>
        </w:rPr>
      </w:pPr>
    </w:p>
    <w:p w:rsidR="003D63E6" w:rsidRPr="0024298A" w:rsidRDefault="00E708E4">
      <w:pPr>
        <w:tabs>
          <w:tab w:val="left" w:pos="240"/>
        </w:tabs>
        <w:spacing w:line="280" w:lineRule="exact"/>
        <w:rPr>
          <w:sz w:val="22"/>
        </w:rPr>
      </w:pPr>
      <w:r w:rsidRPr="0024298A">
        <w:rPr>
          <w:sz w:val="22"/>
        </w:rPr>
        <w:t>The following is a summary of the topics, regarding the proposed collections of information that the certification covers:</w:t>
      </w:r>
    </w:p>
    <w:p w:rsidR="003D63E6" w:rsidRPr="0024298A" w:rsidRDefault="00E708E4">
      <w:pPr>
        <w:numPr>
          <w:ilvl w:val="0"/>
          <w:numId w:val="3"/>
        </w:numPr>
        <w:tabs>
          <w:tab w:val="left" w:pos="720"/>
        </w:tabs>
        <w:spacing w:line="280" w:lineRule="exact"/>
        <w:rPr>
          <w:sz w:val="22"/>
        </w:rPr>
      </w:pPr>
      <w:r w:rsidRPr="0024298A">
        <w:rPr>
          <w:sz w:val="22"/>
        </w:rPr>
        <w:t>It is necessary for the proper performance of agency functions;</w:t>
      </w:r>
    </w:p>
    <w:p w:rsidR="003D63E6" w:rsidRPr="0024298A" w:rsidRDefault="00E708E4">
      <w:pPr>
        <w:numPr>
          <w:ilvl w:val="0"/>
          <w:numId w:val="3"/>
        </w:numPr>
        <w:tabs>
          <w:tab w:val="left" w:pos="720"/>
        </w:tabs>
        <w:spacing w:line="280" w:lineRule="exact"/>
        <w:rPr>
          <w:sz w:val="22"/>
        </w:rPr>
      </w:pPr>
      <w:r w:rsidRPr="0024298A">
        <w:rPr>
          <w:sz w:val="22"/>
        </w:rPr>
        <w:t>It avoids unnecessary duplication;</w:t>
      </w:r>
    </w:p>
    <w:p w:rsidR="003D63E6" w:rsidRPr="0024298A" w:rsidRDefault="00E708E4">
      <w:pPr>
        <w:numPr>
          <w:ilvl w:val="0"/>
          <w:numId w:val="3"/>
        </w:numPr>
        <w:tabs>
          <w:tab w:val="left" w:pos="720"/>
        </w:tabs>
        <w:spacing w:line="280" w:lineRule="exact"/>
        <w:rPr>
          <w:sz w:val="22"/>
        </w:rPr>
      </w:pPr>
      <w:r w:rsidRPr="0024298A">
        <w:rPr>
          <w:sz w:val="22"/>
        </w:rPr>
        <w:t>It reduces burden on small entities;</w:t>
      </w:r>
    </w:p>
    <w:p w:rsidR="003D63E6" w:rsidRPr="0024298A" w:rsidRDefault="00E708E4">
      <w:pPr>
        <w:numPr>
          <w:ilvl w:val="0"/>
          <w:numId w:val="3"/>
        </w:numPr>
        <w:tabs>
          <w:tab w:val="left" w:pos="720"/>
        </w:tabs>
        <w:spacing w:line="280" w:lineRule="exact"/>
        <w:rPr>
          <w:sz w:val="22"/>
        </w:rPr>
      </w:pPr>
      <w:r w:rsidRPr="0024298A">
        <w:rPr>
          <w:sz w:val="22"/>
        </w:rPr>
        <w:t>It uses plain, coherent, and unambiguous terminology that is understandable to respondents;</w:t>
      </w:r>
    </w:p>
    <w:p w:rsidR="003D63E6" w:rsidRPr="0024298A" w:rsidRDefault="00E708E4">
      <w:pPr>
        <w:numPr>
          <w:ilvl w:val="0"/>
          <w:numId w:val="3"/>
        </w:numPr>
        <w:tabs>
          <w:tab w:val="left" w:pos="720"/>
        </w:tabs>
        <w:spacing w:line="280" w:lineRule="exact"/>
        <w:rPr>
          <w:sz w:val="22"/>
        </w:rPr>
      </w:pPr>
      <w:r w:rsidRPr="0024298A">
        <w:rPr>
          <w:sz w:val="22"/>
        </w:rPr>
        <w:t>Its implementation will be consistent and compatible with current reporting and recordkeeping practices;</w:t>
      </w:r>
    </w:p>
    <w:p w:rsidR="003D63E6" w:rsidRPr="0024298A" w:rsidRDefault="00E708E4">
      <w:pPr>
        <w:numPr>
          <w:ilvl w:val="0"/>
          <w:numId w:val="3"/>
        </w:numPr>
        <w:tabs>
          <w:tab w:val="left" w:pos="720"/>
        </w:tabs>
        <w:spacing w:line="280" w:lineRule="exact"/>
        <w:rPr>
          <w:sz w:val="22"/>
        </w:rPr>
      </w:pPr>
      <w:r w:rsidRPr="0024298A">
        <w:rPr>
          <w:sz w:val="22"/>
        </w:rPr>
        <w:t>It indicates the retention periods for recordkeeping requirements;</w:t>
      </w:r>
    </w:p>
    <w:p w:rsidR="003D63E6" w:rsidRPr="0024298A" w:rsidRDefault="00E708E4">
      <w:pPr>
        <w:numPr>
          <w:ilvl w:val="0"/>
          <w:numId w:val="3"/>
        </w:numPr>
        <w:tabs>
          <w:tab w:val="left" w:pos="720"/>
        </w:tabs>
        <w:spacing w:line="280" w:lineRule="exact"/>
        <w:rPr>
          <w:sz w:val="22"/>
        </w:rPr>
      </w:pPr>
      <w:r w:rsidRPr="0024298A">
        <w:rPr>
          <w:sz w:val="22"/>
        </w:rPr>
        <w:t>It informs respondents of the information called for under 5 CFR 1320.8(b)(3):</w:t>
      </w:r>
    </w:p>
    <w:p w:rsidR="003D63E6" w:rsidRPr="0024298A" w:rsidRDefault="00E708E4">
      <w:pPr>
        <w:numPr>
          <w:ilvl w:val="0"/>
          <w:numId w:val="4"/>
        </w:numPr>
        <w:tabs>
          <w:tab w:val="left" w:pos="720"/>
        </w:tabs>
        <w:spacing w:line="280" w:lineRule="exact"/>
        <w:rPr>
          <w:sz w:val="22"/>
        </w:rPr>
      </w:pPr>
      <w:r w:rsidRPr="0024298A">
        <w:rPr>
          <w:sz w:val="22"/>
        </w:rPr>
        <w:t>Why the information is being collected;</w:t>
      </w:r>
    </w:p>
    <w:p w:rsidR="003D63E6" w:rsidRPr="0024298A" w:rsidRDefault="00E708E4">
      <w:pPr>
        <w:numPr>
          <w:ilvl w:val="0"/>
          <w:numId w:val="4"/>
        </w:numPr>
        <w:tabs>
          <w:tab w:val="left" w:pos="720"/>
        </w:tabs>
        <w:spacing w:line="280" w:lineRule="exact"/>
        <w:rPr>
          <w:sz w:val="22"/>
        </w:rPr>
      </w:pPr>
      <w:r w:rsidRPr="0024298A">
        <w:rPr>
          <w:sz w:val="22"/>
        </w:rPr>
        <w:t>Use of the information;</w:t>
      </w:r>
    </w:p>
    <w:p w:rsidR="003D63E6" w:rsidRPr="0024298A" w:rsidRDefault="00E708E4">
      <w:pPr>
        <w:numPr>
          <w:ilvl w:val="0"/>
          <w:numId w:val="4"/>
        </w:numPr>
        <w:tabs>
          <w:tab w:val="left" w:pos="720"/>
        </w:tabs>
        <w:spacing w:line="280" w:lineRule="exact"/>
        <w:rPr>
          <w:sz w:val="22"/>
        </w:rPr>
      </w:pPr>
      <w:r w:rsidRPr="0024298A">
        <w:rPr>
          <w:sz w:val="22"/>
        </w:rPr>
        <w:t>Burden estimate;</w:t>
      </w:r>
    </w:p>
    <w:p w:rsidR="003D63E6" w:rsidRPr="0024298A" w:rsidRDefault="00E708E4">
      <w:pPr>
        <w:numPr>
          <w:ilvl w:val="0"/>
          <w:numId w:val="4"/>
        </w:numPr>
        <w:tabs>
          <w:tab w:val="left" w:pos="720"/>
        </w:tabs>
        <w:spacing w:line="280" w:lineRule="exact"/>
        <w:rPr>
          <w:sz w:val="22"/>
        </w:rPr>
      </w:pPr>
      <w:r w:rsidRPr="0024298A">
        <w:rPr>
          <w:sz w:val="22"/>
        </w:rPr>
        <w:t>Nature of response (voluntary, required for a benefit, or mandatory);</w:t>
      </w:r>
    </w:p>
    <w:p w:rsidR="003D63E6" w:rsidRPr="0024298A" w:rsidRDefault="00E708E4">
      <w:pPr>
        <w:numPr>
          <w:ilvl w:val="0"/>
          <w:numId w:val="4"/>
        </w:numPr>
        <w:tabs>
          <w:tab w:val="left" w:pos="720"/>
        </w:tabs>
        <w:spacing w:line="280" w:lineRule="exact"/>
        <w:rPr>
          <w:sz w:val="22"/>
        </w:rPr>
      </w:pPr>
      <w:r w:rsidRPr="0024298A">
        <w:rPr>
          <w:sz w:val="22"/>
        </w:rPr>
        <w:t>Nature and extent of confidentiality; and</w:t>
      </w:r>
    </w:p>
    <w:p w:rsidR="003D63E6" w:rsidRPr="0024298A" w:rsidRDefault="00E708E4">
      <w:pPr>
        <w:numPr>
          <w:ilvl w:val="0"/>
          <w:numId w:val="4"/>
        </w:numPr>
        <w:tabs>
          <w:tab w:val="left" w:pos="720"/>
        </w:tabs>
        <w:spacing w:line="280" w:lineRule="exact"/>
        <w:rPr>
          <w:sz w:val="22"/>
        </w:rPr>
      </w:pPr>
      <w:r w:rsidRPr="0024298A">
        <w:rPr>
          <w:sz w:val="22"/>
        </w:rPr>
        <w:t>Need to display currently valid OMB control number;</w:t>
      </w:r>
    </w:p>
    <w:p w:rsidR="003D63E6" w:rsidRPr="0024298A" w:rsidRDefault="00E708E4">
      <w:pPr>
        <w:numPr>
          <w:ilvl w:val="0"/>
          <w:numId w:val="5"/>
        </w:numPr>
        <w:tabs>
          <w:tab w:val="left" w:pos="720"/>
        </w:tabs>
        <w:spacing w:line="280" w:lineRule="exact"/>
        <w:rPr>
          <w:sz w:val="22"/>
        </w:rPr>
      </w:pPr>
      <w:r w:rsidRPr="0024298A">
        <w:rPr>
          <w:sz w:val="22"/>
        </w:rPr>
        <w:t>It was developed by an office that has planned and allocated resources for the efficient and effective management and use of the information to collected (see note in item 19 of the instructions);</w:t>
      </w:r>
    </w:p>
    <w:p w:rsidR="003D63E6" w:rsidRPr="0024298A" w:rsidRDefault="00E708E4">
      <w:pPr>
        <w:numPr>
          <w:ilvl w:val="0"/>
          <w:numId w:val="6"/>
        </w:numPr>
        <w:tabs>
          <w:tab w:val="left" w:pos="720"/>
        </w:tabs>
        <w:spacing w:line="280" w:lineRule="exact"/>
        <w:rPr>
          <w:sz w:val="22"/>
        </w:rPr>
      </w:pPr>
      <w:r w:rsidRPr="0024298A">
        <w:rPr>
          <w:sz w:val="22"/>
        </w:rPr>
        <w:t>It uses effective and efficient statistical survey methodology; and</w:t>
      </w:r>
    </w:p>
    <w:p w:rsidR="003D63E6" w:rsidRPr="0024298A" w:rsidRDefault="00E708E4">
      <w:pPr>
        <w:numPr>
          <w:ilvl w:val="0"/>
          <w:numId w:val="6"/>
        </w:numPr>
        <w:tabs>
          <w:tab w:val="left" w:pos="720"/>
        </w:tabs>
        <w:spacing w:line="280" w:lineRule="exact"/>
        <w:rPr>
          <w:sz w:val="22"/>
        </w:rPr>
      </w:pPr>
      <w:r w:rsidRPr="0024298A">
        <w:rPr>
          <w:sz w:val="22"/>
        </w:rPr>
        <w:t>It makes appropriate use of information technology.</w:t>
      </w:r>
    </w:p>
    <w:p w:rsidR="003D63E6" w:rsidRPr="0024298A" w:rsidRDefault="003D63E6">
      <w:pPr>
        <w:tabs>
          <w:tab w:val="left" w:pos="600"/>
        </w:tabs>
        <w:spacing w:line="280" w:lineRule="exact"/>
        <w:rPr>
          <w:sz w:val="22"/>
        </w:rPr>
      </w:pPr>
    </w:p>
    <w:p w:rsidR="003D63E6" w:rsidRPr="0024298A" w:rsidRDefault="00E708E4">
      <w:pPr>
        <w:tabs>
          <w:tab w:val="left" w:pos="600"/>
        </w:tabs>
        <w:spacing w:line="280" w:lineRule="exact"/>
        <w:rPr>
          <w:sz w:val="22"/>
        </w:rPr>
      </w:pPr>
      <w:r w:rsidRPr="0024298A">
        <w:rPr>
          <w:sz w:val="22"/>
        </w:rPr>
        <w:t>If you are unable to certify compliance with any of these provisions, identify the item below and explain the reason in item 18 of the Supporting Statement.</w:t>
      </w:r>
    </w:p>
    <w:p w:rsidR="003D63E6" w:rsidRPr="0024298A" w:rsidRDefault="003D63E6">
      <w:pPr>
        <w:tabs>
          <w:tab w:val="left" w:pos="240"/>
        </w:tabs>
        <w:ind w:left="240"/>
      </w:pPr>
    </w:p>
    <w:p w:rsidR="003D63E6" w:rsidRPr="0024298A" w:rsidRDefault="003D63E6">
      <w:pPr>
        <w:tabs>
          <w:tab w:val="left" w:pos="240"/>
        </w:tabs>
      </w:pPr>
    </w:p>
    <w:tbl>
      <w:tblPr>
        <w:tblW w:w="0" w:type="auto"/>
        <w:tblLayout w:type="fixed"/>
        <w:tblLook w:val="0000"/>
      </w:tblPr>
      <w:tblGrid>
        <w:gridCol w:w="8388"/>
        <w:gridCol w:w="2628"/>
      </w:tblGrid>
      <w:tr w:rsidR="0043355D" w:rsidRPr="0024298A" w:rsidTr="00BE32C4">
        <w:tc>
          <w:tcPr>
            <w:tcW w:w="8388" w:type="dxa"/>
            <w:tcBorders>
              <w:top w:val="single" w:sz="6" w:space="0" w:color="auto"/>
            </w:tcBorders>
          </w:tcPr>
          <w:p w:rsidR="0043355D" w:rsidRPr="0024298A" w:rsidRDefault="0043355D" w:rsidP="00BE32C4">
            <w:pPr>
              <w:tabs>
                <w:tab w:val="left" w:pos="240"/>
              </w:tabs>
              <w:ind w:left="-120"/>
              <w:rPr>
                <w:rFonts w:ascii="Helvetica" w:hAnsi="Helvetica"/>
                <w:sz w:val="16"/>
              </w:rPr>
            </w:pPr>
            <w:r w:rsidRPr="0024298A">
              <w:rPr>
                <w:rFonts w:ascii="Helvetica" w:hAnsi="Helvetica"/>
                <w:sz w:val="16"/>
              </w:rPr>
              <w:t>Signature of Program Official:</w:t>
            </w:r>
          </w:p>
          <w:p w:rsidR="0043355D" w:rsidRPr="0024298A" w:rsidRDefault="0043355D" w:rsidP="00BE32C4">
            <w:pPr>
              <w:tabs>
                <w:tab w:val="left" w:pos="240"/>
              </w:tabs>
              <w:rPr>
                <w:rFonts w:ascii="Helvetica" w:hAnsi="Helvetica"/>
                <w:sz w:val="16"/>
              </w:rPr>
            </w:pPr>
          </w:p>
          <w:p w:rsidR="0043355D" w:rsidRPr="0024298A" w:rsidRDefault="0043355D" w:rsidP="00BE32C4">
            <w:pPr>
              <w:tabs>
                <w:tab w:val="left" w:pos="240"/>
              </w:tabs>
              <w:rPr>
                <w:rFonts w:ascii="Helvetica" w:hAnsi="Helvetica"/>
                <w:sz w:val="16"/>
              </w:rPr>
            </w:pPr>
          </w:p>
          <w:p w:rsidR="0043355D" w:rsidRPr="0024298A" w:rsidRDefault="0043355D" w:rsidP="00BE32C4">
            <w:pPr>
              <w:tabs>
                <w:tab w:val="left" w:pos="240"/>
              </w:tabs>
              <w:rPr>
                <w:rFonts w:ascii="Helvetica" w:hAnsi="Helvetica"/>
                <w:sz w:val="16"/>
              </w:rPr>
            </w:pPr>
            <w:r w:rsidRPr="0024298A">
              <w:rPr>
                <w:rFonts w:ascii="Helvetica" w:hAnsi="Helvetica"/>
                <w:sz w:val="16"/>
              </w:rPr>
              <w:t>X</w:t>
            </w:r>
          </w:p>
          <w:p w:rsidR="0043355D" w:rsidRPr="0024298A" w:rsidRDefault="0043355D" w:rsidP="00BE32C4">
            <w:pPr>
              <w:tabs>
                <w:tab w:val="left" w:pos="240"/>
              </w:tabs>
              <w:rPr>
                <w:rFonts w:ascii="Helvetica" w:hAnsi="Helvetica"/>
                <w:sz w:val="16"/>
              </w:rPr>
            </w:pPr>
            <w:r w:rsidRPr="0024298A">
              <w:rPr>
                <w:rFonts w:ascii="Helvetica" w:hAnsi="Helvetica"/>
                <w:sz w:val="16"/>
              </w:rPr>
              <w:t xml:space="preserve">Mike Winiarski, </w:t>
            </w:r>
            <w:r w:rsidR="00027214" w:rsidRPr="0024298A">
              <w:rPr>
                <w:rFonts w:ascii="Helvetica" w:hAnsi="Helvetica"/>
                <w:sz w:val="16"/>
              </w:rPr>
              <w:t xml:space="preserve">Deputy </w:t>
            </w:r>
            <w:r w:rsidRPr="0024298A">
              <w:rPr>
                <w:rFonts w:ascii="Helvetica" w:hAnsi="Helvetica"/>
                <w:sz w:val="16"/>
              </w:rPr>
              <w:t>Director, Organizational Policy, Planning and Analysis Division, H</w:t>
            </w:r>
            <w:r w:rsidR="00027214" w:rsidRPr="0024298A">
              <w:rPr>
                <w:rFonts w:ascii="Helvetica" w:hAnsi="Helvetica"/>
                <w:sz w:val="16"/>
              </w:rPr>
              <w:t>ROA</w:t>
            </w:r>
          </w:p>
        </w:tc>
        <w:tc>
          <w:tcPr>
            <w:tcW w:w="2628" w:type="dxa"/>
            <w:tcBorders>
              <w:top w:val="single" w:sz="6" w:space="0" w:color="auto"/>
              <w:left w:val="single" w:sz="6" w:space="0" w:color="auto"/>
              <w:bottom w:val="single" w:sz="6" w:space="0" w:color="auto"/>
            </w:tcBorders>
          </w:tcPr>
          <w:p w:rsidR="0043355D" w:rsidRPr="0024298A" w:rsidRDefault="0043355D" w:rsidP="00BE32C4">
            <w:pPr>
              <w:tabs>
                <w:tab w:val="left" w:pos="240"/>
              </w:tabs>
              <w:rPr>
                <w:rFonts w:ascii="Helvetica" w:hAnsi="Helvetica"/>
                <w:sz w:val="16"/>
              </w:rPr>
            </w:pPr>
            <w:r w:rsidRPr="0024298A">
              <w:rPr>
                <w:rFonts w:ascii="Helvetica" w:hAnsi="Helvetica"/>
                <w:sz w:val="16"/>
              </w:rPr>
              <w:t>Date:</w:t>
            </w:r>
          </w:p>
        </w:tc>
      </w:tr>
      <w:tr w:rsidR="0043355D" w:rsidRPr="0024298A" w:rsidTr="00BE32C4">
        <w:tc>
          <w:tcPr>
            <w:tcW w:w="8388" w:type="dxa"/>
            <w:tcBorders>
              <w:top w:val="single" w:sz="6" w:space="0" w:color="auto"/>
              <w:bottom w:val="single" w:sz="6" w:space="0" w:color="auto"/>
            </w:tcBorders>
          </w:tcPr>
          <w:p w:rsidR="0043355D" w:rsidRPr="0024298A" w:rsidRDefault="0043355D" w:rsidP="00BE32C4">
            <w:pPr>
              <w:tabs>
                <w:tab w:val="left" w:pos="240"/>
              </w:tabs>
              <w:ind w:left="-120"/>
              <w:rPr>
                <w:rFonts w:ascii="Helvetica" w:hAnsi="Helvetica"/>
                <w:sz w:val="16"/>
              </w:rPr>
            </w:pPr>
            <w:r w:rsidRPr="0024298A">
              <w:rPr>
                <w:rFonts w:ascii="Helvetica" w:hAnsi="Helvetica"/>
                <w:sz w:val="16"/>
              </w:rPr>
              <w:t>Signature of Senior Officer or Designee:</w:t>
            </w:r>
          </w:p>
          <w:p w:rsidR="0043355D" w:rsidRPr="0024298A" w:rsidRDefault="0043355D" w:rsidP="00BE32C4">
            <w:pPr>
              <w:tabs>
                <w:tab w:val="left" w:pos="240"/>
              </w:tabs>
              <w:rPr>
                <w:rFonts w:ascii="Helvetica" w:hAnsi="Helvetica"/>
                <w:sz w:val="16"/>
              </w:rPr>
            </w:pPr>
          </w:p>
          <w:p w:rsidR="0043355D" w:rsidRPr="0024298A" w:rsidRDefault="0043355D" w:rsidP="00BE32C4">
            <w:pPr>
              <w:tabs>
                <w:tab w:val="left" w:pos="240"/>
              </w:tabs>
              <w:rPr>
                <w:rFonts w:ascii="Helvetica" w:hAnsi="Helvetica"/>
                <w:sz w:val="16"/>
              </w:rPr>
            </w:pPr>
          </w:p>
          <w:p w:rsidR="0043355D" w:rsidRPr="0024298A" w:rsidRDefault="0043355D" w:rsidP="00BE32C4">
            <w:pPr>
              <w:tabs>
                <w:tab w:val="left" w:pos="240"/>
              </w:tabs>
              <w:rPr>
                <w:rFonts w:ascii="Helvetica" w:hAnsi="Helvetica"/>
                <w:sz w:val="16"/>
              </w:rPr>
            </w:pPr>
            <w:r w:rsidRPr="0024298A">
              <w:rPr>
                <w:rFonts w:ascii="Helvetica" w:hAnsi="Helvetica"/>
                <w:sz w:val="16"/>
              </w:rPr>
              <w:t>X</w:t>
            </w:r>
          </w:p>
          <w:p w:rsidR="0043355D" w:rsidRPr="0024298A" w:rsidRDefault="0043355D" w:rsidP="00BE32C4">
            <w:pPr>
              <w:tabs>
                <w:tab w:val="left" w:pos="240"/>
              </w:tabs>
              <w:rPr>
                <w:rFonts w:ascii="Helvetica" w:hAnsi="Helvetica"/>
                <w:sz w:val="16"/>
              </w:rPr>
            </w:pPr>
            <w:r w:rsidRPr="0024298A">
              <w:rPr>
                <w:rFonts w:ascii="Helvetica" w:hAnsi="Helvetica"/>
                <w:sz w:val="16"/>
              </w:rPr>
              <w:t>Lillian Deitzer, Departmental Reports Management Officer</w:t>
            </w:r>
          </w:p>
        </w:tc>
        <w:tc>
          <w:tcPr>
            <w:tcW w:w="2628" w:type="dxa"/>
            <w:tcBorders>
              <w:left w:val="single" w:sz="6" w:space="0" w:color="auto"/>
              <w:bottom w:val="single" w:sz="6" w:space="0" w:color="auto"/>
            </w:tcBorders>
          </w:tcPr>
          <w:p w:rsidR="0043355D" w:rsidRPr="0024298A" w:rsidRDefault="0043355D" w:rsidP="00BE32C4">
            <w:pPr>
              <w:tabs>
                <w:tab w:val="left" w:pos="240"/>
              </w:tabs>
              <w:rPr>
                <w:rFonts w:ascii="Helvetica" w:hAnsi="Helvetica"/>
                <w:sz w:val="16"/>
              </w:rPr>
            </w:pPr>
            <w:r w:rsidRPr="0024298A">
              <w:rPr>
                <w:rFonts w:ascii="Helvetica" w:hAnsi="Helvetica"/>
                <w:sz w:val="16"/>
              </w:rPr>
              <w:t>Date:</w:t>
            </w:r>
          </w:p>
        </w:tc>
      </w:tr>
    </w:tbl>
    <w:p w:rsidR="003D63E6" w:rsidRPr="0024298A" w:rsidRDefault="003D63E6">
      <w:pPr>
        <w:pStyle w:val="Title"/>
        <w:rPr>
          <w:sz w:val="16"/>
        </w:rPr>
        <w:sectPr w:rsidR="003D63E6" w:rsidRPr="0024298A">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p>
    <w:p w:rsidR="003D63E6" w:rsidRPr="0024298A" w:rsidRDefault="00E708E4">
      <w:pPr>
        <w:pStyle w:val="Title"/>
      </w:pPr>
      <w:r w:rsidRPr="0024298A">
        <w:lastRenderedPageBreak/>
        <w:t>Supporting Statement for Paperwork Reduction Act Submissions</w:t>
      </w:r>
    </w:p>
    <w:p w:rsidR="003D63E6" w:rsidRPr="0024298A" w:rsidRDefault="003D63E6">
      <w:pPr>
        <w:jc w:val="center"/>
        <w:rPr>
          <w:b/>
          <w:bCs/>
          <w:sz w:val="24"/>
        </w:rPr>
      </w:pPr>
    </w:p>
    <w:p w:rsidR="003D63E6" w:rsidRPr="0024298A" w:rsidRDefault="00E708E4">
      <w:pPr>
        <w:pStyle w:val="Subtitle"/>
        <w:rPr>
          <w:bCs w:val="0"/>
        </w:rPr>
      </w:pPr>
      <w:r w:rsidRPr="0024298A">
        <w:rPr>
          <w:bCs w:val="0"/>
        </w:rPr>
        <w:t>Multifamily Project Applications and Construction Prior to Initial Endorsement</w:t>
      </w:r>
    </w:p>
    <w:p w:rsidR="003D63E6" w:rsidRPr="0024298A" w:rsidRDefault="00E708E4">
      <w:pPr>
        <w:jc w:val="center"/>
        <w:rPr>
          <w:b/>
          <w:bCs/>
          <w:sz w:val="24"/>
        </w:rPr>
      </w:pPr>
      <w:r w:rsidRPr="0024298A">
        <w:rPr>
          <w:b/>
          <w:bCs/>
          <w:sz w:val="24"/>
        </w:rPr>
        <w:t>OMB Control Number 2502-0029</w:t>
      </w:r>
    </w:p>
    <w:p w:rsidR="003D63E6" w:rsidRPr="0024298A" w:rsidRDefault="003D63E6">
      <w:pPr>
        <w:jc w:val="center"/>
        <w:rPr>
          <w:b/>
          <w:bCs/>
          <w:sz w:val="24"/>
        </w:rPr>
      </w:pPr>
    </w:p>
    <w:p w:rsidR="003D63E6" w:rsidRPr="0024298A" w:rsidRDefault="00E708E4">
      <w:pPr>
        <w:pStyle w:val="BodyText"/>
      </w:pPr>
      <w:r w:rsidRPr="0024298A">
        <w:t xml:space="preserve">Forms HUD-92013, 92013-Supp, 92013-E, 92264, 92264-A, </w:t>
      </w:r>
      <w:r w:rsidR="003B5A8D">
        <w:t xml:space="preserve">92264-T, </w:t>
      </w:r>
      <w:r w:rsidRPr="0024298A">
        <w:t xml:space="preserve">92273, 92274, 92326, 92331, 92485, </w:t>
      </w:r>
      <w:r w:rsidR="00CE3595" w:rsidRPr="0024298A">
        <w:t>HUD-91708</w:t>
      </w:r>
      <w:r w:rsidRPr="0024298A">
        <w:t>, 92010, 92452, 92415, 92447</w:t>
      </w:r>
      <w:r w:rsidR="00CC5915" w:rsidRPr="0024298A">
        <w:t>, FM-1006</w:t>
      </w:r>
      <w:r w:rsidR="00027214" w:rsidRPr="0024298A">
        <w:t xml:space="preserve">, </w:t>
      </w:r>
      <w:r w:rsidR="00A02C78">
        <w:t xml:space="preserve">HUD 2880, </w:t>
      </w:r>
      <w:r w:rsidR="00027214" w:rsidRPr="0024298A">
        <w:t>92466 and (Rider Agreements 92466-R1, 92466-R2, 92466-R3</w:t>
      </w:r>
      <w:r w:rsidR="00565B26">
        <w:t>, 92466-R4</w:t>
      </w:r>
      <w:r w:rsidR="00027214" w:rsidRPr="0024298A">
        <w:t>)</w:t>
      </w:r>
    </w:p>
    <w:p w:rsidR="003D63E6" w:rsidRPr="0024298A" w:rsidRDefault="003D63E6">
      <w:pPr>
        <w:rPr>
          <w:b/>
          <w:bCs/>
        </w:rPr>
      </w:pPr>
    </w:p>
    <w:p w:rsidR="003D63E6" w:rsidRPr="0024298A" w:rsidRDefault="00E708E4">
      <w:pPr>
        <w:pStyle w:val="Heading1"/>
        <w:numPr>
          <w:ilvl w:val="0"/>
          <w:numId w:val="11"/>
        </w:numPr>
      </w:pPr>
      <w:r w:rsidRPr="0024298A">
        <w:t>Justification</w:t>
      </w:r>
    </w:p>
    <w:p w:rsidR="003D63E6" w:rsidRPr="0024298A" w:rsidRDefault="003D63E6">
      <w:pPr>
        <w:rPr>
          <w:sz w:val="24"/>
        </w:rPr>
      </w:pPr>
    </w:p>
    <w:p w:rsidR="003D63E6" w:rsidRPr="0024298A" w:rsidRDefault="004A26D2">
      <w:pPr>
        <w:numPr>
          <w:ilvl w:val="1"/>
          <w:numId w:val="11"/>
        </w:numPr>
        <w:rPr>
          <w:sz w:val="24"/>
        </w:rPr>
      </w:pPr>
      <w:r w:rsidRPr="0024298A">
        <w:rPr>
          <w:sz w:val="24"/>
          <w:szCs w:val="21"/>
        </w:rPr>
        <w:t xml:space="preserve">Under Sections 207, 221, 223, 231, and 241 of the National Housing Act (Public </w:t>
      </w:r>
      <w:r w:rsidR="00E708E4" w:rsidRPr="0024298A">
        <w:rPr>
          <w:sz w:val="24"/>
          <w:szCs w:val="21"/>
        </w:rPr>
        <w:t xml:space="preserve">Law </w:t>
      </w:r>
      <w:r w:rsidRPr="0024298A">
        <w:rPr>
          <w:sz w:val="24"/>
          <w:szCs w:val="21"/>
        </w:rPr>
        <w:t xml:space="preserve">479, 48 Stat. 1246, 12 U.S.C. 1701 et seq.) the applicable portion of which are attached for reference, the Secretary of the Department of Housing and Urban Development (HUD) is authorized </w:t>
      </w:r>
      <w:r w:rsidR="00E708E4" w:rsidRPr="0024298A">
        <w:rPr>
          <w:sz w:val="24"/>
        </w:rPr>
        <w:t xml:space="preserve">to implement a system for </w:t>
      </w:r>
      <w:r w:rsidRPr="0024298A">
        <w:rPr>
          <w:sz w:val="24"/>
        </w:rPr>
        <w:t xml:space="preserve">insuring mortgages.  </w:t>
      </w:r>
      <w:r w:rsidR="00E708E4" w:rsidRPr="0024298A">
        <w:rPr>
          <w:sz w:val="24"/>
        </w:rPr>
        <w:t xml:space="preserve">Although the Secretary of HUD will delegate processing to </w:t>
      </w:r>
      <w:r w:rsidR="003167CE" w:rsidRPr="0024298A">
        <w:rPr>
          <w:sz w:val="24"/>
        </w:rPr>
        <w:t>select</w:t>
      </w:r>
      <w:r w:rsidR="00E708E4" w:rsidRPr="0024298A">
        <w:rPr>
          <w:sz w:val="24"/>
        </w:rPr>
        <w:t xml:space="preserve"> approved lenders, the Secretary will retain the authority to approve rents, expenses, property appraisals, and mortgage amounts, and to execute a firm commitment.</w:t>
      </w:r>
    </w:p>
    <w:p w:rsidR="003D63E6" w:rsidRPr="0024298A" w:rsidRDefault="003D63E6">
      <w:pPr>
        <w:rPr>
          <w:sz w:val="24"/>
        </w:rPr>
      </w:pPr>
    </w:p>
    <w:p w:rsidR="003D63E6" w:rsidRPr="0024298A" w:rsidRDefault="00E708E4">
      <w:pPr>
        <w:numPr>
          <w:ilvl w:val="1"/>
          <w:numId w:val="11"/>
        </w:numPr>
        <w:rPr>
          <w:sz w:val="24"/>
        </w:rPr>
      </w:pPr>
      <w:r w:rsidRPr="0024298A">
        <w:rPr>
          <w:sz w:val="24"/>
        </w:rPr>
        <w:t xml:space="preserve">The information collected is utilized during the processing of an application for FHA mortgage insurance.  The respondents are owners/sponsors, general contractors, lenders, and others involved in multifamily housing projects/rehabs.  One of the options used in processing an application for FHA mortgage insurance is Multifamily Application Processing (MAP).  Third party contractors for mortgage insurance perform MAP.  Mortgagors submit Form HUD-92013, Application for Multifamily Projects, to an approved lender for a project to be insured by HUD.  The lender’s underwriters will complete the HUD-92013 and all other processing forms and submit them to HUD.  The contractors involved are architects, cost analysts, appraisers, and mortgage credit analysts.  An environmental review is also conducted, as well as a market analysis.  </w:t>
      </w:r>
      <w:r w:rsidR="00565B26" w:rsidRPr="0024298A">
        <w:rPr>
          <w:sz w:val="24"/>
        </w:rPr>
        <w:t>Below is a brief description of the forms submi</w:t>
      </w:r>
      <w:r w:rsidR="00565B26">
        <w:rPr>
          <w:sz w:val="24"/>
        </w:rPr>
        <w:t>tted in support of this request:</w:t>
      </w:r>
    </w:p>
    <w:p w:rsidR="003D63E6" w:rsidRPr="0024298A" w:rsidRDefault="003D63E6">
      <w:pPr>
        <w:rPr>
          <w:sz w:val="24"/>
        </w:rPr>
      </w:pPr>
    </w:p>
    <w:p w:rsidR="003D63E6" w:rsidRPr="0024298A" w:rsidRDefault="00E708E4">
      <w:pPr>
        <w:ind w:left="360"/>
        <w:rPr>
          <w:sz w:val="24"/>
        </w:rPr>
      </w:pPr>
      <w:r w:rsidRPr="0024298A">
        <w:rPr>
          <w:sz w:val="24"/>
        </w:rPr>
        <w:t xml:space="preserve">This information is provided by sponsors and general contractors of proposed multifamily projects and submitted by a HUD-approved mortgagee for application of FHA mortgage insurance.  The information is used to determine project feasibility, principal’s acceptability, and credit worthiness.  </w:t>
      </w:r>
    </w:p>
    <w:p w:rsidR="003D63E6" w:rsidRPr="0024298A" w:rsidRDefault="003D63E6">
      <w:pPr>
        <w:ind w:left="432"/>
        <w:rPr>
          <w:sz w:val="24"/>
        </w:rPr>
      </w:pPr>
    </w:p>
    <w:p w:rsidR="003D63E6" w:rsidRPr="0024298A" w:rsidRDefault="00E708E4">
      <w:pPr>
        <w:numPr>
          <w:ilvl w:val="2"/>
          <w:numId w:val="11"/>
        </w:numPr>
        <w:rPr>
          <w:sz w:val="24"/>
        </w:rPr>
      </w:pPr>
      <w:r w:rsidRPr="0024298A">
        <w:rPr>
          <w:b/>
          <w:bCs/>
          <w:sz w:val="24"/>
          <w:u w:val="single"/>
        </w:rPr>
        <w:t>Form HUD-92013</w:t>
      </w:r>
      <w:r w:rsidRPr="0024298A">
        <w:rPr>
          <w:b/>
          <w:sz w:val="24"/>
          <w:u w:val="single"/>
        </w:rPr>
        <w:t>, Application for Multifamily Housing Project</w:t>
      </w:r>
      <w:r w:rsidRPr="0024298A">
        <w:rPr>
          <w:sz w:val="24"/>
        </w:rPr>
        <w:t xml:space="preserve">.  HUD-92013 and its supporting exhibits comprise the basic application package for HUD/FHA multifamily mortgage insurance programs established under the jurisdiction of the Department of HUD.  </w:t>
      </w:r>
      <w:r w:rsidR="00565B26" w:rsidRPr="0024298A">
        <w:rPr>
          <w:sz w:val="24"/>
        </w:rPr>
        <w:t xml:space="preserve">HUD/FHA multifamily processing consists of a series of complex financial, legal, and technical stages that require a close working relationship </w:t>
      </w:r>
      <w:r w:rsidR="00565B26">
        <w:rPr>
          <w:sz w:val="24"/>
        </w:rPr>
        <w:t>with</w:t>
      </w:r>
      <w:r w:rsidR="00565B26" w:rsidRPr="0024298A">
        <w:rPr>
          <w:sz w:val="24"/>
        </w:rPr>
        <w:t xml:space="preserve"> the developer, sponsor, and mortgagor, mortgagee, and HUD staff.  </w:t>
      </w:r>
      <w:r w:rsidRPr="0024298A">
        <w:rPr>
          <w:sz w:val="24"/>
        </w:rPr>
        <w:t>Form HUD-92013 identifies data that must be examined to meet program requirements and provides a vehicle for staff to analyze project data and to determine if the project is eligible for FHA mortgage insurance.  Form HUD-92013 lists required exhibits, several of which are other HUD forms.  The burden associated with each of those forms is separately approved and is not included in the burden hours calculated for form HUD-92013.</w:t>
      </w:r>
    </w:p>
    <w:p w:rsidR="003D63E6" w:rsidRPr="0024298A" w:rsidRDefault="003D63E6">
      <w:pPr>
        <w:rPr>
          <w:sz w:val="24"/>
        </w:rPr>
      </w:pPr>
    </w:p>
    <w:p w:rsidR="003D63E6" w:rsidRPr="0024298A" w:rsidRDefault="00E708E4">
      <w:pPr>
        <w:numPr>
          <w:ilvl w:val="2"/>
          <w:numId w:val="11"/>
        </w:numPr>
        <w:rPr>
          <w:sz w:val="24"/>
        </w:rPr>
      </w:pPr>
      <w:r w:rsidRPr="0024298A">
        <w:rPr>
          <w:b/>
          <w:bCs/>
          <w:sz w:val="24"/>
          <w:u w:val="single"/>
        </w:rPr>
        <w:t>Form HUD-92013-Supp</w:t>
      </w:r>
      <w:r w:rsidRPr="0024298A">
        <w:rPr>
          <w:b/>
          <w:sz w:val="24"/>
          <w:u w:val="single"/>
        </w:rPr>
        <w:t>, Supplement to Application for a Multifamily Project.</w:t>
      </w:r>
      <w:r w:rsidRPr="0024298A">
        <w:rPr>
          <w:sz w:val="24"/>
        </w:rPr>
        <w:t xml:space="preserve">  Mortgagors are required to have an acceptable credit standing satisfactory to HUD as set forth in 24 CFR 207.  Circular A-129 requires Federal agencies to obtain credit reports under programs authorizing guaranteed and insured loans.  Each sponsor and the general contractor must submit this form.</w:t>
      </w:r>
    </w:p>
    <w:p w:rsidR="003D63E6" w:rsidRPr="0024298A" w:rsidRDefault="003D63E6">
      <w:pPr>
        <w:rPr>
          <w:sz w:val="24"/>
        </w:rPr>
      </w:pPr>
    </w:p>
    <w:p w:rsidR="003D63E6" w:rsidRPr="0024298A" w:rsidRDefault="00E708E4">
      <w:pPr>
        <w:numPr>
          <w:ilvl w:val="2"/>
          <w:numId w:val="11"/>
        </w:numPr>
        <w:rPr>
          <w:sz w:val="24"/>
        </w:rPr>
      </w:pPr>
      <w:r w:rsidRPr="0024298A">
        <w:rPr>
          <w:b/>
          <w:bCs/>
          <w:sz w:val="24"/>
          <w:u w:val="single"/>
        </w:rPr>
        <w:t xml:space="preserve">Form HUD-92013-E, </w:t>
      </w:r>
      <w:r w:rsidRPr="0024298A">
        <w:rPr>
          <w:b/>
          <w:sz w:val="24"/>
          <w:u w:val="single"/>
        </w:rPr>
        <w:t>Supplemental Application and Processing Form Housing for the Elderly/Disabled</w:t>
      </w:r>
      <w:r w:rsidRPr="0024298A">
        <w:rPr>
          <w:sz w:val="24"/>
        </w:rPr>
        <w:t>.</w:t>
      </w:r>
      <w:r w:rsidRPr="0024298A">
        <w:rPr>
          <w:b/>
          <w:bCs/>
          <w:sz w:val="24"/>
        </w:rPr>
        <w:t xml:space="preserve">  </w:t>
      </w:r>
      <w:r w:rsidRPr="0024298A">
        <w:rPr>
          <w:sz w:val="24"/>
        </w:rPr>
        <w:t xml:space="preserve">HUD-92013-E is submitted with each application involving the non-assisted </w:t>
      </w:r>
      <w:r w:rsidRPr="0024298A">
        <w:rPr>
          <w:sz w:val="24"/>
        </w:rPr>
        <w:lastRenderedPageBreak/>
        <w:t>elderly/disabled.  Housing projects exclusively for the elderly/disabled may include non-sheltered services and amenities associated with projects at a charge to the residents.  All non-sheltered services must be detailed on the Form HUD-92013-E.  This form must be submitted at all processing stages for non-assisted elderly/disabled projects.</w:t>
      </w:r>
    </w:p>
    <w:p w:rsidR="003D63E6" w:rsidRPr="0024298A" w:rsidRDefault="003D63E6">
      <w:pPr>
        <w:rPr>
          <w:sz w:val="24"/>
        </w:rPr>
      </w:pPr>
    </w:p>
    <w:p w:rsidR="003D63E6" w:rsidRPr="0024298A" w:rsidRDefault="00E708E4">
      <w:pPr>
        <w:numPr>
          <w:ilvl w:val="2"/>
          <w:numId w:val="11"/>
        </w:numPr>
        <w:rPr>
          <w:sz w:val="24"/>
        </w:rPr>
      </w:pPr>
      <w:r w:rsidRPr="0024298A">
        <w:rPr>
          <w:b/>
          <w:bCs/>
          <w:sz w:val="24"/>
          <w:u w:val="single"/>
        </w:rPr>
        <w:t>Form HUD-92264</w:t>
      </w:r>
      <w:r w:rsidRPr="0024298A">
        <w:rPr>
          <w:b/>
          <w:sz w:val="24"/>
          <w:u w:val="single"/>
        </w:rPr>
        <w:t>, Multifamily Summary Appraisal Report</w:t>
      </w:r>
      <w:r w:rsidRPr="0024298A">
        <w:rPr>
          <w:sz w:val="24"/>
        </w:rPr>
        <w:t xml:space="preserve">, is used by the architect and appraiser to develop and record rents, expenses, occupancy, </w:t>
      </w:r>
      <w:r w:rsidR="00565B26" w:rsidRPr="0024298A">
        <w:rPr>
          <w:sz w:val="24"/>
        </w:rPr>
        <w:t>and capitalization</w:t>
      </w:r>
      <w:r w:rsidRPr="0024298A">
        <w:rPr>
          <w:sz w:val="24"/>
        </w:rPr>
        <w:t xml:space="preserve"> value, total estimated replacement cost, comparison approach to value, final opinion of fair market value, and the construction cost of a multifamily housing project.  These estimates, among others, are necessary in making determination as to the economic soundness or acceptable risk of a project.</w:t>
      </w:r>
    </w:p>
    <w:p w:rsidR="003D63E6" w:rsidRPr="0024298A" w:rsidRDefault="003D63E6">
      <w:pPr>
        <w:tabs>
          <w:tab w:val="num" w:pos="720"/>
          <w:tab w:val="num" w:pos="1080"/>
        </w:tabs>
        <w:ind w:left="1080" w:hanging="360"/>
        <w:rPr>
          <w:sz w:val="24"/>
        </w:rPr>
      </w:pPr>
    </w:p>
    <w:p w:rsidR="003D63E6" w:rsidRDefault="00E708E4">
      <w:pPr>
        <w:numPr>
          <w:ilvl w:val="2"/>
          <w:numId w:val="11"/>
        </w:numPr>
        <w:rPr>
          <w:sz w:val="24"/>
        </w:rPr>
      </w:pPr>
      <w:r w:rsidRPr="0024298A">
        <w:rPr>
          <w:b/>
          <w:bCs/>
          <w:sz w:val="24"/>
          <w:u w:val="single"/>
        </w:rPr>
        <w:t>Form HUD-92264-A</w:t>
      </w:r>
      <w:r w:rsidRPr="0024298A">
        <w:rPr>
          <w:b/>
          <w:sz w:val="24"/>
          <w:u w:val="single"/>
        </w:rPr>
        <w:t>, Supplement to Project Analysis,</w:t>
      </w:r>
      <w:r w:rsidRPr="0024298A">
        <w:rPr>
          <w:sz w:val="24"/>
        </w:rPr>
        <w:t xml:space="preserve"> is used by appraisers to establish the maximum insurable mortgage, total requirement for settlement, sources of funds to meet cash requirements, and mortgage credit recommendations and requirements.</w:t>
      </w:r>
      <w:r w:rsidR="001E3441">
        <w:rPr>
          <w:sz w:val="24"/>
        </w:rPr>
        <w:t xml:space="preserve"> </w:t>
      </w:r>
    </w:p>
    <w:p w:rsidR="00576223" w:rsidRDefault="00576223" w:rsidP="00576223">
      <w:pPr>
        <w:ind w:left="720"/>
        <w:rPr>
          <w:sz w:val="24"/>
        </w:rPr>
      </w:pPr>
    </w:p>
    <w:p w:rsidR="001E3441" w:rsidRPr="00576223" w:rsidRDefault="00883703" w:rsidP="00576223">
      <w:pPr>
        <w:numPr>
          <w:ilvl w:val="2"/>
          <w:numId w:val="11"/>
        </w:numPr>
        <w:ind w:left="360" w:firstLine="0"/>
        <w:rPr>
          <w:sz w:val="24"/>
        </w:rPr>
      </w:pPr>
      <w:r w:rsidRPr="00576223">
        <w:rPr>
          <w:b/>
          <w:sz w:val="24"/>
          <w:u w:val="single"/>
        </w:rPr>
        <w:t xml:space="preserve">Form HUD-92264-T, Rent Estimates for Low/Moderate Income Limits, </w:t>
      </w:r>
      <w:r w:rsidRPr="00576223">
        <w:rPr>
          <w:sz w:val="24"/>
        </w:rPr>
        <w:t xml:space="preserve">is used by appraisers </w:t>
      </w:r>
      <w:r w:rsidR="001E3441" w:rsidRPr="00576223">
        <w:rPr>
          <w:sz w:val="24"/>
        </w:rPr>
        <w:t xml:space="preserve">to </w:t>
      </w:r>
    </w:p>
    <w:p w:rsidR="00883703" w:rsidRPr="001E3441" w:rsidRDefault="001E3441" w:rsidP="00576223">
      <w:pPr>
        <w:ind w:left="705"/>
        <w:rPr>
          <w:b/>
          <w:sz w:val="24"/>
          <w:u w:val="single"/>
        </w:rPr>
      </w:pPr>
      <w:r w:rsidRPr="001E3441">
        <w:rPr>
          <w:sz w:val="24"/>
        </w:rPr>
        <w:t>establish</w:t>
      </w:r>
      <w:r w:rsidR="00576223">
        <w:rPr>
          <w:sz w:val="24"/>
        </w:rPr>
        <w:t xml:space="preserve"> income for non section 8 projects involving tax exempt financing or low income housing tax credits.</w:t>
      </w:r>
    </w:p>
    <w:p w:rsidR="003D63E6" w:rsidRPr="0024298A" w:rsidRDefault="003D63E6">
      <w:pPr>
        <w:tabs>
          <w:tab w:val="num" w:pos="720"/>
          <w:tab w:val="num" w:pos="1080"/>
        </w:tabs>
        <w:ind w:left="1080" w:hanging="360"/>
        <w:rPr>
          <w:sz w:val="24"/>
        </w:rPr>
      </w:pPr>
    </w:p>
    <w:p w:rsidR="003D63E6" w:rsidRDefault="00576223" w:rsidP="00576223">
      <w:pPr>
        <w:ind w:left="705" w:hanging="345"/>
        <w:rPr>
          <w:sz w:val="24"/>
        </w:rPr>
      </w:pPr>
      <w:r w:rsidRPr="00576223">
        <w:rPr>
          <w:bCs/>
          <w:sz w:val="24"/>
        </w:rPr>
        <w:t>g</w:t>
      </w:r>
      <w:r w:rsidRPr="00576223">
        <w:rPr>
          <w:b/>
          <w:bCs/>
          <w:sz w:val="24"/>
        </w:rPr>
        <w:t>.</w:t>
      </w:r>
      <w:r w:rsidRPr="00576223">
        <w:rPr>
          <w:b/>
          <w:bCs/>
          <w:sz w:val="24"/>
        </w:rPr>
        <w:tab/>
      </w:r>
      <w:r w:rsidR="00E708E4" w:rsidRPr="0024298A">
        <w:rPr>
          <w:b/>
          <w:bCs/>
          <w:sz w:val="24"/>
          <w:u w:val="single"/>
        </w:rPr>
        <w:t>Form HUD-92273</w:t>
      </w:r>
      <w:r w:rsidR="00E708E4" w:rsidRPr="0024298A">
        <w:rPr>
          <w:b/>
          <w:sz w:val="24"/>
          <w:u w:val="single"/>
        </w:rPr>
        <w:t>, Estimates of Market Rents by Comparison,</w:t>
      </w:r>
      <w:r w:rsidR="00E708E4" w:rsidRPr="0024298A">
        <w:rPr>
          <w:sz w:val="24"/>
        </w:rPr>
        <w:t xml:space="preserve"> provides the multifamily appraiser with a convenient and systematic means of analyzing comparable units, measuring and differences, and arriving at estimates of market rents by comparison for the subject unit.  This form will be used by the appraiser to develop a Market Rent by Comparison.  One form is prepared for each type and size (if significantly different) of rental units for each processed project.  The rents derived from the utilization of these forms are used to support the rental housing project income analysis and appraisal on Form HUD-92264.</w:t>
      </w:r>
    </w:p>
    <w:p w:rsidR="00576223" w:rsidRDefault="00576223" w:rsidP="00576223">
      <w:pPr>
        <w:ind w:left="705" w:hanging="345"/>
        <w:rPr>
          <w:sz w:val="24"/>
        </w:rPr>
      </w:pPr>
    </w:p>
    <w:p w:rsidR="003D63E6" w:rsidRDefault="00576223" w:rsidP="00576223">
      <w:pPr>
        <w:ind w:left="705" w:hanging="345"/>
        <w:rPr>
          <w:sz w:val="24"/>
        </w:rPr>
      </w:pPr>
      <w:r>
        <w:rPr>
          <w:sz w:val="24"/>
        </w:rPr>
        <w:t>h.</w:t>
      </w:r>
      <w:r>
        <w:rPr>
          <w:sz w:val="24"/>
        </w:rPr>
        <w:tab/>
      </w:r>
      <w:r w:rsidR="00E708E4" w:rsidRPr="0024298A">
        <w:rPr>
          <w:b/>
          <w:bCs/>
          <w:sz w:val="24"/>
          <w:u w:val="single"/>
        </w:rPr>
        <w:t xml:space="preserve">Form HUD-92274, </w:t>
      </w:r>
      <w:r w:rsidR="00E708E4" w:rsidRPr="0024298A">
        <w:rPr>
          <w:b/>
          <w:sz w:val="24"/>
          <w:u w:val="single"/>
        </w:rPr>
        <w:t>Operating Expense Analysis Worksheet</w:t>
      </w:r>
      <w:r w:rsidR="00E708E4" w:rsidRPr="0024298A">
        <w:rPr>
          <w:sz w:val="24"/>
        </w:rPr>
        <w:t xml:space="preserve">, is used by HUD to approve rents, property appraisals, and mortgage amounts, and to execute a firm commitment. </w:t>
      </w:r>
    </w:p>
    <w:p w:rsidR="00576223" w:rsidRDefault="00576223" w:rsidP="00576223">
      <w:pPr>
        <w:tabs>
          <w:tab w:val="num" w:pos="1080"/>
        </w:tabs>
        <w:rPr>
          <w:sz w:val="24"/>
        </w:rPr>
      </w:pPr>
    </w:p>
    <w:p w:rsidR="00576223" w:rsidRDefault="00576223" w:rsidP="00576223">
      <w:pPr>
        <w:tabs>
          <w:tab w:val="num" w:pos="1080"/>
        </w:tabs>
        <w:rPr>
          <w:sz w:val="24"/>
        </w:rPr>
      </w:pPr>
      <w:r>
        <w:rPr>
          <w:sz w:val="24"/>
        </w:rPr>
        <w:t xml:space="preserve">      i.    </w:t>
      </w:r>
      <w:r w:rsidR="00E708E4" w:rsidRPr="0024298A">
        <w:rPr>
          <w:b/>
          <w:bCs/>
          <w:sz w:val="24"/>
          <w:u w:val="single"/>
        </w:rPr>
        <w:t>Form HUD-92326</w:t>
      </w:r>
      <w:r w:rsidR="00E708E4" w:rsidRPr="0024298A">
        <w:rPr>
          <w:b/>
          <w:sz w:val="24"/>
          <w:u w:val="single"/>
        </w:rPr>
        <w:t>, Project Cost Estimate</w:t>
      </w:r>
      <w:r w:rsidR="00E708E4" w:rsidRPr="0024298A">
        <w:rPr>
          <w:sz w:val="24"/>
        </w:rPr>
        <w:t>, is used as a project data development form and for entering</w:t>
      </w:r>
    </w:p>
    <w:p w:rsidR="003D63E6" w:rsidRPr="0024298A" w:rsidRDefault="00E708E4" w:rsidP="00576223">
      <w:pPr>
        <w:tabs>
          <w:tab w:val="num" w:pos="1080"/>
        </w:tabs>
        <w:ind w:left="720"/>
        <w:rPr>
          <w:sz w:val="24"/>
        </w:rPr>
      </w:pPr>
      <w:r w:rsidRPr="0024298A">
        <w:rPr>
          <w:sz w:val="24"/>
        </w:rPr>
        <w:t xml:space="preserve">firm costs in the data bank.  The lender’s cost analyst prepares this form.  The Project Cost </w:t>
      </w:r>
      <w:r w:rsidR="00576223">
        <w:rPr>
          <w:sz w:val="24"/>
        </w:rPr>
        <w:t>e</w:t>
      </w:r>
      <w:r w:rsidRPr="0024298A">
        <w:rPr>
          <w:sz w:val="24"/>
        </w:rPr>
        <w:t xml:space="preserve">stimate </w:t>
      </w:r>
      <w:r w:rsidR="00576223">
        <w:rPr>
          <w:sz w:val="24"/>
        </w:rPr>
        <w:t xml:space="preserve">       </w:t>
      </w:r>
      <w:r w:rsidRPr="0024298A">
        <w:rPr>
          <w:sz w:val="24"/>
        </w:rPr>
        <w:t>represents the Commissioner’s final estimate of construction costs and will be used in establishing one of the upper regulatory limits for project mortgage insurance.</w:t>
      </w:r>
    </w:p>
    <w:p w:rsidR="003D63E6" w:rsidRPr="0024298A" w:rsidRDefault="003D63E6">
      <w:pPr>
        <w:tabs>
          <w:tab w:val="num" w:pos="1080"/>
        </w:tabs>
        <w:ind w:left="1080" w:hanging="360"/>
        <w:rPr>
          <w:sz w:val="24"/>
        </w:rPr>
      </w:pPr>
    </w:p>
    <w:p w:rsidR="00576223" w:rsidRDefault="00576223" w:rsidP="00576223">
      <w:pPr>
        <w:ind w:left="360"/>
        <w:rPr>
          <w:sz w:val="24"/>
        </w:rPr>
      </w:pPr>
      <w:r w:rsidRPr="00576223">
        <w:rPr>
          <w:bCs/>
          <w:sz w:val="24"/>
        </w:rPr>
        <w:t>j.</w:t>
      </w:r>
      <w:r w:rsidRPr="00576223">
        <w:rPr>
          <w:bCs/>
          <w:sz w:val="24"/>
        </w:rPr>
        <w:tab/>
      </w:r>
      <w:r w:rsidR="00E708E4" w:rsidRPr="0024298A">
        <w:rPr>
          <w:b/>
          <w:bCs/>
          <w:sz w:val="24"/>
          <w:u w:val="single"/>
        </w:rPr>
        <w:t>Form HUD-92329</w:t>
      </w:r>
      <w:r w:rsidR="00E708E4" w:rsidRPr="0024298A">
        <w:rPr>
          <w:b/>
          <w:sz w:val="24"/>
          <w:u w:val="single"/>
        </w:rPr>
        <w:t>, Property Insurance Schedule</w:t>
      </w:r>
      <w:r w:rsidR="00E708E4" w:rsidRPr="0024298A">
        <w:rPr>
          <w:sz w:val="24"/>
        </w:rPr>
        <w:t xml:space="preserve">, is a guide for the mortgagee to determine the </w:t>
      </w:r>
    </w:p>
    <w:p w:rsidR="003D63E6" w:rsidRPr="0024298A" w:rsidRDefault="00E708E4" w:rsidP="00576223">
      <w:pPr>
        <w:ind w:left="705"/>
        <w:rPr>
          <w:sz w:val="24"/>
        </w:rPr>
      </w:pPr>
      <w:r w:rsidRPr="0024298A">
        <w:rPr>
          <w:sz w:val="24"/>
        </w:rPr>
        <w:t>minimum property insurance for each building and the entire project.  The Department collects this information to assure adequate insurance coverage.  This form also informs the owner that he/she must maintain insurance on the property for the life of the mortgage.</w:t>
      </w:r>
    </w:p>
    <w:p w:rsidR="003D63E6" w:rsidRPr="0024298A" w:rsidRDefault="003D63E6">
      <w:pPr>
        <w:tabs>
          <w:tab w:val="num" w:pos="1080"/>
        </w:tabs>
        <w:ind w:left="1080" w:hanging="360"/>
        <w:rPr>
          <w:sz w:val="24"/>
        </w:rPr>
      </w:pPr>
    </w:p>
    <w:p w:rsidR="003D63E6" w:rsidRPr="0024298A" w:rsidRDefault="00576223" w:rsidP="00576223">
      <w:pPr>
        <w:ind w:left="705" w:hanging="345"/>
        <w:rPr>
          <w:sz w:val="24"/>
        </w:rPr>
      </w:pPr>
      <w:r w:rsidRPr="00576223">
        <w:rPr>
          <w:bCs/>
          <w:sz w:val="24"/>
        </w:rPr>
        <w:t>k.</w:t>
      </w:r>
      <w:r w:rsidRPr="00576223">
        <w:rPr>
          <w:bCs/>
          <w:sz w:val="24"/>
        </w:rPr>
        <w:tab/>
      </w:r>
      <w:r w:rsidR="00E708E4" w:rsidRPr="0024298A">
        <w:rPr>
          <w:b/>
          <w:bCs/>
          <w:sz w:val="24"/>
          <w:u w:val="single"/>
        </w:rPr>
        <w:t>Form HUD-92331</w:t>
      </w:r>
      <w:r w:rsidR="00E708E4" w:rsidRPr="0024298A">
        <w:rPr>
          <w:b/>
          <w:sz w:val="24"/>
          <w:u w:val="single"/>
        </w:rPr>
        <w:t>, Summary of Cost Certification Review</w:t>
      </w:r>
      <w:r w:rsidR="00E708E4" w:rsidRPr="0024298A">
        <w:rPr>
          <w:sz w:val="24"/>
        </w:rPr>
        <w:t xml:space="preserve">, is a record prepared by the cost analyst of the cost certification review and a report containing any recommended disallowed amounts.  </w:t>
      </w:r>
    </w:p>
    <w:p w:rsidR="003D63E6" w:rsidRPr="0024298A" w:rsidRDefault="003D63E6">
      <w:pPr>
        <w:ind w:left="720"/>
        <w:rPr>
          <w:sz w:val="24"/>
        </w:rPr>
      </w:pPr>
    </w:p>
    <w:p w:rsidR="003D63E6" w:rsidRDefault="00576223" w:rsidP="00576223">
      <w:pPr>
        <w:ind w:left="705" w:hanging="345"/>
        <w:rPr>
          <w:sz w:val="24"/>
        </w:rPr>
      </w:pPr>
      <w:r w:rsidRPr="00576223">
        <w:rPr>
          <w:bCs/>
          <w:sz w:val="24"/>
        </w:rPr>
        <w:t>l</w:t>
      </w:r>
      <w:r>
        <w:rPr>
          <w:bCs/>
          <w:sz w:val="24"/>
        </w:rPr>
        <w:t>.</w:t>
      </w:r>
      <w:r>
        <w:rPr>
          <w:bCs/>
          <w:sz w:val="24"/>
        </w:rPr>
        <w:tab/>
      </w:r>
      <w:r w:rsidR="00E708E4" w:rsidRPr="00576223">
        <w:rPr>
          <w:b/>
          <w:bCs/>
          <w:sz w:val="24"/>
          <w:u w:val="single"/>
        </w:rPr>
        <w:t xml:space="preserve">Form </w:t>
      </w:r>
      <w:r w:rsidR="00E708E4" w:rsidRPr="0024298A">
        <w:rPr>
          <w:b/>
          <w:bCs/>
          <w:sz w:val="24"/>
          <w:u w:val="single"/>
        </w:rPr>
        <w:t>HUD-92485,</w:t>
      </w:r>
      <w:r w:rsidR="00E708E4" w:rsidRPr="0024298A">
        <w:rPr>
          <w:b/>
          <w:sz w:val="24"/>
          <w:u w:val="single"/>
        </w:rPr>
        <w:t xml:space="preserve"> Permission to Occupy – Project Mortgages</w:t>
      </w:r>
      <w:r w:rsidR="00E708E4" w:rsidRPr="0024298A">
        <w:rPr>
          <w:sz w:val="24"/>
        </w:rPr>
        <w:t xml:space="preserve">, is used to allow the mortgagor to initiate occupancy of the project.  It represents certifications from the general contractor, mortgagor’s architect, mortgagor, and mortgagee that all requirements under the construction contract and the building loan agreement have been satisfied, and the project is ready for occupancy.  An occupancy permit from the municipality (code department) has to be obtained before this form can be certified.  </w:t>
      </w:r>
    </w:p>
    <w:p w:rsidR="00576223" w:rsidRDefault="00576223" w:rsidP="00576223">
      <w:pPr>
        <w:ind w:left="705" w:hanging="345"/>
        <w:rPr>
          <w:sz w:val="24"/>
        </w:rPr>
      </w:pPr>
    </w:p>
    <w:p w:rsidR="003D63E6" w:rsidRPr="0024298A" w:rsidRDefault="00576223" w:rsidP="00576223">
      <w:pPr>
        <w:ind w:left="705" w:hanging="345"/>
        <w:rPr>
          <w:sz w:val="24"/>
        </w:rPr>
      </w:pPr>
      <w:r>
        <w:rPr>
          <w:sz w:val="24"/>
        </w:rPr>
        <w:lastRenderedPageBreak/>
        <w:t>m.</w:t>
      </w:r>
      <w:r>
        <w:rPr>
          <w:sz w:val="24"/>
        </w:rPr>
        <w:tab/>
      </w:r>
      <w:r w:rsidR="00E708E4" w:rsidRPr="0024298A">
        <w:rPr>
          <w:b/>
          <w:bCs/>
          <w:sz w:val="24"/>
          <w:u w:val="single"/>
        </w:rPr>
        <w:t>Form HUD-92415;</w:t>
      </w:r>
      <w:r w:rsidR="00E708E4" w:rsidRPr="0024298A">
        <w:rPr>
          <w:b/>
          <w:sz w:val="24"/>
          <w:u w:val="single"/>
        </w:rPr>
        <w:t xml:space="preserve"> Request for Permission to Commence Construction Prior to Initial En</w:t>
      </w:r>
      <w:r w:rsidR="00E53439">
        <w:rPr>
          <w:b/>
          <w:sz w:val="24"/>
          <w:u w:val="single"/>
        </w:rPr>
        <w:t>dorsement for Mortgage Insurance</w:t>
      </w:r>
      <w:r w:rsidR="00E53439">
        <w:rPr>
          <w:b/>
          <w:sz w:val="24"/>
        </w:rPr>
        <w:t xml:space="preserve"> – </w:t>
      </w:r>
      <w:r w:rsidR="00E53439">
        <w:rPr>
          <w:sz w:val="24"/>
        </w:rPr>
        <w:t>This information i</w:t>
      </w:r>
      <w:r w:rsidR="00E708E4" w:rsidRPr="0024298A">
        <w:rPr>
          <w:sz w:val="24"/>
        </w:rPr>
        <w:t>s required whenever the mortgagor needs to commence construction prior to initial endorsement.  The mortgagor has to do the following before receiving approval:</w:t>
      </w:r>
    </w:p>
    <w:p w:rsidR="003D63E6" w:rsidRPr="0024298A" w:rsidRDefault="003D63E6">
      <w:pPr>
        <w:tabs>
          <w:tab w:val="num" w:pos="1080"/>
        </w:tabs>
        <w:ind w:left="1080" w:hanging="360"/>
        <w:rPr>
          <w:b/>
          <w:bCs/>
          <w:sz w:val="24"/>
        </w:rPr>
      </w:pPr>
    </w:p>
    <w:p w:rsidR="003D63E6" w:rsidRPr="0024298A" w:rsidRDefault="00E708E4">
      <w:pPr>
        <w:pStyle w:val="BodyTextIndent"/>
        <w:numPr>
          <w:ilvl w:val="0"/>
          <w:numId w:val="12"/>
        </w:numPr>
        <w:tabs>
          <w:tab w:val="clear" w:pos="360"/>
          <w:tab w:val="num" w:pos="1080"/>
        </w:tabs>
        <w:ind w:left="1080"/>
      </w:pPr>
      <w:r w:rsidRPr="0024298A">
        <w:t>Provide a release of liens by the contractor and each prime sub-contractor who will be performing any work or services to the project;</w:t>
      </w:r>
    </w:p>
    <w:p w:rsidR="003D63E6" w:rsidRPr="0024298A" w:rsidRDefault="00E708E4">
      <w:pPr>
        <w:numPr>
          <w:ilvl w:val="0"/>
          <w:numId w:val="12"/>
        </w:numPr>
        <w:tabs>
          <w:tab w:val="clear" w:pos="360"/>
          <w:tab w:val="num" w:pos="1080"/>
        </w:tabs>
        <w:ind w:left="1080"/>
        <w:rPr>
          <w:sz w:val="24"/>
        </w:rPr>
      </w:pPr>
      <w:r w:rsidRPr="0024298A">
        <w:rPr>
          <w:sz w:val="24"/>
        </w:rPr>
        <w:t>Provide a conformed copy of the executed construction contract (approved under OMB 2502-0011);</w:t>
      </w:r>
    </w:p>
    <w:p w:rsidR="003D63E6" w:rsidRPr="0024298A" w:rsidRDefault="00E708E4">
      <w:pPr>
        <w:numPr>
          <w:ilvl w:val="0"/>
          <w:numId w:val="12"/>
        </w:numPr>
        <w:tabs>
          <w:tab w:val="clear" w:pos="360"/>
          <w:tab w:val="num" w:pos="1080"/>
        </w:tabs>
        <w:ind w:left="1080"/>
        <w:rPr>
          <w:sz w:val="24"/>
        </w:rPr>
      </w:pPr>
      <w:r w:rsidRPr="0024298A">
        <w:rPr>
          <w:sz w:val="24"/>
        </w:rPr>
        <w:t>Provide evidence that permanent financing has been arranged;</w:t>
      </w:r>
    </w:p>
    <w:p w:rsidR="003D63E6" w:rsidRPr="0024298A" w:rsidRDefault="00E708E4">
      <w:pPr>
        <w:numPr>
          <w:ilvl w:val="0"/>
          <w:numId w:val="12"/>
        </w:numPr>
        <w:tabs>
          <w:tab w:val="clear" w:pos="360"/>
          <w:tab w:val="num" w:pos="1080"/>
        </w:tabs>
        <w:ind w:left="1080"/>
        <w:rPr>
          <w:sz w:val="24"/>
        </w:rPr>
      </w:pPr>
      <w:r w:rsidRPr="0024298A">
        <w:rPr>
          <w:sz w:val="24"/>
        </w:rPr>
        <w:t>Have a firm commitment in hand and contract documents on file in a HUD office; and</w:t>
      </w:r>
    </w:p>
    <w:p w:rsidR="003D63E6" w:rsidRPr="0024298A" w:rsidRDefault="00E708E4">
      <w:pPr>
        <w:numPr>
          <w:ilvl w:val="0"/>
          <w:numId w:val="12"/>
        </w:numPr>
        <w:tabs>
          <w:tab w:val="clear" w:pos="360"/>
          <w:tab w:val="num" w:pos="1080"/>
        </w:tabs>
        <w:ind w:left="1080"/>
        <w:rPr>
          <w:sz w:val="24"/>
        </w:rPr>
      </w:pPr>
      <w:r w:rsidRPr="0024298A">
        <w:rPr>
          <w:sz w:val="24"/>
        </w:rPr>
        <w:t>Provide good reason to the field office that initial endorsement is imminent.</w:t>
      </w:r>
    </w:p>
    <w:p w:rsidR="003D63E6" w:rsidRPr="0024298A" w:rsidRDefault="00E708E4">
      <w:pPr>
        <w:rPr>
          <w:sz w:val="24"/>
        </w:rPr>
      </w:pPr>
      <w:r w:rsidRPr="0024298A">
        <w:rPr>
          <w:sz w:val="24"/>
        </w:rPr>
        <w:tab/>
      </w:r>
    </w:p>
    <w:p w:rsidR="003D63E6" w:rsidRPr="0024298A" w:rsidRDefault="00C15002" w:rsidP="00C15002">
      <w:pPr>
        <w:ind w:left="720" w:hanging="360"/>
        <w:rPr>
          <w:sz w:val="24"/>
        </w:rPr>
      </w:pPr>
      <w:r w:rsidRPr="00C15002">
        <w:rPr>
          <w:bCs/>
          <w:sz w:val="24"/>
        </w:rPr>
        <w:t>n.</w:t>
      </w:r>
      <w:r w:rsidRPr="00C15002">
        <w:rPr>
          <w:bCs/>
          <w:sz w:val="24"/>
        </w:rPr>
        <w:tab/>
      </w:r>
      <w:r w:rsidR="00E708E4" w:rsidRPr="0024298A">
        <w:rPr>
          <w:b/>
          <w:bCs/>
          <w:sz w:val="24"/>
          <w:u w:val="single"/>
        </w:rPr>
        <w:t xml:space="preserve">Form HUD-92447, </w:t>
      </w:r>
      <w:r w:rsidR="00E708E4" w:rsidRPr="0024298A">
        <w:rPr>
          <w:b/>
          <w:sz w:val="24"/>
          <w:u w:val="single"/>
        </w:rPr>
        <w:t>Property Insurance Requirements</w:t>
      </w:r>
      <w:r w:rsidR="00E708E4" w:rsidRPr="0024298A">
        <w:rPr>
          <w:sz w:val="24"/>
        </w:rPr>
        <w:t>, advises mortgagees of the types of property insurance required to be maintained upon the subject property and of the estimate of the Commissioner of the total 100% insurable value of the property.</w:t>
      </w:r>
    </w:p>
    <w:p w:rsidR="003D63E6" w:rsidRPr="0024298A" w:rsidRDefault="003D63E6">
      <w:pPr>
        <w:ind w:left="360"/>
        <w:rPr>
          <w:sz w:val="24"/>
        </w:rPr>
      </w:pPr>
    </w:p>
    <w:p w:rsidR="003D63E6" w:rsidRPr="0024298A" w:rsidRDefault="00C15002" w:rsidP="00C15002">
      <w:pPr>
        <w:ind w:left="720" w:hanging="360"/>
        <w:rPr>
          <w:sz w:val="24"/>
        </w:rPr>
      </w:pPr>
      <w:r w:rsidRPr="00C15002">
        <w:rPr>
          <w:bCs/>
          <w:sz w:val="24"/>
        </w:rPr>
        <w:t>o.</w:t>
      </w:r>
      <w:r w:rsidRPr="00C15002">
        <w:rPr>
          <w:bCs/>
          <w:sz w:val="24"/>
        </w:rPr>
        <w:tab/>
      </w:r>
      <w:r w:rsidR="00E708E4" w:rsidRPr="0024298A">
        <w:rPr>
          <w:b/>
          <w:bCs/>
          <w:sz w:val="24"/>
          <w:u w:val="single"/>
        </w:rPr>
        <w:t>Form HUD-92452,</w:t>
      </w:r>
      <w:r w:rsidR="00E708E4" w:rsidRPr="0024298A">
        <w:rPr>
          <w:b/>
          <w:sz w:val="24"/>
          <w:u w:val="single"/>
        </w:rPr>
        <w:t xml:space="preserve"> Performance Bond</w:t>
      </w:r>
      <w:r w:rsidR="00E708E4" w:rsidRPr="0024298A">
        <w:rPr>
          <w:sz w:val="24"/>
        </w:rPr>
        <w:t xml:space="preserve"> – Double Obligee.  This form ensures HUD and the mortgagor that in the event of a project </w:t>
      </w:r>
      <w:r w:rsidR="00E53439" w:rsidRPr="0024298A">
        <w:rPr>
          <w:sz w:val="24"/>
        </w:rPr>
        <w:t>default;</w:t>
      </w:r>
      <w:r w:rsidR="00E708E4" w:rsidRPr="0024298A">
        <w:rPr>
          <w:sz w:val="24"/>
        </w:rPr>
        <w:t xml:space="preserve"> the surety company will complete the construction of the project and satisfy all construction project liens.</w:t>
      </w:r>
    </w:p>
    <w:p w:rsidR="003D63E6" w:rsidRPr="0024298A" w:rsidRDefault="003D63E6">
      <w:pPr>
        <w:ind w:left="360"/>
        <w:rPr>
          <w:sz w:val="24"/>
        </w:rPr>
      </w:pPr>
    </w:p>
    <w:p w:rsidR="003D63E6" w:rsidRPr="0024298A" w:rsidRDefault="00C15002" w:rsidP="00C15002">
      <w:pPr>
        <w:ind w:left="720" w:hanging="360"/>
        <w:rPr>
          <w:sz w:val="24"/>
        </w:rPr>
      </w:pPr>
      <w:r w:rsidRPr="00C15002">
        <w:rPr>
          <w:bCs/>
          <w:sz w:val="24"/>
        </w:rPr>
        <w:t>p.</w:t>
      </w:r>
      <w:r w:rsidRPr="00C15002">
        <w:rPr>
          <w:bCs/>
          <w:sz w:val="24"/>
        </w:rPr>
        <w:tab/>
      </w:r>
      <w:r w:rsidR="00E708E4" w:rsidRPr="0024298A">
        <w:rPr>
          <w:b/>
          <w:bCs/>
          <w:sz w:val="24"/>
          <w:u w:val="single"/>
        </w:rPr>
        <w:t>Form HUD-92010,</w:t>
      </w:r>
      <w:r w:rsidR="00E708E4" w:rsidRPr="0024298A">
        <w:rPr>
          <w:b/>
          <w:sz w:val="24"/>
          <w:u w:val="single"/>
        </w:rPr>
        <w:t xml:space="preserve"> Equal Employment Opportunity Certification</w:t>
      </w:r>
      <w:r w:rsidR="00E708E4" w:rsidRPr="0024298A">
        <w:rPr>
          <w:sz w:val="24"/>
        </w:rPr>
        <w:t xml:space="preserve">, is the contractor’s certification that when it comes to employment, he/she will seek applications from all qualified applicants, regardless of race, color, or creed.  Additionally, the contractor further states that he/she will comply with all provisions of Executive Order 11246.  </w:t>
      </w:r>
    </w:p>
    <w:p w:rsidR="003D63E6" w:rsidRPr="0024298A" w:rsidRDefault="003D63E6">
      <w:pPr>
        <w:ind w:left="360"/>
        <w:rPr>
          <w:sz w:val="24"/>
        </w:rPr>
      </w:pPr>
    </w:p>
    <w:p w:rsidR="003D63E6" w:rsidRPr="0024298A" w:rsidRDefault="00C15002" w:rsidP="00C15002">
      <w:pPr>
        <w:ind w:left="720" w:hanging="360"/>
        <w:rPr>
          <w:sz w:val="24"/>
        </w:rPr>
      </w:pPr>
      <w:r w:rsidRPr="00C15002">
        <w:rPr>
          <w:bCs/>
          <w:sz w:val="24"/>
        </w:rPr>
        <w:t>q.</w:t>
      </w:r>
      <w:r w:rsidRPr="00C15002">
        <w:rPr>
          <w:bCs/>
          <w:sz w:val="24"/>
        </w:rPr>
        <w:tab/>
      </w:r>
      <w:r w:rsidR="00CE3595" w:rsidRPr="0024298A">
        <w:rPr>
          <w:b/>
          <w:bCs/>
          <w:sz w:val="24"/>
          <w:u w:val="single"/>
        </w:rPr>
        <w:t>HUD-91708</w:t>
      </w:r>
      <w:r w:rsidR="00E708E4" w:rsidRPr="0024298A">
        <w:rPr>
          <w:b/>
          <w:bCs/>
          <w:sz w:val="24"/>
          <w:u w:val="single"/>
        </w:rPr>
        <w:t>,</w:t>
      </w:r>
      <w:r w:rsidR="00E708E4" w:rsidRPr="0024298A">
        <w:rPr>
          <w:b/>
          <w:sz w:val="24"/>
          <w:u w:val="single"/>
        </w:rPr>
        <w:t xml:space="preserve"> Agreement for P</w:t>
      </w:r>
      <w:r w:rsidR="00DB4DBD" w:rsidRPr="0024298A">
        <w:rPr>
          <w:b/>
          <w:sz w:val="24"/>
          <w:u w:val="single"/>
        </w:rPr>
        <w:t xml:space="preserve">ayment of Real Property Taxes </w:t>
      </w:r>
      <w:r w:rsidR="00E708E4" w:rsidRPr="0024298A">
        <w:rPr>
          <w:b/>
          <w:sz w:val="24"/>
          <w:u w:val="single"/>
        </w:rPr>
        <w:t>by Sponsor</w:t>
      </w:r>
      <w:r w:rsidR="00E708E4" w:rsidRPr="0024298A">
        <w:rPr>
          <w:sz w:val="24"/>
        </w:rPr>
        <w:t>.  The mortgagee is willing to lend the mortgagor a sum of money to pay real estate taxes on said project, secured by the mortgage.  This agreement assures the payment of taxes in the event the Project does not obtain or loses its abatement or exemption from real estate taxes in the future.  The mortgagee and the mortgagor are unwilling to insure said project unless both parties sign this document.</w:t>
      </w:r>
    </w:p>
    <w:p w:rsidR="00654EAF" w:rsidRPr="0024298A" w:rsidRDefault="00654EAF" w:rsidP="00654EAF">
      <w:pPr>
        <w:ind w:left="720"/>
        <w:rPr>
          <w:sz w:val="24"/>
        </w:rPr>
      </w:pPr>
    </w:p>
    <w:p w:rsidR="00654EAF" w:rsidRPr="0024298A" w:rsidRDefault="00C15002" w:rsidP="00C15002">
      <w:pPr>
        <w:ind w:left="720" w:hanging="360"/>
        <w:rPr>
          <w:sz w:val="24"/>
          <w:u w:val="single"/>
        </w:rPr>
      </w:pPr>
      <w:r w:rsidRPr="00C15002">
        <w:rPr>
          <w:sz w:val="24"/>
        </w:rPr>
        <w:t>r.</w:t>
      </w:r>
      <w:r w:rsidRPr="00C15002">
        <w:rPr>
          <w:sz w:val="24"/>
        </w:rPr>
        <w:tab/>
      </w:r>
      <w:r w:rsidR="00654EAF" w:rsidRPr="0024298A">
        <w:rPr>
          <w:b/>
          <w:sz w:val="24"/>
          <w:u w:val="single"/>
        </w:rPr>
        <w:t>Form FM-1006, Verification of Deposit.</w:t>
      </w:r>
      <w:r w:rsidR="00654EAF" w:rsidRPr="0024298A">
        <w:rPr>
          <w:b/>
          <w:sz w:val="24"/>
        </w:rPr>
        <w:t xml:space="preserve">  </w:t>
      </w:r>
      <w:r w:rsidR="00654EAF" w:rsidRPr="0024298A">
        <w:rPr>
          <w:sz w:val="24"/>
        </w:rPr>
        <w:t>The information on the form is used in determining whether or not the prospective mortgagor may qualify under the Multifamily Housing Program.  The contents will not be discussed outside of HUD except as required and permitted by law.  Verification of deposit is a standard business practice and no burden is ascribed thereto.</w:t>
      </w:r>
    </w:p>
    <w:p w:rsidR="00BE32C4" w:rsidRPr="0024298A" w:rsidRDefault="00BE32C4" w:rsidP="00BE32C4">
      <w:pPr>
        <w:pStyle w:val="ListParagraph"/>
        <w:rPr>
          <w:sz w:val="24"/>
          <w:u w:val="single"/>
        </w:rPr>
      </w:pPr>
    </w:p>
    <w:p w:rsidR="00A02C78" w:rsidRPr="00355E9D" w:rsidRDefault="00C15002" w:rsidP="00C15002">
      <w:pPr>
        <w:ind w:left="720" w:hanging="360"/>
        <w:rPr>
          <w:sz w:val="24"/>
        </w:rPr>
      </w:pPr>
      <w:r w:rsidRPr="00C15002">
        <w:rPr>
          <w:sz w:val="24"/>
        </w:rPr>
        <w:t>s.</w:t>
      </w:r>
      <w:r w:rsidRPr="00C15002">
        <w:rPr>
          <w:sz w:val="24"/>
        </w:rPr>
        <w:tab/>
      </w:r>
      <w:r w:rsidR="00A02C78" w:rsidRPr="00355E9D">
        <w:rPr>
          <w:b/>
          <w:sz w:val="24"/>
          <w:u w:val="single"/>
        </w:rPr>
        <w:t xml:space="preserve">Form HUD 2880, </w:t>
      </w:r>
      <w:r w:rsidR="009242E1" w:rsidRPr="00355E9D">
        <w:rPr>
          <w:b/>
          <w:sz w:val="24"/>
          <w:u w:val="single"/>
        </w:rPr>
        <w:t>Application/</w:t>
      </w:r>
      <w:r w:rsidR="00E53439" w:rsidRPr="00355E9D">
        <w:rPr>
          <w:b/>
          <w:sz w:val="24"/>
          <w:u w:val="single"/>
        </w:rPr>
        <w:t>Recipient</w:t>
      </w:r>
      <w:r w:rsidR="009242E1" w:rsidRPr="00355E9D">
        <w:rPr>
          <w:b/>
          <w:sz w:val="24"/>
          <w:u w:val="single"/>
        </w:rPr>
        <w:t xml:space="preserve"> Disclosure/Update Report</w:t>
      </w:r>
      <w:r w:rsidR="00862DF8" w:rsidRPr="00355E9D">
        <w:rPr>
          <w:b/>
          <w:sz w:val="24"/>
        </w:rPr>
        <w:t>.</w:t>
      </w:r>
      <w:r w:rsidR="00862DF8" w:rsidRPr="00355E9D">
        <w:rPr>
          <w:sz w:val="24"/>
        </w:rPr>
        <w:t xml:space="preserve"> </w:t>
      </w:r>
      <w:r w:rsidR="008239F4" w:rsidRPr="00355E9D">
        <w:rPr>
          <w:sz w:val="24"/>
        </w:rPr>
        <w:t xml:space="preserve"> </w:t>
      </w:r>
      <w:r w:rsidR="00355E9D">
        <w:rPr>
          <w:sz w:val="24"/>
        </w:rPr>
        <w:t xml:space="preserve">The information </w:t>
      </w:r>
      <w:r w:rsidR="008239F4" w:rsidRPr="00355E9D">
        <w:rPr>
          <w:sz w:val="24"/>
        </w:rPr>
        <w:t>is used in evaluating individual assistance applications and in performing internal administrative analyses to assist in the management of specific HUD programs.  The information is also used in making the determination under Section 102(d) whether HUD assistance for a specific housing project is more than is necessary to make the project feasible after taking account of other government assistance.</w:t>
      </w:r>
    </w:p>
    <w:p w:rsidR="00A02C78" w:rsidRDefault="00A02C78" w:rsidP="00A02C78">
      <w:pPr>
        <w:pStyle w:val="ListParagraph"/>
        <w:rPr>
          <w:sz w:val="24"/>
          <w:u w:val="single"/>
        </w:rPr>
      </w:pPr>
    </w:p>
    <w:p w:rsidR="00027214" w:rsidRPr="0024298A" w:rsidRDefault="00C15002" w:rsidP="00C15002">
      <w:pPr>
        <w:ind w:left="720" w:hanging="360"/>
        <w:rPr>
          <w:sz w:val="24"/>
          <w:u w:val="single"/>
        </w:rPr>
      </w:pPr>
      <w:r w:rsidRPr="00C15002">
        <w:rPr>
          <w:sz w:val="24"/>
        </w:rPr>
        <w:t>t.</w:t>
      </w:r>
      <w:r w:rsidRPr="00C15002">
        <w:rPr>
          <w:sz w:val="24"/>
        </w:rPr>
        <w:tab/>
      </w:r>
      <w:r w:rsidR="00027214" w:rsidRPr="00355E9D">
        <w:rPr>
          <w:b/>
          <w:sz w:val="24"/>
          <w:u w:val="single"/>
        </w:rPr>
        <w:t>Form</w:t>
      </w:r>
      <w:r w:rsidR="00355E9D" w:rsidRPr="00355E9D">
        <w:rPr>
          <w:b/>
          <w:sz w:val="24"/>
          <w:u w:val="single"/>
        </w:rPr>
        <w:t xml:space="preserve"> </w:t>
      </w:r>
      <w:r w:rsidR="00471930" w:rsidRPr="00355E9D">
        <w:rPr>
          <w:b/>
          <w:sz w:val="24"/>
          <w:u w:val="single"/>
        </w:rPr>
        <w:t>HUD</w:t>
      </w:r>
      <w:r w:rsidR="00027214" w:rsidRPr="00355E9D">
        <w:rPr>
          <w:b/>
          <w:sz w:val="24"/>
          <w:u w:val="single"/>
        </w:rPr>
        <w:t xml:space="preserve">-92466, </w:t>
      </w:r>
      <w:r w:rsidR="00CF264C" w:rsidRPr="00355E9D">
        <w:rPr>
          <w:b/>
          <w:sz w:val="24"/>
          <w:u w:val="single"/>
        </w:rPr>
        <w:t>Regulatory Agreement for Multifamily Housing Projects.</w:t>
      </w:r>
      <w:r w:rsidR="00CF264C" w:rsidRPr="0024298A">
        <w:rPr>
          <w:sz w:val="24"/>
        </w:rPr>
        <w:t xml:space="preserve"> The </w:t>
      </w:r>
      <w:r w:rsidR="00DF1F4E" w:rsidRPr="0024298A">
        <w:rPr>
          <w:sz w:val="24"/>
        </w:rPr>
        <w:t xml:space="preserve">Department will use this </w:t>
      </w:r>
      <w:r w:rsidR="00CF264C" w:rsidRPr="0024298A">
        <w:rPr>
          <w:sz w:val="24"/>
        </w:rPr>
        <w:t xml:space="preserve">information </w:t>
      </w:r>
      <w:r w:rsidR="00DF1F4E" w:rsidRPr="0024298A">
        <w:rPr>
          <w:sz w:val="24"/>
        </w:rPr>
        <w:t xml:space="preserve">to determine if the project meets statutory requirements with respect to the development and operation of the project.  This instrument shall bind, and the benefits shall inure to, the respective Owners, their heirs, legal representatives, executors, administrators, </w:t>
      </w:r>
      <w:r w:rsidR="007A256A" w:rsidRPr="0024298A">
        <w:rPr>
          <w:sz w:val="24"/>
        </w:rPr>
        <w:t>and successors</w:t>
      </w:r>
      <w:r w:rsidR="00DF1F4E" w:rsidRPr="0024298A">
        <w:rPr>
          <w:sz w:val="24"/>
        </w:rPr>
        <w:t xml:space="preserve"> in office or interest, and assigns, and to the Secretary and his successors so long as the contract of mortgage insurance continues in effect.</w:t>
      </w:r>
    </w:p>
    <w:p w:rsidR="00CF264C" w:rsidRPr="0024298A" w:rsidRDefault="00CF264C" w:rsidP="00CF264C">
      <w:pPr>
        <w:ind w:left="720"/>
        <w:rPr>
          <w:sz w:val="24"/>
          <w:u w:val="single"/>
        </w:rPr>
      </w:pPr>
    </w:p>
    <w:p w:rsidR="008D1E7D" w:rsidRDefault="00C15002" w:rsidP="00C15002">
      <w:pPr>
        <w:ind w:left="720" w:hanging="360"/>
        <w:rPr>
          <w:sz w:val="24"/>
        </w:rPr>
      </w:pPr>
      <w:r w:rsidRPr="00C15002">
        <w:rPr>
          <w:sz w:val="24"/>
        </w:rPr>
        <w:lastRenderedPageBreak/>
        <w:t>u.</w:t>
      </w:r>
      <w:r w:rsidRPr="00C15002">
        <w:rPr>
          <w:sz w:val="24"/>
        </w:rPr>
        <w:tab/>
      </w:r>
      <w:r w:rsidR="00027214" w:rsidRPr="00355E9D">
        <w:rPr>
          <w:b/>
          <w:sz w:val="24"/>
          <w:u w:val="single"/>
        </w:rPr>
        <w:t xml:space="preserve">HUD-92466, R1, R2, R3, </w:t>
      </w:r>
      <w:r w:rsidR="001B3B92">
        <w:rPr>
          <w:b/>
          <w:sz w:val="24"/>
          <w:u w:val="single"/>
        </w:rPr>
        <w:t xml:space="preserve">R4 </w:t>
      </w:r>
      <w:r w:rsidR="00027214" w:rsidRPr="00355E9D">
        <w:rPr>
          <w:b/>
          <w:sz w:val="24"/>
          <w:u w:val="single"/>
        </w:rPr>
        <w:t>Rider Agreements.</w:t>
      </w:r>
      <w:r w:rsidR="00027214" w:rsidRPr="0024298A">
        <w:rPr>
          <w:sz w:val="24"/>
          <w:u w:val="single"/>
        </w:rPr>
        <w:t xml:space="preserve">  </w:t>
      </w:r>
      <w:r w:rsidR="00BE32C4" w:rsidRPr="0024298A">
        <w:rPr>
          <w:sz w:val="24"/>
          <w:u w:val="single"/>
        </w:rPr>
        <w:t xml:space="preserve"> </w:t>
      </w:r>
      <w:r w:rsidR="004C611E" w:rsidRPr="00355E9D">
        <w:rPr>
          <w:sz w:val="24"/>
        </w:rPr>
        <w:t>The Master Lease Structure is a tiered ownership structure with a Master Tenant leasing the entire project from the Mortgagor/Lessor, and then entering into sub-le</w:t>
      </w:r>
      <w:r w:rsidR="00704180" w:rsidRPr="00355E9D">
        <w:rPr>
          <w:sz w:val="24"/>
        </w:rPr>
        <w:t>ases,</w:t>
      </w:r>
      <w:r w:rsidR="004C611E" w:rsidRPr="00355E9D">
        <w:rPr>
          <w:sz w:val="24"/>
        </w:rPr>
        <w:t xml:space="preserve"> which are sometimes master sub</w:t>
      </w:r>
      <w:r w:rsidR="00704180" w:rsidRPr="00355E9D">
        <w:rPr>
          <w:sz w:val="24"/>
        </w:rPr>
        <w:t>-</w:t>
      </w:r>
      <w:r w:rsidR="004C611E" w:rsidRPr="00355E9D">
        <w:rPr>
          <w:sz w:val="24"/>
        </w:rPr>
        <w:t xml:space="preserve">leases, with </w:t>
      </w:r>
      <w:r w:rsidR="00355E9D">
        <w:rPr>
          <w:sz w:val="24"/>
        </w:rPr>
        <w:t xml:space="preserve">commercial </w:t>
      </w:r>
      <w:r w:rsidR="004C611E" w:rsidRPr="00355E9D">
        <w:rPr>
          <w:sz w:val="24"/>
        </w:rPr>
        <w:t>and/or residential tenants.  The Master Lease structure differs from the more traditional ownership structure in that project assets and revenues under a Master Lease structure pass through a number of tiers and, in doing so, come under the control of entities other than the Mortgagor.  The Master Tenant and Master Sub-less</w:t>
      </w:r>
      <w:r w:rsidR="00704180" w:rsidRPr="00355E9D">
        <w:rPr>
          <w:sz w:val="24"/>
        </w:rPr>
        <w:t>e</w:t>
      </w:r>
      <w:r w:rsidR="004C611E" w:rsidRPr="00355E9D">
        <w:rPr>
          <w:sz w:val="24"/>
        </w:rPr>
        <w:t>es will execute the standard HUD regulatory agreement with a special rider attached to address the various ownership and operation</w:t>
      </w:r>
      <w:r w:rsidR="00704180" w:rsidRPr="00355E9D">
        <w:rPr>
          <w:sz w:val="24"/>
        </w:rPr>
        <w:t>al responsibilities with respect to the mortgaged property.</w:t>
      </w:r>
    </w:p>
    <w:p w:rsidR="003D63E6" w:rsidRPr="0024298A" w:rsidRDefault="00704180" w:rsidP="008D1E7D">
      <w:r w:rsidRPr="00355E9D">
        <w:rPr>
          <w:sz w:val="24"/>
        </w:rPr>
        <w:t xml:space="preserve">  </w:t>
      </w:r>
    </w:p>
    <w:p w:rsidR="001D2396" w:rsidRPr="008D1E7D" w:rsidRDefault="008D1E7D" w:rsidP="006F39C4">
      <w:pPr>
        <w:spacing w:line="240" w:lineRule="atLeast"/>
        <w:ind w:left="360" w:hanging="360"/>
        <w:rPr>
          <w:sz w:val="24"/>
        </w:rPr>
      </w:pPr>
      <w:r>
        <w:rPr>
          <w:sz w:val="24"/>
        </w:rPr>
        <w:t xml:space="preserve">   3.</w:t>
      </w:r>
      <w:r w:rsidR="00F8074E" w:rsidRPr="008D1E7D">
        <w:rPr>
          <w:sz w:val="24"/>
        </w:rPr>
        <w:t xml:space="preserve"> </w:t>
      </w:r>
      <w:r w:rsidR="00F8074E" w:rsidRPr="008D1E7D">
        <w:rPr>
          <w:sz w:val="24"/>
          <w:szCs w:val="24"/>
        </w:rPr>
        <w:t xml:space="preserve">The collection of information does not involve the use of automation.  HUD and the Office of Housing are </w:t>
      </w:r>
      <w:r>
        <w:rPr>
          <w:sz w:val="24"/>
          <w:szCs w:val="24"/>
        </w:rPr>
        <w:t xml:space="preserve">  </w:t>
      </w:r>
      <w:r w:rsidR="006F39C4">
        <w:rPr>
          <w:sz w:val="24"/>
          <w:szCs w:val="24"/>
        </w:rPr>
        <w:t xml:space="preserve"> </w:t>
      </w:r>
      <w:r>
        <w:rPr>
          <w:sz w:val="24"/>
          <w:szCs w:val="24"/>
        </w:rPr>
        <w:t xml:space="preserve"> u</w:t>
      </w:r>
      <w:r w:rsidR="00F8074E" w:rsidRPr="008D1E7D">
        <w:rPr>
          <w:sz w:val="24"/>
          <w:szCs w:val="24"/>
        </w:rPr>
        <w:t xml:space="preserve">ndergoing a transformation of the IT infrastructure which will dictate the type of automated systems that will be developed. It is imperative that the automatic system developed adequately address concerns for confidentiality (due to the nature of data reported) and the need and ability to capture E-signatures. Until the IT transformation has materialized, it is difficult to establish a viable electronic intake process that will be sustained. </w:t>
      </w:r>
      <w:r w:rsidR="00F8074E" w:rsidRPr="008D1E7D">
        <w:rPr>
          <w:sz w:val="24"/>
        </w:rPr>
        <w:t xml:space="preserve"> </w:t>
      </w:r>
    </w:p>
    <w:p w:rsidR="00F8074E" w:rsidRPr="00F8074E" w:rsidRDefault="00F8074E" w:rsidP="00F8074E">
      <w:pPr>
        <w:pStyle w:val="ListParagraph"/>
        <w:spacing w:line="240" w:lineRule="atLeast"/>
        <w:ind w:left="360"/>
        <w:rPr>
          <w:sz w:val="24"/>
        </w:rPr>
      </w:pPr>
    </w:p>
    <w:p w:rsidR="003D63E6" w:rsidRPr="0024298A" w:rsidRDefault="00E708E4">
      <w:pPr>
        <w:numPr>
          <w:ilvl w:val="0"/>
          <w:numId w:val="27"/>
        </w:numPr>
        <w:spacing w:line="240" w:lineRule="atLeast"/>
        <w:rPr>
          <w:sz w:val="24"/>
        </w:rPr>
      </w:pPr>
      <w:r w:rsidRPr="0024298A">
        <w:rPr>
          <w:sz w:val="24"/>
        </w:rPr>
        <w:t>This information is not collected elsewhere.  A review of Multifamily Housing information collections confirms that no other information collection provides this particular information.</w:t>
      </w:r>
    </w:p>
    <w:p w:rsidR="003D63E6" w:rsidRPr="0024298A" w:rsidRDefault="003D63E6">
      <w:pPr>
        <w:rPr>
          <w:sz w:val="24"/>
        </w:rPr>
      </w:pPr>
    </w:p>
    <w:p w:rsidR="003D63E6" w:rsidRPr="0024298A" w:rsidRDefault="00E708E4">
      <w:pPr>
        <w:numPr>
          <w:ilvl w:val="0"/>
          <w:numId w:val="27"/>
        </w:numPr>
        <w:rPr>
          <w:sz w:val="24"/>
        </w:rPr>
      </w:pPr>
      <w:r w:rsidRPr="0024298A">
        <w:rPr>
          <w:sz w:val="24"/>
        </w:rPr>
        <w:t>This collection of information will not have a significant impact on small business or other small entities.  Multifamily housing project owners/sponsors are rarely small businesses.</w:t>
      </w:r>
    </w:p>
    <w:p w:rsidR="003D63E6" w:rsidRPr="0024298A" w:rsidRDefault="003D63E6">
      <w:pPr>
        <w:rPr>
          <w:sz w:val="24"/>
        </w:rPr>
      </w:pPr>
    </w:p>
    <w:p w:rsidR="003D63E6" w:rsidRPr="0024298A" w:rsidRDefault="00E708E4">
      <w:pPr>
        <w:numPr>
          <w:ilvl w:val="0"/>
          <w:numId w:val="27"/>
        </w:numPr>
        <w:rPr>
          <w:sz w:val="24"/>
        </w:rPr>
      </w:pPr>
      <w:r w:rsidRPr="0024298A">
        <w:rPr>
          <w:sz w:val="24"/>
        </w:rPr>
        <w:t>If the information were not collected, the HUD would have no record of completion to provide to the satisfaction of all parties of the contract and responsible local government officials.</w:t>
      </w:r>
    </w:p>
    <w:p w:rsidR="003D63E6" w:rsidRPr="0024298A" w:rsidRDefault="003D63E6">
      <w:pPr>
        <w:rPr>
          <w:sz w:val="24"/>
        </w:rPr>
      </w:pPr>
    </w:p>
    <w:p w:rsidR="003D63E6" w:rsidRPr="0024298A" w:rsidRDefault="00E708E4">
      <w:pPr>
        <w:numPr>
          <w:ilvl w:val="0"/>
          <w:numId w:val="27"/>
        </w:numPr>
        <w:rPr>
          <w:sz w:val="24"/>
        </w:rPr>
      </w:pPr>
      <w:r w:rsidRPr="0024298A">
        <w:rPr>
          <w:sz w:val="24"/>
          <w:szCs w:val="24"/>
        </w:rPr>
        <w:t xml:space="preserve">HUD requires two originals of the form HUD-92485.  One copy is submitted with the docket file, and one goes to the local HUD office that has jurisdiction over the loan.  Because of the amount of money involved, other parties also require originals, including the mortgagee, the owner/borrower, the contractor, and the architect.  </w:t>
      </w:r>
    </w:p>
    <w:p w:rsidR="003D63E6" w:rsidRPr="0024298A" w:rsidRDefault="003D63E6">
      <w:pPr>
        <w:rPr>
          <w:sz w:val="24"/>
        </w:rPr>
      </w:pPr>
    </w:p>
    <w:p w:rsidR="000B045B" w:rsidRDefault="00E708E4" w:rsidP="003167CE">
      <w:pPr>
        <w:numPr>
          <w:ilvl w:val="0"/>
          <w:numId w:val="27"/>
        </w:numPr>
        <w:rPr>
          <w:sz w:val="24"/>
        </w:rPr>
      </w:pPr>
      <w:r w:rsidRPr="000B045B">
        <w:rPr>
          <w:sz w:val="24"/>
        </w:rPr>
        <w:t xml:space="preserve">In accordance with 5 CFR 1320.8(d), the agency’s notice soliciting public comments was announced in the Federal Register on </w:t>
      </w:r>
      <w:r w:rsidR="00500798" w:rsidRPr="000B045B">
        <w:rPr>
          <w:sz w:val="24"/>
        </w:rPr>
        <w:t>April 6, 2009</w:t>
      </w:r>
      <w:r w:rsidRPr="000B045B">
        <w:rPr>
          <w:sz w:val="24"/>
        </w:rPr>
        <w:t xml:space="preserve"> (Vol. </w:t>
      </w:r>
      <w:r w:rsidR="00500798" w:rsidRPr="000B045B">
        <w:rPr>
          <w:sz w:val="24"/>
        </w:rPr>
        <w:t>74</w:t>
      </w:r>
      <w:r w:rsidRPr="000B045B">
        <w:rPr>
          <w:sz w:val="24"/>
        </w:rPr>
        <w:t xml:space="preserve">, No. </w:t>
      </w:r>
      <w:r w:rsidR="00500798" w:rsidRPr="000B045B">
        <w:rPr>
          <w:sz w:val="24"/>
        </w:rPr>
        <w:t>64</w:t>
      </w:r>
      <w:r w:rsidRPr="000B045B">
        <w:rPr>
          <w:sz w:val="24"/>
        </w:rPr>
        <w:t xml:space="preserve">, pages </w:t>
      </w:r>
      <w:r w:rsidR="00500798" w:rsidRPr="000B045B">
        <w:rPr>
          <w:sz w:val="24"/>
        </w:rPr>
        <w:t>15514-15515</w:t>
      </w:r>
      <w:r w:rsidR="000B045B">
        <w:rPr>
          <w:sz w:val="24"/>
        </w:rPr>
        <w:t>.</w:t>
      </w:r>
    </w:p>
    <w:p w:rsidR="000B045B" w:rsidRDefault="000B045B" w:rsidP="000B045B">
      <w:pPr>
        <w:pStyle w:val="ListParagraph"/>
        <w:rPr>
          <w:rFonts w:ascii="Melior-Bold" w:hAnsi="Melior-Bold" w:cs="Melior-Bold"/>
          <w:b/>
          <w:bCs/>
          <w:sz w:val="22"/>
          <w:szCs w:val="22"/>
        </w:rPr>
      </w:pPr>
    </w:p>
    <w:p w:rsidR="003167CE" w:rsidRDefault="00500798" w:rsidP="000B045B">
      <w:pPr>
        <w:ind w:left="360"/>
        <w:rPr>
          <w:rFonts w:ascii="Melior" w:hAnsi="Melior" w:cs="Melior"/>
        </w:rPr>
      </w:pPr>
      <w:r w:rsidRPr="000B045B">
        <w:rPr>
          <w:rFonts w:ascii="Melior-Bold" w:hAnsi="Melior-Bold" w:cs="Melior-Bold"/>
          <w:b/>
          <w:bCs/>
          <w:sz w:val="22"/>
          <w:szCs w:val="22"/>
        </w:rPr>
        <w:t xml:space="preserve">15514 </w:t>
      </w:r>
      <w:r w:rsidRPr="000B045B">
        <w:rPr>
          <w:rFonts w:ascii="Melior-Bold" w:hAnsi="Melior-Bold" w:cs="Melior-Bold"/>
          <w:b/>
          <w:bCs/>
        </w:rPr>
        <w:t xml:space="preserve">Federal Register </w:t>
      </w:r>
      <w:r w:rsidRPr="000B045B">
        <w:rPr>
          <w:rFonts w:ascii="Melior" w:hAnsi="Melior" w:cs="Melior"/>
        </w:rPr>
        <w:t>/ Vol. 74, No. 64 / Monday, April 6, 2009 / Notices</w:t>
      </w:r>
      <w:r w:rsidR="000B045B">
        <w:rPr>
          <w:rFonts w:ascii="Melior" w:hAnsi="Melior" w:cs="Melior"/>
        </w:rPr>
        <w:t>.  No comments were received.</w:t>
      </w:r>
    </w:p>
    <w:p w:rsidR="000B045B" w:rsidRPr="000B045B" w:rsidRDefault="000B045B" w:rsidP="000B045B">
      <w:pPr>
        <w:ind w:left="360"/>
        <w:rPr>
          <w:sz w:val="24"/>
        </w:rPr>
      </w:pPr>
    </w:p>
    <w:p w:rsidR="003D63E6" w:rsidRPr="0024298A" w:rsidRDefault="00E708E4">
      <w:pPr>
        <w:numPr>
          <w:ilvl w:val="0"/>
          <w:numId w:val="27"/>
        </w:numPr>
        <w:rPr>
          <w:sz w:val="24"/>
        </w:rPr>
      </w:pPr>
      <w:r w:rsidRPr="0024298A">
        <w:rPr>
          <w:sz w:val="24"/>
        </w:rPr>
        <w:t>No payments or gifts of any kind are provided to respondents.</w:t>
      </w:r>
    </w:p>
    <w:p w:rsidR="003D63E6" w:rsidRPr="0024298A" w:rsidRDefault="003D63E6">
      <w:pPr>
        <w:rPr>
          <w:sz w:val="24"/>
        </w:rPr>
      </w:pPr>
    </w:p>
    <w:p w:rsidR="003D63E6" w:rsidRPr="0024298A" w:rsidRDefault="00E708E4">
      <w:pPr>
        <w:numPr>
          <w:ilvl w:val="0"/>
          <w:numId w:val="27"/>
        </w:numPr>
        <w:rPr>
          <w:sz w:val="24"/>
        </w:rPr>
      </w:pPr>
      <w:r w:rsidRPr="0024298A">
        <w:rPr>
          <w:sz w:val="24"/>
        </w:rPr>
        <w:t xml:space="preserve">Mortgage insurance files and financial documentation generally fall under the confidentiality provisions of the Privacy Act and Freedom of Information Act.  The Housing and Community Development Act of 1987, 42 U.S.C. 3543, requires persons applying for a </w:t>
      </w:r>
      <w:r w:rsidR="00654EAF" w:rsidRPr="0024298A">
        <w:rPr>
          <w:sz w:val="24"/>
        </w:rPr>
        <w:t>federally</w:t>
      </w:r>
      <w:r w:rsidRPr="0024298A">
        <w:rPr>
          <w:sz w:val="24"/>
        </w:rPr>
        <w:t xml:space="preserve"> insured or guaranteed loan to furnish his/her Social Security Number (SSN) or Employer Identification Number (EIN).  The inclusion of SSN/EIN is considered a confidential matter.  A Privacy Act Statement is printed on the appropriate forms.  HUD assures confidentiality to respondents on other information collected if it would result in competitive harm in accord with the Freedom of Information Act (FOIA) provisions or if it could impact on the ability of the Department’s mission to provide housing units under the various Sections of the Housing Legislation.</w:t>
      </w:r>
    </w:p>
    <w:p w:rsidR="003D63E6" w:rsidRPr="0024298A" w:rsidRDefault="003D63E6">
      <w:pPr>
        <w:rPr>
          <w:sz w:val="24"/>
        </w:rPr>
      </w:pPr>
    </w:p>
    <w:p w:rsidR="003D63E6" w:rsidRPr="0024298A" w:rsidRDefault="00E708E4">
      <w:pPr>
        <w:numPr>
          <w:ilvl w:val="0"/>
          <w:numId w:val="27"/>
        </w:numPr>
        <w:rPr>
          <w:sz w:val="24"/>
        </w:rPr>
      </w:pPr>
      <w:r w:rsidRPr="0024298A">
        <w:rPr>
          <w:sz w:val="24"/>
        </w:rPr>
        <w:t>The forms do not include questions of a sensitive nature.</w:t>
      </w:r>
    </w:p>
    <w:p w:rsidR="003D63E6" w:rsidRPr="0024298A" w:rsidRDefault="003D63E6">
      <w:pPr>
        <w:rPr>
          <w:sz w:val="24"/>
        </w:rPr>
      </w:pPr>
    </w:p>
    <w:p w:rsidR="003D63E6" w:rsidRPr="0024298A" w:rsidRDefault="00E708E4">
      <w:pPr>
        <w:keepNext/>
        <w:numPr>
          <w:ilvl w:val="0"/>
          <w:numId w:val="27"/>
        </w:numPr>
        <w:rPr>
          <w:sz w:val="24"/>
        </w:rPr>
      </w:pPr>
      <w:r w:rsidRPr="0024298A">
        <w:rPr>
          <w:sz w:val="24"/>
        </w:rPr>
        <w:lastRenderedPageBreak/>
        <w:t>Estimated burden hours and costs to the respondents:</w:t>
      </w:r>
    </w:p>
    <w:p w:rsidR="003D63E6" w:rsidRPr="0024298A" w:rsidRDefault="003D63E6">
      <w:pPr>
        <w:keepNext/>
        <w:rPr>
          <w:sz w:val="24"/>
        </w:rPr>
      </w:pPr>
    </w:p>
    <w:tbl>
      <w:tblPr>
        <w:tblW w:w="10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735"/>
        <w:gridCol w:w="1260"/>
        <w:gridCol w:w="1170"/>
        <w:gridCol w:w="1170"/>
        <w:gridCol w:w="1440"/>
        <w:gridCol w:w="1260"/>
        <w:gridCol w:w="990"/>
        <w:gridCol w:w="1440"/>
      </w:tblGrid>
      <w:tr w:rsidR="003D63E6" w:rsidRPr="0024298A">
        <w:trPr>
          <w:trHeight w:val="728"/>
        </w:trPr>
        <w:tc>
          <w:tcPr>
            <w:tcW w:w="1735" w:type="dxa"/>
            <w:vAlign w:val="center"/>
          </w:tcPr>
          <w:p w:rsidR="003D63E6" w:rsidRPr="0024298A" w:rsidRDefault="00E708E4">
            <w:pPr>
              <w:keepNext/>
              <w:jc w:val="center"/>
              <w:rPr>
                <w:rFonts w:ascii="Arial" w:hAnsi="Arial" w:cs="Arial"/>
                <w:sz w:val="18"/>
              </w:rPr>
            </w:pPr>
            <w:r w:rsidRPr="0024298A">
              <w:rPr>
                <w:rFonts w:ascii="Arial" w:hAnsi="Arial" w:cs="Arial"/>
                <w:sz w:val="18"/>
              </w:rPr>
              <w:t>Information Collection</w:t>
            </w:r>
          </w:p>
        </w:tc>
        <w:tc>
          <w:tcPr>
            <w:tcW w:w="1260" w:type="dxa"/>
            <w:vAlign w:val="center"/>
          </w:tcPr>
          <w:p w:rsidR="003D63E6" w:rsidRPr="0024298A" w:rsidRDefault="00E708E4">
            <w:pPr>
              <w:keepNext/>
              <w:jc w:val="center"/>
              <w:rPr>
                <w:rFonts w:ascii="Arial" w:hAnsi="Arial" w:cs="Arial"/>
                <w:sz w:val="18"/>
              </w:rPr>
            </w:pPr>
            <w:r w:rsidRPr="0024298A">
              <w:rPr>
                <w:rFonts w:ascii="Arial" w:hAnsi="Arial" w:cs="Arial"/>
                <w:sz w:val="18"/>
              </w:rPr>
              <w:t>Number of Respondents</w:t>
            </w:r>
          </w:p>
        </w:tc>
        <w:tc>
          <w:tcPr>
            <w:tcW w:w="1170" w:type="dxa"/>
            <w:vAlign w:val="center"/>
          </w:tcPr>
          <w:p w:rsidR="003D63E6" w:rsidRPr="0024298A" w:rsidRDefault="00E708E4">
            <w:pPr>
              <w:keepNext/>
              <w:jc w:val="center"/>
              <w:rPr>
                <w:rFonts w:ascii="Arial" w:hAnsi="Arial" w:cs="Arial"/>
                <w:sz w:val="18"/>
              </w:rPr>
            </w:pPr>
            <w:r w:rsidRPr="0024298A">
              <w:rPr>
                <w:rFonts w:ascii="Arial" w:hAnsi="Arial" w:cs="Arial"/>
                <w:sz w:val="18"/>
              </w:rPr>
              <w:t>Frequency of Response</w:t>
            </w:r>
          </w:p>
        </w:tc>
        <w:tc>
          <w:tcPr>
            <w:tcW w:w="1170" w:type="dxa"/>
            <w:vAlign w:val="center"/>
          </w:tcPr>
          <w:p w:rsidR="003D63E6" w:rsidRPr="0024298A" w:rsidRDefault="00E708E4">
            <w:pPr>
              <w:keepNext/>
              <w:jc w:val="center"/>
              <w:rPr>
                <w:rFonts w:ascii="Arial" w:hAnsi="Arial" w:cs="Arial"/>
                <w:sz w:val="18"/>
              </w:rPr>
            </w:pPr>
            <w:r w:rsidRPr="0024298A">
              <w:rPr>
                <w:rFonts w:ascii="Arial" w:hAnsi="Arial" w:cs="Arial"/>
                <w:sz w:val="18"/>
              </w:rPr>
              <w:t>Responses Per Annum</w:t>
            </w:r>
          </w:p>
        </w:tc>
        <w:tc>
          <w:tcPr>
            <w:tcW w:w="1440" w:type="dxa"/>
            <w:vAlign w:val="center"/>
          </w:tcPr>
          <w:p w:rsidR="003D63E6" w:rsidRPr="0024298A" w:rsidRDefault="00E708E4">
            <w:pPr>
              <w:keepNext/>
              <w:jc w:val="center"/>
              <w:rPr>
                <w:rFonts w:ascii="Arial" w:hAnsi="Arial" w:cs="Arial"/>
                <w:sz w:val="18"/>
              </w:rPr>
            </w:pPr>
            <w:r w:rsidRPr="0024298A">
              <w:rPr>
                <w:rFonts w:ascii="Arial" w:hAnsi="Arial" w:cs="Arial"/>
                <w:sz w:val="18"/>
              </w:rPr>
              <w:t>Burden Hours Per Response</w:t>
            </w:r>
          </w:p>
        </w:tc>
        <w:tc>
          <w:tcPr>
            <w:tcW w:w="1260" w:type="dxa"/>
            <w:vAlign w:val="center"/>
          </w:tcPr>
          <w:p w:rsidR="003D63E6" w:rsidRPr="0024298A" w:rsidRDefault="00E708E4">
            <w:pPr>
              <w:keepNext/>
              <w:jc w:val="center"/>
              <w:rPr>
                <w:rFonts w:ascii="Arial" w:hAnsi="Arial" w:cs="Arial"/>
                <w:sz w:val="18"/>
              </w:rPr>
            </w:pPr>
            <w:r w:rsidRPr="0024298A">
              <w:rPr>
                <w:rFonts w:ascii="Arial" w:hAnsi="Arial" w:cs="Arial"/>
                <w:sz w:val="18"/>
              </w:rPr>
              <w:t>Annual Burden Hours</w:t>
            </w:r>
          </w:p>
        </w:tc>
        <w:tc>
          <w:tcPr>
            <w:tcW w:w="990" w:type="dxa"/>
            <w:vAlign w:val="center"/>
          </w:tcPr>
          <w:p w:rsidR="003D63E6" w:rsidRPr="0024298A" w:rsidRDefault="00E708E4">
            <w:pPr>
              <w:keepNext/>
              <w:jc w:val="center"/>
              <w:rPr>
                <w:rFonts w:ascii="Arial" w:hAnsi="Arial" w:cs="Arial"/>
                <w:sz w:val="18"/>
              </w:rPr>
            </w:pPr>
            <w:r w:rsidRPr="0024298A">
              <w:rPr>
                <w:rFonts w:ascii="Arial" w:hAnsi="Arial" w:cs="Arial"/>
                <w:sz w:val="18"/>
              </w:rPr>
              <w:t>Hourly Cost</w:t>
            </w:r>
          </w:p>
        </w:tc>
        <w:tc>
          <w:tcPr>
            <w:tcW w:w="1440" w:type="dxa"/>
            <w:vAlign w:val="center"/>
          </w:tcPr>
          <w:p w:rsidR="003D63E6" w:rsidRPr="0024298A" w:rsidRDefault="00E708E4">
            <w:pPr>
              <w:keepNext/>
              <w:jc w:val="center"/>
              <w:rPr>
                <w:rFonts w:ascii="Arial" w:hAnsi="Arial" w:cs="Arial"/>
                <w:sz w:val="18"/>
              </w:rPr>
            </w:pPr>
            <w:r w:rsidRPr="0024298A">
              <w:rPr>
                <w:rFonts w:ascii="Arial" w:hAnsi="Arial" w:cs="Arial"/>
                <w:sz w:val="18"/>
              </w:rPr>
              <w:t>Total Annual Cost</w:t>
            </w:r>
          </w:p>
        </w:tc>
      </w:tr>
      <w:tr w:rsidR="003D63E6" w:rsidRPr="0024298A">
        <w:tc>
          <w:tcPr>
            <w:tcW w:w="1735" w:type="dxa"/>
          </w:tcPr>
          <w:p w:rsidR="003D63E6" w:rsidRPr="0024298A" w:rsidRDefault="00E708E4">
            <w:pPr>
              <w:keepNext/>
              <w:rPr>
                <w:rFonts w:ascii="Arial" w:hAnsi="Arial" w:cs="Arial"/>
                <w:sz w:val="18"/>
              </w:rPr>
            </w:pPr>
            <w:r w:rsidRPr="0024298A">
              <w:rPr>
                <w:rFonts w:ascii="Arial" w:hAnsi="Arial" w:cs="Arial"/>
                <w:sz w:val="18"/>
              </w:rPr>
              <w:t>HUD-92013</w:t>
            </w:r>
          </w:p>
        </w:tc>
        <w:tc>
          <w:tcPr>
            <w:tcW w:w="1260" w:type="dxa"/>
          </w:tcPr>
          <w:p w:rsidR="003D63E6" w:rsidRPr="0024298A" w:rsidRDefault="00FD6E55">
            <w:pPr>
              <w:keepNext/>
              <w:ind w:right="404"/>
              <w:jc w:val="right"/>
              <w:rPr>
                <w:rFonts w:ascii="Arial" w:hAnsi="Arial" w:cs="Arial"/>
                <w:sz w:val="18"/>
              </w:rPr>
            </w:pPr>
            <w:r w:rsidRPr="0024298A">
              <w:rPr>
                <w:rFonts w:ascii="Arial" w:hAnsi="Arial" w:cs="Arial"/>
                <w:sz w:val="18"/>
              </w:rPr>
              <w:t>1,045</w:t>
            </w:r>
          </w:p>
        </w:tc>
        <w:tc>
          <w:tcPr>
            <w:tcW w:w="1170" w:type="dxa"/>
          </w:tcPr>
          <w:p w:rsidR="003D63E6" w:rsidRPr="0024298A" w:rsidRDefault="00E708E4">
            <w:pPr>
              <w:keepNext/>
              <w:jc w:val="center"/>
              <w:rPr>
                <w:rFonts w:ascii="Arial" w:hAnsi="Arial" w:cs="Arial"/>
                <w:sz w:val="18"/>
              </w:rPr>
            </w:pPr>
            <w:r w:rsidRPr="0024298A">
              <w:rPr>
                <w:rFonts w:ascii="Arial" w:hAnsi="Arial" w:cs="Arial"/>
                <w:sz w:val="18"/>
              </w:rPr>
              <w:t>1.00</w:t>
            </w:r>
          </w:p>
        </w:tc>
        <w:tc>
          <w:tcPr>
            <w:tcW w:w="1170" w:type="dxa"/>
          </w:tcPr>
          <w:p w:rsidR="003D63E6" w:rsidRPr="0024298A" w:rsidRDefault="00FD6E55">
            <w:pPr>
              <w:pStyle w:val="Header"/>
              <w:keepNext/>
              <w:tabs>
                <w:tab w:val="clear" w:pos="4320"/>
                <w:tab w:val="clear" w:pos="8640"/>
              </w:tabs>
              <w:ind w:right="224"/>
              <w:jc w:val="right"/>
              <w:rPr>
                <w:rFonts w:ascii="Arial" w:hAnsi="Arial" w:cs="Arial"/>
                <w:sz w:val="18"/>
              </w:rPr>
            </w:pPr>
            <w:r w:rsidRPr="0024298A">
              <w:rPr>
                <w:rFonts w:ascii="Arial" w:hAnsi="Arial" w:cs="Arial"/>
                <w:sz w:val="18"/>
              </w:rPr>
              <w:t>1,045</w:t>
            </w:r>
          </w:p>
        </w:tc>
        <w:tc>
          <w:tcPr>
            <w:tcW w:w="1440" w:type="dxa"/>
          </w:tcPr>
          <w:p w:rsidR="003D63E6" w:rsidRPr="0024298A" w:rsidRDefault="00B90EC9">
            <w:pPr>
              <w:keepNext/>
              <w:ind w:right="134"/>
              <w:jc w:val="right"/>
              <w:rPr>
                <w:rFonts w:ascii="Arial" w:hAnsi="Arial" w:cs="Arial"/>
                <w:sz w:val="18"/>
              </w:rPr>
            </w:pPr>
            <w:r w:rsidRPr="0024298A">
              <w:rPr>
                <w:rFonts w:ascii="Arial" w:hAnsi="Arial" w:cs="Arial"/>
                <w:sz w:val="18"/>
              </w:rPr>
              <w:t>2.</w:t>
            </w:r>
            <w:r w:rsidR="00E708E4" w:rsidRPr="0024298A">
              <w:rPr>
                <w:rFonts w:ascii="Arial" w:hAnsi="Arial" w:cs="Arial"/>
                <w:sz w:val="18"/>
              </w:rPr>
              <w:t>00</w:t>
            </w:r>
          </w:p>
        </w:tc>
        <w:tc>
          <w:tcPr>
            <w:tcW w:w="1260" w:type="dxa"/>
          </w:tcPr>
          <w:p w:rsidR="003D63E6" w:rsidRPr="0024298A" w:rsidRDefault="00B90EC9">
            <w:pPr>
              <w:keepNext/>
              <w:ind w:right="162"/>
              <w:jc w:val="right"/>
              <w:rPr>
                <w:rFonts w:ascii="Arial" w:hAnsi="Arial" w:cs="Arial"/>
                <w:sz w:val="18"/>
              </w:rPr>
            </w:pPr>
            <w:r w:rsidRPr="0024298A">
              <w:rPr>
                <w:rFonts w:ascii="Arial" w:hAnsi="Arial" w:cs="Arial"/>
                <w:sz w:val="18"/>
              </w:rPr>
              <w:t>2,090</w:t>
            </w:r>
          </w:p>
        </w:tc>
        <w:tc>
          <w:tcPr>
            <w:tcW w:w="990" w:type="dxa"/>
          </w:tcPr>
          <w:p w:rsidR="003D63E6" w:rsidRPr="0024298A" w:rsidRDefault="00FD6E55" w:rsidP="00DC7151">
            <w:pPr>
              <w:keepNext/>
              <w:jc w:val="center"/>
              <w:rPr>
                <w:rFonts w:ascii="Arial" w:hAnsi="Arial" w:cs="Arial"/>
                <w:sz w:val="18"/>
              </w:rPr>
            </w:pPr>
            <w:r w:rsidRPr="0024298A">
              <w:rPr>
                <w:rFonts w:ascii="Arial" w:hAnsi="Arial" w:cs="Arial"/>
                <w:sz w:val="18"/>
              </w:rPr>
              <w:t>$</w:t>
            </w:r>
            <w:r w:rsidR="00DC7151">
              <w:rPr>
                <w:rFonts w:ascii="Arial" w:hAnsi="Arial" w:cs="Arial"/>
                <w:sz w:val="18"/>
              </w:rPr>
              <w:t>40</w:t>
            </w:r>
          </w:p>
        </w:tc>
        <w:tc>
          <w:tcPr>
            <w:tcW w:w="1440" w:type="dxa"/>
          </w:tcPr>
          <w:p w:rsidR="003D63E6" w:rsidRPr="0024298A" w:rsidRDefault="00DC7151" w:rsidP="00DC7151">
            <w:pPr>
              <w:keepNext/>
              <w:ind w:right="137"/>
              <w:jc w:val="center"/>
              <w:rPr>
                <w:rFonts w:ascii="Arial" w:hAnsi="Arial" w:cs="Arial"/>
                <w:sz w:val="18"/>
              </w:rPr>
            </w:pPr>
            <w:r>
              <w:rPr>
                <w:rFonts w:ascii="Arial" w:hAnsi="Arial" w:cs="Arial"/>
                <w:sz w:val="18"/>
              </w:rPr>
              <w:t>$           83,600</w:t>
            </w:r>
          </w:p>
        </w:tc>
      </w:tr>
      <w:tr w:rsidR="003D63E6" w:rsidRPr="0024298A">
        <w:tc>
          <w:tcPr>
            <w:tcW w:w="1735" w:type="dxa"/>
          </w:tcPr>
          <w:p w:rsidR="003D63E6" w:rsidRPr="0024298A" w:rsidRDefault="00E708E4">
            <w:pPr>
              <w:keepNext/>
              <w:rPr>
                <w:rFonts w:ascii="Arial" w:hAnsi="Arial" w:cs="Arial"/>
                <w:sz w:val="18"/>
              </w:rPr>
            </w:pPr>
            <w:r w:rsidRPr="0024298A">
              <w:rPr>
                <w:rFonts w:ascii="Arial" w:hAnsi="Arial" w:cs="Arial"/>
                <w:sz w:val="18"/>
              </w:rPr>
              <w:t>HUD-92013-Supp</w:t>
            </w:r>
          </w:p>
        </w:tc>
        <w:tc>
          <w:tcPr>
            <w:tcW w:w="1260" w:type="dxa"/>
          </w:tcPr>
          <w:p w:rsidR="003D63E6" w:rsidRPr="0024298A" w:rsidRDefault="00B90EC9" w:rsidP="00FD6E55">
            <w:pPr>
              <w:keepNext/>
              <w:ind w:right="404"/>
              <w:jc w:val="right"/>
              <w:rPr>
                <w:rFonts w:ascii="Arial" w:hAnsi="Arial" w:cs="Arial"/>
                <w:sz w:val="18"/>
              </w:rPr>
            </w:pPr>
            <w:r w:rsidRPr="0024298A">
              <w:rPr>
                <w:rFonts w:ascii="Arial" w:hAnsi="Arial" w:cs="Arial"/>
                <w:sz w:val="18"/>
              </w:rPr>
              <w:t>3,135</w:t>
            </w:r>
          </w:p>
        </w:tc>
        <w:tc>
          <w:tcPr>
            <w:tcW w:w="1170" w:type="dxa"/>
          </w:tcPr>
          <w:p w:rsidR="003D63E6" w:rsidRPr="0024298A" w:rsidRDefault="00B90EC9">
            <w:pPr>
              <w:keepNext/>
              <w:jc w:val="center"/>
              <w:rPr>
                <w:rFonts w:ascii="Arial" w:hAnsi="Arial" w:cs="Arial"/>
                <w:sz w:val="18"/>
              </w:rPr>
            </w:pPr>
            <w:r w:rsidRPr="0024298A">
              <w:rPr>
                <w:rFonts w:ascii="Arial" w:hAnsi="Arial" w:cs="Arial"/>
                <w:sz w:val="18"/>
              </w:rPr>
              <w:t>1.00</w:t>
            </w:r>
          </w:p>
        </w:tc>
        <w:tc>
          <w:tcPr>
            <w:tcW w:w="1170" w:type="dxa"/>
          </w:tcPr>
          <w:p w:rsidR="003D63E6" w:rsidRPr="0024298A" w:rsidRDefault="00B90EC9">
            <w:pPr>
              <w:keepNext/>
              <w:ind w:right="224"/>
              <w:jc w:val="right"/>
              <w:rPr>
                <w:rFonts w:ascii="Arial" w:hAnsi="Arial" w:cs="Arial"/>
                <w:sz w:val="18"/>
              </w:rPr>
            </w:pPr>
            <w:r w:rsidRPr="0024298A">
              <w:rPr>
                <w:rFonts w:ascii="Arial" w:hAnsi="Arial" w:cs="Arial"/>
                <w:sz w:val="18"/>
              </w:rPr>
              <w:t>3,135</w:t>
            </w:r>
          </w:p>
        </w:tc>
        <w:tc>
          <w:tcPr>
            <w:tcW w:w="1440" w:type="dxa"/>
          </w:tcPr>
          <w:p w:rsidR="003D63E6" w:rsidRPr="0024298A" w:rsidRDefault="00B90EC9">
            <w:pPr>
              <w:pStyle w:val="Header"/>
              <w:keepNext/>
              <w:tabs>
                <w:tab w:val="clear" w:pos="4320"/>
                <w:tab w:val="clear" w:pos="8640"/>
              </w:tabs>
              <w:ind w:right="134"/>
              <w:jc w:val="right"/>
              <w:rPr>
                <w:rFonts w:ascii="Arial" w:hAnsi="Arial" w:cs="Arial"/>
                <w:sz w:val="18"/>
              </w:rPr>
            </w:pPr>
            <w:r w:rsidRPr="0024298A">
              <w:rPr>
                <w:rFonts w:ascii="Arial" w:hAnsi="Arial" w:cs="Arial"/>
                <w:sz w:val="18"/>
              </w:rPr>
              <w:t>2.00</w:t>
            </w:r>
          </w:p>
        </w:tc>
        <w:tc>
          <w:tcPr>
            <w:tcW w:w="1260" w:type="dxa"/>
          </w:tcPr>
          <w:p w:rsidR="003D63E6" w:rsidRPr="0024298A" w:rsidRDefault="00B90EC9">
            <w:pPr>
              <w:keepNext/>
              <w:ind w:right="162"/>
              <w:jc w:val="right"/>
              <w:rPr>
                <w:rFonts w:ascii="Arial" w:hAnsi="Arial" w:cs="Arial"/>
                <w:sz w:val="18"/>
              </w:rPr>
            </w:pPr>
            <w:r w:rsidRPr="0024298A">
              <w:rPr>
                <w:rFonts w:ascii="Arial" w:hAnsi="Arial" w:cs="Arial"/>
                <w:sz w:val="18"/>
              </w:rPr>
              <w:t>6,270</w:t>
            </w:r>
          </w:p>
        </w:tc>
        <w:tc>
          <w:tcPr>
            <w:tcW w:w="990" w:type="dxa"/>
          </w:tcPr>
          <w:p w:rsidR="003D63E6" w:rsidRPr="0024298A" w:rsidRDefault="00FD6E55">
            <w:pPr>
              <w:keepNext/>
              <w:jc w:val="center"/>
              <w:rPr>
                <w:rFonts w:ascii="Arial" w:hAnsi="Arial" w:cs="Arial"/>
                <w:sz w:val="18"/>
              </w:rPr>
            </w:pPr>
            <w:r w:rsidRPr="0024298A">
              <w:rPr>
                <w:rFonts w:ascii="Arial" w:hAnsi="Arial" w:cs="Arial"/>
                <w:sz w:val="18"/>
              </w:rPr>
              <w:t>$30</w:t>
            </w:r>
          </w:p>
        </w:tc>
        <w:tc>
          <w:tcPr>
            <w:tcW w:w="1440" w:type="dxa"/>
          </w:tcPr>
          <w:p w:rsidR="003D63E6" w:rsidRPr="0024298A" w:rsidRDefault="00B90EC9">
            <w:pPr>
              <w:keepNext/>
              <w:ind w:right="137"/>
              <w:jc w:val="right"/>
              <w:rPr>
                <w:rFonts w:ascii="Arial" w:hAnsi="Arial" w:cs="Arial"/>
                <w:sz w:val="18"/>
              </w:rPr>
            </w:pPr>
            <w:r w:rsidRPr="0024298A">
              <w:rPr>
                <w:rFonts w:ascii="Arial" w:hAnsi="Arial" w:cs="Arial"/>
                <w:sz w:val="18"/>
              </w:rPr>
              <w:t>188,100</w:t>
            </w:r>
          </w:p>
        </w:tc>
      </w:tr>
      <w:tr w:rsidR="003D63E6" w:rsidRPr="0024298A">
        <w:tc>
          <w:tcPr>
            <w:tcW w:w="1735" w:type="dxa"/>
          </w:tcPr>
          <w:p w:rsidR="003D63E6" w:rsidRPr="0024298A" w:rsidRDefault="00E708E4">
            <w:pPr>
              <w:keepNext/>
              <w:rPr>
                <w:rFonts w:ascii="Arial" w:hAnsi="Arial" w:cs="Arial"/>
                <w:sz w:val="18"/>
                <w:lang w:val="it-IT"/>
              </w:rPr>
            </w:pPr>
            <w:r w:rsidRPr="0024298A">
              <w:rPr>
                <w:rFonts w:ascii="Arial" w:hAnsi="Arial" w:cs="Arial"/>
                <w:sz w:val="18"/>
                <w:lang w:val="it-IT"/>
              </w:rPr>
              <w:t>HUD-92013-E</w:t>
            </w:r>
          </w:p>
        </w:tc>
        <w:tc>
          <w:tcPr>
            <w:tcW w:w="1260" w:type="dxa"/>
          </w:tcPr>
          <w:p w:rsidR="003D63E6" w:rsidRPr="0024298A" w:rsidRDefault="00E708E4">
            <w:pPr>
              <w:keepNext/>
              <w:ind w:right="404"/>
              <w:jc w:val="right"/>
              <w:rPr>
                <w:rFonts w:ascii="Arial" w:hAnsi="Arial" w:cs="Arial"/>
                <w:sz w:val="18"/>
                <w:lang w:val="it-IT"/>
              </w:rPr>
            </w:pPr>
            <w:r w:rsidRPr="0024298A">
              <w:rPr>
                <w:rFonts w:ascii="Arial" w:hAnsi="Arial" w:cs="Arial"/>
                <w:sz w:val="18"/>
                <w:lang w:val="it-IT"/>
              </w:rPr>
              <w:t xml:space="preserve">    50</w:t>
            </w:r>
          </w:p>
        </w:tc>
        <w:tc>
          <w:tcPr>
            <w:tcW w:w="1170" w:type="dxa"/>
          </w:tcPr>
          <w:p w:rsidR="003D63E6" w:rsidRPr="0024298A" w:rsidRDefault="00E708E4">
            <w:pPr>
              <w:keepNext/>
              <w:jc w:val="center"/>
              <w:rPr>
                <w:rFonts w:ascii="Arial" w:hAnsi="Arial" w:cs="Arial"/>
                <w:sz w:val="18"/>
                <w:lang w:val="it-IT"/>
              </w:rPr>
            </w:pPr>
            <w:r w:rsidRPr="0024298A">
              <w:rPr>
                <w:rFonts w:ascii="Arial" w:hAnsi="Arial" w:cs="Arial"/>
                <w:sz w:val="18"/>
                <w:lang w:val="it-IT"/>
              </w:rPr>
              <w:t>1.00</w:t>
            </w:r>
          </w:p>
        </w:tc>
        <w:tc>
          <w:tcPr>
            <w:tcW w:w="1170" w:type="dxa"/>
          </w:tcPr>
          <w:p w:rsidR="003D63E6" w:rsidRPr="0024298A" w:rsidRDefault="00E708E4">
            <w:pPr>
              <w:keepNext/>
              <w:ind w:right="224"/>
              <w:jc w:val="right"/>
              <w:rPr>
                <w:rFonts w:ascii="Arial" w:hAnsi="Arial" w:cs="Arial"/>
                <w:sz w:val="18"/>
                <w:lang w:val="it-IT"/>
              </w:rPr>
            </w:pPr>
            <w:r w:rsidRPr="0024298A">
              <w:rPr>
                <w:rFonts w:ascii="Arial" w:hAnsi="Arial" w:cs="Arial"/>
                <w:sz w:val="18"/>
                <w:lang w:val="it-IT"/>
              </w:rPr>
              <w:t>50</w:t>
            </w:r>
          </w:p>
        </w:tc>
        <w:tc>
          <w:tcPr>
            <w:tcW w:w="1440" w:type="dxa"/>
          </w:tcPr>
          <w:p w:rsidR="003D63E6" w:rsidRPr="0024298A" w:rsidRDefault="00E708E4">
            <w:pPr>
              <w:keepNext/>
              <w:ind w:right="134"/>
              <w:jc w:val="right"/>
              <w:rPr>
                <w:rFonts w:ascii="Arial" w:hAnsi="Arial" w:cs="Arial"/>
                <w:sz w:val="18"/>
                <w:lang w:val="it-IT"/>
              </w:rPr>
            </w:pPr>
            <w:r w:rsidRPr="0024298A">
              <w:rPr>
                <w:rFonts w:ascii="Arial" w:hAnsi="Arial" w:cs="Arial"/>
                <w:sz w:val="18"/>
                <w:lang w:val="it-IT"/>
              </w:rPr>
              <w:t>8.00</w:t>
            </w:r>
          </w:p>
        </w:tc>
        <w:tc>
          <w:tcPr>
            <w:tcW w:w="1260" w:type="dxa"/>
          </w:tcPr>
          <w:p w:rsidR="003D63E6" w:rsidRPr="0024298A" w:rsidRDefault="00E708E4">
            <w:pPr>
              <w:keepNext/>
              <w:ind w:right="162"/>
              <w:jc w:val="right"/>
              <w:rPr>
                <w:rFonts w:ascii="Arial" w:hAnsi="Arial" w:cs="Arial"/>
                <w:sz w:val="18"/>
                <w:lang w:val="it-IT"/>
              </w:rPr>
            </w:pPr>
            <w:r w:rsidRPr="0024298A">
              <w:rPr>
                <w:rFonts w:ascii="Arial" w:hAnsi="Arial" w:cs="Arial"/>
                <w:sz w:val="18"/>
                <w:lang w:val="it-IT"/>
              </w:rPr>
              <w:t>400</w:t>
            </w:r>
          </w:p>
        </w:tc>
        <w:tc>
          <w:tcPr>
            <w:tcW w:w="990" w:type="dxa"/>
          </w:tcPr>
          <w:p w:rsidR="003D63E6" w:rsidRPr="0024298A" w:rsidRDefault="00FD6E55">
            <w:pPr>
              <w:keepNext/>
              <w:jc w:val="center"/>
              <w:rPr>
                <w:rFonts w:ascii="Arial" w:hAnsi="Arial" w:cs="Arial"/>
                <w:sz w:val="18"/>
                <w:lang w:val="it-IT"/>
              </w:rPr>
            </w:pPr>
            <w:r w:rsidRPr="0024298A">
              <w:rPr>
                <w:rFonts w:ascii="Arial" w:hAnsi="Arial" w:cs="Arial"/>
                <w:sz w:val="18"/>
                <w:lang w:val="it-IT"/>
              </w:rPr>
              <w:t>$30</w:t>
            </w:r>
          </w:p>
        </w:tc>
        <w:tc>
          <w:tcPr>
            <w:tcW w:w="1440" w:type="dxa"/>
          </w:tcPr>
          <w:p w:rsidR="003D63E6" w:rsidRPr="0024298A" w:rsidRDefault="00FD6E55">
            <w:pPr>
              <w:keepNext/>
              <w:ind w:right="137"/>
              <w:jc w:val="right"/>
              <w:rPr>
                <w:rFonts w:ascii="Arial" w:hAnsi="Arial" w:cs="Arial"/>
                <w:sz w:val="18"/>
                <w:lang w:val="it-IT"/>
              </w:rPr>
            </w:pPr>
            <w:r w:rsidRPr="0024298A">
              <w:rPr>
                <w:rFonts w:ascii="Arial" w:hAnsi="Arial" w:cs="Arial"/>
                <w:sz w:val="18"/>
                <w:lang w:val="it-IT"/>
              </w:rPr>
              <w:t>12,000</w:t>
            </w:r>
          </w:p>
        </w:tc>
      </w:tr>
      <w:tr w:rsidR="003D63E6" w:rsidRPr="0024298A">
        <w:tc>
          <w:tcPr>
            <w:tcW w:w="1735" w:type="dxa"/>
          </w:tcPr>
          <w:p w:rsidR="003D63E6" w:rsidRPr="0024298A" w:rsidRDefault="00E708E4">
            <w:pPr>
              <w:pStyle w:val="Header"/>
              <w:keepNext/>
              <w:tabs>
                <w:tab w:val="clear" w:pos="4320"/>
                <w:tab w:val="clear" w:pos="8640"/>
              </w:tabs>
              <w:rPr>
                <w:rFonts w:ascii="Arial" w:hAnsi="Arial" w:cs="Arial"/>
                <w:sz w:val="18"/>
              </w:rPr>
            </w:pPr>
            <w:r w:rsidRPr="0024298A">
              <w:rPr>
                <w:rFonts w:ascii="Arial" w:hAnsi="Arial" w:cs="Arial"/>
                <w:sz w:val="18"/>
              </w:rPr>
              <w:t>HUD-92264</w:t>
            </w:r>
          </w:p>
        </w:tc>
        <w:tc>
          <w:tcPr>
            <w:tcW w:w="1260" w:type="dxa"/>
          </w:tcPr>
          <w:p w:rsidR="003D63E6" w:rsidRPr="0024298A" w:rsidRDefault="00E708E4" w:rsidP="00FD6E55">
            <w:pPr>
              <w:keepNext/>
              <w:ind w:right="404"/>
              <w:jc w:val="right"/>
              <w:rPr>
                <w:rFonts w:ascii="Arial" w:hAnsi="Arial" w:cs="Arial"/>
                <w:sz w:val="18"/>
              </w:rPr>
            </w:pPr>
            <w:r w:rsidRPr="0024298A">
              <w:rPr>
                <w:rFonts w:ascii="Arial" w:hAnsi="Arial" w:cs="Arial"/>
                <w:sz w:val="18"/>
              </w:rPr>
              <w:t>1</w:t>
            </w:r>
            <w:r w:rsidR="00FD6E55" w:rsidRPr="0024298A">
              <w:rPr>
                <w:rFonts w:ascii="Arial" w:hAnsi="Arial" w:cs="Arial"/>
                <w:sz w:val="18"/>
              </w:rPr>
              <w:t>,045</w:t>
            </w:r>
          </w:p>
        </w:tc>
        <w:tc>
          <w:tcPr>
            <w:tcW w:w="1170" w:type="dxa"/>
          </w:tcPr>
          <w:p w:rsidR="003D63E6" w:rsidRPr="0024298A" w:rsidRDefault="00B90EC9" w:rsidP="00B90EC9">
            <w:pPr>
              <w:keepNext/>
              <w:jc w:val="center"/>
              <w:rPr>
                <w:rFonts w:ascii="Arial" w:hAnsi="Arial" w:cs="Arial"/>
                <w:sz w:val="18"/>
              </w:rPr>
            </w:pPr>
            <w:r w:rsidRPr="0024298A">
              <w:rPr>
                <w:rFonts w:ascii="Arial" w:hAnsi="Arial" w:cs="Arial"/>
                <w:sz w:val="18"/>
              </w:rPr>
              <w:t>2.00</w:t>
            </w:r>
          </w:p>
        </w:tc>
        <w:tc>
          <w:tcPr>
            <w:tcW w:w="1170" w:type="dxa"/>
          </w:tcPr>
          <w:p w:rsidR="003D63E6" w:rsidRPr="0024298A" w:rsidRDefault="00B90EC9">
            <w:pPr>
              <w:pStyle w:val="Header"/>
              <w:keepNext/>
              <w:tabs>
                <w:tab w:val="clear" w:pos="4320"/>
                <w:tab w:val="clear" w:pos="8640"/>
              </w:tabs>
              <w:ind w:right="224"/>
              <w:jc w:val="right"/>
              <w:rPr>
                <w:rFonts w:ascii="Arial" w:hAnsi="Arial" w:cs="Arial"/>
                <w:sz w:val="18"/>
              </w:rPr>
            </w:pPr>
            <w:r w:rsidRPr="0024298A">
              <w:rPr>
                <w:rFonts w:ascii="Arial" w:hAnsi="Arial" w:cs="Arial"/>
                <w:sz w:val="18"/>
              </w:rPr>
              <w:t>2,090</w:t>
            </w:r>
          </w:p>
        </w:tc>
        <w:tc>
          <w:tcPr>
            <w:tcW w:w="1440" w:type="dxa"/>
          </w:tcPr>
          <w:p w:rsidR="003D63E6" w:rsidRPr="0024298A" w:rsidRDefault="00DC7151">
            <w:pPr>
              <w:keepNext/>
              <w:ind w:right="134"/>
              <w:jc w:val="right"/>
              <w:rPr>
                <w:rFonts w:ascii="Arial" w:hAnsi="Arial" w:cs="Arial"/>
                <w:sz w:val="18"/>
              </w:rPr>
            </w:pPr>
            <w:r>
              <w:rPr>
                <w:rFonts w:ascii="Arial" w:hAnsi="Arial" w:cs="Arial"/>
                <w:sz w:val="18"/>
              </w:rPr>
              <w:t>114</w:t>
            </w:r>
            <w:r w:rsidR="00B90EC9" w:rsidRPr="0024298A">
              <w:rPr>
                <w:rFonts w:ascii="Arial" w:hAnsi="Arial" w:cs="Arial"/>
                <w:sz w:val="18"/>
              </w:rPr>
              <w:t>.00</w:t>
            </w:r>
          </w:p>
        </w:tc>
        <w:tc>
          <w:tcPr>
            <w:tcW w:w="1260" w:type="dxa"/>
          </w:tcPr>
          <w:p w:rsidR="003D63E6" w:rsidRPr="0024298A" w:rsidRDefault="00DC7151" w:rsidP="002A67BB">
            <w:pPr>
              <w:keepNext/>
              <w:ind w:right="162"/>
              <w:jc w:val="right"/>
              <w:rPr>
                <w:rFonts w:ascii="Arial" w:hAnsi="Arial" w:cs="Arial"/>
                <w:sz w:val="18"/>
              </w:rPr>
            </w:pPr>
            <w:r>
              <w:rPr>
                <w:rFonts w:ascii="Arial" w:hAnsi="Arial" w:cs="Arial"/>
                <w:sz w:val="18"/>
              </w:rPr>
              <w:t>23</w:t>
            </w:r>
            <w:r w:rsidR="002A67BB">
              <w:rPr>
                <w:rFonts w:ascii="Arial" w:hAnsi="Arial" w:cs="Arial"/>
                <w:sz w:val="18"/>
              </w:rPr>
              <w:t>8</w:t>
            </w:r>
            <w:r>
              <w:rPr>
                <w:rFonts w:ascii="Arial" w:hAnsi="Arial" w:cs="Arial"/>
                <w:sz w:val="18"/>
              </w:rPr>
              <w:t>,</w:t>
            </w:r>
            <w:r w:rsidR="002A67BB">
              <w:rPr>
                <w:rFonts w:ascii="Arial" w:hAnsi="Arial" w:cs="Arial"/>
                <w:sz w:val="18"/>
              </w:rPr>
              <w:t>260</w:t>
            </w:r>
          </w:p>
        </w:tc>
        <w:tc>
          <w:tcPr>
            <w:tcW w:w="990" w:type="dxa"/>
          </w:tcPr>
          <w:p w:rsidR="003D63E6" w:rsidRPr="0024298A" w:rsidRDefault="00DC7151">
            <w:pPr>
              <w:keepNext/>
              <w:jc w:val="center"/>
              <w:rPr>
                <w:rFonts w:ascii="Arial" w:hAnsi="Arial" w:cs="Arial"/>
                <w:sz w:val="18"/>
              </w:rPr>
            </w:pPr>
            <w:r>
              <w:rPr>
                <w:rFonts w:ascii="Arial" w:hAnsi="Arial" w:cs="Arial"/>
                <w:sz w:val="18"/>
              </w:rPr>
              <w:t>$35</w:t>
            </w:r>
          </w:p>
        </w:tc>
        <w:tc>
          <w:tcPr>
            <w:tcW w:w="1440" w:type="dxa"/>
          </w:tcPr>
          <w:p w:rsidR="003D63E6" w:rsidRPr="0024298A" w:rsidRDefault="00DC7151">
            <w:pPr>
              <w:keepNext/>
              <w:ind w:right="137"/>
              <w:jc w:val="right"/>
              <w:rPr>
                <w:rFonts w:ascii="Arial" w:hAnsi="Arial" w:cs="Arial"/>
                <w:sz w:val="18"/>
              </w:rPr>
            </w:pPr>
            <w:r>
              <w:rPr>
                <w:rFonts w:ascii="Arial" w:hAnsi="Arial" w:cs="Arial"/>
                <w:sz w:val="18"/>
              </w:rPr>
              <w:t>8,339,100</w:t>
            </w:r>
          </w:p>
        </w:tc>
      </w:tr>
      <w:tr w:rsidR="003D63E6" w:rsidRPr="0024298A">
        <w:tc>
          <w:tcPr>
            <w:tcW w:w="1735" w:type="dxa"/>
          </w:tcPr>
          <w:p w:rsidR="003D63E6" w:rsidRPr="0024298A" w:rsidRDefault="00E708E4">
            <w:pPr>
              <w:keepNext/>
              <w:rPr>
                <w:rFonts w:ascii="Arial" w:hAnsi="Arial" w:cs="Arial"/>
                <w:sz w:val="18"/>
              </w:rPr>
            </w:pPr>
            <w:r w:rsidRPr="0024298A">
              <w:rPr>
                <w:rFonts w:ascii="Arial" w:hAnsi="Arial" w:cs="Arial"/>
                <w:sz w:val="18"/>
              </w:rPr>
              <w:t>HUD-92264-A</w:t>
            </w:r>
          </w:p>
        </w:tc>
        <w:tc>
          <w:tcPr>
            <w:tcW w:w="1260" w:type="dxa"/>
          </w:tcPr>
          <w:p w:rsidR="003D63E6" w:rsidRPr="0024298A" w:rsidRDefault="00FD6E55">
            <w:pPr>
              <w:keepNext/>
              <w:ind w:right="404"/>
              <w:jc w:val="right"/>
              <w:rPr>
                <w:rFonts w:ascii="Arial" w:hAnsi="Arial" w:cs="Arial"/>
                <w:sz w:val="18"/>
              </w:rPr>
            </w:pPr>
            <w:r w:rsidRPr="0024298A">
              <w:rPr>
                <w:rFonts w:ascii="Arial" w:hAnsi="Arial" w:cs="Arial"/>
                <w:sz w:val="18"/>
              </w:rPr>
              <w:t>1,045</w:t>
            </w:r>
          </w:p>
        </w:tc>
        <w:tc>
          <w:tcPr>
            <w:tcW w:w="1170" w:type="dxa"/>
          </w:tcPr>
          <w:p w:rsidR="003D63E6" w:rsidRPr="0024298A" w:rsidRDefault="00B90EC9">
            <w:pPr>
              <w:keepNext/>
              <w:jc w:val="center"/>
              <w:rPr>
                <w:rFonts w:ascii="Arial" w:hAnsi="Arial" w:cs="Arial"/>
                <w:sz w:val="18"/>
              </w:rPr>
            </w:pPr>
            <w:r w:rsidRPr="0024298A">
              <w:rPr>
                <w:rFonts w:ascii="Arial" w:hAnsi="Arial" w:cs="Arial"/>
                <w:sz w:val="18"/>
              </w:rPr>
              <w:t>3.00</w:t>
            </w:r>
          </w:p>
        </w:tc>
        <w:tc>
          <w:tcPr>
            <w:tcW w:w="1170" w:type="dxa"/>
          </w:tcPr>
          <w:p w:rsidR="003D63E6" w:rsidRPr="0024298A" w:rsidRDefault="00B90EC9">
            <w:pPr>
              <w:keepNext/>
              <w:ind w:right="224"/>
              <w:jc w:val="right"/>
              <w:rPr>
                <w:rFonts w:ascii="Arial" w:hAnsi="Arial" w:cs="Arial"/>
                <w:sz w:val="18"/>
              </w:rPr>
            </w:pPr>
            <w:r w:rsidRPr="0024298A">
              <w:rPr>
                <w:rFonts w:ascii="Arial" w:hAnsi="Arial" w:cs="Arial"/>
                <w:sz w:val="18"/>
              </w:rPr>
              <w:t>3,135</w:t>
            </w:r>
          </w:p>
        </w:tc>
        <w:tc>
          <w:tcPr>
            <w:tcW w:w="1440" w:type="dxa"/>
          </w:tcPr>
          <w:p w:rsidR="003D63E6" w:rsidRPr="0024298A" w:rsidRDefault="00DC7151" w:rsidP="00DC7151">
            <w:pPr>
              <w:keepNext/>
              <w:ind w:right="134"/>
              <w:jc w:val="right"/>
              <w:rPr>
                <w:rFonts w:ascii="Arial" w:hAnsi="Arial" w:cs="Arial"/>
                <w:sz w:val="18"/>
              </w:rPr>
            </w:pPr>
            <w:r>
              <w:rPr>
                <w:rFonts w:ascii="Arial" w:hAnsi="Arial" w:cs="Arial"/>
                <w:sz w:val="18"/>
              </w:rPr>
              <w:t>8.00</w:t>
            </w:r>
          </w:p>
        </w:tc>
        <w:tc>
          <w:tcPr>
            <w:tcW w:w="1260" w:type="dxa"/>
          </w:tcPr>
          <w:p w:rsidR="003D63E6" w:rsidRPr="0024298A" w:rsidRDefault="00DC7151">
            <w:pPr>
              <w:keepNext/>
              <w:ind w:right="162"/>
              <w:jc w:val="right"/>
              <w:rPr>
                <w:rFonts w:ascii="Arial" w:hAnsi="Arial" w:cs="Arial"/>
                <w:sz w:val="18"/>
              </w:rPr>
            </w:pPr>
            <w:r>
              <w:rPr>
                <w:rFonts w:ascii="Arial" w:hAnsi="Arial" w:cs="Arial"/>
                <w:sz w:val="18"/>
              </w:rPr>
              <w:t>25,080</w:t>
            </w:r>
          </w:p>
        </w:tc>
        <w:tc>
          <w:tcPr>
            <w:tcW w:w="990" w:type="dxa"/>
          </w:tcPr>
          <w:p w:rsidR="003D63E6" w:rsidRPr="0024298A" w:rsidRDefault="00DC7151">
            <w:pPr>
              <w:keepNext/>
              <w:jc w:val="center"/>
              <w:rPr>
                <w:rFonts w:ascii="Arial" w:hAnsi="Arial" w:cs="Arial"/>
                <w:sz w:val="18"/>
              </w:rPr>
            </w:pPr>
            <w:r>
              <w:rPr>
                <w:rFonts w:ascii="Arial" w:hAnsi="Arial" w:cs="Arial"/>
                <w:sz w:val="18"/>
              </w:rPr>
              <w:t>$40</w:t>
            </w:r>
          </w:p>
        </w:tc>
        <w:tc>
          <w:tcPr>
            <w:tcW w:w="1440" w:type="dxa"/>
          </w:tcPr>
          <w:p w:rsidR="003D63E6" w:rsidRPr="0024298A" w:rsidRDefault="00DC7151">
            <w:pPr>
              <w:keepNext/>
              <w:ind w:right="137"/>
              <w:jc w:val="right"/>
              <w:rPr>
                <w:rFonts w:ascii="Arial" w:hAnsi="Arial" w:cs="Arial"/>
                <w:sz w:val="18"/>
              </w:rPr>
            </w:pPr>
            <w:r>
              <w:rPr>
                <w:rFonts w:ascii="Arial" w:hAnsi="Arial" w:cs="Arial"/>
                <w:sz w:val="18"/>
              </w:rPr>
              <w:t>1,003,200</w:t>
            </w:r>
          </w:p>
        </w:tc>
      </w:tr>
      <w:tr w:rsidR="00C15002" w:rsidRPr="0024298A">
        <w:tc>
          <w:tcPr>
            <w:tcW w:w="1735" w:type="dxa"/>
          </w:tcPr>
          <w:p w:rsidR="00C15002" w:rsidRPr="0024298A" w:rsidRDefault="00C15002">
            <w:pPr>
              <w:keepNext/>
              <w:rPr>
                <w:rFonts w:ascii="Arial" w:hAnsi="Arial" w:cs="Arial"/>
                <w:sz w:val="18"/>
              </w:rPr>
            </w:pPr>
            <w:r>
              <w:rPr>
                <w:rFonts w:ascii="Arial" w:hAnsi="Arial" w:cs="Arial"/>
                <w:sz w:val="18"/>
              </w:rPr>
              <w:t>HUD-92264-T</w:t>
            </w:r>
          </w:p>
        </w:tc>
        <w:tc>
          <w:tcPr>
            <w:tcW w:w="1260" w:type="dxa"/>
          </w:tcPr>
          <w:p w:rsidR="00C15002" w:rsidRPr="0024298A" w:rsidRDefault="00C15002">
            <w:pPr>
              <w:keepNext/>
              <w:ind w:right="404"/>
              <w:jc w:val="right"/>
              <w:rPr>
                <w:rFonts w:ascii="Arial" w:hAnsi="Arial" w:cs="Arial"/>
                <w:sz w:val="18"/>
              </w:rPr>
            </w:pPr>
            <w:r>
              <w:rPr>
                <w:rFonts w:ascii="Arial" w:hAnsi="Arial" w:cs="Arial"/>
                <w:sz w:val="18"/>
              </w:rPr>
              <w:t>1,045</w:t>
            </w:r>
          </w:p>
        </w:tc>
        <w:tc>
          <w:tcPr>
            <w:tcW w:w="1170" w:type="dxa"/>
          </w:tcPr>
          <w:p w:rsidR="00C15002" w:rsidRPr="0024298A" w:rsidRDefault="00C15002">
            <w:pPr>
              <w:keepNext/>
              <w:jc w:val="center"/>
              <w:rPr>
                <w:rFonts w:ascii="Arial" w:hAnsi="Arial" w:cs="Arial"/>
                <w:sz w:val="18"/>
              </w:rPr>
            </w:pPr>
            <w:r>
              <w:rPr>
                <w:rFonts w:ascii="Arial" w:hAnsi="Arial" w:cs="Arial"/>
                <w:sz w:val="18"/>
              </w:rPr>
              <w:t>1.00</w:t>
            </w:r>
          </w:p>
        </w:tc>
        <w:tc>
          <w:tcPr>
            <w:tcW w:w="1170" w:type="dxa"/>
          </w:tcPr>
          <w:p w:rsidR="00C15002" w:rsidRPr="0024298A" w:rsidRDefault="00C15002">
            <w:pPr>
              <w:keepNext/>
              <w:ind w:right="224"/>
              <w:jc w:val="right"/>
              <w:rPr>
                <w:rFonts w:ascii="Arial" w:hAnsi="Arial" w:cs="Arial"/>
                <w:sz w:val="18"/>
              </w:rPr>
            </w:pPr>
            <w:r>
              <w:rPr>
                <w:rFonts w:ascii="Arial" w:hAnsi="Arial" w:cs="Arial"/>
                <w:sz w:val="18"/>
              </w:rPr>
              <w:t>1,045</w:t>
            </w:r>
          </w:p>
        </w:tc>
        <w:tc>
          <w:tcPr>
            <w:tcW w:w="1440" w:type="dxa"/>
          </w:tcPr>
          <w:p w:rsidR="00C15002" w:rsidRDefault="00C15002" w:rsidP="00DC7151">
            <w:pPr>
              <w:keepNext/>
              <w:ind w:right="134"/>
              <w:jc w:val="right"/>
              <w:rPr>
                <w:rFonts w:ascii="Arial" w:hAnsi="Arial" w:cs="Arial"/>
                <w:sz w:val="18"/>
              </w:rPr>
            </w:pPr>
            <w:r>
              <w:rPr>
                <w:rFonts w:ascii="Arial" w:hAnsi="Arial" w:cs="Arial"/>
                <w:sz w:val="18"/>
              </w:rPr>
              <w:t>1.00</w:t>
            </w:r>
          </w:p>
        </w:tc>
        <w:tc>
          <w:tcPr>
            <w:tcW w:w="1260" w:type="dxa"/>
          </w:tcPr>
          <w:p w:rsidR="00C15002" w:rsidRDefault="005509B8">
            <w:pPr>
              <w:keepNext/>
              <w:ind w:right="162"/>
              <w:jc w:val="right"/>
              <w:rPr>
                <w:rFonts w:ascii="Arial" w:hAnsi="Arial" w:cs="Arial"/>
                <w:sz w:val="18"/>
              </w:rPr>
            </w:pPr>
            <w:r>
              <w:rPr>
                <w:rFonts w:ascii="Arial" w:hAnsi="Arial" w:cs="Arial"/>
                <w:sz w:val="18"/>
              </w:rPr>
              <w:t>1,045</w:t>
            </w:r>
          </w:p>
        </w:tc>
        <w:tc>
          <w:tcPr>
            <w:tcW w:w="990" w:type="dxa"/>
          </w:tcPr>
          <w:p w:rsidR="00C15002" w:rsidRDefault="005509B8" w:rsidP="005509B8">
            <w:pPr>
              <w:keepNext/>
              <w:jc w:val="center"/>
              <w:rPr>
                <w:rFonts w:ascii="Arial" w:hAnsi="Arial" w:cs="Arial"/>
                <w:sz w:val="18"/>
              </w:rPr>
            </w:pPr>
            <w:r>
              <w:rPr>
                <w:rFonts w:ascii="Arial" w:hAnsi="Arial" w:cs="Arial"/>
                <w:sz w:val="18"/>
              </w:rPr>
              <w:t>$42</w:t>
            </w:r>
          </w:p>
        </w:tc>
        <w:tc>
          <w:tcPr>
            <w:tcW w:w="1440" w:type="dxa"/>
          </w:tcPr>
          <w:p w:rsidR="00C15002" w:rsidRDefault="005509B8">
            <w:pPr>
              <w:keepNext/>
              <w:ind w:right="137"/>
              <w:jc w:val="right"/>
              <w:rPr>
                <w:rFonts w:ascii="Arial" w:hAnsi="Arial" w:cs="Arial"/>
                <w:sz w:val="18"/>
              </w:rPr>
            </w:pPr>
            <w:r>
              <w:rPr>
                <w:rFonts w:ascii="Arial" w:hAnsi="Arial" w:cs="Arial"/>
                <w:sz w:val="18"/>
              </w:rPr>
              <w:t>$43,890</w:t>
            </w:r>
          </w:p>
        </w:tc>
      </w:tr>
      <w:tr w:rsidR="003D63E6" w:rsidRPr="0024298A">
        <w:tc>
          <w:tcPr>
            <w:tcW w:w="1735" w:type="dxa"/>
          </w:tcPr>
          <w:p w:rsidR="003D63E6" w:rsidRPr="0024298A" w:rsidRDefault="00E708E4">
            <w:pPr>
              <w:keepNext/>
              <w:rPr>
                <w:rFonts w:ascii="Arial" w:hAnsi="Arial" w:cs="Arial"/>
                <w:sz w:val="18"/>
                <w:lang w:val="fr-FR"/>
              </w:rPr>
            </w:pPr>
            <w:r w:rsidRPr="0024298A">
              <w:rPr>
                <w:rFonts w:ascii="Arial" w:hAnsi="Arial" w:cs="Arial"/>
                <w:sz w:val="18"/>
                <w:lang w:val="fr-FR"/>
              </w:rPr>
              <w:t>HUD-92273</w:t>
            </w:r>
            <w:r w:rsidR="00493FD4">
              <w:rPr>
                <w:rFonts w:ascii="Arial" w:hAnsi="Arial" w:cs="Arial"/>
                <w:sz w:val="18"/>
                <w:lang w:val="fr-FR"/>
              </w:rPr>
              <w:t>*</w:t>
            </w:r>
          </w:p>
        </w:tc>
        <w:tc>
          <w:tcPr>
            <w:tcW w:w="1260" w:type="dxa"/>
          </w:tcPr>
          <w:p w:rsidR="003D63E6" w:rsidRPr="0024298A" w:rsidRDefault="00E708E4" w:rsidP="00FD6E55">
            <w:pPr>
              <w:keepNext/>
              <w:ind w:right="404"/>
              <w:jc w:val="right"/>
              <w:rPr>
                <w:rFonts w:ascii="Arial" w:hAnsi="Arial" w:cs="Arial"/>
                <w:sz w:val="18"/>
              </w:rPr>
            </w:pPr>
            <w:r w:rsidRPr="0024298A">
              <w:rPr>
                <w:rFonts w:ascii="Arial" w:hAnsi="Arial" w:cs="Arial"/>
                <w:sz w:val="18"/>
              </w:rPr>
              <w:t>1,</w:t>
            </w:r>
            <w:r w:rsidR="00FD6E55" w:rsidRPr="0024298A">
              <w:rPr>
                <w:rFonts w:ascii="Arial" w:hAnsi="Arial" w:cs="Arial"/>
                <w:sz w:val="18"/>
              </w:rPr>
              <w:t>045</w:t>
            </w:r>
          </w:p>
        </w:tc>
        <w:tc>
          <w:tcPr>
            <w:tcW w:w="1170" w:type="dxa"/>
          </w:tcPr>
          <w:p w:rsidR="003D63E6" w:rsidRPr="0024298A" w:rsidRDefault="00E708E4" w:rsidP="00B90EC9">
            <w:pPr>
              <w:keepNext/>
              <w:jc w:val="center"/>
              <w:rPr>
                <w:rFonts w:ascii="Arial" w:hAnsi="Arial" w:cs="Arial"/>
                <w:sz w:val="18"/>
              </w:rPr>
            </w:pPr>
            <w:r w:rsidRPr="0024298A">
              <w:rPr>
                <w:rFonts w:ascii="Arial" w:hAnsi="Arial" w:cs="Arial"/>
                <w:sz w:val="18"/>
              </w:rPr>
              <w:t>1</w:t>
            </w:r>
            <w:r w:rsidR="00B90EC9" w:rsidRPr="0024298A">
              <w:rPr>
                <w:rFonts w:ascii="Arial" w:hAnsi="Arial" w:cs="Arial"/>
                <w:sz w:val="18"/>
              </w:rPr>
              <w:t>.00</w:t>
            </w:r>
          </w:p>
        </w:tc>
        <w:tc>
          <w:tcPr>
            <w:tcW w:w="1170" w:type="dxa"/>
          </w:tcPr>
          <w:p w:rsidR="003D63E6" w:rsidRPr="0024298A" w:rsidRDefault="00B90EC9">
            <w:pPr>
              <w:keepNext/>
              <w:ind w:right="224"/>
              <w:jc w:val="right"/>
              <w:rPr>
                <w:rFonts w:ascii="Arial" w:hAnsi="Arial" w:cs="Arial"/>
                <w:sz w:val="18"/>
              </w:rPr>
            </w:pPr>
            <w:r w:rsidRPr="0024298A">
              <w:rPr>
                <w:rFonts w:ascii="Arial" w:hAnsi="Arial" w:cs="Arial"/>
                <w:sz w:val="18"/>
              </w:rPr>
              <w:t>1,045</w:t>
            </w:r>
          </w:p>
        </w:tc>
        <w:tc>
          <w:tcPr>
            <w:tcW w:w="1440" w:type="dxa"/>
          </w:tcPr>
          <w:p w:rsidR="003D63E6" w:rsidRPr="0024298A" w:rsidRDefault="00DC7151">
            <w:pPr>
              <w:keepNext/>
              <w:ind w:right="134"/>
              <w:jc w:val="right"/>
              <w:rPr>
                <w:rFonts w:ascii="Arial" w:hAnsi="Arial" w:cs="Arial"/>
                <w:sz w:val="18"/>
              </w:rPr>
            </w:pPr>
            <w:r>
              <w:rPr>
                <w:rFonts w:ascii="Arial" w:hAnsi="Arial" w:cs="Arial"/>
                <w:sz w:val="18"/>
              </w:rPr>
              <w:t>18.00</w:t>
            </w:r>
          </w:p>
        </w:tc>
        <w:tc>
          <w:tcPr>
            <w:tcW w:w="1260" w:type="dxa"/>
          </w:tcPr>
          <w:p w:rsidR="003D63E6" w:rsidRPr="0024298A" w:rsidRDefault="00DC7151">
            <w:pPr>
              <w:keepNext/>
              <w:ind w:right="162"/>
              <w:jc w:val="right"/>
              <w:rPr>
                <w:rFonts w:ascii="Arial" w:hAnsi="Arial" w:cs="Arial"/>
                <w:sz w:val="18"/>
              </w:rPr>
            </w:pPr>
            <w:r>
              <w:rPr>
                <w:rFonts w:ascii="Arial" w:hAnsi="Arial" w:cs="Arial"/>
                <w:sz w:val="18"/>
              </w:rPr>
              <w:t>18,810</w:t>
            </w:r>
          </w:p>
        </w:tc>
        <w:tc>
          <w:tcPr>
            <w:tcW w:w="990" w:type="dxa"/>
          </w:tcPr>
          <w:p w:rsidR="003D63E6" w:rsidRPr="0024298A" w:rsidRDefault="00DC7151">
            <w:pPr>
              <w:keepNext/>
              <w:jc w:val="center"/>
              <w:rPr>
                <w:rFonts w:ascii="Arial" w:hAnsi="Arial" w:cs="Arial"/>
                <w:sz w:val="18"/>
              </w:rPr>
            </w:pPr>
            <w:r>
              <w:rPr>
                <w:rFonts w:ascii="Arial" w:hAnsi="Arial" w:cs="Arial"/>
                <w:sz w:val="18"/>
              </w:rPr>
              <w:t>$40</w:t>
            </w:r>
          </w:p>
        </w:tc>
        <w:tc>
          <w:tcPr>
            <w:tcW w:w="1440" w:type="dxa"/>
          </w:tcPr>
          <w:p w:rsidR="003D63E6" w:rsidRPr="0024298A" w:rsidRDefault="00DC7151">
            <w:pPr>
              <w:keepNext/>
              <w:ind w:right="137"/>
              <w:jc w:val="right"/>
              <w:rPr>
                <w:rFonts w:ascii="Arial" w:hAnsi="Arial" w:cs="Arial"/>
                <w:sz w:val="18"/>
              </w:rPr>
            </w:pPr>
            <w:r>
              <w:rPr>
                <w:rFonts w:ascii="Arial" w:hAnsi="Arial" w:cs="Arial"/>
                <w:sz w:val="18"/>
              </w:rPr>
              <w:t>752,400</w:t>
            </w:r>
          </w:p>
        </w:tc>
      </w:tr>
      <w:tr w:rsidR="003D63E6" w:rsidRPr="0024298A">
        <w:tc>
          <w:tcPr>
            <w:tcW w:w="1735" w:type="dxa"/>
          </w:tcPr>
          <w:p w:rsidR="003D63E6" w:rsidRPr="0024298A" w:rsidRDefault="00E708E4">
            <w:pPr>
              <w:keepNext/>
              <w:rPr>
                <w:rFonts w:ascii="Arial" w:hAnsi="Arial" w:cs="Arial"/>
                <w:sz w:val="18"/>
              </w:rPr>
            </w:pPr>
            <w:r w:rsidRPr="0024298A">
              <w:rPr>
                <w:rFonts w:ascii="Arial" w:hAnsi="Arial" w:cs="Arial"/>
                <w:sz w:val="18"/>
              </w:rPr>
              <w:t>HUD-92274</w:t>
            </w:r>
          </w:p>
        </w:tc>
        <w:tc>
          <w:tcPr>
            <w:tcW w:w="1260" w:type="dxa"/>
          </w:tcPr>
          <w:p w:rsidR="003D63E6" w:rsidRPr="0024298A" w:rsidRDefault="00E708E4" w:rsidP="00FD6E55">
            <w:pPr>
              <w:keepNext/>
              <w:ind w:right="404"/>
              <w:jc w:val="right"/>
              <w:rPr>
                <w:rFonts w:ascii="Arial" w:hAnsi="Arial" w:cs="Arial"/>
                <w:sz w:val="18"/>
              </w:rPr>
            </w:pPr>
            <w:r w:rsidRPr="0024298A">
              <w:rPr>
                <w:rFonts w:ascii="Arial" w:hAnsi="Arial" w:cs="Arial"/>
                <w:sz w:val="18"/>
              </w:rPr>
              <w:t>1,</w:t>
            </w:r>
            <w:r w:rsidR="00FD6E55" w:rsidRPr="0024298A">
              <w:rPr>
                <w:rFonts w:ascii="Arial" w:hAnsi="Arial" w:cs="Arial"/>
                <w:sz w:val="18"/>
              </w:rPr>
              <w:t>045</w:t>
            </w:r>
          </w:p>
        </w:tc>
        <w:tc>
          <w:tcPr>
            <w:tcW w:w="1170" w:type="dxa"/>
          </w:tcPr>
          <w:p w:rsidR="003D63E6" w:rsidRPr="0024298A" w:rsidRDefault="00E708E4">
            <w:pPr>
              <w:keepNext/>
              <w:jc w:val="center"/>
              <w:rPr>
                <w:rFonts w:ascii="Arial" w:hAnsi="Arial" w:cs="Arial"/>
                <w:sz w:val="18"/>
              </w:rPr>
            </w:pPr>
            <w:r w:rsidRPr="0024298A">
              <w:rPr>
                <w:rFonts w:ascii="Arial" w:hAnsi="Arial" w:cs="Arial"/>
                <w:sz w:val="18"/>
              </w:rPr>
              <w:t>1.00</w:t>
            </w:r>
          </w:p>
        </w:tc>
        <w:tc>
          <w:tcPr>
            <w:tcW w:w="1170" w:type="dxa"/>
          </w:tcPr>
          <w:p w:rsidR="003D63E6" w:rsidRPr="0024298A" w:rsidRDefault="00FD6E55">
            <w:pPr>
              <w:keepNext/>
              <w:ind w:right="224"/>
              <w:jc w:val="right"/>
              <w:rPr>
                <w:rFonts w:ascii="Arial" w:hAnsi="Arial" w:cs="Arial"/>
                <w:sz w:val="18"/>
              </w:rPr>
            </w:pPr>
            <w:r w:rsidRPr="0024298A">
              <w:rPr>
                <w:rFonts w:ascii="Arial" w:hAnsi="Arial" w:cs="Arial"/>
                <w:sz w:val="18"/>
              </w:rPr>
              <w:t>1,045</w:t>
            </w:r>
          </w:p>
        </w:tc>
        <w:tc>
          <w:tcPr>
            <w:tcW w:w="1440" w:type="dxa"/>
          </w:tcPr>
          <w:p w:rsidR="003D63E6" w:rsidRPr="0024298A" w:rsidRDefault="00DC7151" w:rsidP="00DC7151">
            <w:pPr>
              <w:keepNext/>
              <w:ind w:right="134"/>
              <w:jc w:val="right"/>
              <w:rPr>
                <w:rFonts w:ascii="Arial" w:hAnsi="Arial" w:cs="Arial"/>
                <w:sz w:val="18"/>
              </w:rPr>
            </w:pPr>
            <w:r>
              <w:rPr>
                <w:rFonts w:ascii="Arial" w:hAnsi="Arial" w:cs="Arial"/>
                <w:sz w:val="18"/>
              </w:rPr>
              <w:t>18</w:t>
            </w:r>
            <w:r w:rsidR="00B90EC9" w:rsidRPr="0024298A">
              <w:rPr>
                <w:rFonts w:ascii="Arial" w:hAnsi="Arial" w:cs="Arial"/>
                <w:sz w:val="18"/>
              </w:rPr>
              <w:t>.00</w:t>
            </w:r>
          </w:p>
        </w:tc>
        <w:tc>
          <w:tcPr>
            <w:tcW w:w="1260" w:type="dxa"/>
          </w:tcPr>
          <w:p w:rsidR="003D63E6" w:rsidRPr="0024298A" w:rsidRDefault="00DC7151">
            <w:pPr>
              <w:keepNext/>
              <w:ind w:right="162"/>
              <w:jc w:val="right"/>
              <w:rPr>
                <w:rFonts w:ascii="Arial" w:hAnsi="Arial" w:cs="Arial"/>
                <w:sz w:val="18"/>
              </w:rPr>
            </w:pPr>
            <w:r>
              <w:rPr>
                <w:rFonts w:ascii="Arial" w:hAnsi="Arial" w:cs="Arial"/>
                <w:sz w:val="18"/>
              </w:rPr>
              <w:t>18,810</w:t>
            </w:r>
          </w:p>
        </w:tc>
        <w:tc>
          <w:tcPr>
            <w:tcW w:w="990" w:type="dxa"/>
          </w:tcPr>
          <w:p w:rsidR="003D63E6" w:rsidRPr="0024298A" w:rsidRDefault="00DC7151">
            <w:pPr>
              <w:keepNext/>
              <w:jc w:val="center"/>
              <w:rPr>
                <w:rFonts w:ascii="Arial" w:hAnsi="Arial" w:cs="Arial"/>
                <w:sz w:val="18"/>
              </w:rPr>
            </w:pPr>
            <w:r>
              <w:rPr>
                <w:rFonts w:ascii="Arial" w:hAnsi="Arial" w:cs="Arial"/>
                <w:sz w:val="18"/>
              </w:rPr>
              <w:t>$40</w:t>
            </w:r>
          </w:p>
        </w:tc>
        <w:tc>
          <w:tcPr>
            <w:tcW w:w="1440" w:type="dxa"/>
          </w:tcPr>
          <w:p w:rsidR="003D63E6" w:rsidRPr="0024298A" w:rsidRDefault="00DC7151">
            <w:pPr>
              <w:keepNext/>
              <w:ind w:right="137"/>
              <w:jc w:val="right"/>
              <w:rPr>
                <w:rFonts w:ascii="Arial" w:hAnsi="Arial" w:cs="Arial"/>
                <w:sz w:val="18"/>
              </w:rPr>
            </w:pPr>
            <w:r>
              <w:rPr>
                <w:rFonts w:ascii="Arial" w:hAnsi="Arial" w:cs="Arial"/>
                <w:sz w:val="18"/>
              </w:rPr>
              <w:t>752,400</w:t>
            </w:r>
          </w:p>
        </w:tc>
      </w:tr>
      <w:tr w:rsidR="003D63E6" w:rsidRPr="0024298A">
        <w:tc>
          <w:tcPr>
            <w:tcW w:w="1735" w:type="dxa"/>
          </w:tcPr>
          <w:p w:rsidR="003D63E6" w:rsidRPr="0024298A" w:rsidRDefault="00E708E4">
            <w:pPr>
              <w:keepNext/>
              <w:rPr>
                <w:rFonts w:ascii="Arial" w:hAnsi="Arial" w:cs="Arial"/>
                <w:sz w:val="18"/>
              </w:rPr>
            </w:pPr>
            <w:r w:rsidRPr="0024298A">
              <w:rPr>
                <w:rFonts w:ascii="Arial" w:hAnsi="Arial" w:cs="Arial"/>
                <w:sz w:val="18"/>
              </w:rPr>
              <w:t>HUD-92326</w:t>
            </w:r>
          </w:p>
        </w:tc>
        <w:tc>
          <w:tcPr>
            <w:tcW w:w="1260" w:type="dxa"/>
          </w:tcPr>
          <w:p w:rsidR="003D63E6" w:rsidRPr="0024298A" w:rsidRDefault="00E708E4" w:rsidP="00FD6E55">
            <w:pPr>
              <w:keepNext/>
              <w:ind w:right="404"/>
              <w:jc w:val="right"/>
              <w:rPr>
                <w:rFonts w:ascii="Arial" w:hAnsi="Arial" w:cs="Arial"/>
                <w:sz w:val="18"/>
              </w:rPr>
            </w:pPr>
            <w:r w:rsidRPr="0024298A">
              <w:rPr>
                <w:rFonts w:ascii="Arial" w:hAnsi="Arial" w:cs="Arial"/>
                <w:sz w:val="18"/>
              </w:rPr>
              <w:t>1,</w:t>
            </w:r>
            <w:r w:rsidR="00FD6E55" w:rsidRPr="0024298A">
              <w:rPr>
                <w:rFonts w:ascii="Arial" w:hAnsi="Arial" w:cs="Arial"/>
                <w:sz w:val="18"/>
              </w:rPr>
              <w:t>045</w:t>
            </w:r>
          </w:p>
        </w:tc>
        <w:tc>
          <w:tcPr>
            <w:tcW w:w="1170" w:type="dxa"/>
          </w:tcPr>
          <w:p w:rsidR="003D63E6" w:rsidRPr="0024298A" w:rsidRDefault="00E708E4">
            <w:pPr>
              <w:keepNext/>
              <w:jc w:val="center"/>
              <w:rPr>
                <w:rFonts w:ascii="Arial" w:hAnsi="Arial" w:cs="Arial"/>
                <w:sz w:val="18"/>
              </w:rPr>
            </w:pPr>
            <w:r w:rsidRPr="0024298A">
              <w:rPr>
                <w:rFonts w:ascii="Arial" w:hAnsi="Arial" w:cs="Arial"/>
                <w:sz w:val="18"/>
              </w:rPr>
              <w:t>1.00</w:t>
            </w:r>
          </w:p>
        </w:tc>
        <w:tc>
          <w:tcPr>
            <w:tcW w:w="1170" w:type="dxa"/>
          </w:tcPr>
          <w:p w:rsidR="003D63E6" w:rsidRPr="0024298A" w:rsidRDefault="00FD6E55">
            <w:pPr>
              <w:keepNext/>
              <w:ind w:right="224"/>
              <w:jc w:val="right"/>
              <w:rPr>
                <w:rFonts w:ascii="Arial" w:hAnsi="Arial" w:cs="Arial"/>
                <w:sz w:val="18"/>
              </w:rPr>
            </w:pPr>
            <w:r w:rsidRPr="0024298A">
              <w:rPr>
                <w:rFonts w:ascii="Arial" w:hAnsi="Arial" w:cs="Arial"/>
                <w:sz w:val="18"/>
              </w:rPr>
              <w:t>1,045</w:t>
            </w:r>
          </w:p>
        </w:tc>
        <w:tc>
          <w:tcPr>
            <w:tcW w:w="1440" w:type="dxa"/>
          </w:tcPr>
          <w:p w:rsidR="003D63E6" w:rsidRPr="0024298A" w:rsidRDefault="00DC7151">
            <w:pPr>
              <w:keepNext/>
              <w:ind w:right="134"/>
              <w:jc w:val="right"/>
              <w:rPr>
                <w:rFonts w:ascii="Arial" w:hAnsi="Arial" w:cs="Arial"/>
                <w:sz w:val="18"/>
              </w:rPr>
            </w:pPr>
            <w:r>
              <w:rPr>
                <w:rFonts w:ascii="Arial" w:hAnsi="Arial" w:cs="Arial"/>
                <w:sz w:val="18"/>
                <w:lang w:val="it-IT"/>
              </w:rPr>
              <w:t>20</w:t>
            </w:r>
            <w:r w:rsidR="00E708E4" w:rsidRPr="0024298A">
              <w:rPr>
                <w:rFonts w:ascii="Arial" w:hAnsi="Arial" w:cs="Arial"/>
                <w:sz w:val="18"/>
                <w:lang w:val="it-IT"/>
              </w:rPr>
              <w:t>.00</w:t>
            </w:r>
          </w:p>
        </w:tc>
        <w:tc>
          <w:tcPr>
            <w:tcW w:w="1260" w:type="dxa"/>
          </w:tcPr>
          <w:p w:rsidR="003D63E6" w:rsidRPr="0024298A" w:rsidRDefault="00DC7151">
            <w:pPr>
              <w:keepNext/>
              <w:ind w:right="162"/>
              <w:jc w:val="right"/>
              <w:rPr>
                <w:rFonts w:ascii="Arial" w:hAnsi="Arial" w:cs="Arial"/>
                <w:sz w:val="18"/>
              </w:rPr>
            </w:pPr>
            <w:r>
              <w:rPr>
                <w:rFonts w:ascii="Arial" w:hAnsi="Arial" w:cs="Arial"/>
                <w:sz w:val="18"/>
              </w:rPr>
              <w:t>20,900</w:t>
            </w:r>
          </w:p>
        </w:tc>
        <w:tc>
          <w:tcPr>
            <w:tcW w:w="990" w:type="dxa"/>
          </w:tcPr>
          <w:p w:rsidR="003D63E6" w:rsidRPr="0024298A" w:rsidRDefault="00152E35">
            <w:pPr>
              <w:keepNext/>
              <w:jc w:val="center"/>
              <w:rPr>
                <w:rFonts w:ascii="Arial" w:hAnsi="Arial" w:cs="Arial"/>
                <w:sz w:val="18"/>
              </w:rPr>
            </w:pPr>
            <w:r w:rsidRPr="0024298A">
              <w:rPr>
                <w:rFonts w:ascii="Arial" w:hAnsi="Arial" w:cs="Arial"/>
                <w:sz w:val="18"/>
              </w:rPr>
              <w:t>$30</w:t>
            </w:r>
          </w:p>
        </w:tc>
        <w:tc>
          <w:tcPr>
            <w:tcW w:w="1440" w:type="dxa"/>
          </w:tcPr>
          <w:p w:rsidR="003D63E6" w:rsidRPr="0024298A" w:rsidRDefault="00DC7151">
            <w:pPr>
              <w:keepNext/>
              <w:ind w:right="137"/>
              <w:jc w:val="right"/>
              <w:rPr>
                <w:rFonts w:ascii="Arial" w:hAnsi="Arial" w:cs="Arial"/>
                <w:sz w:val="18"/>
              </w:rPr>
            </w:pPr>
            <w:r>
              <w:rPr>
                <w:rFonts w:ascii="Arial" w:hAnsi="Arial" w:cs="Arial"/>
                <w:sz w:val="18"/>
              </w:rPr>
              <w:t>627,000</w:t>
            </w:r>
          </w:p>
        </w:tc>
      </w:tr>
      <w:tr w:rsidR="003D63E6" w:rsidRPr="0024298A">
        <w:tc>
          <w:tcPr>
            <w:tcW w:w="1735" w:type="dxa"/>
          </w:tcPr>
          <w:p w:rsidR="003D63E6" w:rsidRPr="0024298A" w:rsidRDefault="00E708E4">
            <w:pPr>
              <w:keepNext/>
              <w:rPr>
                <w:rFonts w:ascii="Arial" w:hAnsi="Arial" w:cs="Arial"/>
                <w:sz w:val="18"/>
              </w:rPr>
            </w:pPr>
            <w:r w:rsidRPr="0024298A">
              <w:rPr>
                <w:rFonts w:ascii="Arial" w:hAnsi="Arial" w:cs="Arial"/>
                <w:sz w:val="18"/>
              </w:rPr>
              <w:t>HUD-92329</w:t>
            </w:r>
          </w:p>
        </w:tc>
        <w:tc>
          <w:tcPr>
            <w:tcW w:w="1260" w:type="dxa"/>
          </w:tcPr>
          <w:p w:rsidR="003D63E6" w:rsidRPr="0024298A" w:rsidRDefault="00E708E4" w:rsidP="00152E35">
            <w:pPr>
              <w:keepNext/>
              <w:ind w:right="404"/>
              <w:jc w:val="right"/>
              <w:rPr>
                <w:rFonts w:ascii="Arial" w:hAnsi="Arial" w:cs="Arial"/>
                <w:sz w:val="18"/>
              </w:rPr>
            </w:pPr>
            <w:r w:rsidRPr="0024298A">
              <w:rPr>
                <w:rFonts w:ascii="Arial" w:hAnsi="Arial" w:cs="Arial"/>
                <w:sz w:val="18"/>
              </w:rPr>
              <w:t>1,</w:t>
            </w:r>
            <w:r w:rsidR="00152E35" w:rsidRPr="0024298A">
              <w:rPr>
                <w:rFonts w:ascii="Arial" w:hAnsi="Arial" w:cs="Arial"/>
                <w:sz w:val="18"/>
              </w:rPr>
              <w:t>045</w:t>
            </w:r>
          </w:p>
        </w:tc>
        <w:tc>
          <w:tcPr>
            <w:tcW w:w="1170" w:type="dxa"/>
          </w:tcPr>
          <w:p w:rsidR="003D63E6" w:rsidRPr="0024298A" w:rsidRDefault="00B90EC9">
            <w:pPr>
              <w:keepNext/>
              <w:jc w:val="center"/>
              <w:rPr>
                <w:rFonts w:ascii="Arial" w:hAnsi="Arial" w:cs="Arial"/>
                <w:sz w:val="18"/>
              </w:rPr>
            </w:pPr>
            <w:r w:rsidRPr="0024298A">
              <w:rPr>
                <w:rFonts w:ascii="Arial" w:hAnsi="Arial" w:cs="Arial"/>
                <w:sz w:val="18"/>
              </w:rPr>
              <w:t>3</w:t>
            </w:r>
            <w:r w:rsidR="00E708E4" w:rsidRPr="0024298A">
              <w:rPr>
                <w:rFonts w:ascii="Arial" w:hAnsi="Arial" w:cs="Arial"/>
                <w:sz w:val="18"/>
              </w:rPr>
              <w:t>.00</w:t>
            </w:r>
          </w:p>
        </w:tc>
        <w:tc>
          <w:tcPr>
            <w:tcW w:w="1170" w:type="dxa"/>
          </w:tcPr>
          <w:p w:rsidR="003D63E6" w:rsidRPr="0024298A" w:rsidRDefault="00B90EC9">
            <w:pPr>
              <w:keepNext/>
              <w:ind w:right="224"/>
              <w:jc w:val="right"/>
              <w:rPr>
                <w:rFonts w:ascii="Arial" w:hAnsi="Arial" w:cs="Arial"/>
                <w:sz w:val="18"/>
              </w:rPr>
            </w:pPr>
            <w:r w:rsidRPr="0024298A">
              <w:rPr>
                <w:rFonts w:ascii="Arial" w:hAnsi="Arial" w:cs="Arial"/>
                <w:sz w:val="18"/>
              </w:rPr>
              <w:t>3,135</w:t>
            </w:r>
          </w:p>
        </w:tc>
        <w:tc>
          <w:tcPr>
            <w:tcW w:w="1440" w:type="dxa"/>
          </w:tcPr>
          <w:p w:rsidR="003D63E6" w:rsidRPr="0024298A" w:rsidRDefault="00DC7151" w:rsidP="00DC7151">
            <w:pPr>
              <w:keepNext/>
              <w:ind w:right="134"/>
              <w:jc w:val="right"/>
              <w:rPr>
                <w:rFonts w:ascii="Arial" w:hAnsi="Arial" w:cs="Arial"/>
                <w:sz w:val="18"/>
              </w:rPr>
            </w:pPr>
            <w:r>
              <w:rPr>
                <w:rFonts w:ascii="Arial" w:hAnsi="Arial" w:cs="Arial"/>
                <w:sz w:val="18"/>
              </w:rPr>
              <w:t>0.08</w:t>
            </w:r>
          </w:p>
        </w:tc>
        <w:tc>
          <w:tcPr>
            <w:tcW w:w="1260" w:type="dxa"/>
          </w:tcPr>
          <w:p w:rsidR="003D63E6" w:rsidRPr="0024298A" w:rsidRDefault="00DC7151">
            <w:pPr>
              <w:keepNext/>
              <w:ind w:right="162"/>
              <w:jc w:val="right"/>
              <w:rPr>
                <w:rFonts w:ascii="Arial" w:hAnsi="Arial" w:cs="Arial"/>
                <w:sz w:val="18"/>
              </w:rPr>
            </w:pPr>
            <w:r>
              <w:rPr>
                <w:rFonts w:ascii="Arial" w:hAnsi="Arial" w:cs="Arial"/>
                <w:sz w:val="18"/>
              </w:rPr>
              <w:t>250</w:t>
            </w:r>
          </w:p>
        </w:tc>
        <w:tc>
          <w:tcPr>
            <w:tcW w:w="990" w:type="dxa"/>
          </w:tcPr>
          <w:p w:rsidR="003D63E6" w:rsidRPr="0024298A" w:rsidRDefault="00DC7151">
            <w:pPr>
              <w:keepNext/>
              <w:jc w:val="center"/>
              <w:rPr>
                <w:rFonts w:ascii="Arial" w:hAnsi="Arial" w:cs="Arial"/>
                <w:sz w:val="18"/>
              </w:rPr>
            </w:pPr>
            <w:r>
              <w:rPr>
                <w:rFonts w:ascii="Arial" w:hAnsi="Arial" w:cs="Arial"/>
                <w:sz w:val="18"/>
              </w:rPr>
              <w:t>$40</w:t>
            </w:r>
          </w:p>
        </w:tc>
        <w:tc>
          <w:tcPr>
            <w:tcW w:w="1440" w:type="dxa"/>
          </w:tcPr>
          <w:p w:rsidR="003D63E6" w:rsidRPr="0024298A" w:rsidRDefault="00DC7151">
            <w:pPr>
              <w:keepNext/>
              <w:ind w:right="137"/>
              <w:jc w:val="right"/>
              <w:rPr>
                <w:rFonts w:ascii="Arial" w:hAnsi="Arial" w:cs="Arial"/>
                <w:sz w:val="18"/>
              </w:rPr>
            </w:pPr>
            <w:r>
              <w:rPr>
                <w:rFonts w:ascii="Arial" w:hAnsi="Arial" w:cs="Arial"/>
                <w:sz w:val="18"/>
              </w:rPr>
              <w:t>10,032</w:t>
            </w:r>
          </w:p>
        </w:tc>
      </w:tr>
      <w:tr w:rsidR="003D63E6" w:rsidRPr="0024298A">
        <w:tc>
          <w:tcPr>
            <w:tcW w:w="1735" w:type="dxa"/>
          </w:tcPr>
          <w:p w:rsidR="003D63E6" w:rsidRPr="0024298A" w:rsidRDefault="00E708E4">
            <w:pPr>
              <w:keepNext/>
              <w:rPr>
                <w:rFonts w:ascii="Arial" w:hAnsi="Arial" w:cs="Arial"/>
                <w:sz w:val="18"/>
              </w:rPr>
            </w:pPr>
            <w:r w:rsidRPr="0024298A">
              <w:rPr>
                <w:rFonts w:ascii="Arial" w:hAnsi="Arial" w:cs="Arial"/>
                <w:sz w:val="18"/>
              </w:rPr>
              <w:t>HUD-92331</w:t>
            </w:r>
          </w:p>
        </w:tc>
        <w:tc>
          <w:tcPr>
            <w:tcW w:w="1260" w:type="dxa"/>
          </w:tcPr>
          <w:p w:rsidR="003D63E6" w:rsidRPr="0024298A" w:rsidRDefault="00E708E4" w:rsidP="00152E35">
            <w:pPr>
              <w:keepNext/>
              <w:ind w:right="404"/>
              <w:jc w:val="right"/>
              <w:rPr>
                <w:rFonts w:ascii="Arial" w:hAnsi="Arial" w:cs="Arial"/>
                <w:sz w:val="18"/>
              </w:rPr>
            </w:pPr>
            <w:r w:rsidRPr="0024298A">
              <w:rPr>
                <w:rFonts w:ascii="Arial" w:hAnsi="Arial" w:cs="Arial"/>
                <w:sz w:val="18"/>
              </w:rPr>
              <w:t>1,</w:t>
            </w:r>
            <w:r w:rsidR="00152E35" w:rsidRPr="0024298A">
              <w:rPr>
                <w:rFonts w:ascii="Arial" w:hAnsi="Arial" w:cs="Arial"/>
                <w:sz w:val="18"/>
              </w:rPr>
              <w:t>045</w:t>
            </w:r>
          </w:p>
        </w:tc>
        <w:tc>
          <w:tcPr>
            <w:tcW w:w="1170" w:type="dxa"/>
          </w:tcPr>
          <w:p w:rsidR="003D63E6" w:rsidRPr="0024298A" w:rsidRDefault="00B90EC9" w:rsidP="00B90EC9">
            <w:pPr>
              <w:keepNext/>
              <w:jc w:val="center"/>
              <w:rPr>
                <w:rFonts w:ascii="Arial" w:hAnsi="Arial" w:cs="Arial"/>
                <w:sz w:val="18"/>
              </w:rPr>
            </w:pPr>
            <w:r w:rsidRPr="0024298A">
              <w:rPr>
                <w:rFonts w:ascii="Arial" w:hAnsi="Arial" w:cs="Arial"/>
                <w:sz w:val="18"/>
              </w:rPr>
              <w:t>2</w:t>
            </w:r>
            <w:r w:rsidR="00E708E4" w:rsidRPr="0024298A">
              <w:rPr>
                <w:rFonts w:ascii="Arial" w:hAnsi="Arial" w:cs="Arial"/>
                <w:sz w:val="18"/>
              </w:rPr>
              <w:t>.00</w:t>
            </w:r>
          </w:p>
        </w:tc>
        <w:tc>
          <w:tcPr>
            <w:tcW w:w="1170" w:type="dxa"/>
          </w:tcPr>
          <w:p w:rsidR="003D63E6" w:rsidRPr="0024298A" w:rsidRDefault="00B90EC9">
            <w:pPr>
              <w:keepNext/>
              <w:ind w:right="224"/>
              <w:jc w:val="right"/>
              <w:rPr>
                <w:rFonts w:ascii="Arial" w:hAnsi="Arial" w:cs="Arial"/>
                <w:sz w:val="18"/>
              </w:rPr>
            </w:pPr>
            <w:r w:rsidRPr="0024298A">
              <w:rPr>
                <w:rFonts w:ascii="Arial" w:hAnsi="Arial" w:cs="Arial"/>
                <w:sz w:val="18"/>
              </w:rPr>
              <w:t>2,090</w:t>
            </w:r>
          </w:p>
        </w:tc>
        <w:tc>
          <w:tcPr>
            <w:tcW w:w="1440" w:type="dxa"/>
          </w:tcPr>
          <w:p w:rsidR="003D63E6" w:rsidRPr="0024298A" w:rsidRDefault="00DC7151">
            <w:pPr>
              <w:keepNext/>
              <w:ind w:right="134"/>
              <w:jc w:val="right"/>
              <w:rPr>
                <w:rFonts w:ascii="Arial" w:hAnsi="Arial" w:cs="Arial"/>
                <w:sz w:val="18"/>
              </w:rPr>
            </w:pPr>
            <w:r>
              <w:rPr>
                <w:rFonts w:ascii="Arial" w:hAnsi="Arial" w:cs="Arial"/>
                <w:sz w:val="18"/>
              </w:rPr>
              <w:t>5</w:t>
            </w:r>
            <w:r w:rsidR="00B90EC9" w:rsidRPr="0024298A">
              <w:rPr>
                <w:rFonts w:ascii="Arial" w:hAnsi="Arial" w:cs="Arial"/>
                <w:sz w:val="18"/>
              </w:rPr>
              <w:t>.00</w:t>
            </w:r>
          </w:p>
        </w:tc>
        <w:tc>
          <w:tcPr>
            <w:tcW w:w="1260" w:type="dxa"/>
          </w:tcPr>
          <w:p w:rsidR="003D63E6" w:rsidRPr="0024298A" w:rsidRDefault="00DC7151">
            <w:pPr>
              <w:keepNext/>
              <w:ind w:right="162"/>
              <w:jc w:val="right"/>
              <w:rPr>
                <w:rFonts w:ascii="Arial" w:hAnsi="Arial" w:cs="Arial"/>
                <w:sz w:val="18"/>
              </w:rPr>
            </w:pPr>
            <w:r>
              <w:rPr>
                <w:rFonts w:ascii="Arial" w:hAnsi="Arial" w:cs="Arial"/>
                <w:sz w:val="18"/>
              </w:rPr>
              <w:t>10,450</w:t>
            </w:r>
          </w:p>
        </w:tc>
        <w:tc>
          <w:tcPr>
            <w:tcW w:w="990" w:type="dxa"/>
          </w:tcPr>
          <w:p w:rsidR="003D63E6" w:rsidRPr="0024298A" w:rsidRDefault="00DC7151">
            <w:pPr>
              <w:keepNext/>
              <w:jc w:val="center"/>
              <w:rPr>
                <w:rFonts w:ascii="Arial" w:hAnsi="Arial" w:cs="Arial"/>
                <w:sz w:val="18"/>
              </w:rPr>
            </w:pPr>
            <w:r>
              <w:rPr>
                <w:rFonts w:ascii="Arial" w:hAnsi="Arial" w:cs="Arial"/>
                <w:sz w:val="18"/>
              </w:rPr>
              <w:t>$40</w:t>
            </w:r>
          </w:p>
        </w:tc>
        <w:tc>
          <w:tcPr>
            <w:tcW w:w="1440" w:type="dxa"/>
          </w:tcPr>
          <w:p w:rsidR="003D63E6" w:rsidRPr="0024298A" w:rsidRDefault="00DC7151">
            <w:pPr>
              <w:keepNext/>
              <w:ind w:right="137"/>
              <w:jc w:val="right"/>
              <w:rPr>
                <w:rFonts w:ascii="Arial" w:hAnsi="Arial" w:cs="Arial"/>
                <w:sz w:val="18"/>
              </w:rPr>
            </w:pPr>
            <w:r>
              <w:rPr>
                <w:rFonts w:ascii="Arial" w:hAnsi="Arial" w:cs="Arial"/>
                <w:sz w:val="18"/>
              </w:rPr>
              <w:t>418,000</w:t>
            </w:r>
          </w:p>
        </w:tc>
      </w:tr>
      <w:tr w:rsidR="003D63E6" w:rsidRPr="0024298A">
        <w:tc>
          <w:tcPr>
            <w:tcW w:w="1735" w:type="dxa"/>
          </w:tcPr>
          <w:p w:rsidR="003D63E6" w:rsidRPr="0024298A" w:rsidRDefault="00E708E4">
            <w:pPr>
              <w:keepNext/>
              <w:rPr>
                <w:rFonts w:ascii="Arial" w:hAnsi="Arial" w:cs="Arial"/>
                <w:sz w:val="18"/>
              </w:rPr>
            </w:pPr>
            <w:r w:rsidRPr="0024298A">
              <w:rPr>
                <w:rFonts w:ascii="Arial" w:hAnsi="Arial" w:cs="Arial"/>
                <w:sz w:val="18"/>
              </w:rPr>
              <w:t>HUD-92485</w:t>
            </w:r>
          </w:p>
        </w:tc>
        <w:tc>
          <w:tcPr>
            <w:tcW w:w="1260" w:type="dxa"/>
          </w:tcPr>
          <w:p w:rsidR="003D63E6" w:rsidRPr="0024298A" w:rsidRDefault="00E708E4" w:rsidP="00152E35">
            <w:pPr>
              <w:keepNext/>
              <w:ind w:right="404"/>
              <w:jc w:val="right"/>
              <w:rPr>
                <w:rFonts w:ascii="Arial" w:hAnsi="Arial" w:cs="Arial"/>
                <w:sz w:val="18"/>
              </w:rPr>
            </w:pPr>
            <w:r w:rsidRPr="0024298A">
              <w:rPr>
                <w:rFonts w:ascii="Arial" w:hAnsi="Arial" w:cs="Arial"/>
                <w:sz w:val="18"/>
              </w:rPr>
              <w:t>1,</w:t>
            </w:r>
            <w:r w:rsidR="00152E35" w:rsidRPr="0024298A">
              <w:rPr>
                <w:rFonts w:ascii="Arial" w:hAnsi="Arial" w:cs="Arial"/>
                <w:sz w:val="18"/>
              </w:rPr>
              <w:t>045</w:t>
            </w:r>
          </w:p>
        </w:tc>
        <w:tc>
          <w:tcPr>
            <w:tcW w:w="1170" w:type="dxa"/>
          </w:tcPr>
          <w:p w:rsidR="003D63E6" w:rsidRPr="0024298A" w:rsidRDefault="00E708E4">
            <w:pPr>
              <w:keepNext/>
              <w:jc w:val="center"/>
              <w:rPr>
                <w:rFonts w:ascii="Arial" w:hAnsi="Arial" w:cs="Arial"/>
                <w:sz w:val="18"/>
              </w:rPr>
            </w:pPr>
            <w:r w:rsidRPr="0024298A">
              <w:rPr>
                <w:rFonts w:ascii="Arial" w:hAnsi="Arial" w:cs="Arial"/>
                <w:sz w:val="18"/>
              </w:rPr>
              <w:t>1.00</w:t>
            </w:r>
          </w:p>
        </w:tc>
        <w:tc>
          <w:tcPr>
            <w:tcW w:w="1170" w:type="dxa"/>
          </w:tcPr>
          <w:p w:rsidR="003D63E6" w:rsidRPr="0024298A" w:rsidRDefault="00152E35">
            <w:pPr>
              <w:keepNext/>
              <w:ind w:right="224"/>
              <w:jc w:val="right"/>
              <w:rPr>
                <w:rFonts w:ascii="Arial" w:hAnsi="Arial" w:cs="Arial"/>
                <w:sz w:val="18"/>
              </w:rPr>
            </w:pPr>
            <w:r w:rsidRPr="0024298A">
              <w:rPr>
                <w:rFonts w:ascii="Arial" w:hAnsi="Arial" w:cs="Arial"/>
                <w:sz w:val="18"/>
              </w:rPr>
              <w:t>1,045</w:t>
            </w:r>
          </w:p>
        </w:tc>
        <w:tc>
          <w:tcPr>
            <w:tcW w:w="1440" w:type="dxa"/>
          </w:tcPr>
          <w:p w:rsidR="003D63E6" w:rsidRPr="0024298A" w:rsidRDefault="00B90EC9">
            <w:pPr>
              <w:keepNext/>
              <w:ind w:right="134"/>
              <w:jc w:val="right"/>
              <w:rPr>
                <w:rFonts w:ascii="Arial" w:hAnsi="Arial" w:cs="Arial"/>
                <w:sz w:val="18"/>
              </w:rPr>
            </w:pPr>
            <w:r w:rsidRPr="0024298A">
              <w:rPr>
                <w:rFonts w:ascii="Arial" w:hAnsi="Arial" w:cs="Arial"/>
                <w:sz w:val="18"/>
              </w:rPr>
              <w:t>4.00</w:t>
            </w:r>
          </w:p>
        </w:tc>
        <w:tc>
          <w:tcPr>
            <w:tcW w:w="1260" w:type="dxa"/>
          </w:tcPr>
          <w:p w:rsidR="003D63E6" w:rsidRPr="0024298A" w:rsidRDefault="00B90EC9">
            <w:pPr>
              <w:keepNext/>
              <w:ind w:right="162"/>
              <w:jc w:val="right"/>
              <w:rPr>
                <w:rFonts w:ascii="Arial" w:hAnsi="Arial" w:cs="Arial"/>
                <w:sz w:val="18"/>
              </w:rPr>
            </w:pPr>
            <w:r w:rsidRPr="0024298A">
              <w:rPr>
                <w:rFonts w:ascii="Arial" w:hAnsi="Arial" w:cs="Arial"/>
                <w:sz w:val="18"/>
              </w:rPr>
              <w:t>4,180</w:t>
            </w:r>
          </w:p>
        </w:tc>
        <w:tc>
          <w:tcPr>
            <w:tcW w:w="990" w:type="dxa"/>
          </w:tcPr>
          <w:p w:rsidR="003D63E6" w:rsidRPr="0024298A" w:rsidRDefault="00152E35">
            <w:pPr>
              <w:keepNext/>
              <w:jc w:val="center"/>
              <w:rPr>
                <w:rFonts w:ascii="Arial" w:hAnsi="Arial" w:cs="Arial"/>
                <w:sz w:val="18"/>
              </w:rPr>
            </w:pPr>
            <w:r w:rsidRPr="0024298A">
              <w:rPr>
                <w:rFonts w:ascii="Arial" w:hAnsi="Arial" w:cs="Arial"/>
                <w:sz w:val="18"/>
              </w:rPr>
              <w:t>$30</w:t>
            </w:r>
          </w:p>
        </w:tc>
        <w:tc>
          <w:tcPr>
            <w:tcW w:w="1440" w:type="dxa"/>
          </w:tcPr>
          <w:p w:rsidR="003D63E6" w:rsidRPr="0024298A" w:rsidRDefault="00B90EC9">
            <w:pPr>
              <w:keepNext/>
              <w:ind w:right="137"/>
              <w:jc w:val="right"/>
              <w:rPr>
                <w:rFonts w:ascii="Arial" w:hAnsi="Arial" w:cs="Arial"/>
                <w:sz w:val="18"/>
              </w:rPr>
            </w:pPr>
            <w:r w:rsidRPr="0024298A">
              <w:rPr>
                <w:rFonts w:ascii="Arial" w:hAnsi="Arial" w:cs="Arial"/>
                <w:sz w:val="18"/>
              </w:rPr>
              <w:t>125,400</w:t>
            </w:r>
          </w:p>
        </w:tc>
      </w:tr>
      <w:tr w:rsidR="003D63E6" w:rsidRPr="0024298A">
        <w:tc>
          <w:tcPr>
            <w:tcW w:w="1735" w:type="dxa"/>
          </w:tcPr>
          <w:p w:rsidR="003D63E6" w:rsidRPr="0024298A" w:rsidRDefault="00E708E4">
            <w:pPr>
              <w:keepNext/>
              <w:rPr>
                <w:rFonts w:ascii="Arial" w:hAnsi="Arial" w:cs="Arial"/>
                <w:sz w:val="18"/>
              </w:rPr>
            </w:pPr>
            <w:r w:rsidRPr="0024298A">
              <w:rPr>
                <w:rFonts w:ascii="Arial" w:hAnsi="Arial" w:cs="Arial"/>
                <w:sz w:val="18"/>
              </w:rPr>
              <w:t>HUD-92415</w:t>
            </w:r>
          </w:p>
        </w:tc>
        <w:tc>
          <w:tcPr>
            <w:tcW w:w="1260" w:type="dxa"/>
          </w:tcPr>
          <w:p w:rsidR="003D63E6" w:rsidRPr="0024298A" w:rsidRDefault="00E708E4">
            <w:pPr>
              <w:keepNext/>
              <w:ind w:right="404"/>
              <w:jc w:val="right"/>
              <w:rPr>
                <w:rFonts w:ascii="Arial" w:hAnsi="Arial" w:cs="Arial"/>
                <w:sz w:val="18"/>
              </w:rPr>
            </w:pPr>
            <w:r w:rsidRPr="0024298A">
              <w:rPr>
                <w:rFonts w:ascii="Arial" w:hAnsi="Arial" w:cs="Arial"/>
                <w:sz w:val="18"/>
              </w:rPr>
              <w:t xml:space="preserve">   50</w:t>
            </w:r>
          </w:p>
        </w:tc>
        <w:tc>
          <w:tcPr>
            <w:tcW w:w="1170" w:type="dxa"/>
          </w:tcPr>
          <w:p w:rsidR="003D63E6" w:rsidRPr="0024298A" w:rsidRDefault="00E708E4">
            <w:pPr>
              <w:keepNext/>
              <w:jc w:val="center"/>
              <w:rPr>
                <w:rFonts w:ascii="Arial" w:hAnsi="Arial" w:cs="Arial"/>
                <w:sz w:val="18"/>
              </w:rPr>
            </w:pPr>
            <w:r w:rsidRPr="0024298A">
              <w:rPr>
                <w:rFonts w:ascii="Arial" w:hAnsi="Arial" w:cs="Arial"/>
                <w:sz w:val="18"/>
              </w:rPr>
              <w:t>1.00</w:t>
            </w:r>
          </w:p>
        </w:tc>
        <w:tc>
          <w:tcPr>
            <w:tcW w:w="1170" w:type="dxa"/>
          </w:tcPr>
          <w:p w:rsidR="003D63E6" w:rsidRPr="0024298A" w:rsidRDefault="00E708E4">
            <w:pPr>
              <w:keepNext/>
              <w:ind w:right="224"/>
              <w:jc w:val="right"/>
              <w:rPr>
                <w:rFonts w:ascii="Arial" w:hAnsi="Arial" w:cs="Arial"/>
                <w:sz w:val="18"/>
              </w:rPr>
            </w:pPr>
            <w:r w:rsidRPr="0024298A">
              <w:rPr>
                <w:rFonts w:ascii="Arial" w:hAnsi="Arial" w:cs="Arial"/>
                <w:sz w:val="18"/>
              </w:rPr>
              <w:t>50</w:t>
            </w:r>
          </w:p>
        </w:tc>
        <w:tc>
          <w:tcPr>
            <w:tcW w:w="1440" w:type="dxa"/>
          </w:tcPr>
          <w:p w:rsidR="003D63E6" w:rsidRPr="0024298A" w:rsidRDefault="00B90EC9">
            <w:pPr>
              <w:pStyle w:val="Header"/>
              <w:keepNext/>
              <w:tabs>
                <w:tab w:val="clear" w:pos="4320"/>
                <w:tab w:val="clear" w:pos="8640"/>
              </w:tabs>
              <w:ind w:right="134"/>
              <w:jc w:val="right"/>
              <w:rPr>
                <w:rFonts w:ascii="Arial" w:hAnsi="Arial" w:cs="Arial"/>
                <w:sz w:val="18"/>
              </w:rPr>
            </w:pPr>
            <w:r w:rsidRPr="0024298A">
              <w:rPr>
                <w:rFonts w:ascii="Arial" w:hAnsi="Arial" w:cs="Arial"/>
                <w:sz w:val="18"/>
              </w:rPr>
              <w:t>1.00</w:t>
            </w:r>
          </w:p>
        </w:tc>
        <w:tc>
          <w:tcPr>
            <w:tcW w:w="1260" w:type="dxa"/>
          </w:tcPr>
          <w:p w:rsidR="003D63E6" w:rsidRPr="0024298A" w:rsidRDefault="00B90EC9">
            <w:pPr>
              <w:keepNext/>
              <w:ind w:right="162"/>
              <w:jc w:val="right"/>
              <w:rPr>
                <w:rFonts w:ascii="Arial" w:hAnsi="Arial" w:cs="Arial"/>
                <w:sz w:val="18"/>
              </w:rPr>
            </w:pPr>
            <w:r w:rsidRPr="0024298A">
              <w:rPr>
                <w:rFonts w:ascii="Arial" w:hAnsi="Arial" w:cs="Arial"/>
                <w:sz w:val="18"/>
              </w:rPr>
              <w:t>50</w:t>
            </w:r>
          </w:p>
        </w:tc>
        <w:tc>
          <w:tcPr>
            <w:tcW w:w="990" w:type="dxa"/>
          </w:tcPr>
          <w:p w:rsidR="003D63E6" w:rsidRPr="0024298A" w:rsidRDefault="00E708E4" w:rsidP="00152E35">
            <w:pPr>
              <w:keepNext/>
              <w:jc w:val="center"/>
              <w:rPr>
                <w:rFonts w:ascii="Arial" w:hAnsi="Arial" w:cs="Arial"/>
                <w:sz w:val="18"/>
              </w:rPr>
            </w:pPr>
            <w:r w:rsidRPr="0024298A">
              <w:rPr>
                <w:rFonts w:ascii="Arial" w:hAnsi="Arial" w:cs="Arial"/>
                <w:sz w:val="18"/>
              </w:rPr>
              <w:t>$</w:t>
            </w:r>
            <w:r w:rsidR="00152E35" w:rsidRPr="0024298A">
              <w:rPr>
                <w:rFonts w:ascii="Arial" w:hAnsi="Arial" w:cs="Arial"/>
                <w:sz w:val="18"/>
              </w:rPr>
              <w:t>30</w:t>
            </w:r>
          </w:p>
        </w:tc>
        <w:tc>
          <w:tcPr>
            <w:tcW w:w="1440" w:type="dxa"/>
          </w:tcPr>
          <w:p w:rsidR="003D63E6" w:rsidRPr="0024298A" w:rsidRDefault="00B90EC9">
            <w:pPr>
              <w:keepNext/>
              <w:ind w:right="137"/>
              <w:jc w:val="right"/>
              <w:rPr>
                <w:rFonts w:ascii="Arial" w:hAnsi="Arial" w:cs="Arial"/>
                <w:sz w:val="18"/>
              </w:rPr>
            </w:pPr>
            <w:r w:rsidRPr="0024298A">
              <w:rPr>
                <w:rFonts w:ascii="Arial" w:hAnsi="Arial" w:cs="Arial"/>
                <w:sz w:val="18"/>
              </w:rPr>
              <w:t>1,500</w:t>
            </w:r>
          </w:p>
        </w:tc>
      </w:tr>
      <w:tr w:rsidR="003D63E6" w:rsidRPr="0024298A">
        <w:tc>
          <w:tcPr>
            <w:tcW w:w="1735" w:type="dxa"/>
          </w:tcPr>
          <w:p w:rsidR="003D63E6" w:rsidRPr="0024298A" w:rsidRDefault="00E708E4">
            <w:pPr>
              <w:pStyle w:val="Heading2"/>
              <w:rPr>
                <w:rFonts w:ascii="Arial" w:hAnsi="Arial" w:cs="Arial"/>
                <w:b w:val="0"/>
                <w:bCs w:val="0"/>
              </w:rPr>
            </w:pPr>
            <w:r w:rsidRPr="0024298A">
              <w:rPr>
                <w:rFonts w:ascii="Arial" w:hAnsi="Arial" w:cs="Arial"/>
                <w:b w:val="0"/>
                <w:bCs w:val="0"/>
              </w:rPr>
              <w:t>HUD-92447</w:t>
            </w:r>
          </w:p>
        </w:tc>
        <w:tc>
          <w:tcPr>
            <w:tcW w:w="1260" w:type="dxa"/>
          </w:tcPr>
          <w:p w:rsidR="003D63E6" w:rsidRPr="0024298A" w:rsidRDefault="00E708E4" w:rsidP="00152E35">
            <w:pPr>
              <w:keepNext/>
              <w:ind w:right="404"/>
              <w:jc w:val="right"/>
              <w:rPr>
                <w:rFonts w:ascii="Arial" w:hAnsi="Arial" w:cs="Arial"/>
                <w:sz w:val="18"/>
              </w:rPr>
            </w:pPr>
            <w:r w:rsidRPr="0024298A">
              <w:rPr>
                <w:rFonts w:ascii="Arial" w:hAnsi="Arial" w:cs="Arial"/>
                <w:sz w:val="18"/>
              </w:rPr>
              <w:t>1,</w:t>
            </w:r>
            <w:r w:rsidR="00152E35" w:rsidRPr="0024298A">
              <w:rPr>
                <w:rFonts w:ascii="Arial" w:hAnsi="Arial" w:cs="Arial"/>
                <w:sz w:val="18"/>
              </w:rPr>
              <w:t>045</w:t>
            </w:r>
          </w:p>
        </w:tc>
        <w:tc>
          <w:tcPr>
            <w:tcW w:w="1170" w:type="dxa"/>
          </w:tcPr>
          <w:p w:rsidR="003D63E6" w:rsidRPr="0024298A" w:rsidRDefault="00B90EC9">
            <w:pPr>
              <w:keepNext/>
              <w:jc w:val="center"/>
              <w:rPr>
                <w:rFonts w:ascii="Arial" w:hAnsi="Arial" w:cs="Arial"/>
                <w:sz w:val="18"/>
              </w:rPr>
            </w:pPr>
            <w:r w:rsidRPr="0024298A">
              <w:rPr>
                <w:rFonts w:ascii="Arial" w:hAnsi="Arial" w:cs="Arial"/>
                <w:sz w:val="18"/>
              </w:rPr>
              <w:t>3</w:t>
            </w:r>
            <w:r w:rsidR="00E708E4" w:rsidRPr="0024298A">
              <w:rPr>
                <w:rFonts w:ascii="Arial" w:hAnsi="Arial" w:cs="Arial"/>
                <w:sz w:val="18"/>
              </w:rPr>
              <w:t>.00</w:t>
            </w:r>
          </w:p>
        </w:tc>
        <w:tc>
          <w:tcPr>
            <w:tcW w:w="1170" w:type="dxa"/>
          </w:tcPr>
          <w:p w:rsidR="003D63E6" w:rsidRPr="0024298A" w:rsidRDefault="00B90EC9">
            <w:pPr>
              <w:keepNext/>
              <w:ind w:right="224"/>
              <w:jc w:val="right"/>
              <w:rPr>
                <w:rFonts w:ascii="Arial" w:hAnsi="Arial" w:cs="Arial"/>
                <w:sz w:val="18"/>
              </w:rPr>
            </w:pPr>
            <w:r w:rsidRPr="0024298A">
              <w:rPr>
                <w:rFonts w:ascii="Arial" w:hAnsi="Arial" w:cs="Arial"/>
                <w:sz w:val="18"/>
              </w:rPr>
              <w:t>3,135</w:t>
            </w:r>
          </w:p>
        </w:tc>
        <w:tc>
          <w:tcPr>
            <w:tcW w:w="1440" w:type="dxa"/>
          </w:tcPr>
          <w:p w:rsidR="003D63E6" w:rsidRPr="0024298A" w:rsidRDefault="00E708E4">
            <w:pPr>
              <w:keepNext/>
              <w:ind w:right="134"/>
              <w:jc w:val="right"/>
              <w:rPr>
                <w:rFonts w:ascii="Arial" w:hAnsi="Arial" w:cs="Arial"/>
                <w:sz w:val="18"/>
              </w:rPr>
            </w:pPr>
            <w:r w:rsidRPr="0024298A">
              <w:rPr>
                <w:rFonts w:ascii="Arial" w:hAnsi="Arial" w:cs="Arial"/>
                <w:sz w:val="18"/>
              </w:rPr>
              <w:t>0.08</w:t>
            </w:r>
          </w:p>
        </w:tc>
        <w:tc>
          <w:tcPr>
            <w:tcW w:w="1260" w:type="dxa"/>
          </w:tcPr>
          <w:p w:rsidR="003D63E6" w:rsidRPr="0024298A" w:rsidRDefault="00B90EC9" w:rsidP="00B90EC9">
            <w:pPr>
              <w:keepNext/>
              <w:ind w:right="162"/>
              <w:jc w:val="right"/>
              <w:rPr>
                <w:rFonts w:ascii="Arial" w:hAnsi="Arial" w:cs="Arial"/>
                <w:sz w:val="18"/>
              </w:rPr>
            </w:pPr>
            <w:r w:rsidRPr="0024298A">
              <w:rPr>
                <w:rFonts w:ascii="Arial" w:hAnsi="Arial" w:cs="Arial"/>
                <w:sz w:val="18"/>
              </w:rPr>
              <w:t>250</w:t>
            </w:r>
          </w:p>
        </w:tc>
        <w:tc>
          <w:tcPr>
            <w:tcW w:w="990" w:type="dxa"/>
          </w:tcPr>
          <w:p w:rsidR="003D63E6" w:rsidRPr="0024298A" w:rsidRDefault="00152E35">
            <w:pPr>
              <w:keepNext/>
              <w:jc w:val="center"/>
              <w:rPr>
                <w:rFonts w:ascii="Arial" w:hAnsi="Arial" w:cs="Arial"/>
                <w:sz w:val="18"/>
              </w:rPr>
            </w:pPr>
            <w:r w:rsidRPr="0024298A">
              <w:rPr>
                <w:rFonts w:ascii="Arial" w:hAnsi="Arial" w:cs="Arial"/>
                <w:sz w:val="18"/>
              </w:rPr>
              <w:t>$</w:t>
            </w:r>
            <w:r w:rsidR="00DC7151">
              <w:rPr>
                <w:rFonts w:ascii="Arial" w:hAnsi="Arial" w:cs="Arial"/>
                <w:sz w:val="18"/>
              </w:rPr>
              <w:t>50</w:t>
            </w:r>
          </w:p>
        </w:tc>
        <w:tc>
          <w:tcPr>
            <w:tcW w:w="1440" w:type="dxa"/>
          </w:tcPr>
          <w:p w:rsidR="003D63E6" w:rsidRPr="0024298A" w:rsidRDefault="00DC7151" w:rsidP="00B90EC9">
            <w:pPr>
              <w:keepNext/>
              <w:ind w:right="137"/>
              <w:jc w:val="right"/>
              <w:rPr>
                <w:rFonts w:ascii="Arial" w:hAnsi="Arial" w:cs="Arial"/>
                <w:sz w:val="18"/>
              </w:rPr>
            </w:pPr>
            <w:r>
              <w:rPr>
                <w:rFonts w:ascii="Arial" w:hAnsi="Arial" w:cs="Arial"/>
                <w:sz w:val="18"/>
              </w:rPr>
              <w:t>12,500</w:t>
            </w:r>
          </w:p>
        </w:tc>
      </w:tr>
      <w:tr w:rsidR="003D63E6" w:rsidRPr="0024298A">
        <w:tc>
          <w:tcPr>
            <w:tcW w:w="1735" w:type="dxa"/>
          </w:tcPr>
          <w:p w:rsidR="003D63E6" w:rsidRPr="0024298A" w:rsidRDefault="00E708E4">
            <w:pPr>
              <w:keepNext/>
              <w:rPr>
                <w:rFonts w:ascii="Arial" w:hAnsi="Arial" w:cs="Arial"/>
                <w:sz w:val="18"/>
                <w:lang w:val="it-IT"/>
              </w:rPr>
            </w:pPr>
            <w:r w:rsidRPr="0024298A">
              <w:rPr>
                <w:rFonts w:ascii="Arial" w:hAnsi="Arial" w:cs="Arial"/>
                <w:sz w:val="18"/>
                <w:lang w:val="it-IT"/>
              </w:rPr>
              <w:t>HUD-92452</w:t>
            </w:r>
          </w:p>
        </w:tc>
        <w:tc>
          <w:tcPr>
            <w:tcW w:w="1260" w:type="dxa"/>
          </w:tcPr>
          <w:p w:rsidR="003D63E6" w:rsidRPr="0024298A" w:rsidRDefault="00E708E4" w:rsidP="00152E35">
            <w:pPr>
              <w:keepNext/>
              <w:ind w:right="404"/>
              <w:jc w:val="right"/>
              <w:rPr>
                <w:rFonts w:ascii="Arial" w:hAnsi="Arial" w:cs="Arial"/>
                <w:sz w:val="18"/>
              </w:rPr>
            </w:pPr>
            <w:r w:rsidRPr="0024298A">
              <w:rPr>
                <w:rFonts w:ascii="Arial" w:hAnsi="Arial" w:cs="Arial"/>
                <w:sz w:val="18"/>
              </w:rPr>
              <w:t>1,</w:t>
            </w:r>
            <w:r w:rsidR="00152E35" w:rsidRPr="0024298A">
              <w:rPr>
                <w:rFonts w:ascii="Arial" w:hAnsi="Arial" w:cs="Arial"/>
                <w:sz w:val="18"/>
              </w:rPr>
              <w:t>045</w:t>
            </w:r>
          </w:p>
        </w:tc>
        <w:tc>
          <w:tcPr>
            <w:tcW w:w="1170" w:type="dxa"/>
          </w:tcPr>
          <w:p w:rsidR="003D63E6" w:rsidRPr="0024298A" w:rsidRDefault="00E708E4">
            <w:pPr>
              <w:keepNext/>
              <w:jc w:val="center"/>
              <w:rPr>
                <w:rFonts w:ascii="Arial" w:hAnsi="Arial" w:cs="Arial"/>
                <w:sz w:val="18"/>
              </w:rPr>
            </w:pPr>
            <w:r w:rsidRPr="0024298A">
              <w:rPr>
                <w:rFonts w:ascii="Arial" w:hAnsi="Arial" w:cs="Arial"/>
                <w:sz w:val="18"/>
              </w:rPr>
              <w:t>1.00</w:t>
            </w:r>
          </w:p>
        </w:tc>
        <w:tc>
          <w:tcPr>
            <w:tcW w:w="1170" w:type="dxa"/>
          </w:tcPr>
          <w:p w:rsidR="003D63E6" w:rsidRPr="0024298A" w:rsidRDefault="00152E35">
            <w:pPr>
              <w:keepNext/>
              <w:ind w:right="224"/>
              <w:jc w:val="right"/>
              <w:rPr>
                <w:rFonts w:ascii="Arial" w:hAnsi="Arial" w:cs="Arial"/>
                <w:sz w:val="18"/>
              </w:rPr>
            </w:pPr>
            <w:r w:rsidRPr="0024298A">
              <w:rPr>
                <w:rFonts w:ascii="Arial" w:hAnsi="Arial" w:cs="Arial"/>
                <w:sz w:val="18"/>
              </w:rPr>
              <w:t>1,045</w:t>
            </w:r>
          </w:p>
        </w:tc>
        <w:tc>
          <w:tcPr>
            <w:tcW w:w="1440" w:type="dxa"/>
          </w:tcPr>
          <w:p w:rsidR="003D63E6" w:rsidRPr="0024298A" w:rsidRDefault="00B90EC9" w:rsidP="00B90EC9">
            <w:pPr>
              <w:keepNext/>
              <w:ind w:right="134"/>
              <w:jc w:val="right"/>
              <w:rPr>
                <w:rFonts w:ascii="Arial" w:hAnsi="Arial" w:cs="Arial"/>
                <w:sz w:val="18"/>
              </w:rPr>
            </w:pPr>
            <w:r w:rsidRPr="0024298A">
              <w:rPr>
                <w:rFonts w:ascii="Arial" w:hAnsi="Arial" w:cs="Arial"/>
                <w:sz w:val="18"/>
              </w:rPr>
              <w:t>2.00</w:t>
            </w:r>
          </w:p>
        </w:tc>
        <w:tc>
          <w:tcPr>
            <w:tcW w:w="1260" w:type="dxa"/>
          </w:tcPr>
          <w:p w:rsidR="003D63E6" w:rsidRPr="0024298A" w:rsidRDefault="00B90EC9">
            <w:pPr>
              <w:keepNext/>
              <w:ind w:right="162"/>
              <w:jc w:val="right"/>
              <w:rPr>
                <w:rFonts w:ascii="Arial" w:hAnsi="Arial" w:cs="Arial"/>
                <w:sz w:val="18"/>
              </w:rPr>
            </w:pPr>
            <w:r w:rsidRPr="0024298A">
              <w:rPr>
                <w:rFonts w:ascii="Arial" w:hAnsi="Arial" w:cs="Arial"/>
                <w:sz w:val="18"/>
              </w:rPr>
              <w:t>2,090</w:t>
            </w:r>
          </w:p>
        </w:tc>
        <w:tc>
          <w:tcPr>
            <w:tcW w:w="990" w:type="dxa"/>
          </w:tcPr>
          <w:p w:rsidR="003D63E6" w:rsidRPr="0024298A" w:rsidRDefault="00152E35">
            <w:pPr>
              <w:keepNext/>
              <w:jc w:val="center"/>
              <w:rPr>
                <w:rFonts w:ascii="Arial" w:hAnsi="Arial" w:cs="Arial"/>
                <w:sz w:val="18"/>
              </w:rPr>
            </w:pPr>
            <w:r w:rsidRPr="0024298A">
              <w:rPr>
                <w:rFonts w:ascii="Arial" w:hAnsi="Arial" w:cs="Arial"/>
                <w:sz w:val="18"/>
              </w:rPr>
              <w:t>$30</w:t>
            </w:r>
          </w:p>
        </w:tc>
        <w:tc>
          <w:tcPr>
            <w:tcW w:w="1440" w:type="dxa"/>
          </w:tcPr>
          <w:p w:rsidR="003D63E6" w:rsidRPr="0024298A" w:rsidRDefault="008B4771" w:rsidP="002A67BB">
            <w:pPr>
              <w:keepNext/>
              <w:ind w:right="137"/>
              <w:jc w:val="right"/>
              <w:rPr>
                <w:rFonts w:ascii="Arial" w:hAnsi="Arial" w:cs="Arial"/>
                <w:sz w:val="18"/>
              </w:rPr>
            </w:pPr>
            <w:r w:rsidRPr="0024298A">
              <w:rPr>
                <w:rFonts w:ascii="Arial" w:hAnsi="Arial" w:cs="Arial"/>
                <w:sz w:val="18"/>
              </w:rPr>
              <w:t>62</w:t>
            </w:r>
            <w:r w:rsidR="002A67BB">
              <w:rPr>
                <w:rFonts w:ascii="Arial" w:hAnsi="Arial" w:cs="Arial"/>
                <w:sz w:val="18"/>
              </w:rPr>
              <w:t>,</w:t>
            </w:r>
            <w:r w:rsidRPr="0024298A">
              <w:rPr>
                <w:rFonts w:ascii="Arial" w:hAnsi="Arial" w:cs="Arial"/>
                <w:sz w:val="18"/>
              </w:rPr>
              <w:t>700</w:t>
            </w:r>
          </w:p>
        </w:tc>
      </w:tr>
      <w:tr w:rsidR="003D63E6" w:rsidRPr="0024298A">
        <w:tc>
          <w:tcPr>
            <w:tcW w:w="1735" w:type="dxa"/>
          </w:tcPr>
          <w:p w:rsidR="003D63E6" w:rsidRPr="0024298A" w:rsidRDefault="00E708E4">
            <w:pPr>
              <w:keepNext/>
              <w:rPr>
                <w:rFonts w:ascii="Arial" w:hAnsi="Arial" w:cs="Arial"/>
                <w:sz w:val="18"/>
                <w:lang w:val="it-IT"/>
              </w:rPr>
            </w:pPr>
            <w:r w:rsidRPr="0024298A">
              <w:rPr>
                <w:rFonts w:ascii="Arial" w:hAnsi="Arial" w:cs="Arial"/>
                <w:sz w:val="18"/>
                <w:lang w:val="it-IT"/>
              </w:rPr>
              <w:t>HUD-92010</w:t>
            </w:r>
          </w:p>
        </w:tc>
        <w:tc>
          <w:tcPr>
            <w:tcW w:w="1260" w:type="dxa"/>
          </w:tcPr>
          <w:p w:rsidR="003D63E6" w:rsidRPr="0024298A" w:rsidRDefault="00E708E4" w:rsidP="00152E35">
            <w:pPr>
              <w:keepNext/>
              <w:ind w:right="404"/>
              <w:jc w:val="right"/>
              <w:rPr>
                <w:rFonts w:ascii="Arial" w:hAnsi="Arial" w:cs="Arial"/>
                <w:sz w:val="18"/>
              </w:rPr>
            </w:pPr>
            <w:r w:rsidRPr="0024298A">
              <w:rPr>
                <w:rFonts w:ascii="Arial" w:hAnsi="Arial" w:cs="Arial"/>
                <w:sz w:val="18"/>
              </w:rPr>
              <w:t>1</w:t>
            </w:r>
            <w:r w:rsidR="00152E35" w:rsidRPr="0024298A">
              <w:rPr>
                <w:rFonts w:ascii="Arial" w:hAnsi="Arial" w:cs="Arial"/>
                <w:sz w:val="18"/>
              </w:rPr>
              <w:t>,045</w:t>
            </w:r>
          </w:p>
        </w:tc>
        <w:tc>
          <w:tcPr>
            <w:tcW w:w="1170" w:type="dxa"/>
          </w:tcPr>
          <w:p w:rsidR="003D63E6" w:rsidRPr="0024298A" w:rsidRDefault="008B4771" w:rsidP="008B4771">
            <w:pPr>
              <w:keepNext/>
              <w:jc w:val="center"/>
              <w:rPr>
                <w:rFonts w:ascii="Arial" w:hAnsi="Arial" w:cs="Arial"/>
                <w:sz w:val="18"/>
              </w:rPr>
            </w:pPr>
            <w:r w:rsidRPr="0024298A">
              <w:rPr>
                <w:rFonts w:ascii="Arial" w:hAnsi="Arial" w:cs="Arial"/>
                <w:sz w:val="18"/>
              </w:rPr>
              <w:t>2.00</w:t>
            </w:r>
          </w:p>
        </w:tc>
        <w:tc>
          <w:tcPr>
            <w:tcW w:w="1170" w:type="dxa"/>
          </w:tcPr>
          <w:p w:rsidR="003D63E6" w:rsidRPr="0024298A" w:rsidRDefault="008B4771">
            <w:pPr>
              <w:keepNext/>
              <w:ind w:right="224"/>
              <w:jc w:val="right"/>
              <w:rPr>
                <w:rFonts w:ascii="Arial" w:hAnsi="Arial" w:cs="Arial"/>
                <w:sz w:val="18"/>
              </w:rPr>
            </w:pPr>
            <w:r w:rsidRPr="0024298A">
              <w:rPr>
                <w:rFonts w:ascii="Arial" w:hAnsi="Arial" w:cs="Arial"/>
                <w:sz w:val="18"/>
              </w:rPr>
              <w:t>2,090</w:t>
            </w:r>
          </w:p>
        </w:tc>
        <w:tc>
          <w:tcPr>
            <w:tcW w:w="1440" w:type="dxa"/>
          </w:tcPr>
          <w:p w:rsidR="003D63E6" w:rsidRPr="0024298A" w:rsidRDefault="00DC7151" w:rsidP="00DC7151">
            <w:pPr>
              <w:keepNext/>
              <w:ind w:right="134"/>
              <w:jc w:val="right"/>
              <w:rPr>
                <w:rFonts w:ascii="Arial" w:hAnsi="Arial" w:cs="Arial"/>
                <w:sz w:val="18"/>
              </w:rPr>
            </w:pPr>
            <w:r>
              <w:rPr>
                <w:rFonts w:ascii="Arial" w:hAnsi="Arial" w:cs="Arial"/>
                <w:sz w:val="18"/>
              </w:rPr>
              <w:t>1.00</w:t>
            </w:r>
          </w:p>
        </w:tc>
        <w:tc>
          <w:tcPr>
            <w:tcW w:w="1260" w:type="dxa"/>
          </w:tcPr>
          <w:p w:rsidR="003D63E6" w:rsidRPr="0024298A" w:rsidRDefault="00DC7151">
            <w:pPr>
              <w:keepNext/>
              <w:ind w:right="162"/>
              <w:jc w:val="right"/>
              <w:rPr>
                <w:rFonts w:ascii="Arial" w:hAnsi="Arial" w:cs="Arial"/>
                <w:sz w:val="18"/>
              </w:rPr>
            </w:pPr>
            <w:r>
              <w:rPr>
                <w:rFonts w:ascii="Arial" w:hAnsi="Arial" w:cs="Arial"/>
                <w:sz w:val="18"/>
              </w:rPr>
              <w:t>2</w:t>
            </w:r>
            <w:r w:rsidR="002A67BB">
              <w:rPr>
                <w:rFonts w:ascii="Arial" w:hAnsi="Arial" w:cs="Arial"/>
                <w:sz w:val="18"/>
              </w:rPr>
              <w:t>,</w:t>
            </w:r>
            <w:r>
              <w:rPr>
                <w:rFonts w:ascii="Arial" w:hAnsi="Arial" w:cs="Arial"/>
                <w:sz w:val="18"/>
              </w:rPr>
              <w:t>090</w:t>
            </w:r>
          </w:p>
        </w:tc>
        <w:tc>
          <w:tcPr>
            <w:tcW w:w="990" w:type="dxa"/>
          </w:tcPr>
          <w:p w:rsidR="003D63E6" w:rsidRPr="0024298A" w:rsidRDefault="00DC7151">
            <w:pPr>
              <w:keepNext/>
              <w:jc w:val="center"/>
              <w:rPr>
                <w:rFonts w:ascii="Arial" w:hAnsi="Arial" w:cs="Arial"/>
                <w:sz w:val="18"/>
              </w:rPr>
            </w:pPr>
            <w:r>
              <w:rPr>
                <w:rFonts w:ascii="Arial" w:hAnsi="Arial" w:cs="Arial"/>
                <w:sz w:val="18"/>
              </w:rPr>
              <w:t>$30</w:t>
            </w:r>
          </w:p>
        </w:tc>
        <w:tc>
          <w:tcPr>
            <w:tcW w:w="1440" w:type="dxa"/>
          </w:tcPr>
          <w:p w:rsidR="003D63E6" w:rsidRPr="0024298A" w:rsidRDefault="00DC7151" w:rsidP="002A67BB">
            <w:pPr>
              <w:keepNext/>
              <w:ind w:right="137"/>
              <w:jc w:val="right"/>
              <w:rPr>
                <w:rFonts w:ascii="Arial" w:hAnsi="Arial" w:cs="Arial"/>
                <w:sz w:val="18"/>
              </w:rPr>
            </w:pPr>
            <w:r>
              <w:rPr>
                <w:rFonts w:ascii="Arial" w:hAnsi="Arial" w:cs="Arial"/>
                <w:sz w:val="18"/>
              </w:rPr>
              <w:t>62</w:t>
            </w:r>
            <w:r w:rsidR="002A67BB">
              <w:rPr>
                <w:rFonts w:ascii="Arial" w:hAnsi="Arial" w:cs="Arial"/>
                <w:sz w:val="18"/>
              </w:rPr>
              <w:t>,</w:t>
            </w:r>
            <w:r>
              <w:rPr>
                <w:rFonts w:ascii="Arial" w:hAnsi="Arial" w:cs="Arial"/>
                <w:sz w:val="18"/>
              </w:rPr>
              <w:t>700</w:t>
            </w:r>
          </w:p>
        </w:tc>
      </w:tr>
      <w:tr w:rsidR="003D63E6" w:rsidRPr="0024298A" w:rsidTr="00E1429F">
        <w:tc>
          <w:tcPr>
            <w:tcW w:w="1735" w:type="dxa"/>
          </w:tcPr>
          <w:p w:rsidR="003D63E6" w:rsidRPr="0024298A" w:rsidRDefault="00E708E4">
            <w:pPr>
              <w:keepNext/>
              <w:rPr>
                <w:rFonts w:ascii="Arial" w:hAnsi="Arial" w:cs="Arial"/>
                <w:sz w:val="18"/>
                <w:lang w:val="it-IT"/>
              </w:rPr>
            </w:pPr>
            <w:r w:rsidRPr="0024298A">
              <w:rPr>
                <w:rFonts w:ascii="Arial" w:hAnsi="Arial" w:cs="Arial"/>
                <w:sz w:val="18"/>
                <w:lang w:val="it-IT"/>
              </w:rPr>
              <w:t>HUD-91708</w:t>
            </w:r>
          </w:p>
        </w:tc>
        <w:tc>
          <w:tcPr>
            <w:tcW w:w="1260" w:type="dxa"/>
          </w:tcPr>
          <w:p w:rsidR="003D63E6" w:rsidRPr="0024298A" w:rsidRDefault="00E708E4" w:rsidP="00152E35">
            <w:pPr>
              <w:keepNext/>
              <w:ind w:right="404"/>
              <w:jc w:val="right"/>
              <w:rPr>
                <w:rFonts w:ascii="Arial" w:hAnsi="Arial" w:cs="Arial"/>
                <w:sz w:val="18"/>
              </w:rPr>
            </w:pPr>
            <w:r w:rsidRPr="0024298A">
              <w:rPr>
                <w:rFonts w:ascii="Arial" w:hAnsi="Arial" w:cs="Arial"/>
                <w:sz w:val="18"/>
              </w:rPr>
              <w:t>1,</w:t>
            </w:r>
            <w:r w:rsidR="00152E35" w:rsidRPr="0024298A">
              <w:rPr>
                <w:rFonts w:ascii="Arial" w:hAnsi="Arial" w:cs="Arial"/>
                <w:sz w:val="18"/>
              </w:rPr>
              <w:t>045</w:t>
            </w:r>
          </w:p>
        </w:tc>
        <w:tc>
          <w:tcPr>
            <w:tcW w:w="1170" w:type="dxa"/>
          </w:tcPr>
          <w:p w:rsidR="003D63E6" w:rsidRPr="0024298A" w:rsidRDefault="00E708E4" w:rsidP="008B4771">
            <w:pPr>
              <w:keepNext/>
              <w:jc w:val="center"/>
              <w:rPr>
                <w:rFonts w:ascii="Arial" w:hAnsi="Arial" w:cs="Arial"/>
                <w:sz w:val="18"/>
              </w:rPr>
            </w:pPr>
            <w:r w:rsidRPr="0024298A">
              <w:rPr>
                <w:rFonts w:ascii="Arial" w:hAnsi="Arial" w:cs="Arial"/>
                <w:sz w:val="18"/>
              </w:rPr>
              <w:t>1.</w:t>
            </w:r>
            <w:r w:rsidR="008B4771" w:rsidRPr="0024298A">
              <w:rPr>
                <w:rFonts w:ascii="Arial" w:hAnsi="Arial" w:cs="Arial"/>
                <w:sz w:val="18"/>
              </w:rPr>
              <w:t>00</w:t>
            </w:r>
          </w:p>
        </w:tc>
        <w:tc>
          <w:tcPr>
            <w:tcW w:w="1170" w:type="dxa"/>
          </w:tcPr>
          <w:p w:rsidR="003D63E6" w:rsidRPr="0024298A" w:rsidRDefault="008B4771">
            <w:pPr>
              <w:keepNext/>
              <w:ind w:right="224"/>
              <w:jc w:val="right"/>
              <w:rPr>
                <w:rFonts w:ascii="Arial" w:hAnsi="Arial" w:cs="Arial"/>
                <w:sz w:val="18"/>
              </w:rPr>
            </w:pPr>
            <w:r w:rsidRPr="0024298A">
              <w:rPr>
                <w:rFonts w:ascii="Arial" w:hAnsi="Arial" w:cs="Arial"/>
                <w:sz w:val="18"/>
              </w:rPr>
              <w:t>1,045</w:t>
            </w:r>
          </w:p>
        </w:tc>
        <w:tc>
          <w:tcPr>
            <w:tcW w:w="1440" w:type="dxa"/>
            <w:tcBorders>
              <w:bottom w:val="single" w:sz="4" w:space="0" w:color="auto"/>
            </w:tcBorders>
          </w:tcPr>
          <w:p w:rsidR="003D63E6" w:rsidRPr="0024298A" w:rsidRDefault="00DC7151" w:rsidP="00DC7151">
            <w:pPr>
              <w:keepNext/>
              <w:ind w:right="134"/>
              <w:jc w:val="right"/>
              <w:rPr>
                <w:rFonts w:ascii="Arial" w:hAnsi="Arial" w:cs="Arial"/>
                <w:sz w:val="18"/>
              </w:rPr>
            </w:pPr>
            <w:r>
              <w:rPr>
                <w:rFonts w:ascii="Arial" w:hAnsi="Arial" w:cs="Arial"/>
                <w:sz w:val="18"/>
              </w:rPr>
              <w:t>1.00</w:t>
            </w:r>
          </w:p>
        </w:tc>
        <w:tc>
          <w:tcPr>
            <w:tcW w:w="1260" w:type="dxa"/>
            <w:tcBorders>
              <w:bottom w:val="single" w:sz="4" w:space="0" w:color="auto"/>
            </w:tcBorders>
          </w:tcPr>
          <w:p w:rsidR="003D63E6" w:rsidRPr="0024298A" w:rsidRDefault="00DC7151">
            <w:pPr>
              <w:keepNext/>
              <w:ind w:right="162"/>
              <w:jc w:val="right"/>
              <w:rPr>
                <w:rFonts w:ascii="Arial" w:hAnsi="Arial" w:cs="Arial"/>
                <w:sz w:val="18"/>
              </w:rPr>
            </w:pPr>
            <w:r>
              <w:rPr>
                <w:rFonts w:ascii="Arial" w:hAnsi="Arial" w:cs="Arial"/>
                <w:sz w:val="18"/>
              </w:rPr>
              <w:t>1</w:t>
            </w:r>
            <w:r w:rsidR="002A67BB">
              <w:rPr>
                <w:rFonts w:ascii="Arial" w:hAnsi="Arial" w:cs="Arial"/>
                <w:sz w:val="18"/>
              </w:rPr>
              <w:t>,</w:t>
            </w:r>
            <w:r>
              <w:rPr>
                <w:rFonts w:ascii="Arial" w:hAnsi="Arial" w:cs="Arial"/>
                <w:sz w:val="18"/>
              </w:rPr>
              <w:t>045</w:t>
            </w:r>
          </w:p>
        </w:tc>
        <w:tc>
          <w:tcPr>
            <w:tcW w:w="990" w:type="dxa"/>
            <w:tcBorders>
              <w:bottom w:val="single" w:sz="4" w:space="0" w:color="auto"/>
            </w:tcBorders>
          </w:tcPr>
          <w:p w:rsidR="003D63E6" w:rsidRPr="0024298A" w:rsidRDefault="00152E35">
            <w:pPr>
              <w:keepNext/>
              <w:jc w:val="center"/>
              <w:rPr>
                <w:rFonts w:ascii="Arial" w:hAnsi="Arial" w:cs="Arial"/>
                <w:sz w:val="18"/>
              </w:rPr>
            </w:pPr>
            <w:r w:rsidRPr="0024298A">
              <w:rPr>
                <w:rFonts w:ascii="Arial" w:hAnsi="Arial" w:cs="Arial"/>
                <w:sz w:val="18"/>
              </w:rPr>
              <w:t>$30</w:t>
            </w:r>
          </w:p>
        </w:tc>
        <w:tc>
          <w:tcPr>
            <w:tcW w:w="1440" w:type="dxa"/>
            <w:tcBorders>
              <w:bottom w:val="single" w:sz="4" w:space="0" w:color="auto"/>
            </w:tcBorders>
          </w:tcPr>
          <w:p w:rsidR="003D63E6" w:rsidRPr="0024298A" w:rsidRDefault="00DC7151">
            <w:pPr>
              <w:keepNext/>
              <w:ind w:right="137"/>
              <w:jc w:val="right"/>
              <w:rPr>
                <w:rFonts w:ascii="Arial" w:hAnsi="Arial" w:cs="Arial"/>
                <w:sz w:val="18"/>
              </w:rPr>
            </w:pPr>
            <w:r>
              <w:rPr>
                <w:rFonts w:ascii="Arial" w:hAnsi="Arial" w:cs="Arial"/>
                <w:sz w:val="18"/>
              </w:rPr>
              <w:t>31,350</w:t>
            </w:r>
          </w:p>
        </w:tc>
      </w:tr>
      <w:tr w:rsidR="00E1429F" w:rsidRPr="00500798" w:rsidTr="00500798">
        <w:tc>
          <w:tcPr>
            <w:tcW w:w="1735" w:type="dxa"/>
            <w:shd w:val="clear" w:color="auto" w:fill="auto"/>
          </w:tcPr>
          <w:p w:rsidR="00E1429F" w:rsidRPr="00500798" w:rsidRDefault="00E1429F">
            <w:pPr>
              <w:keepNext/>
              <w:rPr>
                <w:rFonts w:ascii="Arial" w:hAnsi="Arial" w:cs="Arial"/>
                <w:sz w:val="18"/>
                <w:lang w:val="it-IT"/>
              </w:rPr>
            </w:pPr>
            <w:r w:rsidRPr="00500798">
              <w:rPr>
                <w:rFonts w:ascii="Arial" w:hAnsi="Arial" w:cs="Arial"/>
                <w:sz w:val="18"/>
                <w:lang w:val="it-IT"/>
              </w:rPr>
              <w:t>HUD-92466-R1, R2, R3</w:t>
            </w:r>
            <w:r w:rsidR="001B3B92">
              <w:rPr>
                <w:rFonts w:ascii="Arial" w:hAnsi="Arial" w:cs="Arial"/>
                <w:sz w:val="18"/>
                <w:lang w:val="it-IT"/>
              </w:rPr>
              <w:t>, R4</w:t>
            </w:r>
          </w:p>
        </w:tc>
        <w:tc>
          <w:tcPr>
            <w:tcW w:w="1260" w:type="dxa"/>
            <w:shd w:val="clear" w:color="auto" w:fill="FFFFFF" w:themeFill="background1"/>
          </w:tcPr>
          <w:p w:rsidR="00E1429F" w:rsidRPr="00500798" w:rsidRDefault="00B41DF0" w:rsidP="00152E35">
            <w:pPr>
              <w:keepNext/>
              <w:ind w:right="404"/>
              <w:jc w:val="right"/>
              <w:rPr>
                <w:rFonts w:ascii="Arial" w:hAnsi="Arial" w:cs="Arial"/>
                <w:sz w:val="18"/>
              </w:rPr>
            </w:pPr>
            <w:r w:rsidRPr="00500798">
              <w:rPr>
                <w:rFonts w:ascii="Arial" w:hAnsi="Arial" w:cs="Arial"/>
                <w:sz w:val="18"/>
              </w:rPr>
              <w:t>25</w:t>
            </w:r>
          </w:p>
        </w:tc>
        <w:tc>
          <w:tcPr>
            <w:tcW w:w="1170" w:type="dxa"/>
            <w:shd w:val="clear" w:color="auto" w:fill="FFFFFF" w:themeFill="background1"/>
          </w:tcPr>
          <w:p w:rsidR="00E1429F" w:rsidRPr="00500798" w:rsidRDefault="00360877" w:rsidP="008B4771">
            <w:pPr>
              <w:keepNext/>
              <w:jc w:val="center"/>
              <w:rPr>
                <w:rFonts w:ascii="Arial" w:hAnsi="Arial" w:cs="Arial"/>
                <w:sz w:val="18"/>
              </w:rPr>
            </w:pPr>
            <w:r w:rsidRPr="00500798">
              <w:rPr>
                <w:rFonts w:ascii="Arial" w:hAnsi="Arial" w:cs="Arial"/>
                <w:sz w:val="18"/>
              </w:rPr>
              <w:t>1.00</w:t>
            </w:r>
          </w:p>
        </w:tc>
        <w:tc>
          <w:tcPr>
            <w:tcW w:w="1170" w:type="dxa"/>
            <w:shd w:val="clear" w:color="auto" w:fill="FFFFFF" w:themeFill="background1"/>
          </w:tcPr>
          <w:p w:rsidR="00E1429F" w:rsidRPr="00500798" w:rsidRDefault="00360877">
            <w:pPr>
              <w:keepNext/>
              <w:ind w:right="224"/>
              <w:jc w:val="right"/>
              <w:rPr>
                <w:rFonts w:ascii="Arial" w:hAnsi="Arial" w:cs="Arial"/>
                <w:sz w:val="18"/>
              </w:rPr>
            </w:pPr>
            <w:r w:rsidRPr="00500798">
              <w:rPr>
                <w:rFonts w:ascii="Arial" w:hAnsi="Arial" w:cs="Arial"/>
                <w:sz w:val="18"/>
              </w:rPr>
              <w:t>25</w:t>
            </w:r>
          </w:p>
        </w:tc>
        <w:tc>
          <w:tcPr>
            <w:tcW w:w="1440" w:type="dxa"/>
            <w:tcBorders>
              <w:bottom w:val="single" w:sz="4" w:space="0" w:color="auto"/>
            </w:tcBorders>
            <w:shd w:val="clear" w:color="auto" w:fill="FFFFFF" w:themeFill="background1"/>
          </w:tcPr>
          <w:p w:rsidR="00E1429F" w:rsidRPr="00500798" w:rsidRDefault="002A67BB">
            <w:pPr>
              <w:keepNext/>
              <w:ind w:right="134"/>
              <w:jc w:val="right"/>
              <w:rPr>
                <w:rFonts w:ascii="Arial" w:hAnsi="Arial" w:cs="Arial"/>
                <w:sz w:val="18"/>
              </w:rPr>
            </w:pPr>
            <w:r>
              <w:rPr>
                <w:rFonts w:ascii="Arial" w:hAnsi="Arial" w:cs="Arial"/>
                <w:sz w:val="18"/>
              </w:rPr>
              <w:t>0.50</w:t>
            </w:r>
          </w:p>
        </w:tc>
        <w:tc>
          <w:tcPr>
            <w:tcW w:w="1260" w:type="dxa"/>
            <w:tcBorders>
              <w:bottom w:val="single" w:sz="4" w:space="0" w:color="auto"/>
            </w:tcBorders>
            <w:shd w:val="clear" w:color="auto" w:fill="FFFFFF" w:themeFill="background1"/>
          </w:tcPr>
          <w:p w:rsidR="00E1429F" w:rsidRPr="00500798" w:rsidRDefault="002A67BB">
            <w:pPr>
              <w:keepNext/>
              <w:ind w:right="162"/>
              <w:jc w:val="right"/>
              <w:rPr>
                <w:rFonts w:ascii="Arial" w:hAnsi="Arial" w:cs="Arial"/>
                <w:sz w:val="18"/>
              </w:rPr>
            </w:pPr>
            <w:r>
              <w:rPr>
                <w:rFonts w:ascii="Arial" w:hAnsi="Arial" w:cs="Arial"/>
                <w:sz w:val="18"/>
              </w:rPr>
              <w:t>12</w:t>
            </w:r>
          </w:p>
        </w:tc>
        <w:tc>
          <w:tcPr>
            <w:tcW w:w="990" w:type="dxa"/>
            <w:tcBorders>
              <w:bottom w:val="single" w:sz="4" w:space="0" w:color="auto"/>
            </w:tcBorders>
            <w:shd w:val="clear" w:color="auto" w:fill="FFFFFF" w:themeFill="background1"/>
          </w:tcPr>
          <w:p w:rsidR="00E1429F" w:rsidRPr="00500798" w:rsidRDefault="000909D7">
            <w:pPr>
              <w:keepNext/>
              <w:jc w:val="center"/>
              <w:rPr>
                <w:rFonts w:ascii="Arial" w:hAnsi="Arial" w:cs="Arial"/>
                <w:sz w:val="18"/>
              </w:rPr>
            </w:pPr>
            <w:r w:rsidRPr="00500798">
              <w:rPr>
                <w:rFonts w:ascii="Arial" w:hAnsi="Arial" w:cs="Arial"/>
                <w:sz w:val="18"/>
              </w:rPr>
              <w:t>$30</w:t>
            </w:r>
          </w:p>
        </w:tc>
        <w:tc>
          <w:tcPr>
            <w:tcW w:w="1440" w:type="dxa"/>
            <w:tcBorders>
              <w:bottom w:val="single" w:sz="4" w:space="0" w:color="auto"/>
            </w:tcBorders>
            <w:shd w:val="clear" w:color="auto" w:fill="FFFFFF" w:themeFill="background1"/>
          </w:tcPr>
          <w:p w:rsidR="00E1429F" w:rsidRPr="00500798" w:rsidRDefault="002A67BB">
            <w:pPr>
              <w:keepNext/>
              <w:ind w:right="137"/>
              <w:jc w:val="right"/>
              <w:rPr>
                <w:rFonts w:ascii="Arial" w:hAnsi="Arial" w:cs="Arial"/>
                <w:sz w:val="18"/>
              </w:rPr>
            </w:pPr>
            <w:r>
              <w:rPr>
                <w:rFonts w:ascii="Arial" w:hAnsi="Arial" w:cs="Arial"/>
                <w:sz w:val="18"/>
              </w:rPr>
              <w:t>360</w:t>
            </w:r>
          </w:p>
        </w:tc>
      </w:tr>
      <w:tr w:rsidR="00027214" w:rsidRPr="00500798" w:rsidTr="00500798">
        <w:tc>
          <w:tcPr>
            <w:tcW w:w="1735" w:type="dxa"/>
            <w:shd w:val="clear" w:color="auto" w:fill="auto"/>
          </w:tcPr>
          <w:p w:rsidR="00027214" w:rsidRPr="00500798" w:rsidRDefault="00027214">
            <w:pPr>
              <w:keepNext/>
              <w:rPr>
                <w:rFonts w:ascii="Arial" w:hAnsi="Arial" w:cs="Arial"/>
                <w:sz w:val="18"/>
                <w:lang w:val="it-IT"/>
              </w:rPr>
            </w:pPr>
            <w:r w:rsidRPr="00500798">
              <w:rPr>
                <w:rFonts w:ascii="Arial" w:hAnsi="Arial" w:cs="Arial"/>
                <w:sz w:val="18"/>
                <w:lang w:val="it-IT"/>
              </w:rPr>
              <w:t>HUD-92466</w:t>
            </w:r>
          </w:p>
        </w:tc>
        <w:tc>
          <w:tcPr>
            <w:tcW w:w="1260" w:type="dxa"/>
            <w:shd w:val="clear" w:color="auto" w:fill="FFFFFF" w:themeFill="background1"/>
          </w:tcPr>
          <w:p w:rsidR="00027214" w:rsidRPr="00500798" w:rsidRDefault="00B41DF0" w:rsidP="00152E35">
            <w:pPr>
              <w:keepNext/>
              <w:ind w:right="404"/>
              <w:jc w:val="right"/>
              <w:rPr>
                <w:rFonts w:ascii="Arial" w:hAnsi="Arial" w:cs="Arial"/>
                <w:sz w:val="18"/>
              </w:rPr>
            </w:pPr>
            <w:r w:rsidRPr="00500798">
              <w:rPr>
                <w:rFonts w:ascii="Arial" w:hAnsi="Arial" w:cs="Arial"/>
                <w:sz w:val="18"/>
              </w:rPr>
              <w:t>25</w:t>
            </w:r>
          </w:p>
        </w:tc>
        <w:tc>
          <w:tcPr>
            <w:tcW w:w="1170" w:type="dxa"/>
            <w:shd w:val="clear" w:color="auto" w:fill="FFFFFF" w:themeFill="background1"/>
          </w:tcPr>
          <w:p w:rsidR="00027214" w:rsidRPr="00500798" w:rsidRDefault="00856DFF" w:rsidP="008B4771">
            <w:pPr>
              <w:keepNext/>
              <w:jc w:val="center"/>
              <w:rPr>
                <w:rFonts w:ascii="Arial" w:hAnsi="Arial" w:cs="Arial"/>
                <w:sz w:val="18"/>
              </w:rPr>
            </w:pPr>
            <w:r w:rsidRPr="00500798">
              <w:rPr>
                <w:rFonts w:ascii="Arial" w:hAnsi="Arial" w:cs="Arial"/>
                <w:sz w:val="18"/>
              </w:rPr>
              <w:t>1.00</w:t>
            </w:r>
          </w:p>
        </w:tc>
        <w:tc>
          <w:tcPr>
            <w:tcW w:w="1170" w:type="dxa"/>
            <w:shd w:val="clear" w:color="auto" w:fill="FFFFFF" w:themeFill="background1"/>
          </w:tcPr>
          <w:p w:rsidR="00027214" w:rsidRPr="00500798" w:rsidRDefault="00856DFF">
            <w:pPr>
              <w:keepNext/>
              <w:ind w:right="224"/>
              <w:jc w:val="right"/>
              <w:rPr>
                <w:rFonts w:ascii="Arial" w:hAnsi="Arial" w:cs="Arial"/>
                <w:sz w:val="18"/>
              </w:rPr>
            </w:pPr>
            <w:r w:rsidRPr="00500798">
              <w:rPr>
                <w:rFonts w:ascii="Arial" w:hAnsi="Arial" w:cs="Arial"/>
                <w:sz w:val="18"/>
              </w:rPr>
              <w:t>25</w:t>
            </w:r>
          </w:p>
        </w:tc>
        <w:tc>
          <w:tcPr>
            <w:tcW w:w="1440" w:type="dxa"/>
            <w:tcBorders>
              <w:bottom w:val="single" w:sz="4" w:space="0" w:color="auto"/>
            </w:tcBorders>
            <w:shd w:val="clear" w:color="808080" w:themeColor="background1" w:themeShade="80" w:fill="808080" w:themeFill="background1" w:themeFillShade="80"/>
          </w:tcPr>
          <w:p w:rsidR="00027214" w:rsidRPr="00500798" w:rsidRDefault="00027214" w:rsidP="00027214">
            <w:pPr>
              <w:keepNext/>
              <w:ind w:right="134"/>
              <w:jc w:val="right"/>
              <w:rPr>
                <w:rFonts w:ascii="Arial" w:hAnsi="Arial" w:cs="Arial"/>
                <w:sz w:val="18"/>
              </w:rPr>
            </w:pPr>
          </w:p>
        </w:tc>
        <w:tc>
          <w:tcPr>
            <w:tcW w:w="1260" w:type="dxa"/>
            <w:tcBorders>
              <w:bottom w:val="single" w:sz="4" w:space="0" w:color="auto"/>
            </w:tcBorders>
            <w:shd w:val="clear" w:color="808080" w:themeColor="background1" w:themeShade="80" w:fill="808080" w:themeFill="background1" w:themeFillShade="80"/>
          </w:tcPr>
          <w:p w:rsidR="00027214" w:rsidRPr="00500798" w:rsidRDefault="00027214" w:rsidP="00027214">
            <w:pPr>
              <w:keepNext/>
              <w:ind w:right="162"/>
              <w:jc w:val="right"/>
              <w:rPr>
                <w:rFonts w:ascii="Arial" w:hAnsi="Arial" w:cs="Arial"/>
                <w:sz w:val="18"/>
              </w:rPr>
            </w:pPr>
          </w:p>
        </w:tc>
        <w:tc>
          <w:tcPr>
            <w:tcW w:w="990" w:type="dxa"/>
            <w:tcBorders>
              <w:bottom w:val="single" w:sz="4" w:space="0" w:color="auto"/>
            </w:tcBorders>
            <w:shd w:val="clear" w:color="808080" w:themeColor="background1" w:themeShade="80" w:fill="808080" w:themeFill="background1" w:themeFillShade="80"/>
          </w:tcPr>
          <w:p w:rsidR="00027214" w:rsidRPr="00500798" w:rsidRDefault="00027214" w:rsidP="00027214">
            <w:pPr>
              <w:keepNext/>
              <w:jc w:val="center"/>
              <w:rPr>
                <w:rFonts w:ascii="Arial" w:hAnsi="Arial" w:cs="Arial"/>
                <w:sz w:val="18"/>
              </w:rPr>
            </w:pPr>
          </w:p>
        </w:tc>
        <w:tc>
          <w:tcPr>
            <w:tcW w:w="1440" w:type="dxa"/>
            <w:tcBorders>
              <w:bottom w:val="single" w:sz="4" w:space="0" w:color="auto"/>
            </w:tcBorders>
            <w:shd w:val="clear" w:color="808080" w:themeColor="background1" w:themeShade="80" w:fill="808080" w:themeFill="background1" w:themeFillShade="80"/>
          </w:tcPr>
          <w:p w:rsidR="00027214" w:rsidRPr="00500798" w:rsidRDefault="00027214" w:rsidP="00027214">
            <w:pPr>
              <w:keepNext/>
              <w:ind w:right="137"/>
              <w:jc w:val="right"/>
              <w:rPr>
                <w:rFonts w:ascii="Arial" w:hAnsi="Arial" w:cs="Arial"/>
                <w:sz w:val="18"/>
              </w:rPr>
            </w:pPr>
          </w:p>
        </w:tc>
      </w:tr>
      <w:tr w:rsidR="008B4771" w:rsidRPr="00500798" w:rsidTr="00E1429F">
        <w:tc>
          <w:tcPr>
            <w:tcW w:w="1735" w:type="dxa"/>
          </w:tcPr>
          <w:p w:rsidR="008B4771" w:rsidRPr="00500798" w:rsidRDefault="008B4771">
            <w:pPr>
              <w:keepNext/>
              <w:rPr>
                <w:rFonts w:ascii="Arial" w:hAnsi="Arial" w:cs="Arial"/>
                <w:sz w:val="18"/>
                <w:lang w:val="it-IT"/>
              </w:rPr>
            </w:pPr>
            <w:r w:rsidRPr="00500798">
              <w:rPr>
                <w:rFonts w:ascii="Arial" w:hAnsi="Arial" w:cs="Arial"/>
                <w:sz w:val="18"/>
                <w:lang w:val="it-IT"/>
              </w:rPr>
              <w:t>FM-1006</w:t>
            </w:r>
          </w:p>
        </w:tc>
        <w:tc>
          <w:tcPr>
            <w:tcW w:w="1260" w:type="dxa"/>
          </w:tcPr>
          <w:p w:rsidR="008B4771" w:rsidRPr="00500798" w:rsidRDefault="008B4771" w:rsidP="00152E35">
            <w:pPr>
              <w:keepNext/>
              <w:ind w:right="404"/>
              <w:jc w:val="right"/>
              <w:rPr>
                <w:rFonts w:ascii="Arial" w:hAnsi="Arial" w:cs="Arial"/>
                <w:sz w:val="18"/>
              </w:rPr>
            </w:pPr>
            <w:r w:rsidRPr="00500798">
              <w:rPr>
                <w:rFonts w:ascii="Arial" w:hAnsi="Arial" w:cs="Arial"/>
                <w:sz w:val="18"/>
              </w:rPr>
              <w:t>1,045</w:t>
            </w:r>
          </w:p>
        </w:tc>
        <w:tc>
          <w:tcPr>
            <w:tcW w:w="1170" w:type="dxa"/>
          </w:tcPr>
          <w:p w:rsidR="008B4771" w:rsidRPr="00500798" w:rsidRDefault="008B4771" w:rsidP="008B4771">
            <w:pPr>
              <w:keepNext/>
              <w:jc w:val="center"/>
              <w:rPr>
                <w:rFonts w:ascii="Arial" w:hAnsi="Arial" w:cs="Arial"/>
                <w:sz w:val="18"/>
              </w:rPr>
            </w:pPr>
            <w:r w:rsidRPr="00500798">
              <w:rPr>
                <w:rFonts w:ascii="Arial" w:hAnsi="Arial" w:cs="Arial"/>
                <w:sz w:val="18"/>
              </w:rPr>
              <w:t>1.00</w:t>
            </w:r>
          </w:p>
        </w:tc>
        <w:tc>
          <w:tcPr>
            <w:tcW w:w="1170" w:type="dxa"/>
          </w:tcPr>
          <w:p w:rsidR="008B4771" w:rsidRPr="00500798" w:rsidRDefault="008B4771">
            <w:pPr>
              <w:keepNext/>
              <w:ind w:right="224"/>
              <w:jc w:val="right"/>
              <w:rPr>
                <w:rFonts w:ascii="Arial" w:hAnsi="Arial" w:cs="Arial"/>
                <w:sz w:val="18"/>
              </w:rPr>
            </w:pPr>
            <w:r w:rsidRPr="00500798">
              <w:rPr>
                <w:rFonts w:ascii="Arial" w:hAnsi="Arial" w:cs="Arial"/>
                <w:sz w:val="18"/>
              </w:rPr>
              <w:t>1,045</w:t>
            </w:r>
          </w:p>
        </w:tc>
        <w:tc>
          <w:tcPr>
            <w:tcW w:w="1440" w:type="dxa"/>
            <w:shd w:val="clear" w:color="808080" w:themeColor="background1" w:themeShade="80" w:fill="808080" w:themeFill="background1" w:themeFillShade="80"/>
          </w:tcPr>
          <w:p w:rsidR="008B4771" w:rsidRPr="00500798" w:rsidRDefault="008B4771">
            <w:pPr>
              <w:keepNext/>
              <w:ind w:right="134"/>
              <w:jc w:val="right"/>
              <w:rPr>
                <w:rFonts w:ascii="Arial" w:hAnsi="Arial" w:cs="Arial"/>
                <w:sz w:val="18"/>
              </w:rPr>
            </w:pPr>
          </w:p>
        </w:tc>
        <w:tc>
          <w:tcPr>
            <w:tcW w:w="1260" w:type="dxa"/>
            <w:shd w:val="clear" w:color="808080" w:themeColor="background1" w:themeShade="80" w:fill="808080" w:themeFill="background1" w:themeFillShade="80"/>
          </w:tcPr>
          <w:p w:rsidR="008B4771" w:rsidRPr="00500798" w:rsidRDefault="008B4771">
            <w:pPr>
              <w:keepNext/>
              <w:ind w:right="162"/>
              <w:jc w:val="right"/>
              <w:rPr>
                <w:rFonts w:ascii="Arial" w:hAnsi="Arial" w:cs="Arial"/>
                <w:sz w:val="18"/>
              </w:rPr>
            </w:pPr>
          </w:p>
        </w:tc>
        <w:tc>
          <w:tcPr>
            <w:tcW w:w="990" w:type="dxa"/>
            <w:shd w:val="clear" w:color="808080" w:themeColor="background1" w:themeShade="80" w:fill="808080" w:themeFill="background1" w:themeFillShade="80"/>
          </w:tcPr>
          <w:p w:rsidR="008B4771" w:rsidRPr="00500798" w:rsidRDefault="008B4771">
            <w:pPr>
              <w:keepNext/>
              <w:jc w:val="center"/>
              <w:rPr>
                <w:rFonts w:ascii="Arial" w:hAnsi="Arial" w:cs="Arial"/>
                <w:sz w:val="18"/>
              </w:rPr>
            </w:pPr>
          </w:p>
        </w:tc>
        <w:tc>
          <w:tcPr>
            <w:tcW w:w="1440" w:type="dxa"/>
            <w:shd w:val="clear" w:color="808080" w:themeColor="background1" w:themeShade="80" w:fill="808080" w:themeFill="background1" w:themeFillShade="80"/>
          </w:tcPr>
          <w:p w:rsidR="008B4771" w:rsidRPr="00500798" w:rsidRDefault="008B4771">
            <w:pPr>
              <w:keepNext/>
              <w:ind w:right="137"/>
              <w:jc w:val="right"/>
              <w:rPr>
                <w:rFonts w:ascii="Arial" w:hAnsi="Arial" w:cs="Arial"/>
                <w:sz w:val="18"/>
              </w:rPr>
            </w:pPr>
          </w:p>
        </w:tc>
      </w:tr>
      <w:tr w:rsidR="005B5493" w:rsidRPr="00500798" w:rsidTr="00E1429F">
        <w:tc>
          <w:tcPr>
            <w:tcW w:w="1735" w:type="dxa"/>
          </w:tcPr>
          <w:p w:rsidR="005B5493" w:rsidRPr="0024298A" w:rsidRDefault="005B5493" w:rsidP="003B5A8D">
            <w:pPr>
              <w:keepNext/>
              <w:rPr>
                <w:rFonts w:ascii="Arial" w:hAnsi="Arial" w:cs="Arial"/>
                <w:sz w:val="18"/>
                <w:lang w:val="it-IT"/>
              </w:rPr>
            </w:pPr>
            <w:r>
              <w:rPr>
                <w:rFonts w:ascii="Arial" w:hAnsi="Arial" w:cs="Arial"/>
                <w:sz w:val="18"/>
                <w:lang w:val="it-IT"/>
              </w:rPr>
              <w:t>HUD-2880</w:t>
            </w:r>
          </w:p>
        </w:tc>
        <w:tc>
          <w:tcPr>
            <w:tcW w:w="1260" w:type="dxa"/>
          </w:tcPr>
          <w:p w:rsidR="005B5493" w:rsidRPr="0024298A" w:rsidRDefault="005B5493" w:rsidP="003B5A8D">
            <w:pPr>
              <w:keepNext/>
              <w:ind w:right="404"/>
              <w:jc w:val="center"/>
              <w:rPr>
                <w:rFonts w:ascii="Arial" w:hAnsi="Arial" w:cs="Arial"/>
                <w:sz w:val="18"/>
              </w:rPr>
            </w:pPr>
            <w:r>
              <w:rPr>
                <w:rFonts w:ascii="Arial" w:hAnsi="Arial" w:cs="Arial"/>
                <w:sz w:val="18"/>
              </w:rPr>
              <w:t xml:space="preserve">      1045</w:t>
            </w:r>
          </w:p>
        </w:tc>
        <w:tc>
          <w:tcPr>
            <w:tcW w:w="1170" w:type="dxa"/>
          </w:tcPr>
          <w:p w:rsidR="005B5493" w:rsidRPr="0024298A" w:rsidRDefault="005B5493" w:rsidP="003B5A8D">
            <w:pPr>
              <w:keepNext/>
              <w:jc w:val="center"/>
              <w:rPr>
                <w:rFonts w:ascii="Arial" w:hAnsi="Arial" w:cs="Arial"/>
                <w:sz w:val="18"/>
              </w:rPr>
            </w:pPr>
            <w:r>
              <w:rPr>
                <w:rFonts w:ascii="Arial" w:hAnsi="Arial" w:cs="Arial"/>
                <w:sz w:val="18"/>
              </w:rPr>
              <w:t>1.00</w:t>
            </w:r>
          </w:p>
        </w:tc>
        <w:tc>
          <w:tcPr>
            <w:tcW w:w="1170" w:type="dxa"/>
          </w:tcPr>
          <w:p w:rsidR="005B5493" w:rsidRPr="0024298A" w:rsidRDefault="005B5493" w:rsidP="003B5A8D">
            <w:pPr>
              <w:keepNext/>
              <w:ind w:right="224"/>
              <w:jc w:val="right"/>
              <w:rPr>
                <w:rFonts w:ascii="Arial" w:hAnsi="Arial" w:cs="Arial"/>
                <w:sz w:val="18"/>
              </w:rPr>
            </w:pPr>
            <w:r>
              <w:rPr>
                <w:rFonts w:ascii="Arial" w:hAnsi="Arial" w:cs="Arial"/>
                <w:sz w:val="18"/>
              </w:rPr>
              <w:t>1,045</w:t>
            </w:r>
          </w:p>
        </w:tc>
        <w:tc>
          <w:tcPr>
            <w:tcW w:w="1440" w:type="dxa"/>
            <w:shd w:val="clear" w:color="808080" w:themeColor="background1" w:themeShade="80" w:fill="808080" w:themeFill="background1" w:themeFillShade="80"/>
          </w:tcPr>
          <w:p w:rsidR="005B5493" w:rsidRPr="0024298A" w:rsidRDefault="005B5493" w:rsidP="003B5A8D">
            <w:pPr>
              <w:keepNext/>
              <w:ind w:right="134"/>
              <w:jc w:val="right"/>
              <w:rPr>
                <w:rFonts w:ascii="Arial" w:hAnsi="Arial" w:cs="Arial"/>
                <w:sz w:val="18"/>
              </w:rPr>
            </w:pPr>
          </w:p>
        </w:tc>
        <w:tc>
          <w:tcPr>
            <w:tcW w:w="1260" w:type="dxa"/>
            <w:shd w:val="clear" w:color="808080" w:themeColor="background1" w:themeShade="80" w:fill="808080" w:themeFill="background1" w:themeFillShade="80"/>
          </w:tcPr>
          <w:p w:rsidR="005B5493" w:rsidRPr="0024298A" w:rsidRDefault="005B5493" w:rsidP="003B5A8D">
            <w:pPr>
              <w:keepNext/>
              <w:ind w:right="162"/>
              <w:jc w:val="right"/>
              <w:rPr>
                <w:rFonts w:ascii="Arial" w:hAnsi="Arial" w:cs="Arial"/>
                <w:sz w:val="18"/>
              </w:rPr>
            </w:pPr>
          </w:p>
        </w:tc>
        <w:tc>
          <w:tcPr>
            <w:tcW w:w="990" w:type="dxa"/>
            <w:shd w:val="clear" w:color="808080" w:themeColor="background1" w:themeShade="80" w:fill="808080" w:themeFill="background1" w:themeFillShade="80"/>
          </w:tcPr>
          <w:p w:rsidR="005B5493" w:rsidRPr="0024298A" w:rsidRDefault="005B5493" w:rsidP="003B5A8D">
            <w:pPr>
              <w:keepNext/>
              <w:jc w:val="center"/>
              <w:rPr>
                <w:rFonts w:ascii="Arial" w:hAnsi="Arial" w:cs="Arial"/>
                <w:sz w:val="18"/>
              </w:rPr>
            </w:pPr>
          </w:p>
        </w:tc>
        <w:tc>
          <w:tcPr>
            <w:tcW w:w="1440" w:type="dxa"/>
            <w:shd w:val="clear" w:color="808080" w:themeColor="background1" w:themeShade="80" w:fill="808080" w:themeFill="background1" w:themeFillShade="80"/>
          </w:tcPr>
          <w:p w:rsidR="005B5493" w:rsidRPr="0024298A" w:rsidRDefault="005B5493" w:rsidP="003B5A8D">
            <w:pPr>
              <w:keepNext/>
              <w:ind w:right="137"/>
              <w:jc w:val="right"/>
              <w:rPr>
                <w:rFonts w:ascii="Arial" w:hAnsi="Arial" w:cs="Arial"/>
                <w:sz w:val="18"/>
              </w:rPr>
            </w:pPr>
          </w:p>
        </w:tc>
      </w:tr>
      <w:tr w:rsidR="005B5493" w:rsidRPr="0024298A" w:rsidTr="00500798">
        <w:tc>
          <w:tcPr>
            <w:tcW w:w="1735" w:type="dxa"/>
          </w:tcPr>
          <w:p w:rsidR="005B5493" w:rsidRPr="00500798" w:rsidRDefault="005B5493">
            <w:pPr>
              <w:pStyle w:val="Heading2"/>
              <w:rPr>
                <w:rFonts w:ascii="Arial" w:hAnsi="Arial" w:cs="Arial"/>
              </w:rPr>
            </w:pPr>
            <w:r w:rsidRPr="00500798">
              <w:rPr>
                <w:rFonts w:ascii="Arial" w:hAnsi="Arial" w:cs="Arial"/>
              </w:rPr>
              <w:t>Totals</w:t>
            </w:r>
          </w:p>
        </w:tc>
        <w:tc>
          <w:tcPr>
            <w:tcW w:w="1260" w:type="dxa"/>
          </w:tcPr>
          <w:p w:rsidR="005B5493" w:rsidRPr="00500798" w:rsidRDefault="005B5493" w:rsidP="007708C9">
            <w:pPr>
              <w:keepNext/>
              <w:ind w:right="404"/>
              <w:jc w:val="right"/>
              <w:rPr>
                <w:rFonts w:ascii="Arial" w:hAnsi="Arial" w:cs="Arial"/>
                <w:b/>
                <w:bCs/>
                <w:sz w:val="18"/>
              </w:rPr>
            </w:pPr>
            <w:r>
              <w:rPr>
                <w:rFonts w:ascii="Arial" w:hAnsi="Arial" w:cs="Arial"/>
                <w:b/>
                <w:bCs/>
                <w:sz w:val="18"/>
              </w:rPr>
              <w:t>3185</w:t>
            </w:r>
          </w:p>
        </w:tc>
        <w:tc>
          <w:tcPr>
            <w:tcW w:w="1170" w:type="dxa"/>
          </w:tcPr>
          <w:p w:rsidR="005B5493" w:rsidRPr="00500798" w:rsidRDefault="005B5493">
            <w:pPr>
              <w:keepNext/>
              <w:jc w:val="center"/>
              <w:rPr>
                <w:rFonts w:ascii="Arial" w:hAnsi="Arial" w:cs="Arial"/>
                <w:b/>
                <w:bCs/>
                <w:sz w:val="18"/>
              </w:rPr>
            </w:pPr>
          </w:p>
        </w:tc>
        <w:tc>
          <w:tcPr>
            <w:tcW w:w="1170" w:type="dxa"/>
            <w:shd w:val="clear" w:color="auto" w:fill="FFFFFF" w:themeFill="background1"/>
          </w:tcPr>
          <w:p w:rsidR="005B5493" w:rsidRPr="00500798" w:rsidRDefault="005509B8" w:rsidP="00601F92">
            <w:pPr>
              <w:ind w:right="227"/>
              <w:jc w:val="right"/>
              <w:rPr>
                <w:rFonts w:ascii="Arial" w:hAnsi="Arial" w:cs="Arial"/>
                <w:b/>
                <w:bCs/>
                <w:sz w:val="18"/>
                <w:szCs w:val="18"/>
              </w:rPr>
            </w:pPr>
            <w:r>
              <w:rPr>
                <w:rFonts w:ascii="Arial" w:hAnsi="Arial" w:cs="Arial"/>
                <w:b/>
                <w:bCs/>
                <w:sz w:val="18"/>
                <w:szCs w:val="18"/>
              </w:rPr>
              <w:t>29,410</w:t>
            </w:r>
          </w:p>
        </w:tc>
        <w:tc>
          <w:tcPr>
            <w:tcW w:w="1440" w:type="dxa"/>
            <w:shd w:val="clear" w:color="auto" w:fill="FFFFFF" w:themeFill="background1"/>
          </w:tcPr>
          <w:p w:rsidR="005B5493" w:rsidRPr="00500798" w:rsidRDefault="005B5493">
            <w:pPr>
              <w:jc w:val="right"/>
            </w:pPr>
            <w:r w:rsidRPr="00500798">
              <w:t> </w:t>
            </w:r>
          </w:p>
        </w:tc>
        <w:tc>
          <w:tcPr>
            <w:tcW w:w="1260" w:type="dxa"/>
            <w:shd w:val="clear" w:color="auto" w:fill="FFFFFF" w:themeFill="background1"/>
          </w:tcPr>
          <w:p w:rsidR="005B5493" w:rsidRPr="00500798" w:rsidRDefault="005509B8" w:rsidP="002A67BB">
            <w:pPr>
              <w:ind w:right="137"/>
              <w:jc w:val="right"/>
              <w:rPr>
                <w:rFonts w:ascii="Arial" w:hAnsi="Arial" w:cs="Arial"/>
                <w:b/>
                <w:bCs/>
                <w:sz w:val="18"/>
                <w:szCs w:val="18"/>
              </w:rPr>
            </w:pPr>
            <w:r>
              <w:rPr>
                <w:rFonts w:ascii="Arial" w:hAnsi="Arial" w:cs="Arial"/>
                <w:b/>
                <w:bCs/>
                <w:sz w:val="18"/>
                <w:szCs w:val="18"/>
              </w:rPr>
              <w:t>352,082</w:t>
            </w:r>
          </w:p>
        </w:tc>
        <w:tc>
          <w:tcPr>
            <w:tcW w:w="990" w:type="dxa"/>
            <w:shd w:val="clear" w:color="auto" w:fill="FFFFFF" w:themeFill="background1"/>
          </w:tcPr>
          <w:p w:rsidR="005B5493" w:rsidRPr="00500798" w:rsidRDefault="005B5493">
            <w:pPr>
              <w:jc w:val="center"/>
            </w:pPr>
            <w:r w:rsidRPr="00500798">
              <w:t> </w:t>
            </w:r>
          </w:p>
        </w:tc>
        <w:tc>
          <w:tcPr>
            <w:tcW w:w="1440" w:type="dxa"/>
            <w:shd w:val="clear" w:color="auto" w:fill="FFFFFF" w:themeFill="background1"/>
          </w:tcPr>
          <w:p w:rsidR="005B5493" w:rsidRPr="0024298A" w:rsidRDefault="005B5493" w:rsidP="005509B8">
            <w:pPr>
              <w:ind w:right="137"/>
              <w:jc w:val="right"/>
              <w:rPr>
                <w:rFonts w:ascii="Arial" w:hAnsi="Arial" w:cs="Arial"/>
                <w:b/>
                <w:bCs/>
                <w:sz w:val="18"/>
                <w:szCs w:val="18"/>
              </w:rPr>
            </w:pPr>
            <w:r>
              <w:rPr>
                <w:rFonts w:ascii="Arial" w:hAnsi="Arial" w:cs="Arial"/>
                <w:b/>
                <w:bCs/>
                <w:sz w:val="18"/>
                <w:szCs w:val="18"/>
              </w:rPr>
              <w:t>$10,5</w:t>
            </w:r>
            <w:r w:rsidR="005509B8">
              <w:rPr>
                <w:rFonts w:ascii="Arial" w:hAnsi="Arial" w:cs="Arial"/>
                <w:b/>
                <w:bCs/>
                <w:sz w:val="18"/>
                <w:szCs w:val="18"/>
              </w:rPr>
              <w:t>75,000</w:t>
            </w:r>
          </w:p>
        </w:tc>
      </w:tr>
    </w:tbl>
    <w:p w:rsidR="003D63E6" w:rsidRDefault="00E708E4">
      <w:pPr>
        <w:pStyle w:val="BodyTextIndent2"/>
        <w:ind w:hanging="360"/>
        <w:rPr>
          <w:sz w:val="20"/>
        </w:rPr>
      </w:pPr>
      <w:r w:rsidRPr="0024298A">
        <w:rPr>
          <w:sz w:val="20"/>
        </w:rPr>
        <w:t>The hourly rate is an estimate based on an average annual salary of $</w:t>
      </w:r>
      <w:r w:rsidR="00152E35" w:rsidRPr="0024298A">
        <w:rPr>
          <w:sz w:val="20"/>
        </w:rPr>
        <w:t>62</w:t>
      </w:r>
      <w:r w:rsidRPr="0024298A">
        <w:rPr>
          <w:sz w:val="20"/>
        </w:rPr>
        <w:t>,000 for developers and mortgagees.</w:t>
      </w:r>
    </w:p>
    <w:p w:rsidR="00355E9D" w:rsidRDefault="00355E9D" w:rsidP="00355E9D">
      <w:pPr>
        <w:pStyle w:val="BodyTextIndent2"/>
        <w:ind w:left="0"/>
        <w:rPr>
          <w:sz w:val="20"/>
        </w:rPr>
      </w:pPr>
    </w:p>
    <w:p w:rsidR="003D63E6" w:rsidRPr="0024298A" w:rsidRDefault="00493FD4" w:rsidP="00493FD4">
      <w:pPr>
        <w:rPr>
          <w:sz w:val="24"/>
        </w:rPr>
      </w:pPr>
      <w:r>
        <w:rPr>
          <w:sz w:val="24"/>
        </w:rPr>
        <w:t xml:space="preserve">*HUD-92273, Estimates of Market Rent by Comparison, supports the appraiser’s market rent estimates on formsHUD-92264.  One form is to be prepared for each type and size (if significantly different) of rental units for each processed project.  The rents </w:t>
      </w:r>
      <w:r w:rsidR="00862DF8">
        <w:rPr>
          <w:sz w:val="24"/>
        </w:rPr>
        <w:t>derived from the utilization of these forms are used to support the rental housing project income analysis and appraisal on Form HUD-92264.</w:t>
      </w:r>
    </w:p>
    <w:p w:rsidR="003D63E6" w:rsidRPr="0024298A" w:rsidRDefault="003D63E6">
      <w:pPr>
        <w:pStyle w:val="BodyTextIndent3"/>
      </w:pPr>
    </w:p>
    <w:p w:rsidR="003D63E6" w:rsidRPr="0024298A" w:rsidRDefault="00E708E4">
      <w:pPr>
        <w:numPr>
          <w:ilvl w:val="0"/>
          <w:numId w:val="16"/>
        </w:numPr>
        <w:rPr>
          <w:sz w:val="24"/>
        </w:rPr>
      </w:pPr>
      <w:r w:rsidRPr="0024298A">
        <w:rPr>
          <w:sz w:val="24"/>
        </w:rPr>
        <w:t>There are no additional costs to respondents.</w:t>
      </w:r>
    </w:p>
    <w:p w:rsidR="003D63E6" w:rsidRPr="0024298A" w:rsidRDefault="003D63E6">
      <w:pPr>
        <w:rPr>
          <w:sz w:val="24"/>
        </w:rPr>
      </w:pPr>
    </w:p>
    <w:p w:rsidR="003D63E6" w:rsidRPr="0024298A" w:rsidRDefault="00E708E4">
      <w:pPr>
        <w:keepNext/>
        <w:numPr>
          <w:ilvl w:val="0"/>
          <w:numId w:val="16"/>
        </w:numPr>
        <w:rPr>
          <w:sz w:val="24"/>
        </w:rPr>
      </w:pPr>
      <w:r w:rsidRPr="0024298A">
        <w:rPr>
          <w:sz w:val="24"/>
        </w:rPr>
        <w:lastRenderedPageBreak/>
        <w:t>Annualized burden and cost to the Federal government:</w:t>
      </w:r>
    </w:p>
    <w:p w:rsidR="003D63E6" w:rsidRPr="0024298A" w:rsidRDefault="003D63E6">
      <w:pPr>
        <w:keepNext/>
        <w:ind w:left="1080"/>
        <w:rPr>
          <w:sz w:val="24"/>
        </w:rPr>
      </w:pPr>
    </w:p>
    <w:p w:rsidR="003D63E6" w:rsidRPr="0024298A" w:rsidRDefault="00E708E4">
      <w:pPr>
        <w:keepNext/>
        <w:ind w:left="360"/>
        <w:rPr>
          <w:sz w:val="24"/>
        </w:rPr>
      </w:pPr>
      <w:r w:rsidRPr="0024298A">
        <w:rPr>
          <w:sz w:val="24"/>
        </w:rPr>
        <w:t>Our third party partners process</w:t>
      </w:r>
      <w:r w:rsidR="002A67BB">
        <w:rPr>
          <w:sz w:val="24"/>
        </w:rPr>
        <w:t xml:space="preserve">ed </w:t>
      </w:r>
      <w:r w:rsidRPr="0024298A">
        <w:rPr>
          <w:sz w:val="24"/>
        </w:rPr>
        <w:t>1,</w:t>
      </w:r>
      <w:r w:rsidR="00152E35" w:rsidRPr="0024298A">
        <w:rPr>
          <w:sz w:val="24"/>
        </w:rPr>
        <w:t>045</w:t>
      </w:r>
      <w:r w:rsidRPr="0024298A">
        <w:rPr>
          <w:sz w:val="24"/>
        </w:rPr>
        <w:t xml:space="preserve"> firm applications</w:t>
      </w:r>
      <w:r w:rsidR="002A67BB">
        <w:rPr>
          <w:sz w:val="24"/>
        </w:rPr>
        <w:t xml:space="preserve"> in Fiscal year</w:t>
      </w:r>
      <w:r w:rsidRPr="0024298A">
        <w:rPr>
          <w:sz w:val="24"/>
        </w:rPr>
        <w:t xml:space="preserve"> 200</w:t>
      </w:r>
      <w:r w:rsidR="002A67BB">
        <w:rPr>
          <w:sz w:val="24"/>
        </w:rPr>
        <w:t>8</w:t>
      </w:r>
      <w:r w:rsidRPr="0024298A">
        <w:rPr>
          <w:sz w:val="24"/>
        </w:rPr>
        <w:t xml:space="preserve">.  </w:t>
      </w:r>
    </w:p>
    <w:p w:rsidR="003D63E6" w:rsidRPr="0024298A" w:rsidRDefault="003D63E6">
      <w:pPr>
        <w:keepNext/>
        <w:ind w:left="1440" w:right="-900"/>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6"/>
        <w:gridCol w:w="1623"/>
        <w:gridCol w:w="1623"/>
        <w:gridCol w:w="1624"/>
        <w:gridCol w:w="1622"/>
        <w:gridCol w:w="1620"/>
        <w:gridCol w:w="14"/>
      </w:tblGrid>
      <w:tr w:rsidR="003D63E6" w:rsidRPr="0024298A" w:rsidTr="009C74A9">
        <w:tc>
          <w:tcPr>
            <w:tcW w:w="2076" w:type="dxa"/>
            <w:vAlign w:val="center"/>
          </w:tcPr>
          <w:p w:rsidR="003D63E6" w:rsidRPr="0024298A" w:rsidRDefault="00E708E4">
            <w:pPr>
              <w:keepNext/>
              <w:jc w:val="center"/>
              <w:rPr>
                <w:rFonts w:ascii="Arial" w:hAnsi="Arial" w:cs="Arial"/>
              </w:rPr>
            </w:pPr>
            <w:r w:rsidRPr="0024298A">
              <w:rPr>
                <w:rFonts w:ascii="Arial" w:hAnsi="Arial" w:cs="Arial"/>
              </w:rPr>
              <w:t>Information Collection</w:t>
            </w:r>
          </w:p>
        </w:tc>
        <w:tc>
          <w:tcPr>
            <w:tcW w:w="1623" w:type="dxa"/>
            <w:vAlign w:val="center"/>
          </w:tcPr>
          <w:p w:rsidR="003D63E6" w:rsidRPr="0024298A" w:rsidRDefault="00E708E4">
            <w:pPr>
              <w:keepNext/>
              <w:jc w:val="center"/>
              <w:rPr>
                <w:rFonts w:ascii="Arial" w:hAnsi="Arial" w:cs="Arial"/>
              </w:rPr>
            </w:pPr>
            <w:r w:rsidRPr="0024298A">
              <w:rPr>
                <w:rFonts w:ascii="Arial" w:hAnsi="Arial" w:cs="Arial"/>
              </w:rPr>
              <w:t>Total Annual Forms</w:t>
            </w:r>
          </w:p>
        </w:tc>
        <w:tc>
          <w:tcPr>
            <w:tcW w:w="1623" w:type="dxa"/>
            <w:vAlign w:val="center"/>
          </w:tcPr>
          <w:p w:rsidR="003D63E6" w:rsidRPr="0024298A" w:rsidRDefault="00E708E4">
            <w:pPr>
              <w:keepNext/>
              <w:jc w:val="center"/>
              <w:rPr>
                <w:rFonts w:ascii="Arial" w:hAnsi="Arial" w:cs="Arial"/>
              </w:rPr>
            </w:pPr>
            <w:r w:rsidRPr="0024298A">
              <w:rPr>
                <w:rFonts w:ascii="Arial" w:hAnsi="Arial" w:cs="Arial"/>
              </w:rPr>
              <w:t>Average Hours Per Response</w:t>
            </w:r>
          </w:p>
        </w:tc>
        <w:tc>
          <w:tcPr>
            <w:tcW w:w="1624" w:type="dxa"/>
            <w:vAlign w:val="center"/>
          </w:tcPr>
          <w:p w:rsidR="003D63E6" w:rsidRPr="0024298A" w:rsidRDefault="00E708E4">
            <w:pPr>
              <w:keepNext/>
              <w:jc w:val="center"/>
              <w:rPr>
                <w:rFonts w:ascii="Arial" w:hAnsi="Arial" w:cs="Arial"/>
              </w:rPr>
            </w:pPr>
            <w:r w:rsidRPr="0024298A">
              <w:rPr>
                <w:rFonts w:ascii="Arial" w:hAnsi="Arial" w:cs="Arial"/>
              </w:rPr>
              <w:t xml:space="preserve">Total </w:t>
            </w:r>
            <w:r w:rsidRPr="0024298A">
              <w:rPr>
                <w:rFonts w:ascii="Arial" w:hAnsi="Arial" w:cs="Arial"/>
              </w:rPr>
              <w:br/>
              <w:t>Hours</w:t>
            </w:r>
          </w:p>
        </w:tc>
        <w:tc>
          <w:tcPr>
            <w:tcW w:w="1622" w:type="dxa"/>
            <w:vAlign w:val="center"/>
          </w:tcPr>
          <w:p w:rsidR="003D63E6" w:rsidRPr="0024298A" w:rsidRDefault="00E708E4">
            <w:pPr>
              <w:keepNext/>
              <w:jc w:val="center"/>
              <w:rPr>
                <w:rFonts w:ascii="Arial" w:hAnsi="Arial" w:cs="Arial"/>
              </w:rPr>
            </w:pPr>
            <w:r w:rsidRPr="0024298A">
              <w:rPr>
                <w:rFonts w:ascii="Arial" w:hAnsi="Arial" w:cs="Arial"/>
              </w:rPr>
              <w:t>Hourly</w:t>
            </w:r>
            <w:r w:rsidRPr="0024298A">
              <w:rPr>
                <w:rFonts w:ascii="Arial" w:hAnsi="Arial" w:cs="Arial"/>
              </w:rPr>
              <w:br/>
              <w:t>Rate</w:t>
            </w:r>
          </w:p>
        </w:tc>
        <w:tc>
          <w:tcPr>
            <w:tcW w:w="1634" w:type="dxa"/>
            <w:gridSpan w:val="2"/>
            <w:vAlign w:val="center"/>
          </w:tcPr>
          <w:p w:rsidR="003D63E6" w:rsidRPr="0024298A" w:rsidRDefault="00E708E4">
            <w:pPr>
              <w:keepNext/>
              <w:jc w:val="center"/>
              <w:rPr>
                <w:rFonts w:ascii="Arial" w:hAnsi="Arial" w:cs="Arial"/>
              </w:rPr>
            </w:pPr>
            <w:r w:rsidRPr="0024298A">
              <w:rPr>
                <w:rFonts w:ascii="Arial" w:hAnsi="Arial" w:cs="Arial"/>
              </w:rPr>
              <w:t xml:space="preserve">Estimated Annual Cost </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rPr>
            </w:pPr>
            <w:r w:rsidRPr="0024298A">
              <w:rPr>
                <w:rFonts w:ascii="Arial" w:hAnsi="Arial" w:cs="Arial"/>
                <w:sz w:val="18"/>
              </w:rPr>
              <w:t>HUD-92013</w:t>
            </w:r>
          </w:p>
        </w:tc>
        <w:tc>
          <w:tcPr>
            <w:tcW w:w="1623" w:type="dxa"/>
            <w:tcBorders>
              <w:right w:val="nil"/>
            </w:tcBorders>
          </w:tcPr>
          <w:p w:rsidR="003D63E6" w:rsidRPr="0024298A" w:rsidRDefault="00E708E4" w:rsidP="004E7E2C">
            <w:pPr>
              <w:pStyle w:val="Header"/>
              <w:keepNext/>
              <w:tabs>
                <w:tab w:val="clear" w:pos="4320"/>
                <w:tab w:val="clear" w:pos="8640"/>
              </w:tabs>
              <w:ind w:right="224"/>
              <w:jc w:val="right"/>
              <w:rPr>
                <w:rFonts w:ascii="Arial" w:hAnsi="Arial" w:cs="Arial"/>
                <w:sz w:val="18"/>
              </w:rPr>
            </w:pPr>
            <w:r w:rsidRPr="0024298A">
              <w:rPr>
                <w:rFonts w:ascii="Arial" w:hAnsi="Arial" w:cs="Arial"/>
                <w:sz w:val="18"/>
              </w:rPr>
              <w:t>1,</w:t>
            </w:r>
            <w:r w:rsidR="004E7E2C" w:rsidRPr="0024298A">
              <w:rPr>
                <w:rFonts w:ascii="Arial" w:hAnsi="Arial" w:cs="Arial"/>
                <w:sz w:val="18"/>
              </w:rPr>
              <w:t>045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10.00</w:t>
            </w:r>
          </w:p>
        </w:tc>
        <w:tc>
          <w:tcPr>
            <w:tcW w:w="1624" w:type="dxa"/>
            <w:tcBorders>
              <w:right w:val="nil"/>
            </w:tcBorders>
          </w:tcPr>
          <w:p w:rsidR="003D63E6" w:rsidRPr="0024298A" w:rsidRDefault="004E7E2C">
            <w:pPr>
              <w:ind w:right="430"/>
              <w:jc w:val="right"/>
              <w:rPr>
                <w:rFonts w:ascii="Arial" w:hAnsi="Arial" w:cs="Arial"/>
                <w:sz w:val="18"/>
              </w:rPr>
            </w:pPr>
            <w:r w:rsidRPr="0024298A">
              <w:rPr>
                <w:rFonts w:ascii="Arial" w:hAnsi="Arial" w:cs="Arial"/>
                <w:sz w:val="18"/>
              </w:rPr>
              <w:t>10,450</w:t>
            </w:r>
          </w:p>
        </w:tc>
        <w:tc>
          <w:tcPr>
            <w:tcW w:w="1622" w:type="dxa"/>
          </w:tcPr>
          <w:p w:rsidR="003D63E6" w:rsidRPr="0024298A" w:rsidRDefault="004E7E2C">
            <w:pPr>
              <w:jc w:val="center"/>
              <w:rPr>
                <w:rFonts w:ascii="Arial" w:hAnsi="Arial" w:cs="Arial"/>
                <w:sz w:val="18"/>
              </w:rPr>
            </w:pPr>
            <w:r w:rsidRPr="0024298A">
              <w:rPr>
                <w:rFonts w:ascii="Arial" w:hAnsi="Arial" w:cs="Arial"/>
                <w:sz w:val="18"/>
              </w:rPr>
              <w:t>$40</w:t>
            </w:r>
          </w:p>
        </w:tc>
        <w:tc>
          <w:tcPr>
            <w:tcW w:w="1620" w:type="dxa"/>
          </w:tcPr>
          <w:p w:rsidR="003D63E6" w:rsidRPr="0024298A" w:rsidRDefault="004E7E2C" w:rsidP="004E7E2C">
            <w:pPr>
              <w:ind w:right="72"/>
              <w:rPr>
                <w:rFonts w:ascii="Arial" w:hAnsi="Arial" w:cs="Arial"/>
                <w:sz w:val="18"/>
              </w:rPr>
            </w:pPr>
            <w:r w:rsidRPr="0024298A">
              <w:rPr>
                <w:rFonts w:ascii="Arial" w:hAnsi="Arial" w:cs="Arial"/>
                <w:sz w:val="18"/>
              </w:rPr>
              <w:t xml:space="preserve">         $  418,000        </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rPr>
            </w:pPr>
            <w:r w:rsidRPr="0024298A">
              <w:rPr>
                <w:rFonts w:ascii="Arial" w:hAnsi="Arial" w:cs="Arial"/>
                <w:sz w:val="18"/>
              </w:rPr>
              <w:t>HUD-92013-Supp</w:t>
            </w:r>
          </w:p>
        </w:tc>
        <w:tc>
          <w:tcPr>
            <w:tcW w:w="1623" w:type="dxa"/>
            <w:tcBorders>
              <w:right w:val="nil"/>
            </w:tcBorders>
          </w:tcPr>
          <w:p w:rsidR="003D63E6" w:rsidRPr="0024298A" w:rsidRDefault="00565B26">
            <w:pPr>
              <w:keepNext/>
              <w:ind w:right="224"/>
              <w:jc w:val="right"/>
              <w:rPr>
                <w:rFonts w:ascii="Arial" w:hAnsi="Arial" w:cs="Arial"/>
                <w:sz w:val="18"/>
              </w:rPr>
            </w:pPr>
            <w:r>
              <w:rPr>
                <w:rFonts w:ascii="Arial" w:hAnsi="Arial" w:cs="Arial"/>
                <w:sz w:val="18"/>
              </w:rPr>
              <w:t>3135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10.00</w:t>
            </w:r>
          </w:p>
        </w:tc>
        <w:tc>
          <w:tcPr>
            <w:tcW w:w="1624" w:type="dxa"/>
            <w:tcBorders>
              <w:right w:val="nil"/>
            </w:tcBorders>
          </w:tcPr>
          <w:p w:rsidR="003D63E6" w:rsidRPr="0024298A" w:rsidRDefault="00565B26" w:rsidP="004E7E2C">
            <w:pPr>
              <w:ind w:right="430"/>
              <w:jc w:val="right"/>
              <w:rPr>
                <w:rFonts w:ascii="Arial" w:hAnsi="Arial" w:cs="Arial"/>
                <w:sz w:val="18"/>
              </w:rPr>
            </w:pPr>
            <w:r>
              <w:rPr>
                <w:rFonts w:ascii="Arial" w:hAnsi="Arial" w:cs="Arial"/>
                <w:sz w:val="18"/>
              </w:rPr>
              <w:t>31,350</w:t>
            </w:r>
          </w:p>
        </w:tc>
        <w:tc>
          <w:tcPr>
            <w:tcW w:w="1622" w:type="dxa"/>
          </w:tcPr>
          <w:p w:rsidR="003D63E6" w:rsidRPr="0024298A" w:rsidRDefault="004E7E2C">
            <w:pPr>
              <w:jc w:val="center"/>
              <w:rPr>
                <w:rFonts w:ascii="Arial" w:hAnsi="Arial" w:cs="Arial"/>
                <w:sz w:val="18"/>
              </w:rPr>
            </w:pPr>
            <w:r w:rsidRPr="0024298A">
              <w:rPr>
                <w:rFonts w:ascii="Arial" w:hAnsi="Arial" w:cs="Arial"/>
                <w:sz w:val="18"/>
              </w:rPr>
              <w:t>$40</w:t>
            </w:r>
          </w:p>
        </w:tc>
        <w:tc>
          <w:tcPr>
            <w:tcW w:w="1620" w:type="dxa"/>
          </w:tcPr>
          <w:p w:rsidR="003D63E6" w:rsidRPr="0024298A" w:rsidRDefault="00565B26">
            <w:pPr>
              <w:ind w:right="72"/>
              <w:jc w:val="right"/>
              <w:rPr>
                <w:rFonts w:ascii="Arial" w:hAnsi="Arial" w:cs="Arial"/>
                <w:sz w:val="18"/>
              </w:rPr>
            </w:pPr>
            <w:r>
              <w:rPr>
                <w:rFonts w:ascii="Arial" w:hAnsi="Arial" w:cs="Arial"/>
                <w:sz w:val="18"/>
              </w:rPr>
              <w:t>1,254,000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lang w:val="it-IT"/>
              </w:rPr>
            </w:pPr>
            <w:r w:rsidRPr="0024298A">
              <w:rPr>
                <w:rFonts w:ascii="Arial" w:hAnsi="Arial" w:cs="Arial"/>
                <w:sz w:val="18"/>
                <w:lang w:val="it-IT"/>
              </w:rPr>
              <w:t>HUD-92013-E</w:t>
            </w:r>
          </w:p>
        </w:tc>
        <w:tc>
          <w:tcPr>
            <w:tcW w:w="1623" w:type="dxa"/>
            <w:tcBorders>
              <w:right w:val="nil"/>
            </w:tcBorders>
          </w:tcPr>
          <w:p w:rsidR="003D63E6" w:rsidRPr="0024298A" w:rsidRDefault="00E708E4">
            <w:pPr>
              <w:keepNext/>
              <w:ind w:right="224"/>
              <w:jc w:val="right"/>
              <w:rPr>
                <w:rFonts w:ascii="Arial" w:hAnsi="Arial" w:cs="Arial"/>
                <w:sz w:val="18"/>
                <w:lang w:val="it-IT"/>
              </w:rPr>
            </w:pPr>
            <w:r w:rsidRPr="0024298A">
              <w:rPr>
                <w:rFonts w:ascii="Arial" w:hAnsi="Arial" w:cs="Arial"/>
                <w:sz w:val="18"/>
                <w:lang w:val="it-IT"/>
              </w:rPr>
              <w:t>50</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lang w:val="it-IT"/>
              </w:rPr>
              <w:t>10</w:t>
            </w:r>
            <w:r w:rsidRPr="0024298A">
              <w:rPr>
                <w:rFonts w:ascii="Arial" w:hAnsi="Arial" w:cs="Arial"/>
                <w:sz w:val="18"/>
              </w:rPr>
              <w:t>.00</w:t>
            </w:r>
          </w:p>
        </w:tc>
        <w:tc>
          <w:tcPr>
            <w:tcW w:w="1624" w:type="dxa"/>
            <w:tcBorders>
              <w:right w:val="nil"/>
            </w:tcBorders>
          </w:tcPr>
          <w:p w:rsidR="003D63E6" w:rsidRPr="0024298A" w:rsidRDefault="00E708E4">
            <w:pPr>
              <w:ind w:right="430"/>
              <w:jc w:val="right"/>
              <w:rPr>
                <w:rFonts w:ascii="Arial" w:hAnsi="Arial" w:cs="Arial"/>
                <w:sz w:val="18"/>
              </w:rPr>
            </w:pPr>
            <w:r w:rsidRPr="0024298A">
              <w:rPr>
                <w:rFonts w:ascii="Arial" w:hAnsi="Arial" w:cs="Arial"/>
                <w:sz w:val="18"/>
              </w:rPr>
              <w:t>500</w:t>
            </w:r>
          </w:p>
        </w:tc>
        <w:tc>
          <w:tcPr>
            <w:tcW w:w="1622" w:type="dxa"/>
          </w:tcPr>
          <w:p w:rsidR="003D63E6" w:rsidRPr="0024298A" w:rsidRDefault="00E708E4" w:rsidP="004E7E2C">
            <w:pPr>
              <w:jc w:val="center"/>
              <w:rPr>
                <w:rFonts w:ascii="Arial" w:hAnsi="Arial" w:cs="Arial"/>
                <w:sz w:val="18"/>
              </w:rPr>
            </w:pPr>
            <w:r w:rsidRPr="0024298A">
              <w:rPr>
                <w:rFonts w:ascii="Arial" w:hAnsi="Arial" w:cs="Arial"/>
                <w:sz w:val="18"/>
                <w:lang w:val="it-IT"/>
              </w:rPr>
              <w:t>$</w:t>
            </w:r>
            <w:r w:rsidR="004E7E2C" w:rsidRPr="0024298A">
              <w:rPr>
                <w:rFonts w:ascii="Arial" w:hAnsi="Arial" w:cs="Arial"/>
                <w:sz w:val="18"/>
                <w:lang w:val="it-IT"/>
              </w:rPr>
              <w:t>40</w:t>
            </w:r>
            <w:r w:rsidRPr="0024298A">
              <w:rPr>
                <w:rFonts w:ascii="Arial" w:hAnsi="Arial" w:cs="Arial"/>
                <w:sz w:val="18"/>
                <w:lang w:val="it-IT"/>
              </w:rPr>
              <w:t xml:space="preserve"> </w:t>
            </w:r>
          </w:p>
        </w:tc>
        <w:tc>
          <w:tcPr>
            <w:tcW w:w="1620" w:type="dxa"/>
          </w:tcPr>
          <w:p w:rsidR="003D63E6" w:rsidRPr="0024298A" w:rsidRDefault="004E7E2C">
            <w:pPr>
              <w:ind w:right="72"/>
              <w:jc w:val="right"/>
              <w:rPr>
                <w:rFonts w:ascii="Arial" w:hAnsi="Arial" w:cs="Arial"/>
                <w:sz w:val="18"/>
              </w:rPr>
            </w:pPr>
            <w:r w:rsidRPr="0024298A">
              <w:rPr>
                <w:rFonts w:ascii="Arial" w:hAnsi="Arial" w:cs="Arial"/>
                <w:sz w:val="18"/>
              </w:rPr>
              <w:t>20,000</w:t>
            </w:r>
          </w:p>
        </w:tc>
      </w:tr>
      <w:tr w:rsidR="003D63E6" w:rsidRPr="0024298A" w:rsidTr="009C74A9">
        <w:trPr>
          <w:gridAfter w:val="1"/>
          <w:wAfter w:w="14" w:type="dxa"/>
        </w:trPr>
        <w:tc>
          <w:tcPr>
            <w:tcW w:w="2076" w:type="dxa"/>
          </w:tcPr>
          <w:p w:rsidR="003D63E6" w:rsidRPr="0024298A" w:rsidRDefault="00E708E4">
            <w:pPr>
              <w:pStyle w:val="Header"/>
              <w:keepNext/>
              <w:tabs>
                <w:tab w:val="clear" w:pos="4320"/>
                <w:tab w:val="clear" w:pos="8640"/>
              </w:tabs>
              <w:rPr>
                <w:rFonts w:ascii="Arial" w:hAnsi="Arial" w:cs="Arial"/>
                <w:sz w:val="18"/>
              </w:rPr>
            </w:pPr>
            <w:r w:rsidRPr="0024298A">
              <w:rPr>
                <w:rFonts w:ascii="Arial" w:hAnsi="Arial" w:cs="Arial"/>
                <w:sz w:val="18"/>
              </w:rPr>
              <w:t>HUD-92264</w:t>
            </w:r>
          </w:p>
        </w:tc>
        <w:tc>
          <w:tcPr>
            <w:tcW w:w="1623" w:type="dxa"/>
            <w:tcBorders>
              <w:right w:val="nil"/>
            </w:tcBorders>
          </w:tcPr>
          <w:p w:rsidR="003D63E6" w:rsidRPr="0024298A" w:rsidRDefault="00E708E4" w:rsidP="004E7E2C">
            <w:pPr>
              <w:pStyle w:val="Header"/>
              <w:keepNext/>
              <w:tabs>
                <w:tab w:val="clear" w:pos="4320"/>
                <w:tab w:val="clear" w:pos="8640"/>
              </w:tabs>
              <w:ind w:right="224"/>
              <w:jc w:val="right"/>
              <w:rPr>
                <w:rFonts w:ascii="Arial" w:hAnsi="Arial" w:cs="Arial"/>
                <w:sz w:val="18"/>
              </w:rPr>
            </w:pPr>
            <w:r w:rsidRPr="0024298A">
              <w:rPr>
                <w:rFonts w:ascii="Arial" w:hAnsi="Arial" w:cs="Arial"/>
                <w:sz w:val="18"/>
              </w:rPr>
              <w:t>1,</w:t>
            </w:r>
            <w:r w:rsidR="004E7E2C" w:rsidRPr="0024298A">
              <w:rPr>
                <w:rFonts w:ascii="Arial" w:hAnsi="Arial" w:cs="Arial"/>
                <w:sz w:val="18"/>
              </w:rPr>
              <w:t>045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44.00</w:t>
            </w:r>
          </w:p>
        </w:tc>
        <w:tc>
          <w:tcPr>
            <w:tcW w:w="1624" w:type="dxa"/>
            <w:tcBorders>
              <w:right w:val="nil"/>
            </w:tcBorders>
          </w:tcPr>
          <w:p w:rsidR="003D63E6" w:rsidRPr="0024298A" w:rsidRDefault="004E7E2C" w:rsidP="004E7E2C">
            <w:pPr>
              <w:ind w:right="430"/>
              <w:jc w:val="right"/>
              <w:rPr>
                <w:rFonts w:ascii="Arial" w:hAnsi="Arial" w:cs="Arial"/>
                <w:sz w:val="18"/>
              </w:rPr>
            </w:pPr>
            <w:r w:rsidRPr="0024298A">
              <w:rPr>
                <w:rFonts w:ascii="Arial" w:hAnsi="Arial" w:cs="Arial"/>
                <w:sz w:val="18"/>
              </w:rPr>
              <w:t>45,980</w:t>
            </w:r>
          </w:p>
        </w:tc>
        <w:tc>
          <w:tcPr>
            <w:tcW w:w="1622" w:type="dxa"/>
          </w:tcPr>
          <w:p w:rsidR="003D63E6" w:rsidRPr="0024298A" w:rsidRDefault="004E7E2C">
            <w:pPr>
              <w:jc w:val="center"/>
              <w:rPr>
                <w:rFonts w:ascii="Arial" w:hAnsi="Arial" w:cs="Arial"/>
                <w:sz w:val="18"/>
              </w:rPr>
            </w:pPr>
            <w:r w:rsidRPr="0024298A">
              <w:rPr>
                <w:rFonts w:ascii="Arial" w:hAnsi="Arial" w:cs="Arial"/>
                <w:sz w:val="18"/>
              </w:rPr>
              <w:t>$40</w:t>
            </w:r>
          </w:p>
        </w:tc>
        <w:tc>
          <w:tcPr>
            <w:tcW w:w="1620" w:type="dxa"/>
          </w:tcPr>
          <w:p w:rsidR="003D63E6" w:rsidRPr="0024298A" w:rsidRDefault="004E7E2C">
            <w:pPr>
              <w:ind w:right="72"/>
              <w:jc w:val="right"/>
              <w:rPr>
                <w:rFonts w:ascii="Arial" w:hAnsi="Arial" w:cs="Arial"/>
                <w:sz w:val="18"/>
              </w:rPr>
            </w:pPr>
            <w:r w:rsidRPr="0024298A">
              <w:rPr>
                <w:rFonts w:ascii="Arial" w:hAnsi="Arial" w:cs="Arial"/>
                <w:sz w:val="18"/>
              </w:rPr>
              <w:t>1,839,200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rPr>
            </w:pPr>
            <w:r w:rsidRPr="0024298A">
              <w:rPr>
                <w:rFonts w:ascii="Arial" w:hAnsi="Arial" w:cs="Arial"/>
                <w:sz w:val="18"/>
              </w:rPr>
              <w:t>HUD-92264-A</w:t>
            </w:r>
          </w:p>
        </w:tc>
        <w:tc>
          <w:tcPr>
            <w:tcW w:w="1623" w:type="dxa"/>
            <w:tcBorders>
              <w:right w:val="nil"/>
            </w:tcBorders>
          </w:tcPr>
          <w:p w:rsidR="003D63E6" w:rsidRPr="0024298A" w:rsidRDefault="00E708E4" w:rsidP="004E7E2C">
            <w:pPr>
              <w:keepNext/>
              <w:ind w:right="224"/>
              <w:jc w:val="right"/>
              <w:rPr>
                <w:rFonts w:ascii="Arial" w:hAnsi="Arial" w:cs="Arial"/>
                <w:sz w:val="18"/>
              </w:rPr>
            </w:pPr>
            <w:r w:rsidRPr="0024298A">
              <w:rPr>
                <w:rFonts w:ascii="Arial" w:hAnsi="Arial" w:cs="Arial"/>
                <w:sz w:val="18"/>
              </w:rPr>
              <w:t>1,</w:t>
            </w:r>
            <w:r w:rsidR="004E7E2C" w:rsidRPr="0024298A">
              <w:rPr>
                <w:rFonts w:ascii="Arial" w:hAnsi="Arial" w:cs="Arial"/>
                <w:sz w:val="18"/>
              </w:rPr>
              <w:t>045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44.00</w:t>
            </w:r>
          </w:p>
        </w:tc>
        <w:tc>
          <w:tcPr>
            <w:tcW w:w="1624" w:type="dxa"/>
            <w:tcBorders>
              <w:right w:val="nil"/>
            </w:tcBorders>
          </w:tcPr>
          <w:p w:rsidR="003D63E6" w:rsidRPr="0024298A" w:rsidRDefault="004E7E2C">
            <w:pPr>
              <w:ind w:right="430"/>
              <w:jc w:val="right"/>
              <w:rPr>
                <w:rFonts w:ascii="Arial" w:hAnsi="Arial" w:cs="Arial"/>
                <w:sz w:val="18"/>
              </w:rPr>
            </w:pPr>
            <w:r w:rsidRPr="0024298A">
              <w:rPr>
                <w:rFonts w:ascii="Arial" w:hAnsi="Arial" w:cs="Arial"/>
                <w:sz w:val="18"/>
              </w:rPr>
              <w:t>45,980</w:t>
            </w:r>
          </w:p>
        </w:tc>
        <w:tc>
          <w:tcPr>
            <w:tcW w:w="1622" w:type="dxa"/>
          </w:tcPr>
          <w:p w:rsidR="003D63E6" w:rsidRPr="0024298A" w:rsidRDefault="004E7E2C">
            <w:pPr>
              <w:jc w:val="center"/>
              <w:rPr>
                <w:rFonts w:ascii="Arial" w:hAnsi="Arial" w:cs="Arial"/>
                <w:sz w:val="18"/>
              </w:rPr>
            </w:pPr>
            <w:r w:rsidRPr="0024298A">
              <w:rPr>
                <w:rFonts w:ascii="Arial" w:hAnsi="Arial" w:cs="Arial"/>
                <w:sz w:val="18"/>
              </w:rPr>
              <w:t>$40</w:t>
            </w:r>
          </w:p>
        </w:tc>
        <w:tc>
          <w:tcPr>
            <w:tcW w:w="1620" w:type="dxa"/>
          </w:tcPr>
          <w:p w:rsidR="003D63E6" w:rsidRPr="0024298A" w:rsidRDefault="004E7E2C">
            <w:pPr>
              <w:ind w:right="72"/>
              <w:jc w:val="right"/>
              <w:rPr>
                <w:rFonts w:ascii="Arial" w:hAnsi="Arial" w:cs="Arial"/>
                <w:sz w:val="18"/>
              </w:rPr>
            </w:pPr>
            <w:r w:rsidRPr="0024298A">
              <w:rPr>
                <w:rFonts w:ascii="Arial" w:hAnsi="Arial" w:cs="Arial"/>
                <w:sz w:val="18"/>
              </w:rPr>
              <w:t>1,839,200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lang w:val="fr-FR"/>
              </w:rPr>
            </w:pPr>
            <w:r w:rsidRPr="0024298A">
              <w:rPr>
                <w:rFonts w:ascii="Arial" w:hAnsi="Arial" w:cs="Arial"/>
                <w:sz w:val="18"/>
                <w:lang w:val="fr-FR"/>
              </w:rPr>
              <w:t>HUD-92264-T</w:t>
            </w:r>
          </w:p>
        </w:tc>
        <w:tc>
          <w:tcPr>
            <w:tcW w:w="1623" w:type="dxa"/>
            <w:tcBorders>
              <w:right w:val="nil"/>
            </w:tcBorders>
          </w:tcPr>
          <w:p w:rsidR="003D63E6" w:rsidRPr="0024298A" w:rsidRDefault="00E708E4" w:rsidP="004E7E2C">
            <w:pPr>
              <w:keepNext/>
              <w:ind w:right="224"/>
              <w:jc w:val="right"/>
              <w:rPr>
                <w:rFonts w:ascii="Arial" w:hAnsi="Arial" w:cs="Arial"/>
                <w:sz w:val="18"/>
                <w:lang w:val="fr-FR"/>
              </w:rPr>
            </w:pPr>
            <w:r w:rsidRPr="0024298A">
              <w:rPr>
                <w:rFonts w:ascii="Arial" w:hAnsi="Arial" w:cs="Arial"/>
                <w:sz w:val="18"/>
                <w:lang w:val="fr-FR"/>
              </w:rPr>
              <w:t>1,0</w:t>
            </w:r>
            <w:r w:rsidR="004E7E2C" w:rsidRPr="0024298A">
              <w:rPr>
                <w:rFonts w:ascii="Arial" w:hAnsi="Arial" w:cs="Arial"/>
                <w:sz w:val="18"/>
                <w:lang w:val="fr-FR"/>
              </w:rPr>
              <w:t>4</w:t>
            </w:r>
            <w:r w:rsidRPr="0024298A">
              <w:rPr>
                <w:rFonts w:ascii="Arial" w:hAnsi="Arial" w:cs="Arial"/>
                <w:sz w:val="18"/>
                <w:lang w:val="fr-FR"/>
              </w:rPr>
              <w:t>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lang w:val="fr-FR"/>
              </w:rPr>
              <w:t>44</w:t>
            </w:r>
            <w:r w:rsidRPr="0024298A">
              <w:rPr>
                <w:rFonts w:ascii="Arial" w:hAnsi="Arial" w:cs="Arial"/>
                <w:sz w:val="18"/>
              </w:rPr>
              <w:t>.00</w:t>
            </w:r>
          </w:p>
        </w:tc>
        <w:tc>
          <w:tcPr>
            <w:tcW w:w="1624" w:type="dxa"/>
            <w:tcBorders>
              <w:right w:val="nil"/>
            </w:tcBorders>
          </w:tcPr>
          <w:p w:rsidR="003D63E6" w:rsidRPr="0024298A" w:rsidRDefault="00E708E4" w:rsidP="004E7E2C">
            <w:pPr>
              <w:ind w:right="430"/>
              <w:jc w:val="right"/>
              <w:rPr>
                <w:rFonts w:ascii="Arial" w:hAnsi="Arial" w:cs="Arial"/>
                <w:sz w:val="18"/>
              </w:rPr>
            </w:pPr>
            <w:r w:rsidRPr="0024298A">
              <w:rPr>
                <w:rFonts w:ascii="Arial" w:hAnsi="Arial" w:cs="Arial"/>
                <w:sz w:val="18"/>
              </w:rPr>
              <w:t>4</w:t>
            </w:r>
            <w:r w:rsidR="004E7E2C" w:rsidRPr="0024298A">
              <w:rPr>
                <w:rFonts w:ascii="Arial" w:hAnsi="Arial" w:cs="Arial"/>
                <w:sz w:val="18"/>
              </w:rPr>
              <w:t>5,980</w:t>
            </w:r>
          </w:p>
        </w:tc>
        <w:tc>
          <w:tcPr>
            <w:tcW w:w="1622" w:type="dxa"/>
          </w:tcPr>
          <w:p w:rsidR="003D63E6" w:rsidRPr="0024298A" w:rsidRDefault="00E708E4" w:rsidP="004E7E2C">
            <w:pPr>
              <w:jc w:val="center"/>
              <w:rPr>
                <w:rFonts w:ascii="Arial" w:hAnsi="Arial" w:cs="Arial"/>
                <w:sz w:val="18"/>
              </w:rPr>
            </w:pPr>
            <w:r w:rsidRPr="0024298A">
              <w:rPr>
                <w:rFonts w:ascii="Arial" w:hAnsi="Arial" w:cs="Arial"/>
                <w:sz w:val="18"/>
                <w:lang w:val="fr-FR"/>
              </w:rPr>
              <w:t>$</w:t>
            </w:r>
            <w:r w:rsidR="004E7E2C" w:rsidRPr="0024298A">
              <w:rPr>
                <w:rFonts w:ascii="Arial" w:hAnsi="Arial" w:cs="Arial"/>
                <w:sz w:val="18"/>
                <w:lang w:val="fr-FR"/>
              </w:rPr>
              <w:t>40</w:t>
            </w:r>
            <w:r w:rsidRPr="0024298A">
              <w:rPr>
                <w:rFonts w:ascii="Arial" w:hAnsi="Arial" w:cs="Arial"/>
                <w:sz w:val="18"/>
                <w:lang w:val="fr-FR"/>
              </w:rPr>
              <w:t xml:space="preserve"> </w:t>
            </w:r>
          </w:p>
        </w:tc>
        <w:tc>
          <w:tcPr>
            <w:tcW w:w="1620" w:type="dxa"/>
          </w:tcPr>
          <w:p w:rsidR="003D63E6" w:rsidRPr="0024298A" w:rsidRDefault="004E7E2C">
            <w:pPr>
              <w:ind w:right="72"/>
              <w:jc w:val="right"/>
              <w:rPr>
                <w:rFonts w:ascii="Arial" w:hAnsi="Arial" w:cs="Arial"/>
                <w:sz w:val="18"/>
              </w:rPr>
            </w:pPr>
            <w:r w:rsidRPr="0024298A">
              <w:rPr>
                <w:rFonts w:ascii="Arial" w:hAnsi="Arial" w:cs="Arial"/>
                <w:sz w:val="18"/>
              </w:rPr>
              <w:t>1,839,200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lang w:val="fr-FR"/>
              </w:rPr>
            </w:pPr>
            <w:r w:rsidRPr="0024298A">
              <w:rPr>
                <w:rFonts w:ascii="Arial" w:hAnsi="Arial" w:cs="Arial"/>
                <w:sz w:val="18"/>
                <w:lang w:val="fr-FR"/>
              </w:rPr>
              <w:t>HUD-92273</w:t>
            </w:r>
          </w:p>
        </w:tc>
        <w:tc>
          <w:tcPr>
            <w:tcW w:w="1623" w:type="dxa"/>
            <w:tcBorders>
              <w:right w:val="nil"/>
            </w:tcBorders>
          </w:tcPr>
          <w:p w:rsidR="003D63E6" w:rsidRPr="0024298A" w:rsidRDefault="00E708E4" w:rsidP="004E7E2C">
            <w:pPr>
              <w:keepNext/>
              <w:ind w:right="224"/>
              <w:jc w:val="right"/>
              <w:rPr>
                <w:rFonts w:ascii="Arial" w:hAnsi="Arial" w:cs="Arial"/>
                <w:sz w:val="18"/>
              </w:rPr>
            </w:pPr>
            <w:r w:rsidRPr="0024298A">
              <w:rPr>
                <w:rFonts w:ascii="Arial" w:hAnsi="Arial" w:cs="Arial"/>
                <w:sz w:val="18"/>
              </w:rPr>
              <w:t>1,</w:t>
            </w:r>
            <w:r w:rsidR="004E7E2C" w:rsidRPr="0024298A">
              <w:rPr>
                <w:rFonts w:ascii="Arial" w:hAnsi="Arial" w:cs="Arial"/>
                <w:sz w:val="18"/>
              </w:rPr>
              <w:t>045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15.00</w:t>
            </w:r>
          </w:p>
        </w:tc>
        <w:tc>
          <w:tcPr>
            <w:tcW w:w="1624" w:type="dxa"/>
            <w:tcBorders>
              <w:right w:val="nil"/>
            </w:tcBorders>
          </w:tcPr>
          <w:p w:rsidR="003D63E6" w:rsidRPr="0024298A" w:rsidRDefault="004E7E2C">
            <w:pPr>
              <w:ind w:right="430"/>
              <w:jc w:val="right"/>
              <w:rPr>
                <w:rFonts w:ascii="Arial" w:hAnsi="Arial" w:cs="Arial"/>
                <w:sz w:val="18"/>
              </w:rPr>
            </w:pPr>
            <w:r w:rsidRPr="0024298A">
              <w:rPr>
                <w:rFonts w:ascii="Arial" w:hAnsi="Arial" w:cs="Arial"/>
                <w:sz w:val="18"/>
              </w:rPr>
              <w:t>15,675</w:t>
            </w:r>
          </w:p>
        </w:tc>
        <w:tc>
          <w:tcPr>
            <w:tcW w:w="1622" w:type="dxa"/>
          </w:tcPr>
          <w:p w:rsidR="003D63E6" w:rsidRPr="0024298A" w:rsidRDefault="004E7E2C">
            <w:pPr>
              <w:jc w:val="center"/>
              <w:rPr>
                <w:rFonts w:ascii="Arial" w:hAnsi="Arial" w:cs="Arial"/>
                <w:sz w:val="18"/>
              </w:rPr>
            </w:pPr>
            <w:r w:rsidRPr="0024298A">
              <w:rPr>
                <w:rFonts w:ascii="Arial" w:hAnsi="Arial" w:cs="Arial"/>
                <w:sz w:val="18"/>
              </w:rPr>
              <w:t>$40</w:t>
            </w:r>
          </w:p>
        </w:tc>
        <w:tc>
          <w:tcPr>
            <w:tcW w:w="1620" w:type="dxa"/>
          </w:tcPr>
          <w:p w:rsidR="003D63E6" w:rsidRPr="0024298A" w:rsidRDefault="004E7E2C">
            <w:pPr>
              <w:ind w:right="72"/>
              <w:jc w:val="right"/>
              <w:rPr>
                <w:rFonts w:ascii="Arial" w:hAnsi="Arial" w:cs="Arial"/>
                <w:sz w:val="18"/>
              </w:rPr>
            </w:pPr>
            <w:r w:rsidRPr="0024298A">
              <w:rPr>
                <w:rFonts w:ascii="Arial" w:hAnsi="Arial" w:cs="Arial"/>
                <w:sz w:val="18"/>
              </w:rPr>
              <w:t>627,000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rPr>
            </w:pPr>
            <w:r w:rsidRPr="0024298A">
              <w:rPr>
                <w:rFonts w:ascii="Arial" w:hAnsi="Arial" w:cs="Arial"/>
                <w:sz w:val="18"/>
              </w:rPr>
              <w:t>HUD-92274</w:t>
            </w:r>
          </w:p>
        </w:tc>
        <w:tc>
          <w:tcPr>
            <w:tcW w:w="1623" w:type="dxa"/>
            <w:tcBorders>
              <w:right w:val="nil"/>
            </w:tcBorders>
          </w:tcPr>
          <w:p w:rsidR="003D63E6" w:rsidRPr="0024298A" w:rsidRDefault="003167CE">
            <w:pPr>
              <w:keepNext/>
              <w:ind w:right="224"/>
              <w:jc w:val="right"/>
              <w:rPr>
                <w:rFonts w:ascii="Arial" w:hAnsi="Arial" w:cs="Arial"/>
                <w:sz w:val="18"/>
              </w:rPr>
            </w:pPr>
            <w:r w:rsidRPr="0024298A">
              <w:rPr>
                <w:rFonts w:ascii="Arial" w:hAnsi="Arial" w:cs="Arial"/>
                <w:sz w:val="18"/>
              </w:rPr>
              <w:t>1,045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15.00</w:t>
            </w:r>
          </w:p>
        </w:tc>
        <w:tc>
          <w:tcPr>
            <w:tcW w:w="1624" w:type="dxa"/>
            <w:tcBorders>
              <w:right w:val="nil"/>
            </w:tcBorders>
          </w:tcPr>
          <w:p w:rsidR="003D63E6" w:rsidRPr="0024298A" w:rsidRDefault="003167CE">
            <w:pPr>
              <w:ind w:right="430"/>
              <w:jc w:val="right"/>
              <w:rPr>
                <w:rFonts w:ascii="Arial" w:hAnsi="Arial" w:cs="Arial"/>
                <w:sz w:val="18"/>
              </w:rPr>
            </w:pPr>
            <w:r w:rsidRPr="0024298A">
              <w:rPr>
                <w:rFonts w:ascii="Arial" w:hAnsi="Arial" w:cs="Arial"/>
                <w:sz w:val="18"/>
              </w:rPr>
              <w:t>15,675</w:t>
            </w:r>
          </w:p>
        </w:tc>
        <w:tc>
          <w:tcPr>
            <w:tcW w:w="1622" w:type="dxa"/>
          </w:tcPr>
          <w:p w:rsidR="003D63E6" w:rsidRPr="0024298A" w:rsidRDefault="003167CE">
            <w:pPr>
              <w:jc w:val="center"/>
              <w:rPr>
                <w:rFonts w:ascii="Arial" w:hAnsi="Arial" w:cs="Arial"/>
                <w:sz w:val="18"/>
              </w:rPr>
            </w:pPr>
            <w:r w:rsidRPr="0024298A">
              <w:rPr>
                <w:rFonts w:ascii="Arial" w:hAnsi="Arial" w:cs="Arial"/>
                <w:sz w:val="18"/>
              </w:rPr>
              <w:t>$40</w:t>
            </w:r>
          </w:p>
        </w:tc>
        <w:tc>
          <w:tcPr>
            <w:tcW w:w="1620" w:type="dxa"/>
          </w:tcPr>
          <w:p w:rsidR="003D63E6" w:rsidRPr="0024298A" w:rsidRDefault="003167CE">
            <w:pPr>
              <w:ind w:right="72"/>
              <w:jc w:val="right"/>
              <w:rPr>
                <w:rFonts w:ascii="Arial" w:hAnsi="Arial" w:cs="Arial"/>
                <w:sz w:val="18"/>
              </w:rPr>
            </w:pPr>
            <w:r w:rsidRPr="0024298A">
              <w:rPr>
                <w:rFonts w:ascii="Arial" w:hAnsi="Arial" w:cs="Arial"/>
                <w:sz w:val="18"/>
              </w:rPr>
              <w:t>627,000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rPr>
            </w:pPr>
            <w:r w:rsidRPr="0024298A">
              <w:rPr>
                <w:rFonts w:ascii="Arial" w:hAnsi="Arial" w:cs="Arial"/>
                <w:sz w:val="18"/>
              </w:rPr>
              <w:t>HUD-92326</w:t>
            </w:r>
          </w:p>
        </w:tc>
        <w:tc>
          <w:tcPr>
            <w:tcW w:w="1623" w:type="dxa"/>
            <w:tcBorders>
              <w:right w:val="nil"/>
            </w:tcBorders>
          </w:tcPr>
          <w:p w:rsidR="003D63E6" w:rsidRPr="0024298A" w:rsidRDefault="00E708E4" w:rsidP="003167CE">
            <w:pPr>
              <w:keepNext/>
              <w:ind w:right="224"/>
              <w:jc w:val="right"/>
              <w:rPr>
                <w:rFonts w:ascii="Arial" w:hAnsi="Arial" w:cs="Arial"/>
                <w:sz w:val="18"/>
              </w:rPr>
            </w:pPr>
            <w:r w:rsidRPr="0024298A">
              <w:rPr>
                <w:rFonts w:ascii="Arial" w:hAnsi="Arial" w:cs="Arial"/>
                <w:sz w:val="18"/>
              </w:rPr>
              <w:t>1,</w:t>
            </w:r>
            <w:r w:rsidR="003167CE" w:rsidRPr="0024298A">
              <w:rPr>
                <w:rFonts w:ascii="Arial" w:hAnsi="Arial" w:cs="Arial"/>
                <w:sz w:val="18"/>
              </w:rPr>
              <w:t>045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15.00</w:t>
            </w:r>
          </w:p>
        </w:tc>
        <w:tc>
          <w:tcPr>
            <w:tcW w:w="1624" w:type="dxa"/>
            <w:tcBorders>
              <w:right w:val="nil"/>
            </w:tcBorders>
          </w:tcPr>
          <w:p w:rsidR="003D63E6" w:rsidRPr="0024298A" w:rsidRDefault="003167CE">
            <w:pPr>
              <w:ind w:right="430"/>
              <w:jc w:val="right"/>
              <w:rPr>
                <w:rFonts w:ascii="Arial" w:hAnsi="Arial" w:cs="Arial"/>
                <w:sz w:val="18"/>
              </w:rPr>
            </w:pPr>
            <w:r w:rsidRPr="0024298A">
              <w:rPr>
                <w:rFonts w:ascii="Arial" w:hAnsi="Arial" w:cs="Arial"/>
                <w:sz w:val="18"/>
              </w:rPr>
              <w:t>15,675</w:t>
            </w:r>
          </w:p>
        </w:tc>
        <w:tc>
          <w:tcPr>
            <w:tcW w:w="1622" w:type="dxa"/>
          </w:tcPr>
          <w:p w:rsidR="003D63E6" w:rsidRPr="0024298A" w:rsidRDefault="003167CE">
            <w:pPr>
              <w:jc w:val="center"/>
              <w:rPr>
                <w:rFonts w:ascii="Arial" w:hAnsi="Arial" w:cs="Arial"/>
                <w:sz w:val="18"/>
              </w:rPr>
            </w:pPr>
            <w:r w:rsidRPr="0024298A">
              <w:rPr>
                <w:rFonts w:ascii="Arial" w:hAnsi="Arial" w:cs="Arial"/>
                <w:sz w:val="18"/>
              </w:rPr>
              <w:t>$40</w:t>
            </w:r>
          </w:p>
        </w:tc>
        <w:tc>
          <w:tcPr>
            <w:tcW w:w="1620" w:type="dxa"/>
          </w:tcPr>
          <w:p w:rsidR="003D63E6" w:rsidRPr="0024298A" w:rsidRDefault="003167CE">
            <w:pPr>
              <w:ind w:right="72"/>
              <w:jc w:val="right"/>
              <w:rPr>
                <w:rFonts w:ascii="Arial" w:hAnsi="Arial" w:cs="Arial"/>
                <w:sz w:val="18"/>
              </w:rPr>
            </w:pPr>
            <w:r w:rsidRPr="0024298A">
              <w:rPr>
                <w:rFonts w:ascii="Arial" w:hAnsi="Arial" w:cs="Arial"/>
                <w:sz w:val="18"/>
              </w:rPr>
              <w:t>627,000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rPr>
            </w:pPr>
            <w:r w:rsidRPr="0024298A">
              <w:rPr>
                <w:rFonts w:ascii="Arial" w:hAnsi="Arial" w:cs="Arial"/>
                <w:sz w:val="18"/>
              </w:rPr>
              <w:t>HUD-92329</w:t>
            </w:r>
          </w:p>
        </w:tc>
        <w:tc>
          <w:tcPr>
            <w:tcW w:w="1623" w:type="dxa"/>
            <w:tcBorders>
              <w:right w:val="nil"/>
            </w:tcBorders>
          </w:tcPr>
          <w:p w:rsidR="003D63E6" w:rsidRPr="0024298A" w:rsidRDefault="00E708E4" w:rsidP="003167CE">
            <w:pPr>
              <w:keepNext/>
              <w:ind w:right="224"/>
              <w:jc w:val="right"/>
              <w:rPr>
                <w:rFonts w:ascii="Arial" w:hAnsi="Arial" w:cs="Arial"/>
                <w:sz w:val="18"/>
              </w:rPr>
            </w:pPr>
            <w:r w:rsidRPr="0024298A">
              <w:rPr>
                <w:rFonts w:ascii="Arial" w:hAnsi="Arial" w:cs="Arial"/>
                <w:sz w:val="18"/>
              </w:rPr>
              <w:t>1,</w:t>
            </w:r>
            <w:r w:rsidR="003167CE" w:rsidRPr="0024298A">
              <w:rPr>
                <w:rFonts w:ascii="Arial" w:hAnsi="Arial" w:cs="Arial"/>
                <w:sz w:val="18"/>
              </w:rPr>
              <w:t>045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15.00</w:t>
            </w:r>
          </w:p>
        </w:tc>
        <w:tc>
          <w:tcPr>
            <w:tcW w:w="1624" w:type="dxa"/>
            <w:tcBorders>
              <w:right w:val="nil"/>
            </w:tcBorders>
          </w:tcPr>
          <w:p w:rsidR="003D63E6" w:rsidRPr="0024298A" w:rsidRDefault="003167CE">
            <w:pPr>
              <w:ind w:right="430"/>
              <w:jc w:val="right"/>
              <w:rPr>
                <w:rFonts w:ascii="Arial" w:hAnsi="Arial" w:cs="Arial"/>
                <w:sz w:val="18"/>
              </w:rPr>
            </w:pPr>
            <w:r w:rsidRPr="0024298A">
              <w:rPr>
                <w:rFonts w:ascii="Arial" w:hAnsi="Arial" w:cs="Arial"/>
                <w:sz w:val="18"/>
              </w:rPr>
              <w:t>15,675</w:t>
            </w:r>
          </w:p>
        </w:tc>
        <w:tc>
          <w:tcPr>
            <w:tcW w:w="1622" w:type="dxa"/>
          </w:tcPr>
          <w:p w:rsidR="003D63E6" w:rsidRPr="0024298A" w:rsidRDefault="003167CE">
            <w:pPr>
              <w:jc w:val="center"/>
              <w:rPr>
                <w:rFonts w:ascii="Arial" w:hAnsi="Arial" w:cs="Arial"/>
                <w:sz w:val="18"/>
              </w:rPr>
            </w:pPr>
            <w:r w:rsidRPr="0024298A">
              <w:rPr>
                <w:rFonts w:ascii="Arial" w:hAnsi="Arial" w:cs="Arial"/>
                <w:sz w:val="18"/>
              </w:rPr>
              <w:t>$40</w:t>
            </w:r>
          </w:p>
        </w:tc>
        <w:tc>
          <w:tcPr>
            <w:tcW w:w="1620" w:type="dxa"/>
          </w:tcPr>
          <w:p w:rsidR="003D63E6" w:rsidRPr="0024298A" w:rsidRDefault="003167CE">
            <w:pPr>
              <w:ind w:right="72"/>
              <w:jc w:val="right"/>
              <w:rPr>
                <w:rFonts w:ascii="Arial" w:hAnsi="Arial" w:cs="Arial"/>
                <w:sz w:val="18"/>
              </w:rPr>
            </w:pPr>
            <w:r w:rsidRPr="0024298A">
              <w:rPr>
                <w:rFonts w:ascii="Arial" w:hAnsi="Arial" w:cs="Arial"/>
                <w:sz w:val="18"/>
              </w:rPr>
              <w:t>627,000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rPr>
            </w:pPr>
            <w:r w:rsidRPr="0024298A">
              <w:rPr>
                <w:rFonts w:ascii="Arial" w:hAnsi="Arial" w:cs="Arial"/>
                <w:sz w:val="18"/>
              </w:rPr>
              <w:t>HUD-92331</w:t>
            </w:r>
          </w:p>
        </w:tc>
        <w:tc>
          <w:tcPr>
            <w:tcW w:w="1623" w:type="dxa"/>
            <w:tcBorders>
              <w:right w:val="nil"/>
            </w:tcBorders>
          </w:tcPr>
          <w:p w:rsidR="003D63E6" w:rsidRPr="0024298A" w:rsidRDefault="00E708E4" w:rsidP="003167CE">
            <w:pPr>
              <w:keepNext/>
              <w:ind w:right="224"/>
              <w:jc w:val="right"/>
              <w:rPr>
                <w:rFonts w:ascii="Arial" w:hAnsi="Arial" w:cs="Arial"/>
                <w:sz w:val="18"/>
              </w:rPr>
            </w:pPr>
            <w:r w:rsidRPr="0024298A">
              <w:rPr>
                <w:rFonts w:ascii="Arial" w:hAnsi="Arial" w:cs="Arial"/>
                <w:sz w:val="18"/>
              </w:rPr>
              <w:t>1,</w:t>
            </w:r>
            <w:r w:rsidR="003167CE" w:rsidRPr="0024298A">
              <w:rPr>
                <w:rFonts w:ascii="Arial" w:hAnsi="Arial" w:cs="Arial"/>
                <w:sz w:val="18"/>
              </w:rPr>
              <w:t>045</w:t>
            </w:r>
          </w:p>
        </w:tc>
        <w:tc>
          <w:tcPr>
            <w:tcW w:w="1623" w:type="dxa"/>
          </w:tcPr>
          <w:p w:rsidR="003D63E6" w:rsidRPr="0024298A" w:rsidRDefault="001C587A">
            <w:pPr>
              <w:ind w:right="426"/>
              <w:jc w:val="right"/>
              <w:rPr>
                <w:rFonts w:ascii="Arial" w:hAnsi="Arial" w:cs="Arial"/>
                <w:sz w:val="18"/>
              </w:rPr>
            </w:pPr>
            <w:r w:rsidRPr="0024298A">
              <w:rPr>
                <w:rFonts w:ascii="Arial" w:hAnsi="Arial" w:cs="Arial"/>
                <w:sz w:val="18"/>
              </w:rPr>
              <w:t>10.00</w:t>
            </w:r>
          </w:p>
        </w:tc>
        <w:tc>
          <w:tcPr>
            <w:tcW w:w="1624" w:type="dxa"/>
            <w:tcBorders>
              <w:right w:val="nil"/>
            </w:tcBorders>
          </w:tcPr>
          <w:p w:rsidR="003D63E6" w:rsidRPr="0024298A" w:rsidRDefault="001C587A">
            <w:pPr>
              <w:ind w:right="430"/>
              <w:jc w:val="right"/>
              <w:rPr>
                <w:rFonts w:ascii="Arial" w:hAnsi="Arial" w:cs="Arial"/>
                <w:sz w:val="18"/>
              </w:rPr>
            </w:pPr>
            <w:r w:rsidRPr="0024298A">
              <w:rPr>
                <w:rFonts w:ascii="Arial" w:hAnsi="Arial" w:cs="Arial"/>
                <w:sz w:val="18"/>
              </w:rPr>
              <w:t>10,450</w:t>
            </w:r>
          </w:p>
        </w:tc>
        <w:tc>
          <w:tcPr>
            <w:tcW w:w="1622" w:type="dxa"/>
          </w:tcPr>
          <w:p w:rsidR="003D63E6" w:rsidRPr="0024298A" w:rsidRDefault="00E708E4" w:rsidP="003167CE">
            <w:pPr>
              <w:jc w:val="center"/>
              <w:rPr>
                <w:rFonts w:ascii="Arial" w:hAnsi="Arial" w:cs="Arial"/>
                <w:sz w:val="18"/>
              </w:rPr>
            </w:pPr>
            <w:r w:rsidRPr="0024298A">
              <w:rPr>
                <w:rFonts w:ascii="Arial" w:hAnsi="Arial" w:cs="Arial"/>
                <w:sz w:val="18"/>
              </w:rPr>
              <w:t>$</w:t>
            </w:r>
            <w:r w:rsidR="003167CE" w:rsidRPr="0024298A">
              <w:rPr>
                <w:rFonts w:ascii="Arial" w:hAnsi="Arial" w:cs="Arial"/>
                <w:sz w:val="18"/>
              </w:rPr>
              <w:t>40</w:t>
            </w:r>
            <w:r w:rsidRPr="0024298A">
              <w:rPr>
                <w:rFonts w:ascii="Arial" w:hAnsi="Arial" w:cs="Arial"/>
                <w:sz w:val="18"/>
              </w:rPr>
              <w:t xml:space="preserve"> </w:t>
            </w:r>
          </w:p>
        </w:tc>
        <w:tc>
          <w:tcPr>
            <w:tcW w:w="1620" w:type="dxa"/>
          </w:tcPr>
          <w:p w:rsidR="003D63E6" w:rsidRPr="0024298A" w:rsidRDefault="001C587A">
            <w:pPr>
              <w:ind w:right="72"/>
              <w:jc w:val="right"/>
              <w:rPr>
                <w:rFonts w:ascii="Arial" w:hAnsi="Arial" w:cs="Arial"/>
                <w:sz w:val="18"/>
              </w:rPr>
            </w:pPr>
            <w:r w:rsidRPr="0024298A">
              <w:rPr>
                <w:rFonts w:ascii="Arial" w:hAnsi="Arial" w:cs="Arial"/>
                <w:sz w:val="18"/>
              </w:rPr>
              <w:t>418,000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rPr>
            </w:pPr>
            <w:r w:rsidRPr="0024298A">
              <w:rPr>
                <w:rFonts w:ascii="Arial" w:hAnsi="Arial" w:cs="Arial"/>
                <w:sz w:val="18"/>
              </w:rPr>
              <w:t>HUD-92485</w:t>
            </w:r>
          </w:p>
        </w:tc>
        <w:tc>
          <w:tcPr>
            <w:tcW w:w="1623" w:type="dxa"/>
            <w:tcBorders>
              <w:right w:val="nil"/>
            </w:tcBorders>
          </w:tcPr>
          <w:p w:rsidR="003D63E6" w:rsidRPr="0024298A" w:rsidRDefault="00E708E4" w:rsidP="003167CE">
            <w:pPr>
              <w:keepNext/>
              <w:ind w:right="224"/>
              <w:jc w:val="right"/>
              <w:rPr>
                <w:rFonts w:ascii="Arial" w:hAnsi="Arial" w:cs="Arial"/>
                <w:sz w:val="18"/>
              </w:rPr>
            </w:pPr>
            <w:r w:rsidRPr="0024298A">
              <w:rPr>
                <w:rFonts w:ascii="Arial" w:hAnsi="Arial" w:cs="Arial"/>
                <w:sz w:val="18"/>
              </w:rPr>
              <w:t>1,</w:t>
            </w:r>
            <w:r w:rsidR="003167CE" w:rsidRPr="0024298A">
              <w:rPr>
                <w:rFonts w:ascii="Arial" w:hAnsi="Arial" w:cs="Arial"/>
                <w:sz w:val="18"/>
              </w:rPr>
              <w:t>045</w:t>
            </w:r>
          </w:p>
        </w:tc>
        <w:tc>
          <w:tcPr>
            <w:tcW w:w="1623" w:type="dxa"/>
          </w:tcPr>
          <w:p w:rsidR="003D63E6" w:rsidRPr="0024298A" w:rsidRDefault="00E708E4" w:rsidP="001C587A">
            <w:pPr>
              <w:ind w:right="426"/>
              <w:jc w:val="right"/>
              <w:rPr>
                <w:rFonts w:ascii="Arial" w:hAnsi="Arial" w:cs="Arial"/>
                <w:sz w:val="18"/>
              </w:rPr>
            </w:pPr>
            <w:r w:rsidRPr="0024298A">
              <w:rPr>
                <w:rFonts w:ascii="Arial" w:hAnsi="Arial" w:cs="Arial"/>
                <w:sz w:val="18"/>
              </w:rPr>
              <w:t>1</w:t>
            </w:r>
            <w:r w:rsidR="001C587A" w:rsidRPr="0024298A">
              <w:rPr>
                <w:rFonts w:ascii="Arial" w:hAnsi="Arial" w:cs="Arial"/>
                <w:sz w:val="18"/>
              </w:rPr>
              <w:t>0.00</w:t>
            </w:r>
          </w:p>
        </w:tc>
        <w:tc>
          <w:tcPr>
            <w:tcW w:w="1624" w:type="dxa"/>
            <w:tcBorders>
              <w:right w:val="nil"/>
            </w:tcBorders>
          </w:tcPr>
          <w:p w:rsidR="003D63E6" w:rsidRPr="0024298A" w:rsidRDefault="001C587A">
            <w:pPr>
              <w:ind w:right="430"/>
              <w:jc w:val="right"/>
              <w:rPr>
                <w:rFonts w:ascii="Arial" w:hAnsi="Arial" w:cs="Arial"/>
                <w:sz w:val="18"/>
              </w:rPr>
            </w:pPr>
            <w:r w:rsidRPr="0024298A">
              <w:rPr>
                <w:rFonts w:ascii="Arial" w:hAnsi="Arial" w:cs="Arial"/>
                <w:sz w:val="18"/>
              </w:rPr>
              <w:t>10,450</w:t>
            </w:r>
          </w:p>
        </w:tc>
        <w:tc>
          <w:tcPr>
            <w:tcW w:w="1622" w:type="dxa"/>
          </w:tcPr>
          <w:p w:rsidR="003D63E6" w:rsidRPr="0024298A" w:rsidRDefault="003167CE">
            <w:pPr>
              <w:jc w:val="center"/>
              <w:rPr>
                <w:rFonts w:ascii="Arial" w:hAnsi="Arial" w:cs="Arial"/>
                <w:sz w:val="18"/>
              </w:rPr>
            </w:pPr>
            <w:r w:rsidRPr="0024298A">
              <w:rPr>
                <w:rFonts w:ascii="Arial" w:hAnsi="Arial" w:cs="Arial"/>
                <w:sz w:val="18"/>
              </w:rPr>
              <w:t>$40</w:t>
            </w:r>
            <w:r w:rsidR="00E708E4" w:rsidRPr="0024298A">
              <w:rPr>
                <w:rFonts w:ascii="Arial" w:hAnsi="Arial" w:cs="Arial"/>
                <w:sz w:val="18"/>
              </w:rPr>
              <w:t xml:space="preserve"> </w:t>
            </w:r>
          </w:p>
        </w:tc>
        <w:tc>
          <w:tcPr>
            <w:tcW w:w="1620" w:type="dxa"/>
          </w:tcPr>
          <w:p w:rsidR="003D63E6" w:rsidRPr="0024298A" w:rsidRDefault="001C587A">
            <w:pPr>
              <w:ind w:right="72"/>
              <w:jc w:val="right"/>
              <w:rPr>
                <w:rFonts w:ascii="Arial" w:hAnsi="Arial" w:cs="Arial"/>
                <w:sz w:val="18"/>
              </w:rPr>
            </w:pPr>
            <w:r w:rsidRPr="0024298A">
              <w:rPr>
                <w:rFonts w:ascii="Arial" w:hAnsi="Arial" w:cs="Arial"/>
                <w:sz w:val="18"/>
              </w:rPr>
              <w:t>418,000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rPr>
            </w:pPr>
            <w:r w:rsidRPr="0024298A">
              <w:rPr>
                <w:rFonts w:ascii="Arial" w:hAnsi="Arial" w:cs="Arial"/>
                <w:sz w:val="18"/>
              </w:rPr>
              <w:t>HUD-92415</w:t>
            </w:r>
          </w:p>
        </w:tc>
        <w:tc>
          <w:tcPr>
            <w:tcW w:w="1623" w:type="dxa"/>
            <w:tcBorders>
              <w:right w:val="nil"/>
            </w:tcBorders>
          </w:tcPr>
          <w:p w:rsidR="003D63E6" w:rsidRPr="0024298A" w:rsidRDefault="00E708E4">
            <w:pPr>
              <w:keepNext/>
              <w:ind w:right="224"/>
              <w:jc w:val="right"/>
              <w:rPr>
                <w:rFonts w:ascii="Arial" w:hAnsi="Arial" w:cs="Arial"/>
                <w:sz w:val="18"/>
              </w:rPr>
            </w:pPr>
            <w:r w:rsidRPr="0024298A">
              <w:rPr>
                <w:rFonts w:ascii="Arial" w:hAnsi="Arial" w:cs="Arial"/>
                <w:sz w:val="18"/>
              </w:rPr>
              <w:t>50</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0.08</w:t>
            </w:r>
          </w:p>
        </w:tc>
        <w:tc>
          <w:tcPr>
            <w:tcW w:w="1624" w:type="dxa"/>
            <w:tcBorders>
              <w:right w:val="nil"/>
            </w:tcBorders>
          </w:tcPr>
          <w:p w:rsidR="003D63E6" w:rsidRPr="0024298A" w:rsidRDefault="00E708E4">
            <w:pPr>
              <w:ind w:right="430"/>
              <w:jc w:val="right"/>
              <w:rPr>
                <w:rFonts w:ascii="Arial" w:hAnsi="Arial" w:cs="Arial"/>
                <w:sz w:val="18"/>
              </w:rPr>
            </w:pPr>
            <w:r w:rsidRPr="0024298A">
              <w:rPr>
                <w:rFonts w:ascii="Arial" w:hAnsi="Arial" w:cs="Arial"/>
                <w:sz w:val="18"/>
              </w:rPr>
              <w:t>4</w:t>
            </w:r>
          </w:p>
        </w:tc>
        <w:tc>
          <w:tcPr>
            <w:tcW w:w="1622" w:type="dxa"/>
          </w:tcPr>
          <w:p w:rsidR="003D63E6" w:rsidRPr="0024298A" w:rsidRDefault="003167CE">
            <w:pPr>
              <w:jc w:val="center"/>
              <w:rPr>
                <w:rFonts w:ascii="Arial" w:hAnsi="Arial" w:cs="Arial"/>
                <w:sz w:val="18"/>
              </w:rPr>
            </w:pPr>
            <w:r w:rsidRPr="0024298A">
              <w:rPr>
                <w:rFonts w:ascii="Arial" w:hAnsi="Arial" w:cs="Arial"/>
                <w:sz w:val="18"/>
              </w:rPr>
              <w:t>$40</w:t>
            </w:r>
            <w:r w:rsidR="00E708E4" w:rsidRPr="0024298A">
              <w:rPr>
                <w:rFonts w:ascii="Arial" w:hAnsi="Arial" w:cs="Arial"/>
                <w:sz w:val="18"/>
              </w:rPr>
              <w:t xml:space="preserve"> </w:t>
            </w:r>
          </w:p>
        </w:tc>
        <w:tc>
          <w:tcPr>
            <w:tcW w:w="1620" w:type="dxa"/>
          </w:tcPr>
          <w:p w:rsidR="003D63E6" w:rsidRPr="0024298A" w:rsidRDefault="001C587A" w:rsidP="001C587A">
            <w:pPr>
              <w:ind w:right="72"/>
              <w:jc w:val="right"/>
              <w:rPr>
                <w:rFonts w:ascii="Arial" w:hAnsi="Arial" w:cs="Arial"/>
                <w:sz w:val="18"/>
              </w:rPr>
            </w:pPr>
            <w:r w:rsidRPr="0024298A">
              <w:rPr>
                <w:rFonts w:ascii="Arial" w:hAnsi="Arial" w:cs="Arial"/>
                <w:sz w:val="18"/>
              </w:rPr>
              <w:t>160</w:t>
            </w:r>
          </w:p>
        </w:tc>
      </w:tr>
      <w:tr w:rsidR="003D63E6" w:rsidRPr="0024298A" w:rsidTr="009C74A9">
        <w:trPr>
          <w:gridAfter w:val="1"/>
          <w:wAfter w:w="14" w:type="dxa"/>
        </w:trPr>
        <w:tc>
          <w:tcPr>
            <w:tcW w:w="2076" w:type="dxa"/>
          </w:tcPr>
          <w:p w:rsidR="003D63E6" w:rsidRPr="0024298A" w:rsidRDefault="00E708E4">
            <w:pPr>
              <w:pStyle w:val="Heading2"/>
              <w:rPr>
                <w:rFonts w:ascii="Arial" w:hAnsi="Arial" w:cs="Arial"/>
                <w:b w:val="0"/>
                <w:bCs w:val="0"/>
              </w:rPr>
            </w:pPr>
            <w:r w:rsidRPr="0024298A">
              <w:rPr>
                <w:rFonts w:ascii="Arial" w:hAnsi="Arial" w:cs="Arial"/>
                <w:b w:val="0"/>
                <w:bCs w:val="0"/>
              </w:rPr>
              <w:t>HUD-92447</w:t>
            </w:r>
          </w:p>
        </w:tc>
        <w:tc>
          <w:tcPr>
            <w:tcW w:w="1623" w:type="dxa"/>
            <w:tcBorders>
              <w:right w:val="nil"/>
            </w:tcBorders>
          </w:tcPr>
          <w:p w:rsidR="003D63E6" w:rsidRPr="0024298A" w:rsidRDefault="00E708E4">
            <w:pPr>
              <w:keepNext/>
              <w:ind w:right="224"/>
              <w:jc w:val="right"/>
              <w:rPr>
                <w:rFonts w:ascii="Arial" w:hAnsi="Arial" w:cs="Arial"/>
                <w:sz w:val="18"/>
              </w:rPr>
            </w:pPr>
            <w:r w:rsidRPr="0024298A">
              <w:rPr>
                <w:rFonts w:ascii="Arial" w:hAnsi="Arial" w:cs="Arial"/>
                <w:sz w:val="18"/>
              </w:rPr>
              <w:t>1,</w:t>
            </w:r>
            <w:r w:rsidR="003167CE" w:rsidRPr="0024298A">
              <w:rPr>
                <w:rFonts w:ascii="Arial" w:hAnsi="Arial" w:cs="Arial"/>
                <w:sz w:val="18"/>
              </w:rPr>
              <w:t>045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0.08</w:t>
            </w:r>
          </w:p>
        </w:tc>
        <w:tc>
          <w:tcPr>
            <w:tcW w:w="1624" w:type="dxa"/>
            <w:tcBorders>
              <w:right w:val="nil"/>
            </w:tcBorders>
          </w:tcPr>
          <w:p w:rsidR="003D63E6" w:rsidRPr="0024298A" w:rsidRDefault="001C587A">
            <w:pPr>
              <w:ind w:right="430"/>
              <w:jc w:val="right"/>
              <w:rPr>
                <w:rFonts w:ascii="Arial" w:hAnsi="Arial" w:cs="Arial"/>
                <w:sz w:val="18"/>
              </w:rPr>
            </w:pPr>
            <w:r w:rsidRPr="0024298A">
              <w:rPr>
                <w:rFonts w:ascii="Arial" w:hAnsi="Arial" w:cs="Arial"/>
                <w:sz w:val="18"/>
              </w:rPr>
              <w:t>83</w:t>
            </w:r>
          </w:p>
        </w:tc>
        <w:tc>
          <w:tcPr>
            <w:tcW w:w="1622" w:type="dxa"/>
          </w:tcPr>
          <w:p w:rsidR="003D63E6" w:rsidRPr="0024298A" w:rsidRDefault="003167CE">
            <w:pPr>
              <w:jc w:val="center"/>
              <w:rPr>
                <w:rFonts w:ascii="Arial" w:hAnsi="Arial" w:cs="Arial"/>
                <w:sz w:val="18"/>
              </w:rPr>
            </w:pPr>
            <w:r w:rsidRPr="0024298A">
              <w:rPr>
                <w:rFonts w:ascii="Arial" w:hAnsi="Arial" w:cs="Arial"/>
                <w:sz w:val="18"/>
              </w:rPr>
              <w:t>$40</w:t>
            </w:r>
            <w:r w:rsidR="00E708E4" w:rsidRPr="0024298A">
              <w:rPr>
                <w:rFonts w:ascii="Arial" w:hAnsi="Arial" w:cs="Arial"/>
                <w:sz w:val="18"/>
              </w:rPr>
              <w:t xml:space="preserve"> </w:t>
            </w:r>
          </w:p>
        </w:tc>
        <w:tc>
          <w:tcPr>
            <w:tcW w:w="1620" w:type="dxa"/>
          </w:tcPr>
          <w:p w:rsidR="003D63E6" w:rsidRPr="0024298A" w:rsidRDefault="00134463">
            <w:pPr>
              <w:ind w:right="72"/>
              <w:jc w:val="right"/>
              <w:rPr>
                <w:rFonts w:ascii="Arial" w:hAnsi="Arial" w:cs="Arial"/>
                <w:sz w:val="18"/>
              </w:rPr>
            </w:pPr>
            <w:r w:rsidRPr="0024298A">
              <w:rPr>
                <w:rFonts w:ascii="Arial" w:hAnsi="Arial" w:cs="Arial"/>
                <w:sz w:val="18"/>
              </w:rPr>
              <w:t>3,320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lang w:val="it-IT"/>
              </w:rPr>
            </w:pPr>
            <w:r w:rsidRPr="0024298A">
              <w:rPr>
                <w:rFonts w:ascii="Arial" w:hAnsi="Arial" w:cs="Arial"/>
                <w:sz w:val="18"/>
                <w:lang w:val="it-IT"/>
              </w:rPr>
              <w:t>HUD-92452</w:t>
            </w:r>
          </w:p>
        </w:tc>
        <w:tc>
          <w:tcPr>
            <w:tcW w:w="1623" w:type="dxa"/>
            <w:tcBorders>
              <w:right w:val="nil"/>
            </w:tcBorders>
          </w:tcPr>
          <w:p w:rsidR="003D63E6" w:rsidRPr="0024298A" w:rsidRDefault="00E708E4">
            <w:pPr>
              <w:keepNext/>
              <w:ind w:right="224"/>
              <w:jc w:val="right"/>
              <w:rPr>
                <w:rFonts w:ascii="Arial" w:hAnsi="Arial" w:cs="Arial"/>
                <w:sz w:val="18"/>
              </w:rPr>
            </w:pPr>
            <w:r w:rsidRPr="0024298A">
              <w:rPr>
                <w:rFonts w:ascii="Arial" w:hAnsi="Arial" w:cs="Arial"/>
                <w:sz w:val="18"/>
              </w:rPr>
              <w:t>1,</w:t>
            </w:r>
            <w:r w:rsidR="003167CE" w:rsidRPr="0024298A">
              <w:rPr>
                <w:rFonts w:ascii="Arial" w:hAnsi="Arial" w:cs="Arial"/>
                <w:sz w:val="18"/>
              </w:rPr>
              <w:t>045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0.08</w:t>
            </w:r>
          </w:p>
        </w:tc>
        <w:tc>
          <w:tcPr>
            <w:tcW w:w="1624" w:type="dxa"/>
            <w:tcBorders>
              <w:right w:val="nil"/>
            </w:tcBorders>
          </w:tcPr>
          <w:p w:rsidR="003D63E6" w:rsidRPr="0024298A" w:rsidRDefault="00134463">
            <w:pPr>
              <w:ind w:right="430"/>
              <w:jc w:val="right"/>
              <w:rPr>
                <w:rFonts w:ascii="Arial" w:hAnsi="Arial" w:cs="Arial"/>
                <w:sz w:val="18"/>
              </w:rPr>
            </w:pPr>
            <w:r w:rsidRPr="0024298A">
              <w:rPr>
                <w:rFonts w:ascii="Arial" w:hAnsi="Arial" w:cs="Arial"/>
                <w:sz w:val="18"/>
              </w:rPr>
              <w:t>83</w:t>
            </w:r>
          </w:p>
        </w:tc>
        <w:tc>
          <w:tcPr>
            <w:tcW w:w="1622" w:type="dxa"/>
          </w:tcPr>
          <w:p w:rsidR="003D63E6" w:rsidRPr="0024298A" w:rsidRDefault="003167CE">
            <w:pPr>
              <w:jc w:val="center"/>
              <w:rPr>
                <w:rFonts w:ascii="Arial" w:hAnsi="Arial" w:cs="Arial"/>
                <w:sz w:val="18"/>
              </w:rPr>
            </w:pPr>
            <w:r w:rsidRPr="0024298A">
              <w:rPr>
                <w:rFonts w:ascii="Arial" w:hAnsi="Arial" w:cs="Arial"/>
                <w:sz w:val="18"/>
              </w:rPr>
              <w:t>$40</w:t>
            </w:r>
            <w:r w:rsidR="00E708E4" w:rsidRPr="0024298A">
              <w:rPr>
                <w:rFonts w:ascii="Arial" w:hAnsi="Arial" w:cs="Arial"/>
                <w:sz w:val="18"/>
              </w:rPr>
              <w:t xml:space="preserve"> </w:t>
            </w:r>
          </w:p>
        </w:tc>
        <w:tc>
          <w:tcPr>
            <w:tcW w:w="1620" w:type="dxa"/>
          </w:tcPr>
          <w:p w:rsidR="003D63E6" w:rsidRPr="0024298A" w:rsidRDefault="00134463">
            <w:pPr>
              <w:ind w:right="72"/>
              <w:jc w:val="right"/>
              <w:rPr>
                <w:rFonts w:ascii="Arial" w:hAnsi="Arial" w:cs="Arial"/>
                <w:sz w:val="18"/>
              </w:rPr>
            </w:pPr>
            <w:r w:rsidRPr="0024298A">
              <w:rPr>
                <w:rFonts w:ascii="Arial" w:hAnsi="Arial" w:cs="Arial"/>
                <w:sz w:val="18"/>
              </w:rPr>
              <w:t>3,320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lang w:val="it-IT"/>
              </w:rPr>
            </w:pPr>
            <w:r w:rsidRPr="0024298A">
              <w:rPr>
                <w:rFonts w:ascii="Arial" w:hAnsi="Arial" w:cs="Arial"/>
                <w:sz w:val="18"/>
                <w:lang w:val="it-IT"/>
              </w:rPr>
              <w:t>HUD-92010</w:t>
            </w:r>
          </w:p>
        </w:tc>
        <w:tc>
          <w:tcPr>
            <w:tcW w:w="1623" w:type="dxa"/>
            <w:tcBorders>
              <w:right w:val="nil"/>
            </w:tcBorders>
          </w:tcPr>
          <w:p w:rsidR="003D63E6" w:rsidRPr="0024298A" w:rsidRDefault="00E708E4">
            <w:pPr>
              <w:keepNext/>
              <w:ind w:right="224"/>
              <w:jc w:val="right"/>
              <w:rPr>
                <w:rFonts w:ascii="Arial" w:hAnsi="Arial" w:cs="Arial"/>
                <w:sz w:val="18"/>
              </w:rPr>
            </w:pPr>
            <w:r w:rsidRPr="0024298A">
              <w:rPr>
                <w:rFonts w:ascii="Arial" w:hAnsi="Arial" w:cs="Arial"/>
                <w:sz w:val="18"/>
              </w:rPr>
              <w:t>1,</w:t>
            </w:r>
            <w:r w:rsidR="003167CE" w:rsidRPr="0024298A">
              <w:rPr>
                <w:rFonts w:ascii="Arial" w:hAnsi="Arial" w:cs="Arial"/>
                <w:sz w:val="18"/>
              </w:rPr>
              <w:t>045</w:t>
            </w:r>
          </w:p>
        </w:tc>
        <w:tc>
          <w:tcPr>
            <w:tcW w:w="1623" w:type="dxa"/>
          </w:tcPr>
          <w:p w:rsidR="003D63E6" w:rsidRPr="0024298A" w:rsidRDefault="00E708E4">
            <w:pPr>
              <w:ind w:right="426"/>
              <w:jc w:val="right"/>
              <w:rPr>
                <w:rFonts w:ascii="Arial" w:hAnsi="Arial" w:cs="Arial"/>
                <w:sz w:val="18"/>
              </w:rPr>
            </w:pPr>
            <w:r w:rsidRPr="0024298A">
              <w:rPr>
                <w:rFonts w:ascii="Arial" w:hAnsi="Arial" w:cs="Arial"/>
                <w:sz w:val="18"/>
              </w:rPr>
              <w:t>1.00</w:t>
            </w:r>
          </w:p>
        </w:tc>
        <w:tc>
          <w:tcPr>
            <w:tcW w:w="1624" w:type="dxa"/>
            <w:tcBorders>
              <w:right w:val="nil"/>
            </w:tcBorders>
          </w:tcPr>
          <w:p w:rsidR="003D63E6" w:rsidRPr="0024298A" w:rsidRDefault="00E708E4" w:rsidP="00134463">
            <w:pPr>
              <w:ind w:right="430"/>
              <w:jc w:val="right"/>
              <w:rPr>
                <w:rFonts w:ascii="Arial" w:hAnsi="Arial" w:cs="Arial"/>
                <w:sz w:val="18"/>
              </w:rPr>
            </w:pPr>
            <w:r w:rsidRPr="0024298A">
              <w:rPr>
                <w:rFonts w:ascii="Arial" w:hAnsi="Arial" w:cs="Arial"/>
                <w:sz w:val="18"/>
              </w:rPr>
              <w:t>1</w:t>
            </w:r>
            <w:r w:rsidR="00134463" w:rsidRPr="0024298A">
              <w:rPr>
                <w:rFonts w:ascii="Arial" w:hAnsi="Arial" w:cs="Arial"/>
                <w:sz w:val="18"/>
              </w:rPr>
              <w:t>,045</w:t>
            </w:r>
          </w:p>
        </w:tc>
        <w:tc>
          <w:tcPr>
            <w:tcW w:w="1622" w:type="dxa"/>
          </w:tcPr>
          <w:p w:rsidR="003D63E6" w:rsidRPr="0024298A" w:rsidRDefault="003167CE">
            <w:pPr>
              <w:jc w:val="center"/>
              <w:rPr>
                <w:rFonts w:ascii="Arial" w:hAnsi="Arial" w:cs="Arial"/>
                <w:sz w:val="18"/>
              </w:rPr>
            </w:pPr>
            <w:r w:rsidRPr="0024298A">
              <w:rPr>
                <w:rFonts w:ascii="Arial" w:hAnsi="Arial" w:cs="Arial"/>
                <w:sz w:val="18"/>
              </w:rPr>
              <w:t>$40</w:t>
            </w:r>
            <w:r w:rsidR="00E708E4" w:rsidRPr="0024298A">
              <w:rPr>
                <w:rFonts w:ascii="Arial" w:hAnsi="Arial" w:cs="Arial"/>
                <w:sz w:val="18"/>
              </w:rPr>
              <w:t xml:space="preserve"> </w:t>
            </w:r>
          </w:p>
        </w:tc>
        <w:tc>
          <w:tcPr>
            <w:tcW w:w="1620" w:type="dxa"/>
          </w:tcPr>
          <w:p w:rsidR="003D63E6" w:rsidRPr="0024298A" w:rsidRDefault="00134463" w:rsidP="00134463">
            <w:pPr>
              <w:ind w:right="72"/>
              <w:jc w:val="right"/>
              <w:rPr>
                <w:rFonts w:ascii="Arial" w:hAnsi="Arial" w:cs="Arial"/>
                <w:sz w:val="18"/>
              </w:rPr>
            </w:pPr>
            <w:r w:rsidRPr="0024298A">
              <w:rPr>
                <w:rFonts w:ascii="Arial" w:hAnsi="Arial" w:cs="Arial"/>
                <w:sz w:val="18"/>
              </w:rPr>
              <w:t>41,800</w:t>
            </w:r>
          </w:p>
        </w:tc>
      </w:tr>
      <w:tr w:rsidR="003D63E6" w:rsidRPr="0024298A" w:rsidTr="009C74A9">
        <w:trPr>
          <w:gridAfter w:val="1"/>
          <w:wAfter w:w="14" w:type="dxa"/>
        </w:trPr>
        <w:tc>
          <w:tcPr>
            <w:tcW w:w="2076" w:type="dxa"/>
          </w:tcPr>
          <w:p w:rsidR="003D63E6" w:rsidRPr="0024298A" w:rsidRDefault="00E708E4">
            <w:pPr>
              <w:keepNext/>
              <w:rPr>
                <w:rFonts w:ascii="Arial" w:hAnsi="Arial" w:cs="Arial"/>
                <w:sz w:val="18"/>
                <w:lang w:val="it-IT"/>
              </w:rPr>
            </w:pPr>
            <w:r w:rsidRPr="0024298A">
              <w:rPr>
                <w:rFonts w:ascii="Arial" w:hAnsi="Arial" w:cs="Arial"/>
                <w:sz w:val="18"/>
                <w:lang w:val="it-IT"/>
              </w:rPr>
              <w:t>HUD-91708</w:t>
            </w:r>
          </w:p>
        </w:tc>
        <w:tc>
          <w:tcPr>
            <w:tcW w:w="1623" w:type="dxa"/>
            <w:tcBorders>
              <w:right w:val="nil"/>
            </w:tcBorders>
          </w:tcPr>
          <w:p w:rsidR="003D63E6" w:rsidRPr="0024298A" w:rsidRDefault="00E708E4" w:rsidP="003167CE">
            <w:pPr>
              <w:keepNext/>
              <w:ind w:right="224"/>
              <w:jc w:val="right"/>
              <w:rPr>
                <w:rFonts w:ascii="Arial" w:hAnsi="Arial" w:cs="Arial"/>
                <w:sz w:val="18"/>
              </w:rPr>
            </w:pPr>
            <w:r w:rsidRPr="0024298A">
              <w:rPr>
                <w:rFonts w:ascii="Arial" w:hAnsi="Arial" w:cs="Arial"/>
                <w:sz w:val="18"/>
              </w:rPr>
              <w:t>1,</w:t>
            </w:r>
            <w:r w:rsidR="003167CE" w:rsidRPr="0024298A">
              <w:rPr>
                <w:rFonts w:ascii="Arial" w:hAnsi="Arial" w:cs="Arial"/>
                <w:sz w:val="18"/>
              </w:rPr>
              <w:t>045</w:t>
            </w:r>
          </w:p>
        </w:tc>
        <w:tc>
          <w:tcPr>
            <w:tcW w:w="1623" w:type="dxa"/>
          </w:tcPr>
          <w:p w:rsidR="003D63E6" w:rsidRPr="0024298A" w:rsidRDefault="00E708E4">
            <w:pPr>
              <w:ind w:right="426"/>
              <w:jc w:val="right"/>
              <w:rPr>
                <w:sz w:val="18"/>
              </w:rPr>
            </w:pPr>
            <w:r w:rsidRPr="0024298A">
              <w:rPr>
                <w:sz w:val="18"/>
              </w:rPr>
              <w:t>0.08</w:t>
            </w:r>
          </w:p>
        </w:tc>
        <w:tc>
          <w:tcPr>
            <w:tcW w:w="1624" w:type="dxa"/>
            <w:tcBorders>
              <w:right w:val="nil"/>
            </w:tcBorders>
          </w:tcPr>
          <w:p w:rsidR="003D63E6" w:rsidRPr="0024298A" w:rsidRDefault="00134463">
            <w:pPr>
              <w:ind w:right="430"/>
              <w:jc w:val="right"/>
              <w:rPr>
                <w:rFonts w:ascii="Arial" w:hAnsi="Arial" w:cs="Arial"/>
                <w:sz w:val="18"/>
              </w:rPr>
            </w:pPr>
            <w:r w:rsidRPr="0024298A">
              <w:rPr>
                <w:rFonts w:ascii="Arial" w:hAnsi="Arial" w:cs="Arial"/>
                <w:sz w:val="18"/>
              </w:rPr>
              <w:t>83</w:t>
            </w:r>
          </w:p>
        </w:tc>
        <w:tc>
          <w:tcPr>
            <w:tcW w:w="1622" w:type="dxa"/>
          </w:tcPr>
          <w:p w:rsidR="003D63E6" w:rsidRPr="0024298A" w:rsidRDefault="00E708E4">
            <w:pPr>
              <w:jc w:val="center"/>
              <w:rPr>
                <w:sz w:val="18"/>
              </w:rPr>
            </w:pPr>
            <w:r w:rsidRPr="0024298A">
              <w:rPr>
                <w:sz w:val="18"/>
              </w:rPr>
              <w:t>$</w:t>
            </w:r>
            <w:r w:rsidR="003167CE" w:rsidRPr="0024298A">
              <w:rPr>
                <w:sz w:val="18"/>
              </w:rPr>
              <w:t>40</w:t>
            </w:r>
          </w:p>
        </w:tc>
        <w:tc>
          <w:tcPr>
            <w:tcW w:w="1620" w:type="dxa"/>
          </w:tcPr>
          <w:p w:rsidR="003D63E6" w:rsidRPr="0024298A" w:rsidRDefault="00134463">
            <w:pPr>
              <w:ind w:right="72"/>
              <w:jc w:val="right"/>
              <w:rPr>
                <w:rFonts w:ascii="Arial" w:hAnsi="Arial" w:cs="Arial"/>
                <w:sz w:val="18"/>
              </w:rPr>
            </w:pPr>
            <w:r w:rsidRPr="0024298A">
              <w:rPr>
                <w:rFonts w:ascii="Arial" w:hAnsi="Arial" w:cs="Arial"/>
                <w:sz w:val="18"/>
              </w:rPr>
              <w:t>3,320</w:t>
            </w:r>
          </w:p>
        </w:tc>
      </w:tr>
      <w:tr w:rsidR="00134463" w:rsidRPr="0024298A" w:rsidTr="009C74A9">
        <w:trPr>
          <w:gridAfter w:val="1"/>
          <w:wAfter w:w="14" w:type="dxa"/>
        </w:trPr>
        <w:tc>
          <w:tcPr>
            <w:tcW w:w="2076" w:type="dxa"/>
          </w:tcPr>
          <w:p w:rsidR="00134463" w:rsidRPr="0024298A" w:rsidRDefault="00134463">
            <w:pPr>
              <w:keepNext/>
              <w:rPr>
                <w:rFonts w:ascii="Arial" w:hAnsi="Arial" w:cs="Arial"/>
                <w:sz w:val="18"/>
                <w:lang w:val="it-IT"/>
              </w:rPr>
            </w:pPr>
            <w:r w:rsidRPr="0024298A">
              <w:rPr>
                <w:rFonts w:ascii="Arial" w:hAnsi="Arial" w:cs="Arial"/>
                <w:sz w:val="18"/>
                <w:lang w:val="it-IT"/>
              </w:rPr>
              <w:t>FM-1006</w:t>
            </w:r>
          </w:p>
        </w:tc>
        <w:tc>
          <w:tcPr>
            <w:tcW w:w="1623" w:type="dxa"/>
            <w:tcBorders>
              <w:right w:val="nil"/>
            </w:tcBorders>
          </w:tcPr>
          <w:p w:rsidR="00134463" w:rsidRPr="0024298A" w:rsidRDefault="00134463" w:rsidP="003167CE">
            <w:pPr>
              <w:keepNext/>
              <w:ind w:right="224"/>
              <w:jc w:val="right"/>
              <w:rPr>
                <w:rFonts w:ascii="Arial" w:hAnsi="Arial" w:cs="Arial"/>
                <w:sz w:val="18"/>
              </w:rPr>
            </w:pPr>
            <w:r w:rsidRPr="0024298A">
              <w:rPr>
                <w:rFonts w:ascii="Arial" w:hAnsi="Arial" w:cs="Arial"/>
                <w:sz w:val="18"/>
              </w:rPr>
              <w:t>1,045</w:t>
            </w:r>
          </w:p>
        </w:tc>
        <w:tc>
          <w:tcPr>
            <w:tcW w:w="1623" w:type="dxa"/>
          </w:tcPr>
          <w:p w:rsidR="00134463" w:rsidRPr="0024298A" w:rsidRDefault="00134463">
            <w:pPr>
              <w:ind w:right="426"/>
              <w:jc w:val="right"/>
              <w:rPr>
                <w:sz w:val="18"/>
              </w:rPr>
            </w:pPr>
            <w:r w:rsidRPr="0024298A">
              <w:rPr>
                <w:sz w:val="18"/>
              </w:rPr>
              <w:t>0.08</w:t>
            </w:r>
          </w:p>
        </w:tc>
        <w:tc>
          <w:tcPr>
            <w:tcW w:w="1624" w:type="dxa"/>
            <w:tcBorders>
              <w:right w:val="nil"/>
            </w:tcBorders>
          </w:tcPr>
          <w:p w:rsidR="00134463" w:rsidRPr="0024298A" w:rsidRDefault="00134463">
            <w:pPr>
              <w:ind w:right="430"/>
              <w:jc w:val="right"/>
              <w:rPr>
                <w:rFonts w:ascii="Arial" w:hAnsi="Arial" w:cs="Arial"/>
                <w:sz w:val="18"/>
              </w:rPr>
            </w:pPr>
            <w:r w:rsidRPr="0024298A">
              <w:rPr>
                <w:rFonts w:ascii="Arial" w:hAnsi="Arial" w:cs="Arial"/>
                <w:sz w:val="18"/>
              </w:rPr>
              <w:t>83</w:t>
            </w:r>
          </w:p>
        </w:tc>
        <w:tc>
          <w:tcPr>
            <w:tcW w:w="1622" w:type="dxa"/>
          </w:tcPr>
          <w:p w:rsidR="00134463" w:rsidRPr="0024298A" w:rsidRDefault="00134463">
            <w:pPr>
              <w:jc w:val="center"/>
              <w:rPr>
                <w:sz w:val="18"/>
              </w:rPr>
            </w:pPr>
            <w:r w:rsidRPr="0024298A">
              <w:rPr>
                <w:sz w:val="18"/>
              </w:rPr>
              <w:t>$40</w:t>
            </w:r>
          </w:p>
        </w:tc>
        <w:tc>
          <w:tcPr>
            <w:tcW w:w="1620" w:type="dxa"/>
          </w:tcPr>
          <w:p w:rsidR="00134463" w:rsidRPr="0024298A" w:rsidRDefault="00134463">
            <w:pPr>
              <w:ind w:right="72"/>
              <w:jc w:val="right"/>
              <w:rPr>
                <w:rFonts w:ascii="Arial" w:hAnsi="Arial" w:cs="Arial"/>
                <w:sz w:val="18"/>
              </w:rPr>
            </w:pPr>
            <w:r w:rsidRPr="0024298A">
              <w:rPr>
                <w:rFonts w:ascii="Arial" w:hAnsi="Arial" w:cs="Arial"/>
                <w:sz w:val="18"/>
              </w:rPr>
              <w:t>3,320</w:t>
            </w:r>
          </w:p>
        </w:tc>
      </w:tr>
      <w:tr w:rsidR="00355E9D" w:rsidRPr="0024298A" w:rsidTr="009C74A9">
        <w:trPr>
          <w:gridAfter w:val="1"/>
          <w:wAfter w:w="14" w:type="dxa"/>
        </w:trPr>
        <w:tc>
          <w:tcPr>
            <w:tcW w:w="2076" w:type="dxa"/>
          </w:tcPr>
          <w:p w:rsidR="00355E9D" w:rsidRPr="0024298A" w:rsidRDefault="009C74A9">
            <w:pPr>
              <w:keepNext/>
              <w:rPr>
                <w:rFonts w:ascii="Arial" w:hAnsi="Arial" w:cs="Arial"/>
                <w:sz w:val="18"/>
                <w:lang w:val="it-IT"/>
              </w:rPr>
            </w:pPr>
            <w:r>
              <w:rPr>
                <w:rFonts w:ascii="Arial" w:hAnsi="Arial" w:cs="Arial"/>
                <w:sz w:val="18"/>
                <w:lang w:val="it-IT"/>
              </w:rPr>
              <w:t>HUD-2880</w:t>
            </w:r>
          </w:p>
        </w:tc>
        <w:tc>
          <w:tcPr>
            <w:tcW w:w="1623" w:type="dxa"/>
            <w:tcBorders>
              <w:right w:val="nil"/>
            </w:tcBorders>
          </w:tcPr>
          <w:p w:rsidR="00355E9D" w:rsidRPr="0024298A" w:rsidRDefault="009C74A9" w:rsidP="003167CE">
            <w:pPr>
              <w:keepNext/>
              <w:ind w:right="224"/>
              <w:jc w:val="right"/>
              <w:rPr>
                <w:rFonts w:ascii="Arial" w:hAnsi="Arial" w:cs="Arial"/>
                <w:sz w:val="18"/>
              </w:rPr>
            </w:pPr>
            <w:r>
              <w:rPr>
                <w:rFonts w:ascii="Arial" w:hAnsi="Arial" w:cs="Arial"/>
                <w:sz w:val="18"/>
              </w:rPr>
              <w:t>1,045</w:t>
            </w:r>
          </w:p>
        </w:tc>
        <w:tc>
          <w:tcPr>
            <w:tcW w:w="1623" w:type="dxa"/>
          </w:tcPr>
          <w:p w:rsidR="00355E9D" w:rsidRPr="0024298A" w:rsidRDefault="009C74A9">
            <w:pPr>
              <w:ind w:right="426"/>
              <w:jc w:val="right"/>
              <w:rPr>
                <w:sz w:val="18"/>
              </w:rPr>
            </w:pPr>
            <w:r>
              <w:rPr>
                <w:sz w:val="18"/>
              </w:rPr>
              <w:t>0.08</w:t>
            </w:r>
          </w:p>
        </w:tc>
        <w:tc>
          <w:tcPr>
            <w:tcW w:w="1624" w:type="dxa"/>
            <w:tcBorders>
              <w:right w:val="nil"/>
            </w:tcBorders>
          </w:tcPr>
          <w:p w:rsidR="00355E9D" w:rsidRPr="0024298A" w:rsidRDefault="009C74A9">
            <w:pPr>
              <w:ind w:right="430"/>
              <w:jc w:val="right"/>
              <w:rPr>
                <w:rFonts w:ascii="Arial" w:hAnsi="Arial" w:cs="Arial"/>
                <w:sz w:val="18"/>
              </w:rPr>
            </w:pPr>
            <w:r>
              <w:rPr>
                <w:rFonts w:ascii="Arial" w:hAnsi="Arial" w:cs="Arial"/>
                <w:sz w:val="18"/>
              </w:rPr>
              <w:t>83</w:t>
            </w:r>
          </w:p>
        </w:tc>
        <w:tc>
          <w:tcPr>
            <w:tcW w:w="1622" w:type="dxa"/>
          </w:tcPr>
          <w:p w:rsidR="00355E9D" w:rsidRPr="0024298A" w:rsidRDefault="009C74A9">
            <w:pPr>
              <w:jc w:val="center"/>
              <w:rPr>
                <w:sz w:val="18"/>
              </w:rPr>
            </w:pPr>
            <w:r>
              <w:rPr>
                <w:sz w:val="18"/>
              </w:rPr>
              <w:t>$40</w:t>
            </w:r>
          </w:p>
        </w:tc>
        <w:tc>
          <w:tcPr>
            <w:tcW w:w="1620" w:type="dxa"/>
          </w:tcPr>
          <w:p w:rsidR="00355E9D" w:rsidRPr="0024298A" w:rsidRDefault="009C74A9">
            <w:pPr>
              <w:ind w:right="72"/>
              <w:jc w:val="right"/>
              <w:rPr>
                <w:rFonts w:ascii="Arial" w:hAnsi="Arial" w:cs="Arial"/>
                <w:sz w:val="18"/>
              </w:rPr>
            </w:pPr>
            <w:r>
              <w:rPr>
                <w:rFonts w:ascii="Arial" w:hAnsi="Arial" w:cs="Arial"/>
                <w:sz w:val="18"/>
              </w:rPr>
              <w:t>3,320</w:t>
            </w:r>
          </w:p>
        </w:tc>
      </w:tr>
      <w:tr w:rsidR="001B3B92" w:rsidRPr="0024298A" w:rsidTr="009C74A9">
        <w:trPr>
          <w:gridAfter w:val="1"/>
          <w:wAfter w:w="14" w:type="dxa"/>
        </w:trPr>
        <w:tc>
          <w:tcPr>
            <w:tcW w:w="2076" w:type="dxa"/>
          </w:tcPr>
          <w:p w:rsidR="001B3B92" w:rsidRPr="00500798" w:rsidRDefault="001B3B92" w:rsidP="001B3B92">
            <w:pPr>
              <w:keepNext/>
              <w:rPr>
                <w:rFonts w:ascii="Arial" w:hAnsi="Arial" w:cs="Arial"/>
                <w:sz w:val="18"/>
                <w:lang w:val="it-IT"/>
              </w:rPr>
            </w:pPr>
            <w:r w:rsidRPr="00500798">
              <w:rPr>
                <w:rFonts w:ascii="Arial" w:hAnsi="Arial" w:cs="Arial"/>
                <w:sz w:val="18"/>
                <w:lang w:val="it-IT"/>
              </w:rPr>
              <w:t>HUD-92466</w:t>
            </w:r>
          </w:p>
        </w:tc>
        <w:tc>
          <w:tcPr>
            <w:tcW w:w="1623" w:type="dxa"/>
            <w:tcBorders>
              <w:right w:val="nil"/>
            </w:tcBorders>
          </w:tcPr>
          <w:p w:rsidR="001B3B92" w:rsidRPr="00500798" w:rsidRDefault="001B3B92" w:rsidP="001B3B92">
            <w:pPr>
              <w:keepNext/>
              <w:ind w:right="404"/>
              <w:jc w:val="right"/>
              <w:rPr>
                <w:rFonts w:ascii="Arial" w:hAnsi="Arial" w:cs="Arial"/>
                <w:sz w:val="18"/>
              </w:rPr>
            </w:pPr>
            <w:r w:rsidRPr="00500798">
              <w:rPr>
                <w:rFonts w:ascii="Arial" w:hAnsi="Arial" w:cs="Arial"/>
                <w:sz w:val="18"/>
              </w:rPr>
              <w:t>25</w:t>
            </w:r>
          </w:p>
        </w:tc>
        <w:tc>
          <w:tcPr>
            <w:tcW w:w="1623" w:type="dxa"/>
          </w:tcPr>
          <w:p w:rsidR="001B3B92" w:rsidRPr="00500798" w:rsidRDefault="001B3B92" w:rsidP="001B3B92">
            <w:pPr>
              <w:keepNext/>
              <w:jc w:val="center"/>
              <w:rPr>
                <w:rFonts w:ascii="Arial" w:hAnsi="Arial" w:cs="Arial"/>
                <w:sz w:val="18"/>
              </w:rPr>
            </w:pPr>
            <w:r>
              <w:rPr>
                <w:rFonts w:ascii="Arial" w:hAnsi="Arial" w:cs="Arial"/>
                <w:sz w:val="18"/>
              </w:rPr>
              <w:t xml:space="preserve">    </w:t>
            </w:r>
            <w:r w:rsidRPr="00500798">
              <w:rPr>
                <w:rFonts w:ascii="Arial" w:hAnsi="Arial" w:cs="Arial"/>
                <w:sz w:val="18"/>
              </w:rPr>
              <w:t>1.00</w:t>
            </w:r>
          </w:p>
        </w:tc>
        <w:tc>
          <w:tcPr>
            <w:tcW w:w="1624" w:type="dxa"/>
            <w:tcBorders>
              <w:right w:val="nil"/>
            </w:tcBorders>
          </w:tcPr>
          <w:p w:rsidR="001B3B92" w:rsidRPr="00500798" w:rsidRDefault="001B3B92" w:rsidP="001B3B92">
            <w:pPr>
              <w:keepNext/>
              <w:ind w:right="224"/>
              <w:jc w:val="center"/>
              <w:rPr>
                <w:rFonts w:ascii="Arial" w:hAnsi="Arial" w:cs="Arial"/>
                <w:sz w:val="18"/>
              </w:rPr>
            </w:pPr>
            <w:r>
              <w:rPr>
                <w:rFonts w:ascii="Arial" w:hAnsi="Arial" w:cs="Arial"/>
                <w:sz w:val="18"/>
              </w:rPr>
              <w:t xml:space="preserve">           </w:t>
            </w:r>
            <w:r w:rsidRPr="00500798">
              <w:rPr>
                <w:rFonts w:ascii="Arial" w:hAnsi="Arial" w:cs="Arial"/>
                <w:sz w:val="18"/>
              </w:rPr>
              <w:t>25</w:t>
            </w:r>
          </w:p>
        </w:tc>
        <w:tc>
          <w:tcPr>
            <w:tcW w:w="1622" w:type="dxa"/>
          </w:tcPr>
          <w:p w:rsidR="001B3B92" w:rsidRPr="00500798" w:rsidRDefault="001B3B92" w:rsidP="001B3B92">
            <w:pPr>
              <w:keepNext/>
              <w:ind w:right="134"/>
              <w:jc w:val="center"/>
              <w:rPr>
                <w:rFonts w:ascii="Arial" w:hAnsi="Arial" w:cs="Arial"/>
                <w:sz w:val="18"/>
              </w:rPr>
            </w:pPr>
            <w:r>
              <w:rPr>
                <w:rFonts w:ascii="Arial" w:hAnsi="Arial" w:cs="Arial"/>
                <w:sz w:val="18"/>
              </w:rPr>
              <w:t xml:space="preserve">  $40</w:t>
            </w:r>
          </w:p>
        </w:tc>
        <w:tc>
          <w:tcPr>
            <w:tcW w:w="1620" w:type="dxa"/>
          </w:tcPr>
          <w:p w:rsidR="001B3B92" w:rsidRDefault="001B3B92" w:rsidP="001B3B92">
            <w:pPr>
              <w:keepNext/>
              <w:ind w:right="162"/>
              <w:jc w:val="center"/>
              <w:rPr>
                <w:rFonts w:ascii="Arial" w:hAnsi="Arial" w:cs="Arial"/>
                <w:sz w:val="18"/>
              </w:rPr>
            </w:pPr>
            <w:r>
              <w:rPr>
                <w:rFonts w:ascii="Arial" w:hAnsi="Arial" w:cs="Arial"/>
                <w:sz w:val="18"/>
              </w:rPr>
              <w:t xml:space="preserve">               1,000</w:t>
            </w:r>
          </w:p>
        </w:tc>
      </w:tr>
      <w:tr w:rsidR="001B3B92" w:rsidRPr="0024298A" w:rsidTr="009C74A9">
        <w:trPr>
          <w:gridAfter w:val="1"/>
          <w:wAfter w:w="14" w:type="dxa"/>
        </w:trPr>
        <w:tc>
          <w:tcPr>
            <w:tcW w:w="2076" w:type="dxa"/>
          </w:tcPr>
          <w:p w:rsidR="001B3B92" w:rsidRPr="00500798" w:rsidRDefault="001B3B92" w:rsidP="009C74A9">
            <w:pPr>
              <w:keepNext/>
              <w:rPr>
                <w:rFonts w:ascii="Arial" w:hAnsi="Arial" w:cs="Arial"/>
                <w:sz w:val="18"/>
                <w:lang w:val="it-IT"/>
              </w:rPr>
            </w:pPr>
            <w:r w:rsidRPr="00500798">
              <w:rPr>
                <w:rFonts w:ascii="Arial" w:hAnsi="Arial" w:cs="Arial"/>
                <w:sz w:val="18"/>
                <w:lang w:val="it-IT"/>
              </w:rPr>
              <w:t>HUD-92466-R1, R2, R3</w:t>
            </w:r>
            <w:r>
              <w:rPr>
                <w:rFonts w:ascii="Arial" w:hAnsi="Arial" w:cs="Arial"/>
                <w:sz w:val="18"/>
                <w:lang w:val="it-IT"/>
              </w:rPr>
              <w:t>, R4</w:t>
            </w:r>
          </w:p>
        </w:tc>
        <w:tc>
          <w:tcPr>
            <w:tcW w:w="1623" w:type="dxa"/>
            <w:tcBorders>
              <w:right w:val="nil"/>
            </w:tcBorders>
          </w:tcPr>
          <w:p w:rsidR="001B3B92" w:rsidRPr="00500798" w:rsidRDefault="001B3B92" w:rsidP="009C74A9">
            <w:pPr>
              <w:keepNext/>
              <w:ind w:right="404"/>
              <w:jc w:val="right"/>
              <w:rPr>
                <w:rFonts w:ascii="Arial" w:hAnsi="Arial" w:cs="Arial"/>
                <w:sz w:val="18"/>
              </w:rPr>
            </w:pPr>
            <w:r w:rsidRPr="00500798">
              <w:rPr>
                <w:rFonts w:ascii="Arial" w:hAnsi="Arial" w:cs="Arial"/>
                <w:sz w:val="18"/>
              </w:rPr>
              <w:t>25</w:t>
            </w:r>
          </w:p>
        </w:tc>
        <w:tc>
          <w:tcPr>
            <w:tcW w:w="1623" w:type="dxa"/>
          </w:tcPr>
          <w:p w:rsidR="001B3B92" w:rsidRPr="00500798" w:rsidRDefault="001B3B92" w:rsidP="009C74A9">
            <w:pPr>
              <w:keepNext/>
              <w:jc w:val="center"/>
              <w:rPr>
                <w:rFonts w:ascii="Arial" w:hAnsi="Arial" w:cs="Arial"/>
                <w:sz w:val="18"/>
              </w:rPr>
            </w:pPr>
            <w:r>
              <w:rPr>
                <w:rFonts w:ascii="Arial" w:hAnsi="Arial" w:cs="Arial"/>
                <w:sz w:val="18"/>
              </w:rPr>
              <w:t xml:space="preserve">    0.08           </w:t>
            </w:r>
          </w:p>
        </w:tc>
        <w:tc>
          <w:tcPr>
            <w:tcW w:w="1624" w:type="dxa"/>
            <w:tcBorders>
              <w:right w:val="nil"/>
            </w:tcBorders>
          </w:tcPr>
          <w:p w:rsidR="001B3B92" w:rsidRPr="00500798" w:rsidRDefault="001B3B92" w:rsidP="009C74A9">
            <w:pPr>
              <w:keepNext/>
              <w:ind w:right="224"/>
              <w:jc w:val="center"/>
              <w:rPr>
                <w:rFonts w:ascii="Arial" w:hAnsi="Arial" w:cs="Arial"/>
                <w:sz w:val="18"/>
              </w:rPr>
            </w:pPr>
            <w:r>
              <w:rPr>
                <w:rFonts w:ascii="Arial" w:hAnsi="Arial" w:cs="Arial"/>
                <w:sz w:val="18"/>
              </w:rPr>
              <w:t xml:space="preserve">            2</w:t>
            </w:r>
          </w:p>
        </w:tc>
        <w:tc>
          <w:tcPr>
            <w:tcW w:w="1622" w:type="dxa"/>
          </w:tcPr>
          <w:p w:rsidR="001B3B92" w:rsidRPr="00500798" w:rsidRDefault="001B3B92" w:rsidP="009C74A9">
            <w:pPr>
              <w:keepNext/>
              <w:ind w:right="134"/>
              <w:jc w:val="center"/>
              <w:rPr>
                <w:rFonts w:ascii="Arial" w:hAnsi="Arial" w:cs="Arial"/>
                <w:sz w:val="18"/>
              </w:rPr>
            </w:pPr>
            <w:r>
              <w:rPr>
                <w:rFonts w:ascii="Arial" w:hAnsi="Arial" w:cs="Arial"/>
                <w:sz w:val="18"/>
              </w:rPr>
              <w:t xml:space="preserve">   $40</w:t>
            </w:r>
          </w:p>
        </w:tc>
        <w:tc>
          <w:tcPr>
            <w:tcW w:w="1620" w:type="dxa"/>
          </w:tcPr>
          <w:p w:rsidR="001B3B92" w:rsidRPr="00500798" w:rsidRDefault="001B3B92" w:rsidP="001B3B92">
            <w:pPr>
              <w:keepNext/>
              <w:ind w:right="162"/>
              <w:jc w:val="center"/>
              <w:rPr>
                <w:rFonts w:ascii="Arial" w:hAnsi="Arial" w:cs="Arial"/>
                <w:sz w:val="18"/>
              </w:rPr>
            </w:pPr>
            <w:r>
              <w:rPr>
                <w:rFonts w:ascii="Arial" w:hAnsi="Arial" w:cs="Arial"/>
                <w:sz w:val="18"/>
              </w:rPr>
              <w:t xml:space="preserve">                    80                                           </w:t>
            </w:r>
          </w:p>
        </w:tc>
      </w:tr>
      <w:tr w:rsidR="001B3B92" w:rsidRPr="0024298A" w:rsidTr="009C74A9">
        <w:trPr>
          <w:gridAfter w:val="1"/>
          <w:wAfter w:w="14" w:type="dxa"/>
        </w:trPr>
        <w:tc>
          <w:tcPr>
            <w:tcW w:w="2076" w:type="dxa"/>
          </w:tcPr>
          <w:p w:rsidR="001B3B92" w:rsidRPr="0024298A" w:rsidRDefault="001B3B92">
            <w:pPr>
              <w:pStyle w:val="Heading2"/>
              <w:rPr>
                <w:rFonts w:ascii="Arial" w:hAnsi="Arial" w:cs="Arial"/>
              </w:rPr>
            </w:pPr>
            <w:r w:rsidRPr="0024298A">
              <w:rPr>
                <w:rFonts w:ascii="Arial" w:hAnsi="Arial" w:cs="Arial"/>
              </w:rPr>
              <w:t>Totals</w:t>
            </w:r>
          </w:p>
        </w:tc>
        <w:tc>
          <w:tcPr>
            <w:tcW w:w="1623" w:type="dxa"/>
            <w:tcBorders>
              <w:right w:val="nil"/>
            </w:tcBorders>
            <w:vAlign w:val="bottom"/>
          </w:tcPr>
          <w:p w:rsidR="001B3B92" w:rsidRPr="0024298A" w:rsidRDefault="00565B26" w:rsidP="0007073E">
            <w:pPr>
              <w:ind w:right="243"/>
              <w:jc w:val="right"/>
              <w:rPr>
                <w:rFonts w:ascii="Arial" w:eastAsia="Arial Unicode MS" w:hAnsi="Arial" w:cs="Arial"/>
                <w:b/>
                <w:bCs/>
                <w:sz w:val="18"/>
              </w:rPr>
            </w:pPr>
            <w:r>
              <w:rPr>
                <w:rFonts w:ascii="Arial" w:eastAsia="Arial Unicode MS" w:hAnsi="Arial" w:cs="Arial"/>
                <w:b/>
                <w:bCs/>
                <w:sz w:val="18"/>
              </w:rPr>
              <w:t>20,005</w:t>
            </w:r>
          </w:p>
        </w:tc>
        <w:tc>
          <w:tcPr>
            <w:tcW w:w="1623" w:type="dxa"/>
            <w:vAlign w:val="bottom"/>
          </w:tcPr>
          <w:p w:rsidR="001B3B92" w:rsidRPr="0024298A" w:rsidRDefault="001B3B92">
            <w:pPr>
              <w:rPr>
                <w:rFonts w:ascii="Arial" w:eastAsia="Arial Unicode MS" w:hAnsi="Arial" w:cs="Arial"/>
                <w:b/>
                <w:bCs/>
                <w:sz w:val="18"/>
              </w:rPr>
            </w:pPr>
          </w:p>
        </w:tc>
        <w:tc>
          <w:tcPr>
            <w:tcW w:w="1624" w:type="dxa"/>
            <w:tcBorders>
              <w:right w:val="nil"/>
            </w:tcBorders>
            <w:vAlign w:val="bottom"/>
          </w:tcPr>
          <w:p w:rsidR="001B3B92" w:rsidRPr="0024298A" w:rsidRDefault="001B3B92" w:rsidP="00E53439">
            <w:pPr>
              <w:ind w:right="430"/>
              <w:jc w:val="right"/>
              <w:rPr>
                <w:rFonts w:ascii="Arial" w:eastAsia="Arial Unicode MS" w:hAnsi="Arial" w:cs="Arial"/>
                <w:b/>
                <w:bCs/>
                <w:sz w:val="18"/>
              </w:rPr>
            </w:pPr>
            <w:r w:rsidRPr="0024298A">
              <w:rPr>
                <w:rFonts w:ascii="Arial" w:hAnsi="Arial" w:cs="Arial"/>
                <w:b/>
                <w:bCs/>
                <w:sz w:val="18"/>
              </w:rPr>
              <w:t>2</w:t>
            </w:r>
            <w:r w:rsidR="00E53439">
              <w:rPr>
                <w:rFonts w:ascii="Arial" w:hAnsi="Arial" w:cs="Arial"/>
                <w:b/>
                <w:bCs/>
                <w:sz w:val="18"/>
              </w:rPr>
              <w:t>65, 331</w:t>
            </w:r>
          </w:p>
        </w:tc>
        <w:tc>
          <w:tcPr>
            <w:tcW w:w="1622" w:type="dxa"/>
            <w:vAlign w:val="bottom"/>
          </w:tcPr>
          <w:p w:rsidR="001B3B92" w:rsidRPr="0024298A" w:rsidRDefault="001B3B92">
            <w:pPr>
              <w:rPr>
                <w:rFonts w:ascii="Arial" w:eastAsia="Arial Unicode MS" w:hAnsi="Arial" w:cs="Arial"/>
                <w:b/>
                <w:bCs/>
                <w:sz w:val="18"/>
              </w:rPr>
            </w:pPr>
          </w:p>
        </w:tc>
        <w:tc>
          <w:tcPr>
            <w:tcW w:w="1620" w:type="dxa"/>
            <w:vAlign w:val="bottom"/>
          </w:tcPr>
          <w:p w:rsidR="001B3B92" w:rsidRPr="0024298A" w:rsidRDefault="001B3B92" w:rsidP="00E53439">
            <w:pPr>
              <w:jc w:val="right"/>
              <w:rPr>
                <w:rFonts w:ascii="Arial" w:eastAsia="Arial Unicode MS" w:hAnsi="Arial" w:cs="Arial"/>
                <w:b/>
                <w:bCs/>
                <w:sz w:val="18"/>
              </w:rPr>
            </w:pPr>
            <w:r w:rsidRPr="0024298A">
              <w:rPr>
                <w:rFonts w:ascii="Arial" w:hAnsi="Arial" w:cs="Arial"/>
                <w:b/>
                <w:bCs/>
                <w:sz w:val="18"/>
              </w:rPr>
              <w:t>$10,</w:t>
            </w:r>
            <w:r w:rsidR="00E53439">
              <w:rPr>
                <w:rFonts w:ascii="Arial" w:hAnsi="Arial" w:cs="Arial"/>
                <w:b/>
                <w:bCs/>
                <w:sz w:val="18"/>
              </w:rPr>
              <w:t>613</w:t>
            </w:r>
            <w:r w:rsidRPr="0024298A">
              <w:rPr>
                <w:rFonts w:ascii="Arial" w:hAnsi="Arial" w:cs="Arial"/>
                <w:b/>
                <w:bCs/>
                <w:sz w:val="18"/>
              </w:rPr>
              <w:t>,</w:t>
            </w:r>
            <w:r w:rsidR="00E53439">
              <w:rPr>
                <w:rFonts w:ascii="Arial" w:hAnsi="Arial" w:cs="Arial"/>
                <w:b/>
                <w:bCs/>
                <w:sz w:val="18"/>
              </w:rPr>
              <w:t>2</w:t>
            </w:r>
            <w:r w:rsidRPr="0024298A">
              <w:rPr>
                <w:rFonts w:ascii="Arial" w:hAnsi="Arial" w:cs="Arial"/>
                <w:b/>
                <w:bCs/>
                <w:sz w:val="18"/>
              </w:rPr>
              <w:t>40</w:t>
            </w:r>
          </w:p>
        </w:tc>
      </w:tr>
    </w:tbl>
    <w:p w:rsidR="00355E9D" w:rsidRDefault="00355E9D">
      <w:pPr>
        <w:pStyle w:val="Footer"/>
        <w:tabs>
          <w:tab w:val="clear" w:pos="4320"/>
          <w:tab w:val="clear" w:pos="8640"/>
        </w:tabs>
        <w:ind w:left="360"/>
      </w:pPr>
    </w:p>
    <w:p w:rsidR="003D63E6" w:rsidRPr="0024298A" w:rsidRDefault="00E708E4">
      <w:pPr>
        <w:pStyle w:val="Footer"/>
        <w:tabs>
          <w:tab w:val="clear" w:pos="4320"/>
          <w:tab w:val="clear" w:pos="8640"/>
        </w:tabs>
        <w:ind w:left="360"/>
      </w:pPr>
      <w:r w:rsidRPr="0024298A">
        <w:t>Hourly cost is based on a GS – 12/5 Federal salary.</w:t>
      </w:r>
    </w:p>
    <w:p w:rsidR="003167CE" w:rsidRPr="0024298A" w:rsidRDefault="003167CE">
      <w:pPr>
        <w:pStyle w:val="Footer"/>
        <w:tabs>
          <w:tab w:val="clear" w:pos="4320"/>
          <w:tab w:val="clear" w:pos="8640"/>
        </w:tabs>
        <w:ind w:left="360"/>
        <w:rPr>
          <w:b/>
          <w:bCs/>
          <w:sz w:val="18"/>
        </w:rPr>
      </w:pPr>
    </w:p>
    <w:p w:rsidR="00F730A2" w:rsidRDefault="00E708E4">
      <w:pPr>
        <w:numPr>
          <w:ilvl w:val="1"/>
          <w:numId w:val="16"/>
        </w:numPr>
        <w:tabs>
          <w:tab w:val="clear" w:pos="1440"/>
          <w:tab w:val="num" w:pos="360"/>
        </w:tabs>
        <w:overflowPunct/>
        <w:ind w:left="360"/>
        <w:textAlignment w:val="auto"/>
        <w:rPr>
          <w:sz w:val="24"/>
        </w:rPr>
      </w:pPr>
      <w:r w:rsidRPr="0024298A">
        <w:rPr>
          <w:sz w:val="24"/>
        </w:rPr>
        <w:t xml:space="preserve">This is </w:t>
      </w:r>
      <w:r w:rsidR="003621C2">
        <w:rPr>
          <w:sz w:val="24"/>
        </w:rPr>
        <w:t>an extension of a currently approved collection.</w:t>
      </w:r>
      <w:r w:rsidR="0007073E" w:rsidRPr="0024298A">
        <w:rPr>
          <w:sz w:val="24"/>
        </w:rPr>
        <w:t xml:space="preserve">  </w:t>
      </w:r>
      <w:r w:rsidR="0001277A" w:rsidRPr="0024298A">
        <w:rPr>
          <w:sz w:val="24"/>
        </w:rPr>
        <w:t>The Commissioner has directed that the control, management operation</w:t>
      </w:r>
      <w:r w:rsidR="00EF316E" w:rsidRPr="0024298A">
        <w:rPr>
          <w:sz w:val="24"/>
        </w:rPr>
        <w:t>s</w:t>
      </w:r>
      <w:r w:rsidR="0001277A" w:rsidRPr="0024298A">
        <w:rPr>
          <w:sz w:val="24"/>
        </w:rPr>
        <w:t>, and oversight of the Section 232 Program be transferred from the Office of Multifamily Housing Programs to the Office of Insured Health Care Facilities.  T</w:t>
      </w:r>
      <w:r w:rsidR="008C46C9" w:rsidRPr="0024298A">
        <w:rPr>
          <w:sz w:val="24"/>
        </w:rPr>
        <w:t>herefore, all forms related to that program have been eliminated from this submission</w:t>
      </w:r>
      <w:r w:rsidR="0007073E" w:rsidRPr="0024298A">
        <w:rPr>
          <w:sz w:val="24"/>
        </w:rPr>
        <w:t xml:space="preserve"> and will become the responsibility</w:t>
      </w:r>
      <w:r w:rsidR="00565B26">
        <w:rPr>
          <w:sz w:val="24"/>
        </w:rPr>
        <w:t xml:space="preserve"> </w:t>
      </w:r>
      <w:r w:rsidR="0007073E" w:rsidRPr="0024298A">
        <w:rPr>
          <w:sz w:val="24"/>
        </w:rPr>
        <w:t xml:space="preserve">of the Office of Health Care Facilities.  </w:t>
      </w:r>
    </w:p>
    <w:p w:rsidR="003D63E6" w:rsidRPr="0024298A" w:rsidRDefault="003D63E6">
      <w:pPr>
        <w:overflowPunct/>
        <w:textAlignment w:val="auto"/>
        <w:rPr>
          <w:sz w:val="24"/>
        </w:rPr>
      </w:pPr>
    </w:p>
    <w:p w:rsidR="003D63E6" w:rsidRPr="0024298A" w:rsidRDefault="00E708E4">
      <w:pPr>
        <w:numPr>
          <w:ilvl w:val="1"/>
          <w:numId w:val="16"/>
        </w:numPr>
        <w:tabs>
          <w:tab w:val="clear" w:pos="1440"/>
          <w:tab w:val="num" w:pos="360"/>
        </w:tabs>
        <w:ind w:left="360"/>
        <w:rPr>
          <w:sz w:val="24"/>
        </w:rPr>
      </w:pPr>
      <w:r w:rsidRPr="0024298A">
        <w:rPr>
          <w:sz w:val="24"/>
        </w:rPr>
        <w:t>Collection of this information will not be published.  Each form will be maintained with the HUD Program Office in individual case files.</w:t>
      </w:r>
    </w:p>
    <w:p w:rsidR="003D63E6" w:rsidRPr="0024298A" w:rsidRDefault="003D63E6">
      <w:pPr>
        <w:tabs>
          <w:tab w:val="num" w:pos="360"/>
        </w:tabs>
        <w:ind w:left="360" w:hanging="360"/>
        <w:rPr>
          <w:sz w:val="24"/>
        </w:rPr>
      </w:pPr>
    </w:p>
    <w:p w:rsidR="003D63E6" w:rsidRPr="0024298A" w:rsidRDefault="00E708E4">
      <w:pPr>
        <w:numPr>
          <w:ilvl w:val="1"/>
          <w:numId w:val="16"/>
        </w:numPr>
        <w:tabs>
          <w:tab w:val="clear" w:pos="1440"/>
          <w:tab w:val="num" w:pos="360"/>
        </w:tabs>
        <w:ind w:left="360"/>
        <w:rPr>
          <w:sz w:val="24"/>
        </w:rPr>
      </w:pPr>
      <w:r w:rsidRPr="0024298A">
        <w:rPr>
          <w:sz w:val="24"/>
        </w:rPr>
        <w:t>HUD is not seeking approval to avoid displaying the OMB expiration date.</w:t>
      </w:r>
    </w:p>
    <w:p w:rsidR="003D63E6" w:rsidRPr="0024298A" w:rsidRDefault="003D63E6">
      <w:pPr>
        <w:tabs>
          <w:tab w:val="num" w:pos="360"/>
        </w:tabs>
        <w:ind w:left="360" w:hanging="360"/>
        <w:rPr>
          <w:sz w:val="24"/>
        </w:rPr>
      </w:pPr>
    </w:p>
    <w:p w:rsidR="003D63E6" w:rsidRPr="0024298A" w:rsidRDefault="00E708E4">
      <w:pPr>
        <w:numPr>
          <w:ilvl w:val="1"/>
          <w:numId w:val="16"/>
        </w:numPr>
        <w:tabs>
          <w:tab w:val="clear" w:pos="1440"/>
          <w:tab w:val="num" w:pos="360"/>
        </w:tabs>
        <w:ind w:left="360"/>
        <w:rPr>
          <w:sz w:val="24"/>
        </w:rPr>
      </w:pPr>
      <w:r w:rsidRPr="0024298A">
        <w:rPr>
          <w:sz w:val="24"/>
        </w:rPr>
        <w:t>There are no exceptions to the Certification Statement identified in item 19 of Form OMB 83-I.</w:t>
      </w:r>
    </w:p>
    <w:p w:rsidR="003D63E6" w:rsidRPr="0024298A" w:rsidRDefault="00E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r w:rsidRPr="0024298A">
        <w:rPr>
          <w:sz w:val="24"/>
        </w:rPr>
        <w:t xml:space="preserve"> </w:t>
      </w:r>
    </w:p>
    <w:p w:rsidR="003D63E6" w:rsidRPr="0024298A" w:rsidRDefault="00E708E4">
      <w:pPr>
        <w:pStyle w:val="Heading1"/>
        <w:tabs>
          <w:tab w:val="left" w:pos="240"/>
        </w:tabs>
        <w:overflowPunct w:val="0"/>
        <w:autoSpaceDE w:val="0"/>
        <w:autoSpaceDN w:val="0"/>
        <w:adjustRightInd w:val="0"/>
        <w:textAlignment w:val="baseline"/>
        <w:rPr>
          <w:szCs w:val="20"/>
        </w:rPr>
      </w:pPr>
      <w:r w:rsidRPr="0024298A">
        <w:rPr>
          <w:szCs w:val="20"/>
        </w:rPr>
        <w:t>B.</w:t>
      </w:r>
      <w:r w:rsidRPr="0024298A">
        <w:rPr>
          <w:szCs w:val="20"/>
        </w:rPr>
        <w:tab/>
        <w:t>Collections of Information Employing Statistical Methods</w:t>
      </w:r>
    </w:p>
    <w:p w:rsidR="003D63E6" w:rsidRPr="0024298A" w:rsidRDefault="003D63E6">
      <w:pPr>
        <w:tabs>
          <w:tab w:val="left" w:pos="240"/>
        </w:tabs>
        <w:rPr>
          <w:b/>
          <w:bCs/>
          <w:sz w:val="24"/>
        </w:rPr>
      </w:pPr>
    </w:p>
    <w:p w:rsidR="003D63E6" w:rsidRPr="0024298A" w:rsidRDefault="00E708E4">
      <w:pPr>
        <w:tabs>
          <w:tab w:val="left" w:pos="240"/>
        </w:tabs>
        <w:rPr>
          <w:sz w:val="24"/>
        </w:rPr>
      </w:pPr>
      <w:r w:rsidRPr="0024298A">
        <w:rPr>
          <w:sz w:val="24"/>
        </w:rPr>
        <w:t>This collection does not involve statistical methods.</w:t>
      </w:r>
    </w:p>
    <w:p w:rsidR="003D63E6" w:rsidRPr="0024298A" w:rsidRDefault="003D63E6">
      <w:pPr>
        <w:ind w:left="720" w:hanging="360"/>
      </w:pPr>
    </w:p>
    <w:sectPr w:rsidR="003D63E6" w:rsidRPr="0024298A" w:rsidSect="003D63E6">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A00" w:rsidRDefault="00285A00">
      <w:r>
        <w:separator/>
      </w:r>
    </w:p>
  </w:endnote>
  <w:endnote w:type="continuationSeparator" w:id="0">
    <w:p w:rsidR="00285A00" w:rsidRDefault="00285A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4E" w:rsidRDefault="00F807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8074E" w:rsidRDefault="00F807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4E" w:rsidRDefault="00F807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8074E" w:rsidRDefault="00F8074E">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4E" w:rsidRDefault="00F8074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4E" w:rsidRDefault="00F8074E">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p w:rsidR="00F8074E" w:rsidRDefault="00F8074E">
    <w:pPr>
      <w:pStyle w:val="Footer"/>
      <w:pBdr>
        <w:top w:val="single" w:sz="6" w:space="1" w:color="auto"/>
      </w:pBdr>
      <w:tabs>
        <w:tab w:val="clear" w:pos="4320"/>
        <w:tab w:val="clear" w:pos="8640"/>
        <w:tab w:val="right" w:pos="10920"/>
      </w:tabs>
      <w:jc w:val="center"/>
      <w:rPr>
        <w:rFonts w:ascii="Helvetica" w:hAnsi="Helvetica"/>
        <w:b/>
        <w:sz w:val="18"/>
      </w:rPr>
    </w:pPr>
    <w:r>
      <w:rPr>
        <w:rStyle w:val="PageNumber"/>
      </w:rPr>
      <w:fldChar w:fldCharType="begin"/>
    </w:r>
    <w:r>
      <w:rPr>
        <w:rStyle w:val="PageNumber"/>
      </w:rPr>
      <w:instrText xml:space="preserve"> PAGE </w:instrText>
    </w:r>
    <w:r>
      <w:rPr>
        <w:rStyle w:val="PageNumber"/>
      </w:rPr>
      <w:fldChar w:fldCharType="separate"/>
    </w:r>
    <w:r w:rsidR="006F39C4">
      <w:rPr>
        <w:rStyle w:val="PageNumber"/>
        <w:noProof/>
      </w:rPr>
      <w:t>2</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4E" w:rsidRDefault="00F807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8074E" w:rsidRDefault="00F8074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4E" w:rsidRDefault="00F807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39C4">
      <w:rPr>
        <w:rStyle w:val="PageNumber"/>
        <w:noProof/>
      </w:rPr>
      <w:t>6</w:t>
    </w:r>
    <w:r>
      <w:rPr>
        <w:rStyle w:val="PageNumber"/>
      </w:rPr>
      <w:fldChar w:fldCharType="end"/>
    </w:r>
  </w:p>
  <w:p w:rsidR="00F8074E" w:rsidRDefault="00F80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A00" w:rsidRDefault="00285A00">
      <w:r>
        <w:separator/>
      </w:r>
    </w:p>
  </w:footnote>
  <w:footnote w:type="continuationSeparator" w:id="0">
    <w:p w:rsidR="00285A00" w:rsidRDefault="00285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4E" w:rsidRDefault="00F807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28E27DE"/>
    <w:multiLevelType w:val="hybridMultilevel"/>
    <w:tmpl w:val="67D85788"/>
    <w:lvl w:ilvl="0" w:tplc="964ED95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47883"/>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3402662"/>
    <w:multiLevelType w:val="hybridMultilevel"/>
    <w:tmpl w:val="B4C0BCA0"/>
    <w:lvl w:ilvl="0" w:tplc="CA72F480">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lvl>
    <w:lvl w:ilvl="2" w:tplc="F7506CB4">
      <w:start w:val="17"/>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440E84"/>
    <w:multiLevelType w:val="hybridMultilevel"/>
    <w:tmpl w:val="FD343E12"/>
    <w:lvl w:ilvl="0" w:tplc="C4928FA8">
      <w:start w:val="3"/>
      <w:numFmt w:val="decimal"/>
      <w:lvlText w:val="%1."/>
      <w:lvlJc w:val="left"/>
      <w:pPr>
        <w:tabs>
          <w:tab w:val="num" w:pos="360"/>
        </w:tabs>
        <w:ind w:left="360" w:hanging="36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3F6D72"/>
    <w:multiLevelType w:val="hybridMultilevel"/>
    <w:tmpl w:val="F8068ECA"/>
    <w:lvl w:ilvl="0" w:tplc="1A22F87A">
      <w:start w:val="2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6D7C10"/>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9">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F20704"/>
    <w:multiLevelType w:val="hybridMultilevel"/>
    <w:tmpl w:val="8D3A5CEA"/>
    <w:lvl w:ilvl="0" w:tplc="25988D76">
      <w:start w:val="13"/>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2CE5DB6"/>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FF1EAF"/>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6">
    <w:nsid w:val="610A7558"/>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7">
    <w:nsid w:val="63E92CB9"/>
    <w:multiLevelType w:val="hybridMultilevel"/>
    <w:tmpl w:val="C330A5C0"/>
    <w:lvl w:ilvl="0" w:tplc="C4928FA8">
      <w:start w:val="3"/>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B40C2B"/>
    <w:multiLevelType w:val="multilevel"/>
    <w:tmpl w:val="931AE0B6"/>
    <w:lvl w:ilvl="0">
      <w:start w:val="1"/>
      <w:numFmt w:val="upperLetter"/>
      <w:lvlText w:val="%1."/>
      <w:lvlJc w:val="left"/>
      <w:pPr>
        <w:tabs>
          <w:tab w:val="num" w:pos="720"/>
        </w:tabs>
        <w:ind w:left="720" w:hanging="360"/>
      </w:pPr>
      <w:rPr>
        <w:rFonts w:ascii="Times New Roman" w:hAnsi="Times New Roman" w:hint="default"/>
        <w:b/>
        <w:i w:val="0"/>
        <w:sz w:val="24"/>
      </w:rPr>
    </w:lvl>
    <w:lvl w:ilvl="1">
      <w:start w:val="1"/>
      <w:numFmt w:val="decimal"/>
      <w:lvlText w:val="%2."/>
      <w:lvlJc w:val="left"/>
      <w:pPr>
        <w:tabs>
          <w:tab w:val="num" w:pos="720"/>
        </w:tabs>
        <w:ind w:left="720" w:hanging="360"/>
      </w:pPr>
      <w:rPr>
        <w:rFonts w:ascii="Times New Roman" w:hAnsi="Times New Roman" w:hint="default"/>
        <w:b w:val="0"/>
        <w:i w:val="0"/>
        <w:sz w:val="24"/>
        <w:u w:val="none"/>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Comic Sans MS" w:hAnsi="Comic Sans MS" w:hint="default"/>
        <w:b w:val="0"/>
        <w:i w:val="0"/>
        <w:sz w:val="24"/>
      </w:rPr>
    </w:lvl>
    <w:lvl w:ilvl="4">
      <w:start w:val="1"/>
      <w:numFmt w:val="decimal"/>
      <w:lvlText w:val="(%5)"/>
      <w:lvlJc w:val="left"/>
      <w:pPr>
        <w:tabs>
          <w:tab w:val="num" w:pos="6120"/>
        </w:tabs>
        <w:ind w:left="5760" w:hanging="360"/>
      </w:pPr>
      <w:rPr>
        <w:rFonts w:ascii="Comic Sans MS" w:hAnsi="Comic Sans MS" w:hint="default"/>
        <w:b w:val="0"/>
        <w:i w:val="0"/>
        <w:sz w:val="24"/>
      </w:rPr>
    </w:lvl>
    <w:lvl w:ilvl="5">
      <w:start w:val="1"/>
      <w:numFmt w:val="lowerRoman"/>
      <w:lvlText w:val="%6."/>
      <w:lvlJc w:val="right"/>
      <w:pPr>
        <w:tabs>
          <w:tab w:val="num" w:pos="7920"/>
        </w:tabs>
        <w:ind w:left="7920" w:hanging="180"/>
      </w:pPr>
      <w:rPr>
        <w:rFonts w:hint="default"/>
      </w:rPr>
    </w:lvl>
    <w:lvl w:ilvl="6">
      <w:start w:val="1"/>
      <w:numFmt w:val="decimal"/>
      <w:lvlText w:val="%7."/>
      <w:lvlJc w:val="left"/>
      <w:pPr>
        <w:tabs>
          <w:tab w:val="num" w:pos="8640"/>
        </w:tabs>
        <w:ind w:left="864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right"/>
      <w:pPr>
        <w:tabs>
          <w:tab w:val="num" w:pos="10080"/>
        </w:tabs>
        <w:ind w:left="10080" w:hanging="180"/>
      </w:pPr>
      <w:rPr>
        <w:rFonts w:hint="default"/>
      </w:rPr>
    </w:lvl>
  </w:abstractNum>
  <w:abstractNum w:abstractNumId="19">
    <w:nsid w:val="68F41E63"/>
    <w:multiLevelType w:val="hybridMultilevel"/>
    <w:tmpl w:val="F0B63A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D4B26F5"/>
    <w:multiLevelType w:val="hybridMultilevel"/>
    <w:tmpl w:val="4D1491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073EFD"/>
    <w:multiLevelType w:val="hybridMultilevel"/>
    <w:tmpl w:val="6B6A3038"/>
    <w:lvl w:ilvl="0" w:tplc="25988D76">
      <w:start w:val="1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3463C2"/>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5"/>
  </w:num>
  <w:num w:numId="3">
    <w:abstractNumId w:val="3"/>
  </w:num>
  <w:num w:numId="4">
    <w:abstractNumId w:val="24"/>
  </w:num>
  <w:num w:numId="5">
    <w:abstractNumId w:val="23"/>
  </w:num>
  <w:num w:numId="6">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4"/>
  </w:num>
  <w:num w:numId="10">
    <w:abstractNumId w:val="20"/>
  </w:num>
  <w:num w:numId="11">
    <w:abstractNumId w:val="2"/>
  </w:num>
  <w:num w:numId="12">
    <w:abstractNumId w:val="5"/>
  </w:num>
  <w:num w:numId="13">
    <w:abstractNumId w:val="8"/>
  </w:num>
  <w:num w:numId="14">
    <w:abstractNumId w:val="13"/>
  </w:num>
  <w:num w:numId="15">
    <w:abstractNumId w:val="18"/>
  </w:num>
  <w:num w:numId="16">
    <w:abstractNumId w:val="9"/>
  </w:num>
  <w:num w:numId="17">
    <w:abstractNumId w:val="10"/>
  </w:num>
  <w:num w:numId="18">
    <w:abstractNumId w:val="21"/>
  </w:num>
  <w:num w:numId="19">
    <w:abstractNumId w:val="19"/>
  </w:num>
  <w:num w:numId="20">
    <w:abstractNumId w:val="7"/>
  </w:num>
  <w:num w:numId="21">
    <w:abstractNumId w:val="6"/>
  </w:num>
  <w:num w:numId="22">
    <w:abstractNumId w:val="22"/>
  </w:num>
  <w:num w:numId="23">
    <w:abstractNumId w:val="17"/>
  </w:num>
  <w:num w:numId="24">
    <w:abstractNumId w:val="1"/>
  </w:num>
  <w:num w:numId="25">
    <w:abstractNumId w:val="15"/>
  </w:num>
  <w:num w:numId="26">
    <w:abstractNumId w:val="16"/>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708E4"/>
    <w:rsid w:val="0001277A"/>
    <w:rsid w:val="000220FF"/>
    <w:rsid w:val="00027214"/>
    <w:rsid w:val="00057CE6"/>
    <w:rsid w:val="0007073E"/>
    <w:rsid w:val="000909D7"/>
    <w:rsid w:val="00093595"/>
    <w:rsid w:val="000B045B"/>
    <w:rsid w:val="000D323A"/>
    <w:rsid w:val="000E615F"/>
    <w:rsid w:val="00134463"/>
    <w:rsid w:val="00152E35"/>
    <w:rsid w:val="00183481"/>
    <w:rsid w:val="00195852"/>
    <w:rsid w:val="001B3B92"/>
    <w:rsid w:val="001C587A"/>
    <w:rsid w:val="001D2396"/>
    <w:rsid w:val="001D2A5F"/>
    <w:rsid w:val="001E3441"/>
    <w:rsid w:val="0024298A"/>
    <w:rsid w:val="00285A00"/>
    <w:rsid w:val="00295CFF"/>
    <w:rsid w:val="002A67BB"/>
    <w:rsid w:val="003167CE"/>
    <w:rsid w:val="00355E9D"/>
    <w:rsid w:val="00360877"/>
    <w:rsid w:val="003621C2"/>
    <w:rsid w:val="003B17C4"/>
    <w:rsid w:val="003B5A8D"/>
    <w:rsid w:val="003D63E6"/>
    <w:rsid w:val="003E654B"/>
    <w:rsid w:val="0040680D"/>
    <w:rsid w:val="0043355D"/>
    <w:rsid w:val="00437E2B"/>
    <w:rsid w:val="00465D0A"/>
    <w:rsid w:val="00467905"/>
    <w:rsid w:val="00471930"/>
    <w:rsid w:val="00493FD4"/>
    <w:rsid w:val="004A26D2"/>
    <w:rsid w:val="004C611E"/>
    <w:rsid w:val="004E7E2C"/>
    <w:rsid w:val="00500798"/>
    <w:rsid w:val="005509B8"/>
    <w:rsid w:val="00565B26"/>
    <w:rsid w:val="00576223"/>
    <w:rsid w:val="00597A5C"/>
    <w:rsid w:val="005B5493"/>
    <w:rsid w:val="005D260D"/>
    <w:rsid w:val="00601F92"/>
    <w:rsid w:val="00607EEB"/>
    <w:rsid w:val="00654A62"/>
    <w:rsid w:val="00654EAF"/>
    <w:rsid w:val="006F39C4"/>
    <w:rsid w:val="006F5092"/>
    <w:rsid w:val="00704180"/>
    <w:rsid w:val="007708C9"/>
    <w:rsid w:val="0077159F"/>
    <w:rsid w:val="007A256A"/>
    <w:rsid w:val="007B4C8F"/>
    <w:rsid w:val="008239F4"/>
    <w:rsid w:val="00832DBC"/>
    <w:rsid w:val="00856DFF"/>
    <w:rsid w:val="008572EE"/>
    <w:rsid w:val="00862DF8"/>
    <w:rsid w:val="0086477F"/>
    <w:rsid w:val="0087267A"/>
    <w:rsid w:val="00883703"/>
    <w:rsid w:val="008B4771"/>
    <w:rsid w:val="008C46C9"/>
    <w:rsid w:val="008D1E7D"/>
    <w:rsid w:val="009242E1"/>
    <w:rsid w:val="009773C0"/>
    <w:rsid w:val="00980B7F"/>
    <w:rsid w:val="009972D4"/>
    <w:rsid w:val="009C5E17"/>
    <w:rsid w:val="009C74A9"/>
    <w:rsid w:val="00A02C78"/>
    <w:rsid w:val="00A05CA1"/>
    <w:rsid w:val="00A65E6C"/>
    <w:rsid w:val="00B41DF0"/>
    <w:rsid w:val="00B46BF2"/>
    <w:rsid w:val="00B73569"/>
    <w:rsid w:val="00B90EC9"/>
    <w:rsid w:val="00BB27C1"/>
    <w:rsid w:val="00BB50CF"/>
    <w:rsid w:val="00BC1FB3"/>
    <w:rsid w:val="00BE32C4"/>
    <w:rsid w:val="00BE60D7"/>
    <w:rsid w:val="00C15002"/>
    <w:rsid w:val="00C2411C"/>
    <w:rsid w:val="00C54A4C"/>
    <w:rsid w:val="00CC0F7B"/>
    <w:rsid w:val="00CC5915"/>
    <w:rsid w:val="00CE3595"/>
    <w:rsid w:val="00CF264C"/>
    <w:rsid w:val="00D16CC4"/>
    <w:rsid w:val="00D464A2"/>
    <w:rsid w:val="00D74171"/>
    <w:rsid w:val="00DB4DBD"/>
    <w:rsid w:val="00DC7151"/>
    <w:rsid w:val="00DE191D"/>
    <w:rsid w:val="00DF1F4E"/>
    <w:rsid w:val="00E1429F"/>
    <w:rsid w:val="00E53439"/>
    <w:rsid w:val="00E63DB7"/>
    <w:rsid w:val="00E708E4"/>
    <w:rsid w:val="00ED4E1F"/>
    <w:rsid w:val="00EF316E"/>
    <w:rsid w:val="00F62B7F"/>
    <w:rsid w:val="00F730A2"/>
    <w:rsid w:val="00F8074E"/>
    <w:rsid w:val="00FD4EC8"/>
    <w:rsid w:val="00FD6E55"/>
    <w:rsid w:val="00FE2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E6"/>
    <w:pPr>
      <w:overflowPunct w:val="0"/>
      <w:autoSpaceDE w:val="0"/>
      <w:autoSpaceDN w:val="0"/>
      <w:adjustRightInd w:val="0"/>
      <w:textAlignment w:val="baseline"/>
    </w:pPr>
  </w:style>
  <w:style w:type="paragraph" w:styleId="Heading1">
    <w:name w:val="heading 1"/>
    <w:basedOn w:val="Normal"/>
    <w:next w:val="Normal"/>
    <w:qFormat/>
    <w:rsid w:val="003D63E6"/>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3D63E6"/>
    <w:pPr>
      <w:keepNext/>
      <w:overflowPunct/>
      <w:autoSpaceDE/>
      <w:autoSpaceDN/>
      <w:adjustRightInd/>
      <w:textAlignment w:val="auto"/>
      <w:outlineLvl w:val="1"/>
    </w:pPr>
    <w:rPr>
      <w:b/>
      <w:bCs/>
      <w:sz w:val="18"/>
      <w:szCs w:val="24"/>
    </w:rPr>
  </w:style>
  <w:style w:type="paragraph" w:styleId="Heading3">
    <w:name w:val="heading 3"/>
    <w:basedOn w:val="Normal"/>
    <w:next w:val="Normal"/>
    <w:qFormat/>
    <w:rsid w:val="003D63E6"/>
    <w:pPr>
      <w:keepNext/>
      <w:jc w:val="center"/>
      <w:outlineLvl w:val="2"/>
    </w:pPr>
    <w:rPr>
      <w:b/>
      <w:bCs/>
      <w:sz w:val="24"/>
    </w:rPr>
  </w:style>
  <w:style w:type="paragraph" w:styleId="Heading4">
    <w:name w:val="heading 4"/>
    <w:basedOn w:val="Normal"/>
    <w:next w:val="Normal"/>
    <w:qFormat/>
    <w:rsid w:val="003D63E6"/>
    <w:pPr>
      <w:keepNext/>
      <w:ind w:left="360"/>
      <w:outlineLvl w:val="3"/>
    </w:pPr>
    <w:rPr>
      <w:sz w:val="24"/>
    </w:rPr>
  </w:style>
  <w:style w:type="paragraph" w:styleId="Heading5">
    <w:name w:val="heading 5"/>
    <w:basedOn w:val="Normal"/>
    <w:next w:val="Normal"/>
    <w:qFormat/>
    <w:rsid w:val="003D63E6"/>
    <w:pPr>
      <w:keepNext/>
      <w:ind w:left="432"/>
      <w:outlineLvl w:val="4"/>
    </w:pPr>
    <w:rPr>
      <w:b/>
      <w:bCs/>
      <w:sz w:val="24"/>
      <w:u w:val="single"/>
    </w:rPr>
  </w:style>
  <w:style w:type="paragraph" w:styleId="Heading6">
    <w:name w:val="heading 6"/>
    <w:basedOn w:val="Normal"/>
    <w:next w:val="Normal"/>
    <w:qFormat/>
    <w:rsid w:val="003D63E6"/>
    <w:pPr>
      <w:keepNext/>
      <w:ind w:left="432"/>
      <w:outlineLvl w:val="5"/>
    </w:pPr>
    <w:rPr>
      <w:b/>
      <w:bCs/>
      <w:sz w:val="24"/>
    </w:rPr>
  </w:style>
  <w:style w:type="paragraph" w:styleId="Heading7">
    <w:name w:val="heading 7"/>
    <w:basedOn w:val="Normal"/>
    <w:next w:val="Normal"/>
    <w:qFormat/>
    <w:rsid w:val="003D63E6"/>
    <w:pPr>
      <w:keepNext/>
      <w:tabs>
        <w:tab w:val="left" w:pos="720"/>
        <w:tab w:val="left" w:pos="1080"/>
        <w:tab w:val="right" w:pos="8123"/>
      </w:tabs>
      <w:ind w:left="360" w:hanging="36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D63E6"/>
    <w:pPr>
      <w:tabs>
        <w:tab w:val="center" w:pos="4320"/>
        <w:tab w:val="right" w:pos="8640"/>
      </w:tabs>
    </w:pPr>
  </w:style>
  <w:style w:type="paragraph" w:styleId="Footer">
    <w:name w:val="footer"/>
    <w:basedOn w:val="Normal"/>
    <w:semiHidden/>
    <w:rsid w:val="003D63E6"/>
    <w:pPr>
      <w:tabs>
        <w:tab w:val="center" w:pos="4320"/>
        <w:tab w:val="right" w:pos="8640"/>
      </w:tabs>
    </w:pPr>
  </w:style>
  <w:style w:type="character" w:styleId="PageNumber">
    <w:name w:val="page number"/>
    <w:basedOn w:val="DefaultParagraphFont"/>
    <w:semiHidden/>
    <w:rsid w:val="003D63E6"/>
  </w:style>
  <w:style w:type="paragraph" w:styleId="Title">
    <w:name w:val="Title"/>
    <w:basedOn w:val="Normal"/>
    <w:qFormat/>
    <w:rsid w:val="003D63E6"/>
    <w:pPr>
      <w:jc w:val="center"/>
    </w:pPr>
    <w:rPr>
      <w:rFonts w:ascii="Helvetica" w:hAnsi="Helvetica"/>
      <w:b/>
      <w:sz w:val="28"/>
    </w:rPr>
  </w:style>
  <w:style w:type="paragraph" w:styleId="BodyText">
    <w:name w:val="Body Text"/>
    <w:basedOn w:val="Normal"/>
    <w:semiHidden/>
    <w:rsid w:val="003D63E6"/>
    <w:pPr>
      <w:overflowPunct/>
      <w:autoSpaceDE/>
      <w:autoSpaceDN/>
      <w:adjustRightInd/>
      <w:textAlignment w:val="auto"/>
    </w:pPr>
    <w:rPr>
      <w:b/>
      <w:bCs/>
      <w:sz w:val="24"/>
      <w:szCs w:val="24"/>
    </w:rPr>
  </w:style>
  <w:style w:type="paragraph" w:styleId="BodyTextIndent">
    <w:name w:val="Body Text Indent"/>
    <w:basedOn w:val="Normal"/>
    <w:semiHidden/>
    <w:rsid w:val="003D63E6"/>
    <w:pPr>
      <w:overflowPunct/>
      <w:autoSpaceDE/>
      <w:autoSpaceDN/>
      <w:adjustRightInd/>
      <w:ind w:left="2700"/>
      <w:textAlignment w:val="auto"/>
    </w:pPr>
    <w:rPr>
      <w:sz w:val="24"/>
      <w:szCs w:val="24"/>
    </w:rPr>
  </w:style>
  <w:style w:type="paragraph" w:styleId="BodyTextIndent2">
    <w:name w:val="Body Text Indent 2"/>
    <w:basedOn w:val="Normal"/>
    <w:semiHidden/>
    <w:rsid w:val="003D63E6"/>
    <w:pPr>
      <w:ind w:left="720"/>
    </w:pPr>
    <w:rPr>
      <w:sz w:val="24"/>
    </w:rPr>
  </w:style>
  <w:style w:type="paragraph" w:styleId="BodyTextIndent3">
    <w:name w:val="Body Text Indent 3"/>
    <w:basedOn w:val="Normal"/>
    <w:semiHidden/>
    <w:rsid w:val="003D63E6"/>
    <w:pPr>
      <w:ind w:left="360"/>
    </w:pPr>
    <w:rPr>
      <w:sz w:val="24"/>
    </w:rPr>
  </w:style>
  <w:style w:type="paragraph" w:styleId="BodyText2">
    <w:name w:val="Body Text 2"/>
    <w:basedOn w:val="Normal"/>
    <w:semiHidden/>
    <w:rsid w:val="003D63E6"/>
    <w:pPr>
      <w:pBdr>
        <w:top w:val="single" w:sz="6" w:space="0" w:color="auto"/>
      </w:pBdr>
      <w:tabs>
        <w:tab w:val="left" w:pos="240"/>
      </w:tabs>
      <w:ind w:right="-120"/>
    </w:pPr>
    <w:rPr>
      <w:rFonts w:ascii="Arial" w:hAnsi="Arial" w:cs="Arial"/>
      <w:sz w:val="18"/>
    </w:rPr>
  </w:style>
  <w:style w:type="paragraph" w:styleId="Subtitle">
    <w:name w:val="Subtitle"/>
    <w:basedOn w:val="Normal"/>
    <w:qFormat/>
    <w:rsid w:val="003D63E6"/>
    <w:pPr>
      <w:jc w:val="center"/>
    </w:pPr>
    <w:rPr>
      <w:b/>
      <w:bCs/>
      <w:sz w:val="24"/>
    </w:rPr>
  </w:style>
  <w:style w:type="paragraph" w:styleId="BodyText3">
    <w:name w:val="Body Text 3"/>
    <w:basedOn w:val="Normal"/>
    <w:semiHidden/>
    <w:rsid w:val="003D63E6"/>
    <w:rPr>
      <w:sz w:val="24"/>
    </w:rPr>
  </w:style>
  <w:style w:type="paragraph" w:styleId="ListParagraph">
    <w:name w:val="List Paragraph"/>
    <w:basedOn w:val="Normal"/>
    <w:uiPriority w:val="34"/>
    <w:qFormat/>
    <w:rsid w:val="00BE32C4"/>
    <w:pPr>
      <w:ind w:left="720"/>
      <w:contextualSpacing/>
    </w:pPr>
  </w:style>
  <w:style w:type="paragraph" w:styleId="BalloonText">
    <w:name w:val="Balloon Text"/>
    <w:basedOn w:val="Normal"/>
    <w:link w:val="BalloonTextChar"/>
    <w:uiPriority w:val="99"/>
    <w:semiHidden/>
    <w:unhideWhenUsed/>
    <w:rsid w:val="00565B26"/>
    <w:rPr>
      <w:rFonts w:ascii="Tahoma" w:hAnsi="Tahoma" w:cs="Tahoma"/>
      <w:sz w:val="16"/>
      <w:szCs w:val="16"/>
    </w:rPr>
  </w:style>
  <w:style w:type="character" w:customStyle="1" w:styleId="BalloonTextChar">
    <w:name w:val="Balloon Text Char"/>
    <w:basedOn w:val="DefaultParagraphFont"/>
    <w:link w:val="BalloonText"/>
    <w:uiPriority w:val="99"/>
    <w:semiHidden/>
    <w:rsid w:val="00565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24D80-4CD7-45AA-9319-642CC981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3753</Words>
  <Characters>21394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h22705</cp:lastModifiedBy>
  <cp:revision>3</cp:revision>
  <cp:lastPrinted>2009-08-14T18:33:00Z</cp:lastPrinted>
  <dcterms:created xsi:type="dcterms:W3CDTF">2009-08-12T20:18:00Z</dcterms:created>
  <dcterms:modified xsi:type="dcterms:W3CDTF">2009-08-14T20:16:00Z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-1459570883</vt:i4>
  </property>
  <property fmtid="{D5CDD505-2E9C-101B-9397-08002B2CF9AE}" pid="3" name="_NewReviewCycle">
    <vt:lpwstr/>
  </property>
  <property fmtid="{D5CDD505-2E9C-101B-9397-08002B2CF9AE}" pid="4" name="_EmailSubject">
    <vt:lpwstr>Revised 2502-0029 83-I</vt:lpwstr>
  </property>
  <property fmtid="{D5CDD505-2E9C-101B-9397-08002B2CF9AE}" pid="5" name="_AuthorEmail">
    <vt:lpwstr>Felicia.Williams@hud.gov</vt:lpwstr>
  </property>
  <property fmtid="{D5CDD505-2E9C-101B-9397-08002B2CF9AE}" pid="6" name="_AuthorEmailDisplayName">
    <vt:lpwstr>Williams, Felicia</vt:lpwstr>
  </property>
  <property fmtid="{D5CDD505-2E9C-101B-9397-08002B2CF9AE}" pid="7" name="_PreviousAdHocReviewCycleID">
    <vt:i4>80669289</vt:i4>
  </property>
  <property fmtid="{D5CDD505-2E9C-101B-9397-08002B2CF9AE}" pid="8" name="_ReviewingToolsShownOnce">
    <vt:lpwstr/>
  </property>
</Properties>
</file>