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E98" w:rsidRDefault="00B90E98" w:rsidP="00B90E98">
      <w:r>
        <w:rPr>
          <w:b/>
        </w:rPr>
        <w:t xml:space="preserve">B.  </w:t>
      </w:r>
      <w:commentRangeStart w:id="0"/>
      <w:r>
        <w:rPr>
          <w:b/>
        </w:rPr>
        <w:t>COLLECTIONS OF INFORMATION EMPLOYING STATISTICAL METHODS</w:t>
      </w:r>
      <w:commentRangeEnd w:id="0"/>
      <w:r w:rsidR="00766E28">
        <w:rPr>
          <w:rStyle w:val="CommentReference"/>
        </w:rPr>
        <w:commentReference w:id="0"/>
      </w:r>
    </w:p>
    <w:p w:rsidR="00B90E98" w:rsidRDefault="00B90E98" w:rsidP="00B90E98"/>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1.  </w:t>
      </w:r>
      <w:r>
        <w:rPr>
          <w:b/>
          <w:u w:val="single"/>
        </w:rPr>
        <w:t xml:space="preserve">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w:t>
      </w:r>
      <w:commentRangeStart w:id="1"/>
      <w:r>
        <w:rPr>
          <w:b/>
          <w:u w:val="single"/>
        </w:rPr>
        <w:t>provide the actual response rate achieved</w:t>
      </w:r>
      <w:commentRangeEnd w:id="1"/>
      <w:r w:rsidR="00766E28">
        <w:rPr>
          <w:rStyle w:val="CommentReference"/>
        </w:rPr>
        <w:commentReference w:id="1"/>
      </w:r>
      <w:r>
        <w:rPr>
          <w:b/>
          <w:u w:val="single"/>
        </w:rPr>
        <w:t>.</w:t>
      </w: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D3384" w:rsidRDefault="00C64BCC"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Please see the table below for </w:t>
      </w:r>
      <w:r w:rsidR="00F201D7">
        <w:t>respondent universe, expected response rate and historic response rates (where applicable).</w:t>
      </w:r>
    </w:p>
    <w:p w:rsidR="00C64BCC" w:rsidRDefault="00C64BCC"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641"/>
        <w:gridCol w:w="2615"/>
        <w:gridCol w:w="2458"/>
        <w:gridCol w:w="1862"/>
      </w:tblGrid>
      <w:tr w:rsidR="00C64BCC" w:rsidRPr="004D3384" w:rsidTr="00C64BCC">
        <w:tc>
          <w:tcPr>
            <w:tcW w:w="2641" w:type="dxa"/>
          </w:tcPr>
          <w:p w:rsidR="00C64BCC" w:rsidRPr="004D3384" w:rsidRDefault="00C64BCC" w:rsidP="00EC109F">
            <w:pPr>
              <w:rPr>
                <w:b/>
              </w:rPr>
            </w:pPr>
            <w:r w:rsidRPr="004D3384">
              <w:rPr>
                <w:b/>
              </w:rPr>
              <w:t>Collection</w:t>
            </w:r>
            <w:r>
              <w:rPr>
                <w:b/>
              </w:rPr>
              <w:t>s employing statistical methods</w:t>
            </w:r>
            <w:r w:rsidRPr="004D3384">
              <w:rPr>
                <w:b/>
              </w:rPr>
              <w:t xml:space="preserve"> </w:t>
            </w:r>
          </w:p>
        </w:tc>
        <w:tc>
          <w:tcPr>
            <w:tcW w:w="2615" w:type="dxa"/>
          </w:tcPr>
          <w:p w:rsidR="00C64BCC" w:rsidRPr="004D3384" w:rsidRDefault="00C64BCC" w:rsidP="004D3384">
            <w:pPr>
              <w:rPr>
                <w:b/>
              </w:rPr>
            </w:pPr>
            <w:r>
              <w:rPr>
                <w:b/>
              </w:rPr>
              <w:t>Method of Survey Deployment</w:t>
            </w:r>
            <w:r w:rsidR="00F201D7">
              <w:rPr>
                <w:b/>
              </w:rPr>
              <w:t xml:space="preserve"> / Respondent Universe</w:t>
            </w:r>
          </w:p>
        </w:tc>
        <w:tc>
          <w:tcPr>
            <w:tcW w:w="2458" w:type="dxa"/>
          </w:tcPr>
          <w:p w:rsidR="00C64BCC" w:rsidRDefault="00C64BCC" w:rsidP="004D3384">
            <w:pPr>
              <w:rPr>
                <w:b/>
              </w:rPr>
            </w:pPr>
            <w:r>
              <w:rPr>
                <w:b/>
              </w:rPr>
              <w:t>Expected Response Rate</w:t>
            </w:r>
          </w:p>
        </w:tc>
        <w:tc>
          <w:tcPr>
            <w:tcW w:w="1862" w:type="dxa"/>
          </w:tcPr>
          <w:p w:rsidR="00C64BCC" w:rsidRDefault="00C64BCC" w:rsidP="004D3384">
            <w:pPr>
              <w:rPr>
                <w:b/>
              </w:rPr>
            </w:pPr>
            <w:r>
              <w:rPr>
                <w:b/>
              </w:rPr>
              <w:t>Historic Response Rates</w:t>
            </w:r>
          </w:p>
        </w:tc>
      </w:tr>
      <w:tr w:rsidR="00C64BCC" w:rsidRPr="004D3384" w:rsidTr="00C64BCC">
        <w:tc>
          <w:tcPr>
            <w:tcW w:w="2641" w:type="dxa"/>
          </w:tcPr>
          <w:p w:rsidR="00C64BCC" w:rsidRPr="004D3384" w:rsidRDefault="00C64BCC" w:rsidP="004D3384">
            <w:pPr>
              <w:rPr>
                <w:b/>
              </w:rPr>
            </w:pPr>
            <w:r w:rsidRPr="004D3384">
              <w:rPr>
                <w:b/>
              </w:rPr>
              <w:t>Commercial Service Comment Card for Export Assistance Services</w:t>
            </w:r>
          </w:p>
        </w:tc>
        <w:tc>
          <w:tcPr>
            <w:tcW w:w="2615" w:type="dxa"/>
          </w:tcPr>
          <w:p w:rsidR="00C64BCC" w:rsidRPr="004D3384" w:rsidRDefault="00C64BCC" w:rsidP="004D3384">
            <w:pPr>
              <w:rPr>
                <w:b/>
              </w:rPr>
            </w:pPr>
            <w:r>
              <w:rPr>
                <w:b/>
              </w:rPr>
              <w:t>E-mail link sent to all clients at the completion of a fee-based service</w:t>
            </w:r>
          </w:p>
        </w:tc>
        <w:tc>
          <w:tcPr>
            <w:tcW w:w="2458" w:type="dxa"/>
          </w:tcPr>
          <w:p w:rsidR="00C64BCC" w:rsidRPr="004D3384" w:rsidRDefault="00C64BCC" w:rsidP="004D3384">
            <w:pPr>
              <w:rPr>
                <w:b/>
              </w:rPr>
            </w:pPr>
            <w:r>
              <w:rPr>
                <w:b/>
              </w:rPr>
              <w:t>Approximately 40%</w:t>
            </w:r>
          </w:p>
        </w:tc>
        <w:tc>
          <w:tcPr>
            <w:tcW w:w="1862" w:type="dxa"/>
          </w:tcPr>
          <w:p w:rsidR="00C64BCC" w:rsidRDefault="00C64BCC" w:rsidP="004D3384">
            <w:pPr>
              <w:rPr>
                <w:b/>
              </w:rPr>
            </w:pPr>
            <w:r>
              <w:rPr>
                <w:b/>
              </w:rPr>
              <w:t>25 – 40%</w:t>
            </w:r>
          </w:p>
        </w:tc>
      </w:tr>
      <w:tr w:rsidR="00C64BCC" w:rsidRPr="004D3384" w:rsidTr="00C64BCC">
        <w:tc>
          <w:tcPr>
            <w:tcW w:w="2641" w:type="dxa"/>
          </w:tcPr>
          <w:p w:rsidR="00C64BCC" w:rsidRPr="004D3384" w:rsidRDefault="00CC0F88" w:rsidP="004D3384">
            <w:pPr>
              <w:rPr>
                <w:b/>
              </w:rPr>
            </w:pPr>
            <w:r>
              <w:rPr>
                <w:b/>
              </w:rPr>
              <w:t xml:space="preserve">Commercial Service </w:t>
            </w:r>
            <w:r w:rsidR="00C64BCC" w:rsidRPr="004D3384">
              <w:rPr>
                <w:b/>
              </w:rPr>
              <w:t xml:space="preserve"> Comment Card</w:t>
            </w:r>
            <w:r>
              <w:rPr>
                <w:b/>
              </w:rPr>
              <w:t xml:space="preserve"> for Advocacy Services</w:t>
            </w:r>
          </w:p>
        </w:tc>
        <w:tc>
          <w:tcPr>
            <w:tcW w:w="2615" w:type="dxa"/>
          </w:tcPr>
          <w:p w:rsidR="00C64BCC" w:rsidRPr="004D3384" w:rsidRDefault="00C64BCC" w:rsidP="004D3384">
            <w:pPr>
              <w:rPr>
                <w:b/>
              </w:rPr>
            </w:pPr>
            <w:r>
              <w:rPr>
                <w:b/>
              </w:rPr>
              <w:t>E-mail link sent to all clients at the completion of advocacy services</w:t>
            </w:r>
          </w:p>
        </w:tc>
        <w:tc>
          <w:tcPr>
            <w:tcW w:w="2458" w:type="dxa"/>
          </w:tcPr>
          <w:p w:rsidR="00C64BCC" w:rsidRPr="004D3384" w:rsidRDefault="00C64BCC" w:rsidP="004D3384">
            <w:pPr>
              <w:rPr>
                <w:b/>
              </w:rPr>
            </w:pPr>
            <w:r>
              <w:rPr>
                <w:b/>
              </w:rPr>
              <w:t>Approximately 40%</w:t>
            </w:r>
          </w:p>
        </w:tc>
        <w:tc>
          <w:tcPr>
            <w:tcW w:w="1862" w:type="dxa"/>
          </w:tcPr>
          <w:p w:rsidR="00C64BCC" w:rsidRDefault="00C64BCC" w:rsidP="004D3384">
            <w:pPr>
              <w:rPr>
                <w:b/>
              </w:rPr>
            </w:pPr>
            <w:r>
              <w:rPr>
                <w:b/>
              </w:rPr>
              <w:t>30%</w:t>
            </w:r>
          </w:p>
        </w:tc>
      </w:tr>
      <w:tr w:rsidR="00C64BCC" w:rsidRPr="004D3384" w:rsidTr="00C64BCC">
        <w:tc>
          <w:tcPr>
            <w:tcW w:w="2641" w:type="dxa"/>
          </w:tcPr>
          <w:p w:rsidR="00C64BCC" w:rsidRPr="004D3384" w:rsidRDefault="00C64BCC" w:rsidP="004D3384">
            <w:pPr>
              <w:rPr>
                <w:b/>
              </w:rPr>
            </w:pPr>
            <w:r w:rsidRPr="004D3384">
              <w:rPr>
                <w:b/>
              </w:rPr>
              <w:t>Tell Us About Your Experience (e-mail tagline)</w:t>
            </w:r>
          </w:p>
        </w:tc>
        <w:tc>
          <w:tcPr>
            <w:tcW w:w="2615" w:type="dxa"/>
          </w:tcPr>
          <w:p w:rsidR="00C64BCC" w:rsidRPr="004D3384" w:rsidRDefault="00C64BCC" w:rsidP="00EC109F">
            <w:pPr>
              <w:rPr>
                <w:b/>
              </w:rPr>
            </w:pPr>
            <w:r>
              <w:rPr>
                <w:b/>
              </w:rPr>
              <w:t>Link available in Commercial Service staff members’ e-mail signature line.  Clients may click on it if they wish.</w:t>
            </w:r>
          </w:p>
        </w:tc>
        <w:tc>
          <w:tcPr>
            <w:tcW w:w="2458" w:type="dxa"/>
          </w:tcPr>
          <w:p w:rsidR="00C64BCC" w:rsidRPr="004D3384" w:rsidRDefault="00C64BCC" w:rsidP="004D3384">
            <w:pPr>
              <w:rPr>
                <w:b/>
              </w:rPr>
            </w:pPr>
            <w:r>
              <w:rPr>
                <w:b/>
              </w:rPr>
              <w:t>Not applicable</w:t>
            </w:r>
          </w:p>
        </w:tc>
        <w:tc>
          <w:tcPr>
            <w:tcW w:w="1862" w:type="dxa"/>
          </w:tcPr>
          <w:p w:rsidR="00C64BCC" w:rsidRDefault="00C64BCC" w:rsidP="004D3384">
            <w:pPr>
              <w:rPr>
                <w:b/>
              </w:rPr>
            </w:pPr>
            <w:r>
              <w:rPr>
                <w:b/>
              </w:rPr>
              <w:t>Not applicable</w:t>
            </w:r>
          </w:p>
        </w:tc>
      </w:tr>
      <w:tr w:rsidR="00C64BCC" w:rsidRPr="004D3384" w:rsidTr="00C64BCC">
        <w:tc>
          <w:tcPr>
            <w:tcW w:w="2641" w:type="dxa"/>
          </w:tcPr>
          <w:p w:rsidR="00C64BCC" w:rsidRPr="004D3384" w:rsidRDefault="00C64BCC" w:rsidP="004D3384">
            <w:pPr>
              <w:rPr>
                <w:b/>
              </w:rPr>
            </w:pPr>
            <w:r w:rsidRPr="004D3384">
              <w:rPr>
                <w:b/>
              </w:rPr>
              <w:t>Website Feedback (Export.gov)</w:t>
            </w:r>
          </w:p>
        </w:tc>
        <w:tc>
          <w:tcPr>
            <w:tcW w:w="2615" w:type="dxa"/>
          </w:tcPr>
          <w:p w:rsidR="00C64BCC" w:rsidRPr="004D3384" w:rsidRDefault="00C64BCC" w:rsidP="004D3384">
            <w:pPr>
              <w:rPr>
                <w:b/>
              </w:rPr>
            </w:pPr>
            <w:r>
              <w:rPr>
                <w:b/>
              </w:rPr>
              <w:t>Link available on website home page.  Clients may click on it if they wish.</w:t>
            </w:r>
          </w:p>
        </w:tc>
        <w:tc>
          <w:tcPr>
            <w:tcW w:w="2458" w:type="dxa"/>
          </w:tcPr>
          <w:p w:rsidR="00C64BCC" w:rsidRPr="004D3384" w:rsidRDefault="00C64BCC" w:rsidP="004D3384">
            <w:pPr>
              <w:rPr>
                <w:b/>
              </w:rPr>
            </w:pPr>
            <w:r>
              <w:rPr>
                <w:b/>
              </w:rPr>
              <w:t>Not applicable</w:t>
            </w:r>
          </w:p>
        </w:tc>
        <w:tc>
          <w:tcPr>
            <w:tcW w:w="1862" w:type="dxa"/>
          </w:tcPr>
          <w:p w:rsidR="00C64BCC" w:rsidRDefault="00C64BCC" w:rsidP="004D3384">
            <w:pPr>
              <w:rPr>
                <w:b/>
              </w:rPr>
            </w:pPr>
            <w:r>
              <w:rPr>
                <w:b/>
              </w:rPr>
              <w:t>Not applicable</w:t>
            </w:r>
          </w:p>
        </w:tc>
      </w:tr>
      <w:tr w:rsidR="00C64BCC" w:rsidRPr="004D3384" w:rsidTr="00C64BCC">
        <w:tc>
          <w:tcPr>
            <w:tcW w:w="2641" w:type="dxa"/>
          </w:tcPr>
          <w:p w:rsidR="00C64BCC" w:rsidRPr="004D3384" w:rsidRDefault="00C64BCC" w:rsidP="004D3384">
            <w:pPr>
              <w:rPr>
                <w:b/>
              </w:rPr>
            </w:pPr>
            <w:r w:rsidRPr="004D3384">
              <w:rPr>
                <w:b/>
              </w:rPr>
              <w:t xml:space="preserve">Trade Information Center Annual </w:t>
            </w:r>
            <w:r w:rsidR="004B1588">
              <w:rPr>
                <w:b/>
              </w:rPr>
              <w:t xml:space="preserve">Satisfaction </w:t>
            </w:r>
            <w:r w:rsidRPr="004D3384">
              <w:rPr>
                <w:b/>
              </w:rPr>
              <w:t>Survey</w:t>
            </w:r>
          </w:p>
        </w:tc>
        <w:tc>
          <w:tcPr>
            <w:tcW w:w="2615" w:type="dxa"/>
          </w:tcPr>
          <w:p w:rsidR="00C64BCC" w:rsidRPr="004D3384" w:rsidRDefault="00C64BCC" w:rsidP="00073753">
            <w:pPr>
              <w:rPr>
                <w:b/>
              </w:rPr>
            </w:pPr>
            <w:r>
              <w:rPr>
                <w:b/>
              </w:rPr>
              <w:t xml:space="preserve">E-mail link sent to all clients that have contacted the Trade Information Center a minimum of 5 times within the past year.  </w:t>
            </w:r>
          </w:p>
        </w:tc>
        <w:tc>
          <w:tcPr>
            <w:tcW w:w="2458" w:type="dxa"/>
          </w:tcPr>
          <w:p w:rsidR="00C64BCC" w:rsidRPr="004D3384" w:rsidRDefault="00C64BCC" w:rsidP="004D3384">
            <w:pPr>
              <w:rPr>
                <w:b/>
              </w:rPr>
            </w:pPr>
            <w:r>
              <w:rPr>
                <w:b/>
              </w:rPr>
              <w:t>Approximately 40%</w:t>
            </w:r>
          </w:p>
        </w:tc>
        <w:tc>
          <w:tcPr>
            <w:tcW w:w="1862" w:type="dxa"/>
          </w:tcPr>
          <w:p w:rsidR="00C64BCC" w:rsidRDefault="00C64BCC" w:rsidP="004D3384">
            <w:pPr>
              <w:rPr>
                <w:b/>
              </w:rPr>
            </w:pPr>
            <w:r>
              <w:rPr>
                <w:b/>
              </w:rPr>
              <w:t>25%</w:t>
            </w:r>
          </w:p>
        </w:tc>
      </w:tr>
      <w:tr w:rsidR="00C64BCC" w:rsidRPr="004D3384" w:rsidTr="00C64BCC">
        <w:tc>
          <w:tcPr>
            <w:tcW w:w="2641" w:type="dxa"/>
          </w:tcPr>
          <w:p w:rsidR="00C64BCC" w:rsidRPr="004D3384" w:rsidRDefault="00C64BCC" w:rsidP="004D3384">
            <w:pPr>
              <w:rPr>
                <w:b/>
              </w:rPr>
            </w:pPr>
            <w:r w:rsidRPr="004D3384">
              <w:rPr>
                <w:b/>
              </w:rPr>
              <w:t>U.S. Department of Commerce Tr</w:t>
            </w:r>
            <w:r w:rsidR="00CC0F88">
              <w:rPr>
                <w:b/>
              </w:rPr>
              <w:t>ade Agreements Compliance Program</w:t>
            </w:r>
            <w:r w:rsidRPr="004D3384">
              <w:rPr>
                <w:b/>
              </w:rPr>
              <w:t xml:space="preserve"> Comment Card for Successfully Resolved </w:t>
            </w:r>
            <w:r w:rsidRPr="004D3384">
              <w:rPr>
                <w:b/>
              </w:rPr>
              <w:lastRenderedPageBreak/>
              <w:t>Cases</w:t>
            </w:r>
          </w:p>
        </w:tc>
        <w:tc>
          <w:tcPr>
            <w:tcW w:w="2615" w:type="dxa"/>
          </w:tcPr>
          <w:p w:rsidR="00C64BCC" w:rsidRPr="004D3384" w:rsidRDefault="00C64BCC" w:rsidP="004D3384">
            <w:pPr>
              <w:rPr>
                <w:b/>
              </w:rPr>
            </w:pPr>
            <w:r>
              <w:rPr>
                <w:b/>
              </w:rPr>
              <w:lastRenderedPageBreak/>
              <w:t>E-mail link sent to all clients that have a successfully resolved case</w:t>
            </w:r>
          </w:p>
        </w:tc>
        <w:tc>
          <w:tcPr>
            <w:tcW w:w="2458" w:type="dxa"/>
          </w:tcPr>
          <w:p w:rsidR="00C64BCC" w:rsidRPr="004D3384" w:rsidRDefault="00C64BCC" w:rsidP="004D3384">
            <w:pPr>
              <w:rPr>
                <w:b/>
              </w:rPr>
            </w:pPr>
            <w:r>
              <w:rPr>
                <w:b/>
              </w:rPr>
              <w:t>Approximately 40%</w:t>
            </w:r>
          </w:p>
        </w:tc>
        <w:tc>
          <w:tcPr>
            <w:tcW w:w="1862" w:type="dxa"/>
          </w:tcPr>
          <w:p w:rsidR="00C64BCC" w:rsidRDefault="00C64BCC" w:rsidP="004D3384">
            <w:pPr>
              <w:rPr>
                <w:b/>
              </w:rPr>
            </w:pPr>
            <w:r>
              <w:rPr>
                <w:b/>
              </w:rPr>
              <w:t>New collection /Not applicable</w:t>
            </w:r>
          </w:p>
        </w:tc>
      </w:tr>
      <w:tr w:rsidR="00C64BCC" w:rsidRPr="004D3384" w:rsidTr="00C64BCC">
        <w:tc>
          <w:tcPr>
            <w:tcW w:w="2641" w:type="dxa"/>
          </w:tcPr>
          <w:p w:rsidR="00C64BCC" w:rsidRPr="004D3384" w:rsidRDefault="00C64BCC" w:rsidP="004D3384">
            <w:pPr>
              <w:rPr>
                <w:b/>
              </w:rPr>
            </w:pPr>
            <w:r w:rsidRPr="004D3384">
              <w:rPr>
                <w:b/>
              </w:rPr>
              <w:lastRenderedPageBreak/>
              <w:t>U.S. Department of Commerce Tr</w:t>
            </w:r>
            <w:r w:rsidR="00CC0F88">
              <w:rPr>
                <w:b/>
              </w:rPr>
              <w:t>ade Agreements Compliance Program</w:t>
            </w:r>
            <w:r w:rsidRPr="004D3384">
              <w:rPr>
                <w:b/>
              </w:rPr>
              <w:t xml:space="preserve"> Comment Card for Non-successfully Resolved Cases</w:t>
            </w:r>
          </w:p>
        </w:tc>
        <w:tc>
          <w:tcPr>
            <w:tcW w:w="2615" w:type="dxa"/>
          </w:tcPr>
          <w:p w:rsidR="00C64BCC" w:rsidRPr="004D3384" w:rsidRDefault="00C64BCC" w:rsidP="004D3384">
            <w:pPr>
              <w:rPr>
                <w:b/>
              </w:rPr>
            </w:pPr>
            <w:r>
              <w:rPr>
                <w:b/>
              </w:rPr>
              <w:t>E-mail link sent to all clients that have a non-successfully resolved case</w:t>
            </w:r>
          </w:p>
        </w:tc>
        <w:tc>
          <w:tcPr>
            <w:tcW w:w="2458" w:type="dxa"/>
          </w:tcPr>
          <w:p w:rsidR="00C64BCC" w:rsidRPr="004D3384" w:rsidRDefault="00C64BCC" w:rsidP="004D3384">
            <w:pPr>
              <w:rPr>
                <w:b/>
              </w:rPr>
            </w:pPr>
            <w:r>
              <w:rPr>
                <w:b/>
              </w:rPr>
              <w:t>Approximately 40%</w:t>
            </w:r>
          </w:p>
        </w:tc>
        <w:tc>
          <w:tcPr>
            <w:tcW w:w="1862" w:type="dxa"/>
          </w:tcPr>
          <w:p w:rsidR="00C64BCC" w:rsidRDefault="00C64BCC" w:rsidP="004D3384">
            <w:pPr>
              <w:rPr>
                <w:b/>
              </w:rPr>
            </w:pPr>
            <w:r>
              <w:rPr>
                <w:b/>
              </w:rPr>
              <w:t>New collection /Not applicable</w:t>
            </w:r>
          </w:p>
        </w:tc>
      </w:tr>
      <w:tr w:rsidR="00C64BCC" w:rsidRPr="004D3384" w:rsidTr="00C64BCC">
        <w:tc>
          <w:tcPr>
            <w:tcW w:w="2641" w:type="dxa"/>
          </w:tcPr>
          <w:p w:rsidR="00C64BCC" w:rsidRPr="004D3384" w:rsidRDefault="00C64BCC" w:rsidP="004D3384">
            <w:pPr>
              <w:rPr>
                <w:b/>
              </w:rPr>
            </w:pPr>
            <w:r w:rsidRPr="004D3384">
              <w:rPr>
                <w:b/>
              </w:rPr>
              <w:t>U.S. Department of Commerce Tr</w:t>
            </w:r>
            <w:r w:rsidR="00CC0F88">
              <w:rPr>
                <w:b/>
              </w:rPr>
              <w:t>ade Agreements Compliance Program</w:t>
            </w:r>
            <w:r w:rsidRPr="004D3384">
              <w:rPr>
                <w:b/>
              </w:rPr>
              <w:t xml:space="preserve"> Annual Survey</w:t>
            </w:r>
          </w:p>
        </w:tc>
        <w:tc>
          <w:tcPr>
            <w:tcW w:w="2615" w:type="dxa"/>
          </w:tcPr>
          <w:p w:rsidR="00C64BCC" w:rsidRPr="004D3384" w:rsidRDefault="00C64BCC" w:rsidP="004D3384">
            <w:pPr>
              <w:rPr>
                <w:b/>
              </w:rPr>
            </w:pPr>
            <w:r>
              <w:rPr>
                <w:b/>
              </w:rPr>
              <w:t>E-mail link sent to all clients that have had cases completed during a one year period</w:t>
            </w:r>
          </w:p>
        </w:tc>
        <w:tc>
          <w:tcPr>
            <w:tcW w:w="2458" w:type="dxa"/>
          </w:tcPr>
          <w:p w:rsidR="00C64BCC" w:rsidRPr="004D3384" w:rsidRDefault="00C64BCC" w:rsidP="004D3384">
            <w:pPr>
              <w:rPr>
                <w:b/>
              </w:rPr>
            </w:pPr>
            <w:r>
              <w:rPr>
                <w:b/>
              </w:rPr>
              <w:t>Approximately 40%</w:t>
            </w:r>
          </w:p>
        </w:tc>
        <w:tc>
          <w:tcPr>
            <w:tcW w:w="1862" w:type="dxa"/>
          </w:tcPr>
          <w:p w:rsidR="00C64BCC" w:rsidRDefault="00C64BCC" w:rsidP="004D3384">
            <w:pPr>
              <w:rPr>
                <w:b/>
              </w:rPr>
            </w:pPr>
            <w:r>
              <w:rPr>
                <w:b/>
              </w:rPr>
              <w:t>New collection /Not applicable</w:t>
            </w:r>
          </w:p>
        </w:tc>
      </w:tr>
      <w:tr w:rsidR="00CC0F88" w:rsidRPr="004D3384" w:rsidTr="00C64BCC">
        <w:tc>
          <w:tcPr>
            <w:tcW w:w="2641" w:type="dxa"/>
          </w:tcPr>
          <w:p w:rsidR="00CC0F88" w:rsidRPr="004D3384" w:rsidRDefault="00CC0F88" w:rsidP="004D3384">
            <w:pPr>
              <w:rPr>
                <w:b/>
              </w:rPr>
            </w:pPr>
            <w:r>
              <w:rPr>
                <w:b/>
              </w:rPr>
              <w:t>Trade Information Center – automated phone survey</w:t>
            </w:r>
          </w:p>
        </w:tc>
        <w:tc>
          <w:tcPr>
            <w:tcW w:w="2615" w:type="dxa"/>
          </w:tcPr>
          <w:p w:rsidR="00CC0F88" w:rsidRDefault="00CC0F88" w:rsidP="004D3384">
            <w:pPr>
              <w:rPr>
                <w:b/>
              </w:rPr>
            </w:pPr>
            <w:r>
              <w:rPr>
                <w:b/>
              </w:rPr>
              <w:t>Optional for clients upon completion of call to the Trade Information Center</w:t>
            </w:r>
          </w:p>
        </w:tc>
        <w:tc>
          <w:tcPr>
            <w:tcW w:w="2458" w:type="dxa"/>
          </w:tcPr>
          <w:p w:rsidR="00CC0F88" w:rsidRDefault="00CC0F88" w:rsidP="004D3384">
            <w:pPr>
              <w:rPr>
                <w:b/>
              </w:rPr>
            </w:pPr>
            <w:r>
              <w:rPr>
                <w:b/>
              </w:rPr>
              <w:t>Approximately 25%</w:t>
            </w:r>
          </w:p>
        </w:tc>
        <w:tc>
          <w:tcPr>
            <w:tcW w:w="1862" w:type="dxa"/>
          </w:tcPr>
          <w:p w:rsidR="00CC0F88" w:rsidRDefault="00CC0F88" w:rsidP="004D3384">
            <w:pPr>
              <w:rPr>
                <w:b/>
              </w:rPr>
            </w:pPr>
            <w:r>
              <w:rPr>
                <w:b/>
              </w:rPr>
              <w:t>25%</w:t>
            </w:r>
          </w:p>
        </w:tc>
      </w:tr>
    </w:tbl>
    <w:p w:rsidR="004D3384" w:rsidRDefault="004D3384"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2.  </w:t>
      </w:r>
      <w:r>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45DE7" w:rsidRDefault="00073753"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will not be using any sampling procedures.  Please see table above for details on </w:t>
      </w:r>
      <w:r w:rsidR="00F201D7">
        <w:t>respondent universe</w:t>
      </w:r>
      <w:r>
        <w:t xml:space="preserve">.  Our historic response rates for surveys have ranged from approximately 30 – 40%.  </w:t>
      </w:r>
      <w:r w:rsidR="00B45DE7">
        <w:t xml:space="preserve">We hope to achieve a 40% response rate and we are taking the following steps to </w:t>
      </w:r>
      <w:r>
        <w:t>improve our response rates</w:t>
      </w:r>
      <w:r w:rsidR="00B45DE7">
        <w:t>:</w:t>
      </w:r>
      <w:r>
        <w:t xml:space="preserve"> </w:t>
      </w:r>
      <w:r w:rsidR="00B45DE7">
        <w:t xml:space="preserve">reducing the length of the Commercial Service Comment Card for Export Assistance Services and ensuring that all other surveys are as short as possible, </w:t>
      </w:r>
      <w:r>
        <w:t xml:space="preserve">revising the content of the messages that will contain the survey links, changing the </w:t>
      </w:r>
      <w:r w:rsidR="00B45DE7">
        <w:t xml:space="preserve">subject line and sending a pre-survey message prior to deploying the 2 annual surveys. </w:t>
      </w:r>
    </w:p>
    <w:p w:rsidR="00B45DE7" w:rsidRDefault="00B45DE7"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45DE7" w:rsidRDefault="00B45DE7"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have consulted with 2 leading private sector survey research organizations (Burke Institute and VOVICI) regarding acceptable and reasonable survey response rates and both concur that a 40% response rate is acceptable to meet our customer satisfaction survey objectives. </w:t>
      </w: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3.   </w:t>
      </w:r>
      <w:r>
        <w:rPr>
          <w:b/>
          <w:u w:val="single"/>
        </w:rPr>
        <w:t xml:space="preserve">Describe the methods used to maximize response rates and to deal with </w:t>
      </w:r>
      <w:proofErr w:type="spellStart"/>
      <w:r>
        <w:rPr>
          <w:b/>
          <w:u w:val="single"/>
        </w:rPr>
        <w:t>nonresponse</w:t>
      </w:r>
      <w:proofErr w:type="spellEnd"/>
      <w:r>
        <w:rPr>
          <w:b/>
          <w:u w:val="single"/>
        </w:rPr>
        <w:t>.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201D7" w:rsidRDefault="00F201D7" w:rsidP="00F20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Our historic response rates for surveys have ranged from approximately 30 – 40%.  We hope to achieve a 40% response rate and we are taking the following steps to improve our response rates: reducing the length of the Commercial Service Comment Card for Export Assistance Services and ensuring that all other surveys are as short as possible, revising the content of the messages that will contain the survey links, changing the subject line and sending a pre-survey message prior to deploying the 2 annual surveys. We also send a reminder message to non-responders two weeks after sending the initial survey has been deployed. </w:t>
      </w:r>
    </w:p>
    <w:p w:rsidR="00F201D7" w:rsidRDefault="00F201D7" w:rsidP="00F20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201D7" w:rsidRDefault="00F201D7" w:rsidP="00F20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have consulted with 2 leading private sector survey research organizations (Burke Institute and VOVICI) regarding acceptable and reasonable survey response rates and both concur that a 40% response rate is acceptable to meet our customer satisfaction survey objectives. </w:t>
      </w:r>
    </w:p>
    <w:p w:rsidR="00F201D7" w:rsidRDefault="00F201D7" w:rsidP="00B90E98"/>
    <w:p w:rsidR="00F201D7" w:rsidRDefault="00F201D7" w:rsidP="00B90E98"/>
    <w:p w:rsidR="00B90E98" w:rsidRDefault="00B90E98" w:rsidP="00B90E98"/>
    <w:p w:rsidR="0094246B" w:rsidRDefault="0094246B" w:rsidP="0094246B">
      <w:pPr>
        <w:pStyle w:val="Title"/>
        <w:jc w:val="left"/>
      </w:pPr>
      <w:commentRangeStart w:id="2"/>
    </w:p>
    <w:commentRangeEnd w:id="2"/>
    <w:p w:rsidR="00B90E98" w:rsidRDefault="00766E2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Style w:val="CommentReference"/>
        </w:rPr>
        <w:commentReference w:id="2"/>
      </w: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4.  </w:t>
      </w:r>
      <w:r>
        <w:rPr>
          <w:b/>
          <w:u w:val="single"/>
        </w:rPr>
        <w:t>Describe any tests of procedures or methods to be undertaken. Tests are encouraged as effective means to refine collections, but if ten or more test respondents are involved OMB must give prior approval.</w:t>
      </w: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majority of collections are revisions of currently approved surveys and the revisions in many cases are based upon client feedback.  For many of the revised collections, the primary changes pertain to the removal of questions.  New collections have been pilot-tested with ITA staff and between 3-4 clients.</w:t>
      </w: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b/>
          <w:u w:val="single"/>
        </w:rPr>
      </w:pPr>
      <w:r>
        <w:rPr>
          <w:b/>
        </w:rPr>
        <w:t xml:space="preserve">5.  </w:t>
      </w:r>
      <w:r>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b/>
          <w:u w:val="single"/>
        </w:rPr>
      </w:pPr>
    </w:p>
    <w:p w:rsidR="00B90E98" w:rsidRPr="009F2B4C"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t>Susan Crawford reviewed the research methodology based upon her graduate level academic training and her private sector quantitative research experience</w:t>
      </w:r>
      <w:r w:rsidR="00D25614">
        <w:t xml:space="preserve"> with TNS, a leading international marketing research firm</w:t>
      </w:r>
      <w:r>
        <w:t>.  She can be reached at the Commercial Service at 202-482-2050.  The Commercial Service’s Customer Relationship Management Unit will collect and analyze the data.</w:t>
      </w:r>
    </w:p>
    <w:p w:rsidR="00B90E98" w:rsidRDefault="00B90E98"/>
    <w:sectPr w:rsidR="00B90E98" w:rsidSect="00B90E98">
      <w:headerReference w:type="even" r:id="rId7"/>
      <w:headerReference w:type="default" r:id="rId8"/>
      <w:footerReference w:type="even" r:id="rId9"/>
      <w:footerReference w:type="default" r:id="rId10"/>
      <w:footnotePr>
        <w:numFmt w:val="lowerLetter"/>
      </w:footnotePr>
      <w:endnotePr>
        <w:numFmt w:val="lowerLetter"/>
      </w:endnotePr>
      <w:pgSz w:w="12240" w:h="15840"/>
      <w:pgMar w:top="1440" w:right="1440" w:bottom="1440" w:left="1440" w:header="1440" w:footer="108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l" w:date="2009-06-30T18:52:00Z" w:initials="l">
    <w:p w:rsidR="00C64BCC" w:rsidRDefault="00C64BCC">
      <w:pPr>
        <w:pStyle w:val="CommentText"/>
      </w:pPr>
      <w:r>
        <w:rPr>
          <w:rStyle w:val="CommentReference"/>
        </w:rPr>
        <w:annotationRef/>
      </w:r>
      <w:r>
        <w:t>Please ensure that Part B is relevant for all forms included in the package. If certain section relate to specific forms within the package please clarify which instruments.</w:t>
      </w:r>
    </w:p>
  </w:comment>
  <w:comment w:id="1" w:author="wl" w:date="2009-06-30T18:43:00Z" w:initials="l">
    <w:p w:rsidR="00C64BCC" w:rsidRDefault="00C64BCC">
      <w:pPr>
        <w:pStyle w:val="CommentText"/>
      </w:pPr>
      <w:r>
        <w:rPr>
          <w:rStyle w:val="CommentReference"/>
        </w:rPr>
        <w:annotationRef/>
      </w:r>
      <w:r>
        <w:t>Please provide the estimated response rates for each of the collection instruments</w:t>
      </w:r>
    </w:p>
  </w:comment>
  <w:comment w:id="2" w:author="wl" w:date="2009-06-30T18:51:00Z" w:initials="l">
    <w:p w:rsidR="00C64BCC" w:rsidRDefault="00C64BCC">
      <w:pPr>
        <w:pStyle w:val="CommentText"/>
      </w:pPr>
      <w:r>
        <w:rPr>
          <w:rStyle w:val="CommentReference"/>
        </w:rPr>
        <w:annotationRef/>
      </w:r>
      <w:r>
        <w:t xml:space="preserve">Does ITA plan telephone follow up for all the forms or only non-respondents of certain forms?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BCC" w:rsidRDefault="00C64BCC">
      <w:r>
        <w:separator/>
      </w:r>
    </w:p>
  </w:endnote>
  <w:endnote w:type="continuationSeparator" w:id="1">
    <w:p w:rsidR="00C64BCC" w:rsidRDefault="00C64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BCC" w:rsidRDefault="00C64BCC">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rsidR="00C64BCC" w:rsidRDefault="00C64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BCC" w:rsidRDefault="00C64BCC">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rsidR="00C64BCC" w:rsidRDefault="00C64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BCC" w:rsidRDefault="00C64BCC">
      <w:r>
        <w:separator/>
      </w:r>
    </w:p>
  </w:footnote>
  <w:footnote w:type="continuationSeparator" w:id="1">
    <w:p w:rsidR="00C64BCC" w:rsidRDefault="00C64B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BCC" w:rsidRDefault="00C64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BCC" w:rsidRDefault="00C64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stylePaneFormatFilter w:val="3F01"/>
  <w:trackRevisions/>
  <w:doNotTrackMoves/>
  <w:defaultTabStop w:val="720"/>
  <w:characterSpacingControl w:val="doNotCompress"/>
  <w:footnotePr>
    <w:numFmt w:val="lowerLetter"/>
    <w:footnote w:id="0"/>
    <w:footnote w:id="1"/>
  </w:footnotePr>
  <w:endnotePr>
    <w:numFmt w:val="lowerLette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0E98"/>
    <w:rsid w:val="0004598F"/>
    <w:rsid w:val="000732A9"/>
    <w:rsid w:val="00073753"/>
    <w:rsid w:val="00425714"/>
    <w:rsid w:val="004B1588"/>
    <w:rsid w:val="004D3384"/>
    <w:rsid w:val="004D4773"/>
    <w:rsid w:val="00766E28"/>
    <w:rsid w:val="0086348D"/>
    <w:rsid w:val="008A33AA"/>
    <w:rsid w:val="0094246B"/>
    <w:rsid w:val="00AE6BE8"/>
    <w:rsid w:val="00B45DE7"/>
    <w:rsid w:val="00B90E98"/>
    <w:rsid w:val="00C64BCC"/>
    <w:rsid w:val="00CC0F88"/>
    <w:rsid w:val="00D25614"/>
    <w:rsid w:val="00EC109F"/>
    <w:rsid w:val="00F201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E9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90E98"/>
    <w:rPr>
      <w:color w:val="FF0000"/>
      <w:szCs w:val="24"/>
    </w:rPr>
  </w:style>
  <w:style w:type="character" w:customStyle="1" w:styleId="BodyTextChar">
    <w:name w:val="Body Text Char"/>
    <w:basedOn w:val="DefaultParagraphFont"/>
    <w:link w:val="BodyText"/>
    <w:semiHidden/>
    <w:rsid w:val="00B90E98"/>
    <w:rPr>
      <w:color w:val="FF0000"/>
      <w:sz w:val="24"/>
      <w:szCs w:val="24"/>
      <w:lang w:val="en-US" w:eastAsia="en-US" w:bidi="ar-SA"/>
    </w:rPr>
  </w:style>
  <w:style w:type="paragraph" w:styleId="Title">
    <w:name w:val="Title"/>
    <w:basedOn w:val="Normal"/>
    <w:link w:val="TitleChar"/>
    <w:qFormat/>
    <w:rsid w:val="00B90E98"/>
    <w:pPr>
      <w:jc w:val="center"/>
    </w:pPr>
    <w:rPr>
      <w:b/>
      <w:bCs/>
      <w:sz w:val="32"/>
      <w:szCs w:val="24"/>
    </w:rPr>
  </w:style>
  <w:style w:type="character" w:customStyle="1" w:styleId="TitleChar">
    <w:name w:val="Title Char"/>
    <w:basedOn w:val="DefaultParagraphFont"/>
    <w:link w:val="Title"/>
    <w:rsid w:val="00B90E98"/>
    <w:rPr>
      <w:b/>
      <w:bCs/>
      <w:sz w:val="32"/>
      <w:szCs w:val="24"/>
      <w:lang w:val="en-US" w:eastAsia="en-US" w:bidi="ar-SA"/>
    </w:rPr>
  </w:style>
  <w:style w:type="character" w:styleId="CommentReference">
    <w:name w:val="annotation reference"/>
    <w:basedOn w:val="DefaultParagraphFont"/>
    <w:semiHidden/>
    <w:rsid w:val="00766E28"/>
    <w:rPr>
      <w:sz w:val="16"/>
      <w:szCs w:val="16"/>
    </w:rPr>
  </w:style>
  <w:style w:type="paragraph" w:styleId="CommentText">
    <w:name w:val="annotation text"/>
    <w:basedOn w:val="Normal"/>
    <w:semiHidden/>
    <w:rsid w:val="00766E28"/>
    <w:rPr>
      <w:sz w:val="20"/>
    </w:rPr>
  </w:style>
  <w:style w:type="paragraph" w:styleId="CommentSubject">
    <w:name w:val="annotation subject"/>
    <w:basedOn w:val="CommentText"/>
    <w:next w:val="CommentText"/>
    <w:semiHidden/>
    <w:rsid w:val="00766E28"/>
    <w:rPr>
      <w:b/>
      <w:bCs/>
    </w:rPr>
  </w:style>
  <w:style w:type="paragraph" w:styleId="BalloonText">
    <w:name w:val="Balloon Text"/>
    <w:basedOn w:val="Normal"/>
    <w:semiHidden/>
    <w:rsid w:val="00766E28"/>
    <w:rPr>
      <w:rFonts w:ascii="Tahoma" w:hAnsi="Tahoma" w:cs="Tahoma"/>
      <w:sz w:val="16"/>
      <w:szCs w:val="16"/>
    </w:rPr>
  </w:style>
  <w:style w:type="table" w:styleId="TableGrid">
    <w:name w:val="Table Grid"/>
    <w:basedOn w:val="TableNormal"/>
    <w:uiPriority w:val="59"/>
    <w:rsid w:val="004D33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vt:lpstr>
    </vt:vector>
  </TitlesOfParts>
  <Company> DOC</Company>
  <LinksUpToDate>false</LinksUpToDate>
  <CharactersWithSpaces>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 </dc:creator>
  <cp:keywords/>
  <dc:description/>
  <cp:lastModifiedBy>Susan Crawford</cp:lastModifiedBy>
  <cp:revision>3</cp:revision>
  <cp:lastPrinted>2009-06-30T15:15:00Z</cp:lastPrinted>
  <dcterms:created xsi:type="dcterms:W3CDTF">2009-09-01T15:58:00Z</dcterms:created>
  <dcterms:modified xsi:type="dcterms:W3CDTF">2009-09-01T15:59:00Z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-491810361</vt:i4>
  </property>
  <property fmtid="{D5CDD505-2E9C-101B-9397-08002B2CF9AE}" pid="3" name="_NewReviewCycle">
    <vt:lpwstr/>
  </property>
  <property fmtid="{D5CDD505-2E9C-101B-9397-08002B2CF9AE}" pid="4" name="_EmailSubject">
    <vt:lpwstr>ITA - ICR "Client Satisfaction Surveys" OMB #0625-0217</vt:lpwstr>
  </property>
  <property fmtid="{D5CDD505-2E9C-101B-9397-08002B2CF9AE}" pid="5" name="_AuthorEmail">
    <vt:lpwstr>Wendy_L._Liberante@omb.eop.gov</vt:lpwstr>
  </property>
  <property fmtid="{D5CDD505-2E9C-101B-9397-08002B2CF9AE}" pid="6" name="_AuthorEmailDisplayName">
    <vt:lpwstr>Liberante, Wendy L.</vt:lpwstr>
  </property>
  <property fmtid="{D5CDD505-2E9C-101B-9397-08002B2CF9AE}" pid="7" name="_ReviewingToolsShownOnce">
    <vt:lpwstr/>
  </property>
</Properties>
</file>