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80C" w:rsidRDefault="00F1280C">
      <w:pPr>
        <w:pStyle w:val="Title"/>
        <w:rPr>
          <w:b w:val="0"/>
          <w:bCs/>
          <w:szCs w:val="28"/>
        </w:rPr>
      </w:pPr>
      <w:r>
        <w:rPr>
          <w:b w:val="0"/>
          <w:bCs/>
          <w:szCs w:val="28"/>
        </w:rPr>
        <w:t xml:space="preserve">FinCEN – Regulatory </w:t>
      </w:r>
      <w:smartTag w:uri="urn:schemas-microsoft-com:office:smarttags" w:element="place">
        <w:smartTag w:uri="urn:schemas-microsoft-com:office:smarttags" w:element="PlaceName">
          <w:r>
            <w:rPr>
              <w:b w:val="0"/>
              <w:bCs/>
              <w:szCs w:val="28"/>
            </w:rPr>
            <w:t>Resource</w:t>
          </w:r>
        </w:smartTag>
        <w:r>
          <w:rPr>
            <w:b w:val="0"/>
            <w:bCs/>
            <w:szCs w:val="28"/>
          </w:rPr>
          <w:t xml:space="preserve"> </w:t>
        </w:r>
        <w:smartTag w:uri="urn:schemas-microsoft-com:office:smarttags" w:element="PlaceType">
          <w:r>
            <w:rPr>
              <w:b w:val="0"/>
              <w:bCs/>
              <w:szCs w:val="28"/>
            </w:rPr>
            <w:t>Center</w:t>
          </w:r>
        </w:smartTag>
      </w:smartTag>
      <w:r>
        <w:rPr>
          <w:b w:val="0"/>
          <w:bCs/>
          <w:szCs w:val="28"/>
        </w:rPr>
        <w:t xml:space="preserve"> </w:t>
      </w:r>
    </w:p>
    <w:p w:rsidR="00F1280C" w:rsidRDefault="00F1280C">
      <w:pPr>
        <w:pStyle w:val="Heading2"/>
        <w:keepNext w:val="0"/>
        <w:keepLines w:val="0"/>
        <w:rPr>
          <w:bCs/>
          <w:sz w:val="28"/>
          <w:szCs w:val="28"/>
        </w:rPr>
      </w:pPr>
      <w:r>
        <w:rPr>
          <w:sz w:val="28"/>
          <w:szCs w:val="28"/>
        </w:rPr>
        <w:t>Customer Satisfaction Survey FY 20</w:t>
      </w:r>
      <w:r w:rsidR="00A13E4D">
        <w:rPr>
          <w:sz w:val="28"/>
          <w:szCs w:val="28"/>
        </w:rPr>
        <w:t>1</w:t>
      </w:r>
      <w:r w:rsidR="00BA5A7F">
        <w:rPr>
          <w:sz w:val="28"/>
          <w:szCs w:val="28"/>
        </w:rPr>
        <w:t>2</w:t>
      </w:r>
    </w:p>
    <w:p w:rsidR="00F1280C" w:rsidRDefault="00F1280C">
      <w:pPr>
        <w:rPr>
          <w:rFonts w:ascii="Arial" w:hAnsi="Arial"/>
          <w:bCs/>
        </w:rPr>
      </w:pPr>
      <w:r>
        <w:rPr>
          <w:rFonts w:ascii="Arial" w:hAnsi="Arial"/>
          <w:bCs/>
        </w:rPr>
        <w:t xml:space="preserve"> </w:t>
      </w:r>
    </w:p>
    <w:p w:rsidR="00F1280C" w:rsidRDefault="00F1280C">
      <w:pPr>
        <w:pStyle w:val="Heading3"/>
        <w:keepNext w:val="0"/>
        <w:rPr>
          <w:rFonts w:ascii="Arial" w:hAnsi="Arial"/>
        </w:rPr>
      </w:pPr>
      <w:r>
        <w:t xml:space="preserve">Introduction </w:t>
      </w:r>
      <w:bookmarkStart w:id="0" w:name="_Ref466688725"/>
      <w:bookmarkStart w:id="1" w:name="_Ref479472120"/>
    </w:p>
    <w:bookmarkEnd w:id="0"/>
    <w:bookmarkEnd w:id="1"/>
    <w:p w:rsidR="00F1280C" w:rsidRDefault="00F1280C">
      <w:pPr>
        <w:tabs>
          <w:tab w:val="left" w:pos="1080"/>
          <w:tab w:val="left" w:pos="1440"/>
          <w:tab w:val="left" w:pos="3600"/>
        </w:tabs>
        <w:rPr>
          <w:rFonts w:ascii="Arial" w:hAnsi="Arial" w:cs="Arial"/>
          <w:color w:val="000000"/>
        </w:rPr>
      </w:pPr>
      <w:r>
        <w:rPr>
          <w:rFonts w:ascii="Arial" w:hAnsi="Arial" w:cs="Arial"/>
        </w:rPr>
        <w:t xml:space="preserve">Hello.  May I please speak with __________? </w:t>
      </w:r>
      <w:r>
        <w:rPr>
          <w:rFonts w:ascii="Arial" w:hAnsi="Arial" w:cs="Arial"/>
        </w:rPr>
        <w:br/>
      </w:r>
    </w:p>
    <w:p w:rsidR="00F1280C" w:rsidRDefault="00F1280C">
      <w:pPr>
        <w:tabs>
          <w:tab w:val="left" w:pos="1080"/>
          <w:tab w:val="left" w:pos="1440"/>
          <w:tab w:val="left" w:pos="3600"/>
        </w:tabs>
        <w:rPr>
          <w:rFonts w:ascii="Arial" w:hAnsi="Arial" w:cs="Arial"/>
        </w:rPr>
      </w:pPr>
      <w:r>
        <w:rPr>
          <w:rFonts w:ascii="Arial" w:hAnsi="Arial" w:cs="Arial"/>
        </w:rPr>
        <w:t xml:space="preserve">The Financial Crimes Enforcement Network </w:t>
      </w:r>
      <w:r>
        <w:rPr>
          <w:rFonts w:ascii="Arial" w:hAnsi="Arial" w:cs="Arial"/>
          <w:color w:val="000000"/>
        </w:rPr>
        <w:t xml:space="preserve">(often referred to as FinCEN) </w:t>
      </w:r>
      <w:r>
        <w:rPr>
          <w:rFonts w:ascii="Arial" w:hAnsi="Arial"/>
        </w:rPr>
        <w:t>is</w:t>
      </w:r>
      <w:r>
        <w:rPr>
          <w:rFonts w:ascii="Arial" w:hAnsi="Arial" w:cs="Arial"/>
          <w:color w:val="000000"/>
        </w:rPr>
        <w:t xml:space="preserve"> </w:t>
      </w:r>
      <w:r>
        <w:rPr>
          <w:rFonts w:ascii="Arial" w:hAnsi="Arial"/>
        </w:rPr>
        <w:t>committed to serving and satisfying their customers. FinCEN has commissioned the CFI Group, an independent third-party research group, to conduct this survey.</w:t>
      </w:r>
      <w:r>
        <w:rPr>
          <w:rFonts w:ascii="Arial" w:hAnsi="Arial" w:cs="Arial"/>
        </w:rPr>
        <w:t xml:space="preserve">  </w:t>
      </w:r>
    </w:p>
    <w:p w:rsidR="00F1280C" w:rsidRDefault="00F1280C">
      <w:pPr>
        <w:tabs>
          <w:tab w:val="left" w:pos="1080"/>
          <w:tab w:val="left" w:pos="1440"/>
          <w:tab w:val="left" w:pos="3600"/>
        </w:tabs>
        <w:rPr>
          <w:rFonts w:ascii="Arial" w:hAnsi="Arial" w:cs="Arial"/>
          <w:color w:val="000000"/>
        </w:rPr>
      </w:pPr>
    </w:p>
    <w:p w:rsidR="00F1280C" w:rsidRDefault="00F1280C">
      <w:pPr>
        <w:tabs>
          <w:tab w:val="left" w:pos="1080"/>
          <w:tab w:val="left" w:pos="1440"/>
          <w:tab w:val="left" w:pos="3600"/>
        </w:tabs>
        <w:rPr>
          <w:rFonts w:ascii="Arial" w:hAnsi="Arial"/>
        </w:rPr>
      </w:pPr>
      <w:r>
        <w:rPr>
          <w:rFonts w:ascii="Arial" w:hAnsi="Arial"/>
        </w:rPr>
        <w:t>FinCEN records indicate that you submitted an inquiry through</w:t>
      </w:r>
      <w:r>
        <w:rPr>
          <w:rFonts w:ascii="Arial" w:hAnsi="Arial"/>
          <w:b/>
        </w:rPr>
        <w:t xml:space="preserve"> the Bank Secrecy Act Helpline or through the FinCEN Internet site</w:t>
      </w:r>
      <w:r>
        <w:rPr>
          <w:rFonts w:ascii="Arial" w:hAnsi="Arial"/>
        </w:rPr>
        <w:t xml:space="preserve"> during the past three months regarding </w:t>
      </w:r>
      <w:r>
        <w:rPr>
          <w:rFonts w:ascii="Arial" w:hAnsi="Arial"/>
          <w:b/>
        </w:rPr>
        <w:t>[insert issue or inquiry, and note if caller was referred to another federal agency]</w:t>
      </w:r>
      <w:r>
        <w:rPr>
          <w:rFonts w:ascii="Arial" w:hAnsi="Arial"/>
        </w:rPr>
        <w:t xml:space="preserve">.  </w:t>
      </w:r>
    </w:p>
    <w:p w:rsidR="00F1280C" w:rsidRDefault="00F1280C">
      <w:pPr>
        <w:tabs>
          <w:tab w:val="left" w:pos="1080"/>
          <w:tab w:val="left" w:pos="1440"/>
          <w:tab w:val="left" w:pos="3600"/>
        </w:tabs>
        <w:rPr>
          <w:rFonts w:ascii="Arial" w:hAnsi="Arial"/>
        </w:rPr>
      </w:pPr>
    </w:p>
    <w:p w:rsidR="00F1280C" w:rsidRDefault="00F1280C">
      <w:pPr>
        <w:tabs>
          <w:tab w:val="left" w:pos="1080"/>
          <w:tab w:val="left" w:pos="1440"/>
          <w:tab w:val="left" w:pos="3600"/>
        </w:tabs>
        <w:rPr>
          <w:rFonts w:ascii="Arial" w:hAnsi="Arial"/>
        </w:rPr>
      </w:pPr>
      <w:r>
        <w:rPr>
          <w:rFonts w:ascii="Arial" w:hAnsi="Arial"/>
        </w:rPr>
        <w:t>Intro1. Is this correct?</w:t>
      </w:r>
    </w:p>
    <w:p w:rsidR="00F1280C" w:rsidRDefault="00F1280C">
      <w:pPr>
        <w:numPr>
          <w:ilvl w:val="0"/>
          <w:numId w:val="3"/>
        </w:numPr>
        <w:tabs>
          <w:tab w:val="left" w:pos="1080"/>
          <w:tab w:val="left" w:pos="1440"/>
          <w:tab w:val="left" w:pos="3600"/>
        </w:tabs>
        <w:rPr>
          <w:rFonts w:ascii="Arial" w:hAnsi="Arial"/>
        </w:rPr>
      </w:pPr>
      <w:r>
        <w:rPr>
          <w:rFonts w:ascii="Arial" w:hAnsi="Arial"/>
        </w:rPr>
        <w:t xml:space="preserve">Yes </w:t>
      </w:r>
      <w:r>
        <w:rPr>
          <w:rFonts w:ascii="Arial" w:hAnsi="Arial"/>
          <w:b/>
          <w:bCs/>
        </w:rPr>
        <w:t>(Continue)</w:t>
      </w:r>
    </w:p>
    <w:p w:rsidR="00F1280C" w:rsidRDefault="00F1280C">
      <w:pPr>
        <w:numPr>
          <w:ilvl w:val="0"/>
          <w:numId w:val="3"/>
        </w:numPr>
        <w:tabs>
          <w:tab w:val="left" w:pos="1080"/>
          <w:tab w:val="left" w:pos="1440"/>
          <w:tab w:val="left" w:pos="3600"/>
        </w:tabs>
        <w:rPr>
          <w:rFonts w:ascii="Arial" w:hAnsi="Arial"/>
        </w:rPr>
      </w:pPr>
      <w:r>
        <w:rPr>
          <w:rFonts w:ascii="Arial" w:hAnsi="Arial"/>
        </w:rPr>
        <w:t xml:space="preserve">No </w:t>
      </w:r>
      <w:r>
        <w:rPr>
          <w:rFonts w:ascii="Arial" w:hAnsi="Arial"/>
          <w:b/>
          <w:bCs/>
        </w:rPr>
        <w:t>(Verify name with respondent)</w:t>
      </w:r>
    </w:p>
    <w:p w:rsidR="00F1280C" w:rsidRDefault="00F1280C">
      <w:pPr>
        <w:numPr>
          <w:ilvl w:val="0"/>
          <w:numId w:val="3"/>
        </w:numPr>
        <w:tabs>
          <w:tab w:val="left" w:pos="1080"/>
          <w:tab w:val="left" w:pos="1440"/>
          <w:tab w:val="left" w:pos="3600"/>
        </w:tabs>
        <w:rPr>
          <w:rFonts w:ascii="Arial" w:hAnsi="Arial"/>
        </w:rPr>
      </w:pPr>
      <w:r>
        <w:rPr>
          <w:rFonts w:ascii="Arial" w:hAnsi="Arial"/>
        </w:rPr>
        <w:t>Don’t Know/Don’t Remember</w:t>
      </w:r>
      <w:r>
        <w:rPr>
          <w:rFonts w:ascii="Arial" w:hAnsi="Arial"/>
          <w:b/>
          <w:bCs/>
        </w:rPr>
        <w:t xml:space="preserve"> (Thank and Terminate Call)</w:t>
      </w:r>
    </w:p>
    <w:p w:rsidR="00F1280C" w:rsidRDefault="00F1280C">
      <w:pPr>
        <w:pStyle w:val="Header"/>
        <w:tabs>
          <w:tab w:val="clear" w:pos="4320"/>
          <w:tab w:val="clear" w:pos="8640"/>
          <w:tab w:val="left" w:pos="1080"/>
          <w:tab w:val="left" w:pos="1440"/>
          <w:tab w:val="left" w:pos="3600"/>
        </w:tabs>
        <w:rPr>
          <w:rFonts w:ascii="Arial" w:hAnsi="Arial"/>
        </w:rPr>
      </w:pPr>
    </w:p>
    <w:p w:rsidR="00F1280C" w:rsidRDefault="00F1280C">
      <w:pPr>
        <w:tabs>
          <w:tab w:val="left" w:pos="1080"/>
          <w:tab w:val="left" w:pos="1440"/>
          <w:tab w:val="left" w:pos="3600"/>
        </w:tabs>
        <w:rPr>
          <w:rFonts w:ascii="Arial" w:hAnsi="Arial"/>
        </w:rPr>
      </w:pPr>
      <w:r>
        <w:rPr>
          <w:rFonts w:ascii="Arial" w:hAnsi="Arial"/>
        </w:rPr>
        <w:t>Going forward in this survey we will refer to both the Helpline and the Internet</w:t>
      </w:r>
      <w:r w:rsidR="00DA59FB">
        <w:rPr>
          <w:rFonts w:ascii="Arial" w:hAnsi="Arial"/>
        </w:rPr>
        <w:t>-initiated</w:t>
      </w:r>
      <w:r>
        <w:rPr>
          <w:rFonts w:ascii="Arial" w:hAnsi="Arial"/>
        </w:rPr>
        <w:t xml:space="preserve"> </w:t>
      </w:r>
      <w:r w:rsidR="00DA59FB">
        <w:rPr>
          <w:rFonts w:ascii="Arial" w:hAnsi="Arial"/>
        </w:rPr>
        <w:t xml:space="preserve">inquiries </w:t>
      </w:r>
      <w:r>
        <w:rPr>
          <w:rFonts w:ascii="Arial" w:hAnsi="Arial"/>
        </w:rPr>
        <w:t>commonly as “the Regulatory Resource Center</w:t>
      </w:r>
      <w:r w:rsidR="001C5F7F">
        <w:rPr>
          <w:rFonts w:ascii="Arial" w:hAnsi="Arial"/>
        </w:rPr>
        <w:t>.</w:t>
      </w:r>
      <w:r>
        <w:rPr>
          <w:rFonts w:ascii="Arial" w:hAnsi="Arial"/>
        </w:rPr>
        <w:t>”</w:t>
      </w:r>
    </w:p>
    <w:p w:rsidR="00F1280C" w:rsidRDefault="00F1280C">
      <w:pPr>
        <w:tabs>
          <w:tab w:val="left" w:pos="1080"/>
          <w:tab w:val="left" w:pos="1440"/>
          <w:tab w:val="left" w:pos="3600"/>
        </w:tabs>
        <w:rPr>
          <w:rFonts w:ascii="Arial" w:hAnsi="Arial"/>
        </w:rPr>
      </w:pPr>
    </w:p>
    <w:p w:rsidR="00F1280C" w:rsidRDefault="00F1280C">
      <w:pPr>
        <w:tabs>
          <w:tab w:val="left" w:pos="1080"/>
          <w:tab w:val="left" w:pos="1440"/>
          <w:tab w:val="left" w:pos="3600"/>
        </w:tabs>
        <w:rPr>
          <w:rFonts w:ascii="Arial" w:hAnsi="Arial" w:cs="Arial"/>
          <w:color w:val="000000"/>
        </w:rPr>
      </w:pPr>
      <w:r>
        <w:rPr>
          <w:rFonts w:ascii="Arial" w:hAnsi="Arial"/>
        </w:rPr>
        <w:t xml:space="preserve">The survey should only take approximately three minutes to complete.  CFI Group will treat all information you provide as confidential.  All information you provide will be combined with others’ for research and reporting purposes.  Your individual responses will not be released.  </w:t>
      </w:r>
      <w:r>
        <w:rPr>
          <w:rFonts w:ascii="Arial" w:hAnsi="Arial" w:cs="Arial"/>
          <w:color w:val="000000"/>
        </w:rPr>
        <w:t>This survey is authorized by the U.S. Office of Management and Budget Control No.1505-0191.</w:t>
      </w:r>
      <w:r>
        <w:rPr>
          <w:rFonts w:ascii="Arial" w:hAnsi="Arial" w:cs="Arial"/>
        </w:rPr>
        <w:t xml:space="preserve"> </w:t>
      </w:r>
    </w:p>
    <w:p w:rsidR="00F1280C" w:rsidRDefault="00F1280C">
      <w:pPr>
        <w:tabs>
          <w:tab w:val="left" w:pos="1080"/>
          <w:tab w:val="left" w:pos="1440"/>
          <w:tab w:val="left" w:pos="3600"/>
        </w:tabs>
        <w:rPr>
          <w:rFonts w:ascii="Arial" w:hAnsi="Arial"/>
        </w:rPr>
      </w:pPr>
    </w:p>
    <w:p w:rsidR="00F1280C" w:rsidRDefault="00F1280C">
      <w:pPr>
        <w:tabs>
          <w:tab w:val="left" w:pos="1080"/>
          <w:tab w:val="left" w:pos="1440"/>
          <w:tab w:val="left" w:pos="3600"/>
        </w:tabs>
        <w:rPr>
          <w:rFonts w:ascii="Arial" w:hAnsi="Arial" w:cs="Arial"/>
          <w:color w:val="000000"/>
        </w:rPr>
      </w:pPr>
      <w:r>
        <w:rPr>
          <w:rFonts w:ascii="Arial" w:hAnsi="Arial"/>
        </w:rPr>
        <w:t xml:space="preserve">Please note that your answers to the following survey questions should only reflect the response you received from FinCEN, and not that of another federal government organization to which you could have been referred.  FinCEN’s </w:t>
      </w:r>
      <w:smartTag w:uri="urn:schemas-microsoft-com:office:smarttags" w:element="place">
        <w:smartTag w:uri="urn:schemas-microsoft-com:office:smarttags" w:element="PlaceName">
          <w:r>
            <w:rPr>
              <w:rFonts w:ascii="Arial" w:hAnsi="Arial"/>
            </w:rPr>
            <w:t>Regulatory</w:t>
          </w:r>
        </w:smartTag>
        <w:r>
          <w:rPr>
            <w:rFonts w:ascii="Arial" w:hAnsi="Arial"/>
          </w:rPr>
          <w:t xml:space="preserve"> </w:t>
        </w:r>
        <w:smartTag w:uri="urn:schemas-microsoft-com:office:smarttags" w:element="PlaceName">
          <w:r>
            <w:rPr>
              <w:rFonts w:ascii="Arial" w:hAnsi="Arial"/>
            </w:rPr>
            <w:t>Resource</w:t>
          </w:r>
        </w:smartTag>
        <w:r>
          <w:rPr>
            <w:rFonts w:ascii="Arial" w:hAnsi="Arial"/>
          </w:rPr>
          <w:t xml:space="preserve"> </w:t>
        </w:r>
        <w:smartTag w:uri="urn:schemas-microsoft-com:office:smarttags" w:element="PlaceType">
          <w:r>
            <w:rPr>
              <w:rFonts w:ascii="Arial" w:hAnsi="Arial"/>
            </w:rPr>
            <w:t>Center</w:t>
          </w:r>
        </w:smartTag>
      </w:smartTag>
      <w:r>
        <w:rPr>
          <w:rFonts w:ascii="Arial" w:hAnsi="Arial"/>
        </w:rPr>
        <w:t xml:space="preserve"> can be </w:t>
      </w:r>
      <w:r>
        <w:rPr>
          <w:rFonts w:ascii="Arial" w:hAnsi="Arial" w:cs="Arial"/>
          <w:color w:val="000000"/>
        </w:rPr>
        <w:t xml:space="preserve">reached at 1-800-949-2732, or through FinCEN’s website at </w:t>
      </w:r>
      <w:hyperlink r:id="rId7" w:history="1">
        <w:r>
          <w:rPr>
            <w:rStyle w:val="Hyperlink"/>
            <w:rFonts w:ascii="Arial" w:hAnsi="Arial" w:cs="Arial"/>
          </w:rPr>
          <w:t>www.fincen.gov</w:t>
        </w:r>
      </w:hyperlink>
      <w:r>
        <w:rPr>
          <w:rFonts w:ascii="Arial" w:hAnsi="Arial" w:cs="Arial"/>
          <w:color w:val="000000"/>
        </w:rPr>
        <w:t xml:space="preserve">.   </w:t>
      </w:r>
    </w:p>
    <w:p w:rsidR="00F1280C" w:rsidRDefault="00F1280C">
      <w:pPr>
        <w:tabs>
          <w:tab w:val="left" w:pos="1080"/>
          <w:tab w:val="left" w:pos="1440"/>
          <w:tab w:val="left" w:pos="3600"/>
        </w:tabs>
        <w:rPr>
          <w:rFonts w:ascii="Arial" w:hAnsi="Arial"/>
        </w:rPr>
      </w:pPr>
    </w:p>
    <w:p w:rsidR="00F1280C" w:rsidRDefault="00F1280C">
      <w:pPr>
        <w:tabs>
          <w:tab w:val="left" w:pos="1080"/>
          <w:tab w:val="left" w:pos="1440"/>
          <w:tab w:val="left" w:pos="3600"/>
        </w:tabs>
        <w:rPr>
          <w:rFonts w:ascii="Arial" w:hAnsi="Arial" w:cs="Arial"/>
          <w:color w:val="000000"/>
        </w:rPr>
      </w:pPr>
    </w:p>
    <w:p w:rsidR="00F1280C" w:rsidRDefault="00F1280C">
      <w:pPr>
        <w:pStyle w:val="Heading3"/>
        <w:keepNext w:val="0"/>
        <w:pBdr>
          <w:top w:val="single" w:sz="12" w:space="0" w:color="auto"/>
        </w:pBdr>
      </w:pPr>
      <w:r>
        <w:t xml:space="preserve">Demographics </w:t>
      </w:r>
    </w:p>
    <w:p w:rsidR="00F1280C" w:rsidRDefault="00F1280C">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w:t>
      </w:r>
    </w:p>
    <w:p w:rsidR="00F1280C" w:rsidRDefault="00F1280C">
      <w:pPr>
        <w:pStyle w:val="Q1"/>
        <w:numPr>
          <w:ilvl w:val="0"/>
          <w:numId w:val="2"/>
        </w:numPr>
        <w:tabs>
          <w:tab w:val="left" w:pos="1080"/>
        </w:tabs>
        <w:spacing w:after="120"/>
        <w:rPr>
          <w:rFonts w:ascii="Arial" w:hAnsi="Arial" w:cs="Arial"/>
        </w:rPr>
      </w:pPr>
      <w:r>
        <w:rPr>
          <w:rFonts w:ascii="Arial" w:hAnsi="Arial" w:cs="Arial"/>
        </w:rPr>
        <w:t>Depository Institution (e.g. banks, credit union)</w:t>
      </w:r>
    </w:p>
    <w:p w:rsidR="00F1280C" w:rsidRDefault="00F1280C">
      <w:pPr>
        <w:pStyle w:val="Q1"/>
        <w:numPr>
          <w:ilvl w:val="0"/>
          <w:numId w:val="2"/>
        </w:numPr>
        <w:tabs>
          <w:tab w:val="left" w:pos="1080"/>
        </w:tabs>
        <w:spacing w:after="120"/>
      </w:pPr>
      <w:r>
        <w:rPr>
          <w:rFonts w:ascii="Arial" w:hAnsi="Arial" w:cs="Arial"/>
        </w:rPr>
        <w:t>Money Services Business or MSB (e.g. currency exchangers, check cashers)</w:t>
      </w:r>
    </w:p>
    <w:p w:rsidR="00F1280C" w:rsidRDefault="00F1280C">
      <w:pPr>
        <w:pStyle w:val="Q1"/>
        <w:numPr>
          <w:ilvl w:val="0"/>
          <w:numId w:val="2"/>
        </w:numPr>
        <w:tabs>
          <w:tab w:val="left" w:pos="1080"/>
        </w:tabs>
        <w:spacing w:after="120"/>
      </w:pPr>
      <w:r>
        <w:rPr>
          <w:rFonts w:ascii="Arial" w:hAnsi="Arial" w:cs="Arial"/>
        </w:rPr>
        <w:t>Securities, Commodities/Futures, Mutual Fund Company</w:t>
      </w:r>
    </w:p>
    <w:p w:rsidR="00F1280C" w:rsidRDefault="00F1280C">
      <w:pPr>
        <w:pStyle w:val="Q1"/>
        <w:numPr>
          <w:ilvl w:val="0"/>
          <w:numId w:val="2"/>
        </w:numPr>
        <w:tabs>
          <w:tab w:val="left" w:pos="1080"/>
        </w:tabs>
        <w:spacing w:after="120"/>
      </w:pPr>
      <w:r>
        <w:rPr>
          <w:rFonts w:ascii="Arial" w:hAnsi="Arial" w:cs="Arial"/>
        </w:rPr>
        <w:t>Insurance Company</w:t>
      </w:r>
    </w:p>
    <w:p w:rsidR="00F1280C" w:rsidRDefault="00F1280C">
      <w:pPr>
        <w:pStyle w:val="Q1"/>
        <w:numPr>
          <w:ilvl w:val="0"/>
          <w:numId w:val="2"/>
        </w:numPr>
        <w:tabs>
          <w:tab w:val="left" w:pos="1080"/>
        </w:tabs>
        <w:spacing w:after="120"/>
      </w:pPr>
      <w:r>
        <w:rPr>
          <w:rFonts w:ascii="Arial" w:hAnsi="Arial" w:cs="Arial"/>
        </w:rPr>
        <w:t>Dealer in Precious Metals, Stones or Jewels</w:t>
      </w:r>
    </w:p>
    <w:p w:rsidR="00F1280C" w:rsidRDefault="00F1280C">
      <w:pPr>
        <w:pStyle w:val="Q1"/>
        <w:numPr>
          <w:ilvl w:val="0"/>
          <w:numId w:val="2"/>
        </w:numPr>
        <w:tabs>
          <w:tab w:val="left" w:pos="1080"/>
        </w:tabs>
        <w:spacing w:after="120"/>
      </w:pPr>
      <w:r>
        <w:rPr>
          <w:rFonts w:ascii="Arial" w:hAnsi="Arial" w:cs="Arial"/>
        </w:rPr>
        <w:t>Casino</w:t>
      </w:r>
    </w:p>
    <w:p w:rsidR="00F1280C" w:rsidRDefault="00F1280C">
      <w:pPr>
        <w:pStyle w:val="Q1"/>
        <w:numPr>
          <w:ilvl w:val="0"/>
          <w:numId w:val="2"/>
        </w:numPr>
        <w:tabs>
          <w:tab w:val="left" w:pos="1080"/>
        </w:tabs>
        <w:spacing w:after="120"/>
      </w:pPr>
      <w:r>
        <w:rPr>
          <w:rFonts w:ascii="Arial" w:hAnsi="Arial" w:cs="Arial"/>
        </w:rPr>
        <w:t>Regulatory Agency</w:t>
      </w:r>
    </w:p>
    <w:p w:rsidR="00F1280C" w:rsidRDefault="00F1280C">
      <w:pPr>
        <w:pStyle w:val="Q1"/>
        <w:numPr>
          <w:ilvl w:val="0"/>
          <w:numId w:val="2"/>
        </w:numPr>
        <w:tabs>
          <w:tab w:val="left" w:pos="1080"/>
        </w:tabs>
        <w:spacing w:after="120"/>
      </w:pPr>
      <w:r>
        <w:rPr>
          <w:rFonts w:ascii="Arial" w:hAnsi="Arial" w:cs="Arial"/>
        </w:rPr>
        <w:t>Law Enforcement</w:t>
      </w:r>
    </w:p>
    <w:p w:rsidR="00F1280C" w:rsidRDefault="00F1280C">
      <w:pPr>
        <w:pStyle w:val="Q1"/>
        <w:numPr>
          <w:ilvl w:val="0"/>
          <w:numId w:val="2"/>
        </w:numPr>
        <w:tabs>
          <w:tab w:val="left" w:pos="1080"/>
        </w:tabs>
        <w:spacing w:after="120"/>
      </w:pPr>
      <w:r>
        <w:rPr>
          <w:rFonts w:ascii="Arial" w:hAnsi="Arial" w:cs="Arial"/>
        </w:rPr>
        <w:t>Law Firm/Attorney</w:t>
      </w:r>
    </w:p>
    <w:p w:rsidR="00F1280C" w:rsidRDefault="00F1280C">
      <w:pPr>
        <w:pStyle w:val="Q1"/>
        <w:numPr>
          <w:ilvl w:val="0"/>
          <w:numId w:val="2"/>
        </w:numPr>
        <w:tabs>
          <w:tab w:val="left" w:pos="1080"/>
        </w:tabs>
        <w:spacing w:after="120"/>
      </w:pPr>
      <w:r>
        <w:rPr>
          <w:rFonts w:ascii="Arial" w:hAnsi="Arial" w:cs="Arial"/>
        </w:rPr>
        <w:t>Other (Specify)</w:t>
      </w:r>
    </w:p>
    <w:p w:rsidR="00F84285" w:rsidRDefault="00F1280C" w:rsidP="00F84285">
      <w:pPr>
        <w:pStyle w:val="Q1"/>
        <w:tabs>
          <w:tab w:val="left" w:pos="1080"/>
        </w:tabs>
        <w:spacing w:after="120"/>
        <w:ind w:left="0"/>
      </w:pPr>
      <w:r>
        <w:rPr>
          <w:rFonts w:ascii="Arial" w:hAnsi="Arial" w:cs="Arial"/>
        </w:rPr>
        <w:tab/>
      </w:r>
    </w:p>
    <w:p w:rsidR="00F1280C" w:rsidRDefault="00735C73">
      <w:pPr>
        <w:pStyle w:val="Heading3"/>
        <w:keepNext w:val="0"/>
        <w:pBdr>
          <w:top w:val="single" w:sz="12" w:space="3" w:color="auto"/>
        </w:pBdr>
        <w:rPr>
          <w:rFonts w:ascii="Arial" w:hAnsi="Arial"/>
        </w:rPr>
      </w:pPr>
      <w:r>
        <w:lastRenderedPageBreak/>
        <w:t xml:space="preserve">FinCEN Resource Center </w:t>
      </w:r>
      <w:r w:rsidR="00F1280C">
        <w:t xml:space="preserve">Timeliness   </w:t>
      </w:r>
    </w:p>
    <w:p w:rsidR="00F1280C" w:rsidRDefault="00F1280C">
      <w:pPr>
        <w:pStyle w:val="Q1"/>
        <w:tabs>
          <w:tab w:val="left" w:pos="1080"/>
        </w:tabs>
        <w:spacing w:after="120"/>
        <w:ind w:left="0"/>
        <w:rPr>
          <w:rFonts w:ascii="Arial" w:hAnsi="Arial" w:cs="Arial"/>
        </w:rPr>
      </w:pPr>
      <w:r>
        <w:rPr>
          <w:rFonts w:ascii="Arial" w:hAnsi="Arial" w:cs="Arial"/>
        </w:rPr>
        <w:tab/>
        <w:t xml:space="preserve">Often times, the </w:t>
      </w:r>
      <w:smartTag w:uri="urn:schemas-microsoft-com:office:smarttags" w:element="place">
        <w:smartTag w:uri="urn:schemas-microsoft-com:office:smarttags" w:element="PlaceName">
          <w:r>
            <w:rPr>
              <w:rFonts w:ascii="Arial" w:hAnsi="Arial" w:cs="Arial"/>
            </w:rPr>
            <w:t>Resource</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needs to research an inquiry prior to providing a response.  Nonetheless, it is FinCEN’s goal to establish contact with 24 hours to acknowledge receipt of the inquiry.</w:t>
      </w:r>
    </w:p>
    <w:p w:rsidR="00F1280C" w:rsidRDefault="00F1280C">
      <w:pPr>
        <w:pStyle w:val="Q1"/>
        <w:tabs>
          <w:tab w:val="left" w:pos="1080"/>
        </w:tabs>
        <w:spacing w:after="120"/>
        <w:ind w:left="0"/>
        <w:rPr>
          <w:rFonts w:ascii="Arial" w:hAnsi="Arial" w:cs="Arial"/>
        </w:rPr>
      </w:pPr>
    </w:p>
    <w:p w:rsidR="00F1280C" w:rsidRDefault="00F1280C">
      <w:pPr>
        <w:pStyle w:val="Q1"/>
        <w:tabs>
          <w:tab w:val="left" w:pos="1080"/>
        </w:tabs>
        <w:spacing w:after="120"/>
        <w:ind w:left="0"/>
        <w:rPr>
          <w:rFonts w:ascii="Arial" w:hAnsi="Arial" w:cs="Arial"/>
        </w:rPr>
      </w:pPr>
      <w:r>
        <w:rPr>
          <w:rFonts w:ascii="Arial" w:hAnsi="Arial" w:cs="Arial"/>
        </w:rPr>
        <w:tab/>
        <w:t xml:space="preserve">Time1. Did a FinCEN representative </w:t>
      </w:r>
      <w:r>
        <w:rPr>
          <w:rFonts w:ascii="Arial" w:hAnsi="Arial" w:cs="Arial"/>
          <w:bCs/>
        </w:rPr>
        <w:t xml:space="preserve">establish </w:t>
      </w:r>
      <w:r>
        <w:rPr>
          <w:rFonts w:ascii="Arial" w:hAnsi="Arial" w:cs="Arial"/>
          <w:bCs/>
          <w:i/>
        </w:rPr>
        <w:t>initial contact</w:t>
      </w:r>
      <w:r>
        <w:rPr>
          <w:rFonts w:ascii="Arial" w:hAnsi="Arial" w:cs="Arial"/>
        </w:rPr>
        <w:t xml:space="preserve"> within one business day from your inquiry?  </w:t>
      </w:r>
    </w:p>
    <w:p w:rsidR="00F1280C" w:rsidRDefault="00F1280C">
      <w:pPr>
        <w:pStyle w:val="Q1"/>
        <w:numPr>
          <w:ilvl w:val="0"/>
          <w:numId w:val="5"/>
        </w:numPr>
        <w:tabs>
          <w:tab w:val="left" w:pos="1080"/>
        </w:tabs>
        <w:spacing w:after="120"/>
        <w:rPr>
          <w:rFonts w:ascii="Arial" w:hAnsi="Arial" w:cs="Arial"/>
        </w:rPr>
      </w:pPr>
      <w:r>
        <w:rPr>
          <w:rFonts w:ascii="Arial" w:hAnsi="Arial" w:cs="Arial"/>
        </w:rPr>
        <w:t xml:space="preserve">Yes </w:t>
      </w:r>
    </w:p>
    <w:p w:rsidR="00F1280C" w:rsidRDefault="00F1280C">
      <w:pPr>
        <w:pStyle w:val="Q1"/>
        <w:numPr>
          <w:ilvl w:val="0"/>
          <w:numId w:val="5"/>
        </w:numPr>
        <w:tabs>
          <w:tab w:val="left" w:pos="1080"/>
        </w:tabs>
        <w:spacing w:after="120"/>
      </w:pPr>
      <w:r>
        <w:rPr>
          <w:rFonts w:ascii="Arial" w:hAnsi="Arial" w:cs="Arial"/>
        </w:rPr>
        <w:t>No</w:t>
      </w:r>
      <w:r>
        <w:rPr>
          <w:rFonts w:ascii="Arial" w:hAnsi="Arial" w:cs="Arial"/>
          <w:b/>
          <w:bCs/>
        </w:rPr>
        <w:t xml:space="preserve"> </w:t>
      </w:r>
    </w:p>
    <w:p w:rsidR="00F1280C" w:rsidRDefault="00F1280C">
      <w:pPr>
        <w:pStyle w:val="Q1"/>
        <w:numPr>
          <w:ilvl w:val="0"/>
          <w:numId w:val="5"/>
        </w:numPr>
        <w:tabs>
          <w:tab w:val="left" w:pos="1080"/>
        </w:tabs>
        <w:spacing w:after="120"/>
      </w:pPr>
      <w:r>
        <w:rPr>
          <w:rFonts w:ascii="Arial" w:hAnsi="Arial" w:cs="Arial"/>
        </w:rPr>
        <w:t>Don’t Know/ Don’t Recall</w:t>
      </w:r>
    </w:p>
    <w:p w:rsidR="00F1280C" w:rsidRDefault="00F1280C">
      <w:pPr>
        <w:pStyle w:val="Q1"/>
        <w:tabs>
          <w:tab w:val="left" w:pos="1080"/>
        </w:tabs>
        <w:spacing w:after="120"/>
        <w:ind w:left="0"/>
        <w:rPr>
          <w:rFonts w:ascii="Arial" w:hAnsi="Arial" w:cs="Arial"/>
        </w:rPr>
      </w:pPr>
    </w:p>
    <w:p w:rsidR="00F1280C" w:rsidRDefault="00F1280C">
      <w:pPr>
        <w:rPr>
          <w:rFonts w:ascii="Arial" w:hAnsi="Arial" w:cs="Arial"/>
        </w:rPr>
      </w:pPr>
      <w:r>
        <w:rPr>
          <w:rFonts w:ascii="Arial" w:hAnsi="Arial" w:cs="Arial"/>
        </w:rPr>
        <w:t>Time2.</w:t>
      </w:r>
      <w:r>
        <w:rPr>
          <w:rFonts w:ascii="Arial" w:hAnsi="Arial" w:cs="Arial"/>
        </w:rPr>
        <w:tab/>
        <w:t xml:space="preserve">How long was it before you received a </w:t>
      </w:r>
      <w:r>
        <w:rPr>
          <w:rFonts w:ascii="Arial" w:hAnsi="Arial" w:cs="Arial"/>
          <w:i/>
        </w:rPr>
        <w:t>reply</w:t>
      </w:r>
      <w:r>
        <w:rPr>
          <w:rFonts w:ascii="Arial" w:hAnsi="Arial" w:cs="Arial"/>
        </w:rPr>
        <w:t xml:space="preserve"> from FinCEN?</w:t>
      </w:r>
    </w:p>
    <w:p w:rsidR="00F1280C" w:rsidRDefault="00F1280C">
      <w:pPr>
        <w:rPr>
          <w:rFonts w:ascii="Arial" w:hAnsi="Arial" w:cs="Arial"/>
        </w:rPr>
      </w:pPr>
    </w:p>
    <w:p w:rsidR="00F1280C" w:rsidRDefault="00F1280C">
      <w:pPr>
        <w:pStyle w:val="Q1"/>
        <w:numPr>
          <w:ilvl w:val="0"/>
          <w:numId w:val="6"/>
        </w:numPr>
        <w:tabs>
          <w:tab w:val="left" w:pos="1080"/>
        </w:tabs>
        <w:spacing w:after="120"/>
        <w:rPr>
          <w:rFonts w:ascii="Arial" w:hAnsi="Arial" w:cs="Arial"/>
        </w:rPr>
      </w:pPr>
      <w:r>
        <w:rPr>
          <w:rFonts w:ascii="Arial" w:hAnsi="Arial" w:cs="Arial"/>
        </w:rPr>
        <w:t>Within 24 hours</w:t>
      </w:r>
    </w:p>
    <w:p w:rsidR="00F1280C" w:rsidRDefault="00F1280C">
      <w:pPr>
        <w:pStyle w:val="Q1"/>
        <w:numPr>
          <w:ilvl w:val="0"/>
          <w:numId w:val="6"/>
        </w:numPr>
        <w:tabs>
          <w:tab w:val="left" w:pos="1080"/>
        </w:tabs>
        <w:spacing w:after="120"/>
        <w:rPr>
          <w:rFonts w:ascii="Arial" w:hAnsi="Arial" w:cs="Arial"/>
        </w:rPr>
      </w:pPr>
      <w:r>
        <w:rPr>
          <w:rFonts w:ascii="Arial" w:hAnsi="Arial" w:cs="Arial"/>
        </w:rPr>
        <w:t>More than 24 hours but within 48 hours</w:t>
      </w:r>
    </w:p>
    <w:p w:rsidR="00F1280C" w:rsidRDefault="00F1280C">
      <w:pPr>
        <w:pStyle w:val="Q1"/>
        <w:numPr>
          <w:ilvl w:val="0"/>
          <w:numId w:val="6"/>
        </w:numPr>
        <w:tabs>
          <w:tab w:val="left" w:pos="1080"/>
        </w:tabs>
        <w:spacing w:after="120"/>
        <w:rPr>
          <w:rFonts w:ascii="Arial" w:hAnsi="Arial" w:cs="Arial"/>
        </w:rPr>
      </w:pPr>
      <w:r>
        <w:rPr>
          <w:rFonts w:ascii="Arial" w:hAnsi="Arial" w:cs="Arial"/>
        </w:rPr>
        <w:t>More than 48 hours but within 7 days</w:t>
      </w:r>
    </w:p>
    <w:p w:rsidR="00F1280C" w:rsidRDefault="00F1280C">
      <w:pPr>
        <w:pStyle w:val="Q1"/>
        <w:numPr>
          <w:ilvl w:val="0"/>
          <w:numId w:val="6"/>
        </w:numPr>
        <w:tabs>
          <w:tab w:val="left" w:pos="1080"/>
        </w:tabs>
        <w:spacing w:after="120"/>
        <w:rPr>
          <w:rFonts w:ascii="Arial" w:hAnsi="Arial" w:cs="Arial"/>
        </w:rPr>
      </w:pPr>
      <w:r>
        <w:rPr>
          <w:rFonts w:ascii="Arial" w:hAnsi="Arial" w:cs="Arial"/>
        </w:rPr>
        <w:t>More than 7 days but within 14 days</w:t>
      </w:r>
    </w:p>
    <w:p w:rsidR="00F1280C" w:rsidRDefault="00F1280C">
      <w:pPr>
        <w:pStyle w:val="Q1"/>
        <w:numPr>
          <w:ilvl w:val="0"/>
          <w:numId w:val="6"/>
        </w:numPr>
        <w:tabs>
          <w:tab w:val="left" w:pos="1080"/>
        </w:tabs>
        <w:spacing w:after="120"/>
        <w:rPr>
          <w:rFonts w:ascii="Arial" w:hAnsi="Arial" w:cs="Arial"/>
        </w:rPr>
      </w:pPr>
      <w:r>
        <w:rPr>
          <w:rFonts w:ascii="Arial" w:hAnsi="Arial" w:cs="Arial"/>
        </w:rPr>
        <w:t>More than 14 days but within 30 days</w:t>
      </w:r>
    </w:p>
    <w:p w:rsidR="00F1280C" w:rsidRDefault="00F1280C">
      <w:pPr>
        <w:pStyle w:val="Q1"/>
        <w:numPr>
          <w:ilvl w:val="0"/>
          <w:numId w:val="6"/>
        </w:numPr>
        <w:tabs>
          <w:tab w:val="left" w:pos="1080"/>
        </w:tabs>
        <w:spacing w:after="120"/>
        <w:rPr>
          <w:rFonts w:ascii="Arial" w:hAnsi="Arial" w:cs="Arial"/>
        </w:rPr>
      </w:pPr>
      <w:r>
        <w:rPr>
          <w:rFonts w:ascii="Arial" w:hAnsi="Arial" w:cs="Arial"/>
        </w:rPr>
        <w:t>More than 30 days</w:t>
      </w:r>
    </w:p>
    <w:p w:rsidR="00F1280C" w:rsidRDefault="00F1280C">
      <w:pPr>
        <w:rPr>
          <w:rFonts w:ascii="Arial" w:hAnsi="Arial" w:cs="Arial"/>
        </w:rPr>
      </w:pPr>
    </w:p>
    <w:p w:rsidR="00F1280C" w:rsidRDefault="00F1280C">
      <w:pPr>
        <w:pStyle w:val="Heading3"/>
        <w:keepNext w:val="0"/>
      </w:pPr>
      <w:r>
        <w:t xml:space="preserve">FinCEN </w:t>
      </w:r>
      <w:r w:rsidR="00735C73">
        <w:t xml:space="preserve">Resource Center </w:t>
      </w:r>
      <w:r>
        <w:t xml:space="preserve">Response  </w:t>
      </w:r>
    </w:p>
    <w:p w:rsidR="00F1280C" w:rsidRDefault="00F1280C">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the response you received from FinCEN on the following:</w:t>
      </w:r>
    </w:p>
    <w:p w:rsidR="00F1280C" w:rsidRDefault="00F1280C">
      <w:pPr>
        <w:pStyle w:val="Inteviewer"/>
        <w:tabs>
          <w:tab w:val="left" w:pos="1080"/>
          <w:tab w:val="left" w:pos="2880"/>
          <w:tab w:val="left" w:pos="3600"/>
        </w:tabs>
        <w:spacing w:after="120"/>
        <w:rPr>
          <w:rFonts w:ascii="Arial" w:hAnsi="Arial"/>
          <w:b w:val="0"/>
          <w:bCs/>
        </w:rPr>
      </w:pPr>
      <w:r w:rsidRPr="00A13E4D">
        <w:rPr>
          <w:rFonts w:ascii="Arial" w:hAnsi="Arial"/>
          <w:b w:val="0"/>
          <w:bCs/>
          <w:highlight w:val="yellow"/>
        </w:rPr>
        <w:t>Response1.</w:t>
      </w:r>
      <w:r w:rsidRPr="00A13E4D">
        <w:rPr>
          <w:rFonts w:ascii="Arial" w:hAnsi="Arial"/>
          <w:b w:val="0"/>
          <w:bCs/>
          <w:highlight w:val="yellow"/>
        </w:rPr>
        <w:tab/>
        <w:t xml:space="preserve"> Response was understandable</w:t>
      </w:r>
    </w:p>
    <w:p w:rsidR="00F1280C" w:rsidRDefault="00F1280C">
      <w:pPr>
        <w:pStyle w:val="Inteviewer"/>
        <w:tabs>
          <w:tab w:val="left" w:pos="1080"/>
          <w:tab w:val="left" w:pos="2880"/>
          <w:tab w:val="left" w:pos="3600"/>
        </w:tabs>
        <w:spacing w:after="120"/>
        <w:rPr>
          <w:rFonts w:ascii="Arial" w:hAnsi="Arial"/>
          <w:b w:val="0"/>
          <w:bCs/>
        </w:rPr>
      </w:pPr>
      <w:r>
        <w:rPr>
          <w:rFonts w:ascii="Arial" w:hAnsi="Arial"/>
          <w:b w:val="0"/>
          <w:bCs/>
        </w:rPr>
        <w:t>Response2. Response was delivered in a courteous manner</w:t>
      </w:r>
    </w:p>
    <w:p w:rsidR="00F1280C" w:rsidRDefault="00693A4B">
      <w:pPr>
        <w:pStyle w:val="Inteviewer"/>
        <w:tabs>
          <w:tab w:val="left" w:pos="1080"/>
          <w:tab w:val="left" w:pos="2880"/>
          <w:tab w:val="left" w:pos="3600"/>
        </w:tabs>
        <w:spacing w:after="120"/>
        <w:rPr>
          <w:rFonts w:ascii="Arial" w:hAnsi="Arial"/>
          <w:b w:val="0"/>
          <w:bCs/>
        </w:rPr>
      </w:pPr>
      <w:r>
        <w:t xml:space="preserve">FinCEN Website  </w:t>
      </w:r>
    </w:p>
    <w:p w:rsidR="00DA59FB" w:rsidRDefault="00DA59FB">
      <w:pPr>
        <w:pStyle w:val="Inteviewer"/>
        <w:tabs>
          <w:tab w:val="left" w:pos="1080"/>
          <w:tab w:val="left" w:pos="2880"/>
          <w:tab w:val="left" w:pos="3600"/>
        </w:tabs>
        <w:spacing w:after="120"/>
        <w:rPr>
          <w:rFonts w:ascii="Arial" w:hAnsi="Arial"/>
          <w:b w:val="0"/>
          <w:bCs/>
        </w:rPr>
      </w:pPr>
      <w:r>
        <w:rPr>
          <w:rFonts w:ascii="Arial" w:hAnsi="Arial"/>
          <w:b w:val="0"/>
          <w:bCs/>
        </w:rPr>
        <w:t>During the past year</w:t>
      </w:r>
      <w:r w:rsidR="00AC0DCF">
        <w:rPr>
          <w:rFonts w:ascii="Arial" w:hAnsi="Arial"/>
          <w:b w:val="0"/>
          <w:bCs/>
        </w:rPr>
        <w:t xml:space="preserve"> and a half</w:t>
      </w:r>
      <w:r>
        <w:rPr>
          <w:rFonts w:ascii="Arial" w:hAnsi="Arial"/>
          <w:b w:val="0"/>
          <w:bCs/>
        </w:rPr>
        <w:t>, FinCEN has made several improvements to its website to enhance its usefulness as a tool for finding pertinent regulatory guidance and information.</w:t>
      </w:r>
    </w:p>
    <w:p w:rsidR="00DA59FB" w:rsidRDefault="00DA59FB" w:rsidP="00693A4B">
      <w:pPr>
        <w:pStyle w:val="Q1"/>
        <w:tabs>
          <w:tab w:val="left" w:pos="1080"/>
        </w:tabs>
        <w:spacing w:after="120"/>
        <w:ind w:left="0"/>
        <w:rPr>
          <w:rFonts w:ascii="Arial" w:hAnsi="Arial" w:cs="Arial"/>
        </w:rPr>
      </w:pPr>
    </w:p>
    <w:p w:rsidR="00693A4B" w:rsidRDefault="00693A4B" w:rsidP="00693A4B">
      <w:pPr>
        <w:pStyle w:val="Q1"/>
        <w:tabs>
          <w:tab w:val="left" w:pos="1080"/>
        </w:tabs>
        <w:spacing w:after="120"/>
        <w:ind w:left="0"/>
        <w:rPr>
          <w:rFonts w:ascii="Arial" w:hAnsi="Arial" w:cs="Arial"/>
        </w:rPr>
      </w:pPr>
      <w:proofErr w:type="gramStart"/>
      <w:r>
        <w:rPr>
          <w:rFonts w:ascii="Arial" w:hAnsi="Arial" w:cs="Arial"/>
        </w:rPr>
        <w:t>Website 1.</w:t>
      </w:r>
      <w:proofErr w:type="gramEnd"/>
      <w:r>
        <w:rPr>
          <w:rFonts w:ascii="Arial" w:hAnsi="Arial" w:cs="Arial"/>
        </w:rPr>
        <w:tab/>
        <w:t>Which best describes how often you visit the FinCEN website (</w:t>
      </w:r>
      <w:hyperlink r:id="rId8" w:history="1">
        <w:r>
          <w:rPr>
            <w:rStyle w:val="Hyperlink"/>
            <w:rFonts w:ascii="Arial" w:hAnsi="Arial" w:cs="Arial"/>
          </w:rPr>
          <w:t>www.fincen.gov</w:t>
        </w:r>
      </w:hyperlink>
      <w:r>
        <w:rPr>
          <w:rFonts w:ascii="Arial" w:hAnsi="Arial" w:cs="Arial"/>
        </w:rPr>
        <w:t>)?</w:t>
      </w:r>
    </w:p>
    <w:p w:rsidR="00693A4B" w:rsidRDefault="00693A4B" w:rsidP="00693A4B">
      <w:pPr>
        <w:pStyle w:val="Q1"/>
        <w:numPr>
          <w:ilvl w:val="0"/>
          <w:numId w:val="4"/>
        </w:numPr>
        <w:tabs>
          <w:tab w:val="left" w:pos="1080"/>
        </w:tabs>
        <w:spacing w:after="120"/>
        <w:rPr>
          <w:rFonts w:ascii="Arial" w:hAnsi="Arial" w:cs="Arial"/>
        </w:rPr>
      </w:pPr>
      <w:r>
        <w:rPr>
          <w:rFonts w:ascii="Arial" w:hAnsi="Arial" w:cs="Arial"/>
        </w:rPr>
        <w:t>Daily</w:t>
      </w:r>
    </w:p>
    <w:p w:rsidR="00693A4B" w:rsidRDefault="00693A4B" w:rsidP="00693A4B">
      <w:pPr>
        <w:pStyle w:val="Q1"/>
        <w:numPr>
          <w:ilvl w:val="0"/>
          <w:numId w:val="4"/>
        </w:numPr>
        <w:tabs>
          <w:tab w:val="left" w:pos="1080"/>
        </w:tabs>
        <w:spacing w:after="120"/>
      </w:pPr>
      <w:r>
        <w:rPr>
          <w:rFonts w:ascii="Arial" w:hAnsi="Arial" w:cs="Arial"/>
        </w:rPr>
        <w:t>Weekly</w:t>
      </w:r>
    </w:p>
    <w:p w:rsidR="00693A4B" w:rsidRDefault="00693A4B" w:rsidP="00693A4B">
      <w:pPr>
        <w:pStyle w:val="Q1"/>
        <w:numPr>
          <w:ilvl w:val="0"/>
          <w:numId w:val="4"/>
        </w:numPr>
        <w:tabs>
          <w:tab w:val="left" w:pos="1080"/>
        </w:tabs>
        <w:spacing w:after="120"/>
      </w:pPr>
      <w:r>
        <w:rPr>
          <w:rFonts w:ascii="Arial" w:hAnsi="Arial" w:cs="Arial"/>
        </w:rPr>
        <w:t>Monthly</w:t>
      </w:r>
    </w:p>
    <w:p w:rsidR="00693A4B" w:rsidRDefault="00693A4B" w:rsidP="00693A4B">
      <w:pPr>
        <w:pStyle w:val="Q1"/>
        <w:numPr>
          <w:ilvl w:val="0"/>
          <w:numId w:val="4"/>
        </w:numPr>
        <w:tabs>
          <w:tab w:val="left" w:pos="1080"/>
        </w:tabs>
        <w:spacing w:after="120"/>
      </w:pPr>
      <w:r>
        <w:rPr>
          <w:rFonts w:ascii="Arial" w:hAnsi="Arial" w:cs="Arial"/>
        </w:rPr>
        <w:t>Once every 6 months or less often</w:t>
      </w:r>
    </w:p>
    <w:p w:rsidR="00F84285" w:rsidRDefault="00693A4B" w:rsidP="00F84285">
      <w:pPr>
        <w:pStyle w:val="Q1"/>
        <w:numPr>
          <w:ilvl w:val="0"/>
          <w:numId w:val="4"/>
        </w:numPr>
        <w:tabs>
          <w:tab w:val="left" w:pos="1080"/>
        </w:tabs>
        <w:spacing w:after="120"/>
      </w:pPr>
      <w:r>
        <w:rPr>
          <w:rFonts w:ascii="Arial" w:hAnsi="Arial" w:cs="Arial"/>
        </w:rPr>
        <w:t>Never</w:t>
      </w:r>
    </w:p>
    <w:p w:rsidR="00F1280C" w:rsidRDefault="00F1280C">
      <w:pPr>
        <w:pStyle w:val="Inteviewer"/>
        <w:tabs>
          <w:tab w:val="left" w:pos="1080"/>
          <w:tab w:val="left" w:pos="2880"/>
          <w:tab w:val="left" w:pos="3600"/>
        </w:tabs>
        <w:spacing w:after="120"/>
        <w:rPr>
          <w:rFonts w:ascii="Arial" w:hAnsi="Arial"/>
          <w:b w:val="0"/>
          <w:bCs/>
        </w:rPr>
      </w:pPr>
    </w:p>
    <w:p w:rsidR="00693A4B" w:rsidRDefault="00693A4B" w:rsidP="00693A4B">
      <w:pPr>
        <w:pStyle w:val="Q1"/>
        <w:tabs>
          <w:tab w:val="left" w:pos="1080"/>
        </w:tabs>
        <w:spacing w:after="120"/>
        <w:ind w:left="0"/>
        <w:rPr>
          <w:rFonts w:ascii="Arial" w:hAnsi="Arial" w:cs="Arial"/>
        </w:rPr>
      </w:pPr>
      <w:proofErr w:type="gramStart"/>
      <w:r>
        <w:rPr>
          <w:rFonts w:ascii="Arial" w:hAnsi="Arial" w:cs="Arial"/>
        </w:rPr>
        <w:t>Website 2.</w:t>
      </w:r>
      <w:proofErr w:type="gramEnd"/>
      <w:r>
        <w:rPr>
          <w:rFonts w:ascii="Arial" w:hAnsi="Arial" w:cs="Arial"/>
        </w:rPr>
        <w:tab/>
        <w:t>When you visit the FinCEN website, do you review the “Regulatory Helpline Hot Topics”?</w:t>
      </w:r>
    </w:p>
    <w:p w:rsidR="00693A4B" w:rsidRDefault="00693A4B" w:rsidP="00693A4B">
      <w:pPr>
        <w:pStyle w:val="Q1"/>
        <w:numPr>
          <w:ilvl w:val="0"/>
          <w:numId w:val="10"/>
        </w:numPr>
        <w:tabs>
          <w:tab w:val="left" w:pos="1080"/>
        </w:tabs>
        <w:spacing w:after="120"/>
        <w:rPr>
          <w:rFonts w:ascii="Arial" w:hAnsi="Arial" w:cs="Arial"/>
        </w:rPr>
      </w:pPr>
      <w:r>
        <w:rPr>
          <w:rFonts w:ascii="Arial" w:hAnsi="Arial" w:cs="Arial"/>
        </w:rPr>
        <w:t>Yes</w:t>
      </w:r>
    </w:p>
    <w:p w:rsidR="00693A4B" w:rsidRPr="00693A4B" w:rsidRDefault="00693A4B" w:rsidP="00693A4B">
      <w:pPr>
        <w:pStyle w:val="Q1"/>
        <w:numPr>
          <w:ilvl w:val="0"/>
          <w:numId w:val="10"/>
        </w:numPr>
        <w:tabs>
          <w:tab w:val="left" w:pos="1080"/>
        </w:tabs>
        <w:spacing w:after="120"/>
      </w:pPr>
      <w:r>
        <w:rPr>
          <w:rFonts w:ascii="Arial" w:hAnsi="Arial" w:cs="Arial"/>
        </w:rPr>
        <w:t>No</w:t>
      </w:r>
    </w:p>
    <w:p w:rsidR="00F1280C" w:rsidRDefault="00F1280C">
      <w:pPr>
        <w:pStyle w:val="Inteviewer"/>
        <w:tabs>
          <w:tab w:val="left" w:pos="1080"/>
          <w:tab w:val="left" w:pos="2880"/>
          <w:tab w:val="left" w:pos="3600"/>
        </w:tabs>
        <w:spacing w:after="120"/>
        <w:rPr>
          <w:rFonts w:ascii="Arial" w:hAnsi="Arial"/>
          <w:b w:val="0"/>
          <w:bCs/>
        </w:rPr>
      </w:pPr>
    </w:p>
    <w:p w:rsidR="00F1280C" w:rsidRDefault="00F1280C">
      <w:pPr>
        <w:pStyle w:val="Heading3"/>
        <w:rPr>
          <w:rFonts w:ascii="Arial" w:hAnsi="Arial"/>
        </w:rPr>
      </w:pPr>
      <w:r>
        <w:lastRenderedPageBreak/>
        <w:t xml:space="preserve">ACSI Benchmark Questions </w:t>
      </w:r>
    </w:p>
    <w:p w:rsidR="00F1280C" w:rsidRDefault="00F1280C">
      <w:pPr>
        <w:pStyle w:val="BodyText"/>
        <w:rPr>
          <w:rFonts w:ascii="Arial" w:hAnsi="Arial" w:cs="Arial"/>
          <w:color w:val="auto"/>
        </w:rPr>
      </w:pPr>
      <w:r>
        <w:rPr>
          <w:rFonts w:ascii="Arial" w:hAnsi="Arial" w:cs="Arial"/>
          <w:color w:val="auto"/>
        </w:rPr>
        <w:t>Now we are going to ask you to please consider your experiences with FinCEN’s Helpline with respect to the following:</w:t>
      </w:r>
    </w:p>
    <w:p w:rsidR="00F1280C" w:rsidRDefault="00F1280C">
      <w:pPr>
        <w:pStyle w:val="BodyText"/>
      </w:pPr>
    </w:p>
    <w:p w:rsidR="00F1280C" w:rsidRPr="00A13E4D" w:rsidRDefault="00F1280C">
      <w:pPr>
        <w:pStyle w:val="Q1"/>
        <w:numPr>
          <w:ilvl w:val="0"/>
          <w:numId w:val="1"/>
        </w:numPr>
        <w:spacing w:after="120"/>
        <w:rPr>
          <w:rFonts w:ascii="Arial" w:hAnsi="Arial"/>
          <w:highlight w:val="yellow"/>
        </w:rPr>
      </w:pPr>
      <w:r w:rsidRPr="00A13E4D">
        <w:rPr>
          <w:rFonts w:ascii="Arial" w:hAnsi="Arial"/>
          <w:highlight w:val="yellow"/>
        </w:rPr>
        <w:t xml:space="preserve">First, please consider all your experiences over the past 12 months in seeking regulatory guidance from FinCEN’s </w:t>
      </w:r>
      <w:smartTag w:uri="urn:schemas-microsoft-com:office:smarttags" w:element="place">
        <w:smartTag w:uri="urn:schemas-microsoft-com:office:smarttags" w:element="PlaceName">
          <w:r w:rsidRPr="00A13E4D">
            <w:rPr>
              <w:rFonts w:ascii="Arial" w:hAnsi="Arial"/>
              <w:highlight w:val="yellow"/>
            </w:rPr>
            <w:t>Regulatory</w:t>
          </w:r>
        </w:smartTag>
        <w:r w:rsidRPr="00A13E4D">
          <w:rPr>
            <w:rFonts w:ascii="Arial" w:hAnsi="Arial"/>
            <w:highlight w:val="yellow"/>
          </w:rPr>
          <w:t xml:space="preserve"> </w:t>
        </w:r>
        <w:smartTag w:uri="urn:schemas-microsoft-com:office:smarttags" w:element="PlaceName">
          <w:r w:rsidRPr="00A13E4D">
            <w:rPr>
              <w:rFonts w:ascii="Arial" w:hAnsi="Arial"/>
              <w:highlight w:val="yellow"/>
            </w:rPr>
            <w:t>Resource</w:t>
          </w:r>
        </w:smartTag>
        <w:r w:rsidRPr="00A13E4D">
          <w:rPr>
            <w:rFonts w:ascii="Arial" w:hAnsi="Arial"/>
            <w:highlight w:val="yellow"/>
          </w:rPr>
          <w:t xml:space="preserve"> </w:t>
        </w:r>
        <w:smartTag w:uri="urn:schemas-microsoft-com:office:smarttags" w:element="PlaceType">
          <w:r w:rsidRPr="00A13E4D">
            <w:rPr>
              <w:rFonts w:ascii="Arial" w:hAnsi="Arial"/>
              <w:highlight w:val="yellow"/>
            </w:rPr>
            <w:t>Center</w:t>
          </w:r>
        </w:smartTag>
      </w:smartTag>
      <w:r w:rsidRPr="00A13E4D">
        <w:rPr>
          <w:rFonts w:ascii="Arial" w:hAnsi="Arial"/>
          <w:highlight w:val="yellow"/>
        </w:rPr>
        <w:t xml:space="preserve">. Using a 10-point scale on which “1” means “Very dissatisfied” and “10” means “Very satisfied,” how satisfied are you with FinCEN’s </w:t>
      </w:r>
      <w:smartTag w:uri="urn:schemas-microsoft-com:office:smarttags" w:element="place">
        <w:smartTag w:uri="urn:schemas-microsoft-com:office:smarttags" w:element="PlaceName">
          <w:r w:rsidRPr="00A13E4D">
            <w:rPr>
              <w:rFonts w:ascii="Arial" w:hAnsi="Arial"/>
              <w:highlight w:val="yellow"/>
            </w:rPr>
            <w:t>Regulatory</w:t>
          </w:r>
        </w:smartTag>
        <w:r w:rsidRPr="00A13E4D">
          <w:rPr>
            <w:rFonts w:ascii="Arial" w:hAnsi="Arial"/>
            <w:highlight w:val="yellow"/>
          </w:rPr>
          <w:t xml:space="preserve"> </w:t>
        </w:r>
        <w:smartTag w:uri="urn:schemas-microsoft-com:office:smarttags" w:element="PlaceName">
          <w:r w:rsidRPr="00A13E4D">
            <w:rPr>
              <w:rFonts w:ascii="Arial" w:hAnsi="Arial"/>
              <w:highlight w:val="yellow"/>
            </w:rPr>
            <w:t>Resource</w:t>
          </w:r>
        </w:smartTag>
        <w:r w:rsidRPr="00A13E4D">
          <w:rPr>
            <w:rFonts w:ascii="Arial" w:hAnsi="Arial"/>
            <w:highlight w:val="yellow"/>
          </w:rPr>
          <w:t xml:space="preserve"> </w:t>
        </w:r>
        <w:smartTag w:uri="urn:schemas-microsoft-com:office:smarttags" w:element="PlaceType">
          <w:r w:rsidRPr="00A13E4D">
            <w:rPr>
              <w:rFonts w:ascii="Arial" w:hAnsi="Arial"/>
              <w:highlight w:val="yellow"/>
            </w:rPr>
            <w:t>Center</w:t>
          </w:r>
        </w:smartTag>
      </w:smartTag>
      <w:r w:rsidRPr="00A13E4D">
        <w:rPr>
          <w:rFonts w:ascii="Arial" w:hAnsi="Arial"/>
          <w:highlight w:val="yellow"/>
        </w:rPr>
        <w:t>?</w:t>
      </w:r>
    </w:p>
    <w:p w:rsidR="00F1280C" w:rsidRPr="00A13E4D" w:rsidRDefault="00F1280C">
      <w:pPr>
        <w:pStyle w:val="Q1"/>
        <w:numPr>
          <w:ilvl w:val="0"/>
          <w:numId w:val="1"/>
        </w:numPr>
        <w:spacing w:after="120"/>
        <w:rPr>
          <w:rFonts w:ascii="Arial" w:hAnsi="Arial" w:cs="Arial"/>
          <w:highlight w:val="yellow"/>
        </w:rPr>
      </w:pPr>
      <w:r w:rsidRPr="00A13E4D">
        <w:rPr>
          <w:rFonts w:ascii="Arial" w:hAnsi="Arial" w:cs="Arial"/>
          <w:highlight w:val="yellow"/>
        </w:rPr>
        <w:t xml:space="preserve">To what extent has FinCEN’s </w:t>
      </w:r>
      <w:smartTag w:uri="urn:schemas-microsoft-com:office:smarttags" w:element="place">
        <w:smartTag w:uri="urn:schemas-microsoft-com:office:smarttags" w:element="PlaceName">
          <w:r w:rsidRPr="00A13E4D">
            <w:rPr>
              <w:rFonts w:ascii="Arial" w:hAnsi="Arial" w:cs="Arial"/>
              <w:highlight w:val="yellow"/>
            </w:rPr>
            <w:t>Regulatory</w:t>
          </w:r>
        </w:smartTag>
        <w:r w:rsidRPr="00A13E4D">
          <w:rPr>
            <w:rFonts w:ascii="Arial" w:hAnsi="Arial" w:cs="Arial"/>
            <w:highlight w:val="yellow"/>
          </w:rPr>
          <w:t xml:space="preserve"> </w:t>
        </w:r>
        <w:smartTag w:uri="urn:schemas-microsoft-com:office:smarttags" w:element="PlaceName">
          <w:r w:rsidRPr="00A13E4D">
            <w:rPr>
              <w:rFonts w:ascii="Arial" w:hAnsi="Arial" w:cs="Arial"/>
              <w:highlight w:val="yellow"/>
            </w:rPr>
            <w:t>Resource</w:t>
          </w:r>
        </w:smartTag>
        <w:r w:rsidRPr="00A13E4D">
          <w:rPr>
            <w:rFonts w:ascii="Arial" w:hAnsi="Arial" w:cs="Arial"/>
            <w:highlight w:val="yellow"/>
          </w:rPr>
          <w:t xml:space="preserve"> </w:t>
        </w:r>
        <w:smartTag w:uri="urn:schemas-microsoft-com:office:smarttags" w:element="PlaceType">
          <w:r w:rsidRPr="00A13E4D">
            <w:rPr>
              <w:rFonts w:ascii="Arial" w:hAnsi="Arial" w:cs="Arial"/>
              <w:highlight w:val="yellow"/>
            </w:rPr>
            <w:t>Center</w:t>
          </w:r>
        </w:smartTag>
      </w:smartTag>
      <w:r w:rsidRPr="00A13E4D">
        <w:rPr>
          <w:rFonts w:ascii="Arial" w:hAnsi="Arial" w:cs="Arial"/>
          <w:highlight w:val="yellow"/>
        </w:rPr>
        <w:t xml:space="preserve"> met y</w:t>
      </w:r>
      <w:r w:rsidRPr="00A13E4D">
        <w:rPr>
          <w:rFonts w:ascii="Arial" w:hAnsi="Arial" w:cs="Arial"/>
          <w:spacing w:val="-2"/>
          <w:highlight w:val="yellow"/>
        </w:rPr>
        <w:t>our expectations?  Please use a 10-point scale on which "1" now means "did not meet your expectations" and "10" means, "Exceeds your expectations."</w:t>
      </w:r>
      <w:r w:rsidRPr="00A13E4D">
        <w:rPr>
          <w:rFonts w:ascii="Arial" w:hAnsi="Arial" w:cs="Arial"/>
          <w:highlight w:val="yellow"/>
        </w:rPr>
        <w:t xml:space="preserve">    </w:t>
      </w:r>
    </w:p>
    <w:p w:rsidR="00F1280C" w:rsidRPr="00A13E4D" w:rsidRDefault="00F1280C">
      <w:pPr>
        <w:pStyle w:val="Q1"/>
        <w:numPr>
          <w:ilvl w:val="0"/>
          <w:numId w:val="1"/>
        </w:numPr>
        <w:spacing w:after="120"/>
        <w:rPr>
          <w:rFonts w:ascii="Arial" w:hAnsi="Arial"/>
          <w:highlight w:val="yellow"/>
        </w:rPr>
      </w:pPr>
      <w:r w:rsidRPr="00A13E4D">
        <w:rPr>
          <w:rFonts w:ascii="Arial" w:hAnsi="Arial"/>
          <w:highlight w:val="yellow"/>
        </w:rPr>
        <w:t xml:space="preserve">Forget about FinCEN for a moment. Imagine the ideal regulatory resource.  How well does FinCEN’s </w:t>
      </w:r>
      <w:smartTag w:uri="urn:schemas-microsoft-com:office:smarttags" w:element="place">
        <w:smartTag w:uri="urn:schemas-microsoft-com:office:smarttags" w:element="PlaceName">
          <w:r w:rsidRPr="00A13E4D">
            <w:rPr>
              <w:rFonts w:ascii="Arial" w:hAnsi="Arial"/>
              <w:highlight w:val="yellow"/>
            </w:rPr>
            <w:t>Regulatory</w:t>
          </w:r>
        </w:smartTag>
        <w:r w:rsidRPr="00A13E4D">
          <w:rPr>
            <w:rFonts w:ascii="Arial" w:hAnsi="Arial"/>
            <w:highlight w:val="yellow"/>
          </w:rPr>
          <w:t xml:space="preserve"> </w:t>
        </w:r>
        <w:smartTag w:uri="urn:schemas-microsoft-com:office:smarttags" w:element="PlaceName">
          <w:r w:rsidRPr="00A13E4D">
            <w:rPr>
              <w:rFonts w:ascii="Arial" w:hAnsi="Arial"/>
              <w:highlight w:val="yellow"/>
            </w:rPr>
            <w:t>Resource</w:t>
          </w:r>
        </w:smartTag>
        <w:r w:rsidRPr="00A13E4D">
          <w:rPr>
            <w:rFonts w:ascii="Arial" w:hAnsi="Arial"/>
            <w:highlight w:val="yellow"/>
          </w:rPr>
          <w:t xml:space="preserve"> </w:t>
        </w:r>
        <w:smartTag w:uri="urn:schemas-microsoft-com:office:smarttags" w:element="PlaceType">
          <w:r w:rsidRPr="00A13E4D">
            <w:rPr>
              <w:rFonts w:ascii="Arial" w:hAnsi="Arial"/>
              <w:highlight w:val="yellow"/>
            </w:rPr>
            <w:t>Center</w:t>
          </w:r>
        </w:smartTag>
      </w:smartTag>
      <w:r w:rsidRPr="00A13E4D">
        <w:rPr>
          <w:rFonts w:ascii="Arial" w:hAnsi="Arial"/>
          <w:highlight w:val="yellow"/>
        </w:rPr>
        <w:t xml:space="preserve"> compare with that ideal?  Please use a 10-point scale on which "1" means "Not very close to the ideal" and "10" means "Very close to the ideal."</w:t>
      </w:r>
    </w:p>
    <w:p w:rsidR="00F1280C" w:rsidRDefault="00F1280C">
      <w:pPr>
        <w:pStyle w:val="Heading3"/>
        <w:keepNext w:val="0"/>
        <w:pBdr>
          <w:top w:val="single" w:sz="12" w:space="0" w:color="auto"/>
        </w:pBdr>
        <w:spacing w:after="120"/>
        <w:rPr>
          <w:rFonts w:ascii="Arial" w:hAnsi="Arial" w:cs="Arial"/>
        </w:rPr>
      </w:pPr>
      <w:r>
        <w:t>Open-end</w:t>
      </w:r>
    </w:p>
    <w:p w:rsidR="00F84285" w:rsidRDefault="00F1280C" w:rsidP="00F84285">
      <w:pPr>
        <w:pStyle w:val="Q1"/>
        <w:spacing w:after="120"/>
        <w:rPr>
          <w:rFonts w:ascii="Arial" w:hAnsi="Arial" w:cs="Arial"/>
        </w:rPr>
      </w:pPr>
      <w:r>
        <w:rPr>
          <w:rFonts w:ascii="Arial" w:hAnsi="Arial" w:cs="Arial"/>
        </w:rPr>
        <w:t>OE1.</w:t>
      </w:r>
      <w:r>
        <w:rPr>
          <w:rFonts w:ascii="Arial" w:hAnsi="Arial" w:cs="Arial"/>
        </w:rPr>
        <w:tab/>
        <w:t xml:space="preserve">What can FinCEN's </w:t>
      </w:r>
      <w:smartTag w:uri="urn:schemas-microsoft-com:office:smarttags" w:element="place">
        <w:smartTag w:uri="urn:schemas-microsoft-com:office:smarttags" w:element="PlaceName">
          <w:r>
            <w:rPr>
              <w:rFonts w:ascii="Arial" w:hAnsi="Arial" w:cs="Arial"/>
            </w:rPr>
            <w:t>Regulatory</w:t>
          </w:r>
        </w:smartTag>
        <w:r>
          <w:rPr>
            <w:rFonts w:ascii="Arial" w:hAnsi="Arial" w:cs="Arial"/>
          </w:rPr>
          <w:t xml:space="preserve"> </w:t>
        </w:r>
        <w:smartTag w:uri="urn:schemas-microsoft-com:office:smarttags" w:element="PlaceName">
          <w:r>
            <w:rPr>
              <w:rFonts w:ascii="Arial" w:hAnsi="Arial" w:cs="Arial"/>
            </w:rPr>
            <w:t>Resource</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do to better serve your needs?</w:t>
      </w:r>
    </w:p>
    <w:p w:rsidR="00F84285" w:rsidRDefault="00F84285" w:rsidP="00F84285">
      <w:pPr>
        <w:pStyle w:val="Q1"/>
        <w:spacing w:after="120"/>
        <w:rPr>
          <w:rFonts w:ascii="Arial" w:hAnsi="Arial" w:cs="Arial"/>
        </w:rPr>
      </w:pPr>
    </w:p>
    <w:p w:rsidR="00F84285" w:rsidRPr="00110D86" w:rsidRDefault="00693A4B" w:rsidP="00F84285">
      <w:pPr>
        <w:pStyle w:val="Q1"/>
        <w:spacing w:after="120"/>
        <w:rPr>
          <w:rFonts w:ascii="Arial" w:hAnsi="Arial" w:cs="Arial"/>
          <w:color w:val="000000"/>
        </w:rPr>
      </w:pPr>
      <w:r w:rsidRPr="00693A4B">
        <w:rPr>
          <w:rFonts w:ascii="Arial" w:hAnsi="Arial" w:cs="Arial"/>
        </w:rPr>
        <w:t>OE2.</w:t>
      </w:r>
      <w:r w:rsidRPr="00693A4B">
        <w:rPr>
          <w:rFonts w:ascii="Arial" w:hAnsi="Arial" w:cs="Arial"/>
        </w:rPr>
        <w:tab/>
      </w:r>
      <w:r w:rsidR="00F84285" w:rsidRPr="00110D86">
        <w:rPr>
          <w:rFonts w:ascii="Arial" w:hAnsi="Arial" w:cs="Arial"/>
          <w:color w:val="000000"/>
        </w:rPr>
        <w:t>What can FinCEN do to improve its website as a resource for finding pertinent regulatory guidance and information?</w:t>
      </w:r>
    </w:p>
    <w:p w:rsidR="00693A4B" w:rsidRPr="00110D86" w:rsidRDefault="00693A4B">
      <w:pPr>
        <w:pStyle w:val="Q1"/>
        <w:spacing w:after="120"/>
        <w:rPr>
          <w:rFonts w:ascii="Arial" w:hAnsi="Arial"/>
          <w:color w:val="000000"/>
        </w:rPr>
      </w:pPr>
    </w:p>
    <w:p w:rsidR="00F1280C" w:rsidRDefault="00F1280C">
      <w:pPr>
        <w:pStyle w:val="Heading3"/>
        <w:keepNext w:val="0"/>
        <w:pBdr>
          <w:top w:val="single" w:sz="12" w:space="0" w:color="auto"/>
        </w:pBdr>
        <w:spacing w:after="120"/>
        <w:rPr>
          <w:rFonts w:ascii="Arial" w:hAnsi="Arial"/>
        </w:rPr>
      </w:pPr>
      <w:r>
        <w:t>Closing</w:t>
      </w:r>
    </w:p>
    <w:p w:rsidR="00F1280C" w:rsidRDefault="00F1280C">
      <w:pPr>
        <w:rPr>
          <w:rFonts w:ascii="Arial" w:hAnsi="Arial"/>
        </w:rPr>
      </w:pPr>
      <w:r>
        <w:rPr>
          <w:rFonts w:ascii="Arial" w:hAnsi="Arial"/>
        </w:rPr>
        <w:t>On behalf of FinCEN, I thank you for your time and participation today. Your feedback is greatly appreciated.</w:t>
      </w:r>
    </w:p>
    <w:p w:rsidR="00F1280C" w:rsidRDefault="00F1280C">
      <w:pPr>
        <w:rPr>
          <w:rFonts w:ascii="Arial" w:hAnsi="Arial"/>
        </w:rPr>
      </w:pPr>
    </w:p>
    <w:p w:rsidR="00F1280C" w:rsidRDefault="00F1280C">
      <w:pPr>
        <w:rPr>
          <w:rFonts w:ascii="Arial" w:hAnsi="Arial"/>
        </w:rPr>
      </w:pPr>
    </w:p>
    <w:p w:rsidR="00F1280C" w:rsidRDefault="00F1280C">
      <w:pPr>
        <w:rPr>
          <w:rFonts w:ascii="Arial" w:hAnsi="Arial"/>
        </w:rPr>
      </w:pPr>
      <w:r>
        <w:rPr>
          <w:rFonts w:ascii="Arial" w:hAnsi="Arial" w:cs="Arial"/>
        </w:rPr>
        <w:tab/>
      </w:r>
    </w:p>
    <w:sectPr w:rsidR="00F1280C" w:rsidSect="00027901">
      <w:headerReference w:type="even" r:id="rId9"/>
      <w:headerReference w:type="default" r:id="rId10"/>
      <w:footerReference w:type="default" r:id="rId11"/>
      <w:type w:val="continuous"/>
      <w:pgSz w:w="12240" w:h="15840"/>
      <w:pgMar w:top="144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ECF" w:rsidRDefault="000E1ECF">
      <w:r>
        <w:separator/>
      </w:r>
    </w:p>
  </w:endnote>
  <w:endnote w:type="continuationSeparator" w:id="0">
    <w:p w:rsidR="000E1ECF" w:rsidRDefault="000E1EC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80C" w:rsidRDefault="00F1280C">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F84285">
      <w:rPr>
        <w:rFonts w:ascii="Arial" w:hAnsi="Arial" w:cs="Arial"/>
        <w:b/>
        <w:bCs/>
        <w:sz w:val="18"/>
      </w:rPr>
      <w:fldChar w:fldCharType="begin"/>
    </w:r>
    <w:r>
      <w:rPr>
        <w:rFonts w:ascii="Arial" w:hAnsi="Arial" w:cs="Arial"/>
        <w:b/>
        <w:bCs/>
        <w:sz w:val="18"/>
      </w:rPr>
      <w:instrText xml:space="preserve"> PAGE </w:instrText>
    </w:r>
    <w:r w:rsidR="00F84285">
      <w:rPr>
        <w:rFonts w:ascii="Arial" w:hAnsi="Arial" w:cs="Arial"/>
        <w:b/>
        <w:bCs/>
        <w:sz w:val="18"/>
      </w:rPr>
      <w:fldChar w:fldCharType="separate"/>
    </w:r>
    <w:r w:rsidR="006C1E5D">
      <w:rPr>
        <w:rFonts w:ascii="Arial" w:hAnsi="Arial" w:cs="Arial"/>
        <w:b/>
        <w:bCs/>
        <w:noProof/>
        <w:sz w:val="18"/>
      </w:rPr>
      <w:t>1</w:t>
    </w:r>
    <w:r w:rsidR="00F84285">
      <w:rPr>
        <w:rFonts w:ascii="Arial" w:hAnsi="Arial" w:cs="Arial"/>
        <w:b/>
        <w:bCs/>
        <w:sz w:val="18"/>
      </w:rPr>
      <w:fldChar w:fldCharType="end"/>
    </w:r>
    <w:r>
      <w:rPr>
        <w:rFonts w:ascii="Arial" w:hAnsi="Arial" w:cs="Arial"/>
        <w:b/>
        <w:bCs/>
        <w:sz w:val="18"/>
      </w:rPr>
      <w:t xml:space="preserve"> of </w:t>
    </w:r>
    <w:r w:rsidR="00F84285">
      <w:rPr>
        <w:rFonts w:ascii="Arial" w:hAnsi="Arial" w:cs="Arial"/>
        <w:b/>
        <w:bCs/>
        <w:sz w:val="18"/>
      </w:rPr>
      <w:fldChar w:fldCharType="begin"/>
    </w:r>
    <w:r>
      <w:rPr>
        <w:rFonts w:ascii="Arial" w:hAnsi="Arial" w:cs="Arial"/>
        <w:b/>
        <w:bCs/>
        <w:sz w:val="18"/>
      </w:rPr>
      <w:instrText xml:space="preserve"> NUMPAGES </w:instrText>
    </w:r>
    <w:r w:rsidR="00F84285">
      <w:rPr>
        <w:rFonts w:ascii="Arial" w:hAnsi="Arial" w:cs="Arial"/>
        <w:b/>
        <w:bCs/>
        <w:sz w:val="18"/>
      </w:rPr>
      <w:fldChar w:fldCharType="separate"/>
    </w:r>
    <w:r w:rsidR="006C1E5D">
      <w:rPr>
        <w:rFonts w:ascii="Arial" w:hAnsi="Arial" w:cs="Arial"/>
        <w:b/>
        <w:bCs/>
        <w:noProof/>
        <w:sz w:val="18"/>
      </w:rPr>
      <w:t>3</w:t>
    </w:r>
    <w:r w:rsidR="00F84285">
      <w:rPr>
        <w:rFonts w:ascii="Arial" w:hAnsi="Arial" w:cs="Arial"/>
        <w:b/>
        <w:bCs/>
        <w:sz w:val="18"/>
      </w:rPr>
      <w:fldChar w:fldCharType="end"/>
    </w:r>
    <w:r>
      <w:rPr>
        <w:rFonts w:ascii="Arial" w:hAnsi="Arial" w:cs="Arial"/>
        <w:b/>
        <w:bCs/>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ECF" w:rsidRDefault="000E1ECF">
      <w:r>
        <w:separator/>
      </w:r>
    </w:p>
  </w:footnote>
  <w:footnote w:type="continuationSeparator" w:id="0">
    <w:p w:rsidR="000E1ECF" w:rsidRDefault="000E1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80C" w:rsidRDefault="00F1280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80C" w:rsidRDefault="00F1280C">
    <w:pPr>
      <w:pStyle w:val="Header"/>
      <w:tabs>
        <w:tab w:val="clear" w:pos="8640"/>
        <w:tab w:val="left" w:pos="720"/>
        <w:tab w:val="left" w:pos="6750"/>
        <w:tab w:val="right" w:pos="9630"/>
      </w:tabs>
      <w:rPr>
        <w:rFonts w:ascii="Arial" w:hAnsi="Arial" w:cs="Arial"/>
        <w:sz w:val="18"/>
      </w:rPr>
    </w:pPr>
    <w:r>
      <w:rPr>
        <w:rFonts w:ascii="Arial" w:hAnsi="Arial" w:cs="Arial"/>
        <w:sz w:val="18"/>
      </w:rPr>
      <w:t>FinCEN – Regulatory Resource Center</w:t>
    </w:r>
    <w:r>
      <w:rPr>
        <w:rFonts w:ascii="Arial" w:hAnsi="Arial" w:cs="Arial"/>
        <w:sz w:val="18"/>
      </w:rPr>
      <w:tab/>
    </w:r>
    <w:r>
      <w:rPr>
        <w:rFonts w:ascii="Arial" w:hAnsi="Arial" w:cs="Arial"/>
        <w:sz w:val="18"/>
      </w:rPr>
      <w:tab/>
    </w:r>
    <w:r>
      <w:rPr>
        <w:rFonts w:ascii="Arial" w:hAnsi="Arial" w:cs="Arial"/>
        <w:sz w:val="18"/>
      </w:rPr>
      <w:tab/>
    </w:r>
    <w:r w:rsidR="005B6A25">
      <w:rPr>
        <w:rFonts w:ascii="Arial" w:hAnsi="Arial" w:cs="Arial"/>
        <w:sz w:val="18"/>
      </w:rPr>
      <w:t>FINAL</w:t>
    </w:r>
    <w:r>
      <w:rPr>
        <w:rFonts w:ascii="Arial" w:hAnsi="Arial" w:cs="Arial"/>
        <w:sz w:val="18"/>
      </w:rPr>
      <w:t xml:space="preserve"> VERSION</w:t>
    </w:r>
  </w:p>
  <w:p w:rsidR="00F1280C" w:rsidRDefault="00F1280C">
    <w:pPr>
      <w:pStyle w:val="Header"/>
      <w:tabs>
        <w:tab w:val="clear" w:pos="8640"/>
        <w:tab w:val="left" w:pos="720"/>
        <w:tab w:val="left" w:pos="6750"/>
        <w:tab w:val="right" w:pos="9630"/>
      </w:tabs>
      <w:rPr>
        <w:i/>
        <w:iCs/>
        <w:sz w:val="18"/>
      </w:rPr>
    </w:pPr>
    <w:r>
      <w:rPr>
        <w:rFonts w:ascii="Arial" w:hAnsi="Arial" w:cs="Arial"/>
        <w:sz w:val="18"/>
      </w:rPr>
      <w:t>Customer Satisfaction Survey</w:t>
    </w:r>
    <w:r>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2E42EB9"/>
    <w:multiLevelType w:val="hybridMultilevel"/>
    <w:tmpl w:val="BA1899CA"/>
    <w:lvl w:ilvl="0" w:tplc="4BE621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7DB06DC"/>
    <w:multiLevelType w:val="hybridMultilevel"/>
    <w:tmpl w:val="CAC8F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B9555D"/>
    <w:multiLevelType w:val="singleLevel"/>
    <w:tmpl w:val="5B00894E"/>
    <w:lvl w:ilvl="0">
      <w:start w:val="1"/>
      <w:numFmt w:val="decimal"/>
      <w:lvlText w:val="ACSI%1."/>
      <w:lvlJc w:val="left"/>
      <w:pPr>
        <w:tabs>
          <w:tab w:val="num" w:pos="1080"/>
        </w:tabs>
        <w:ind w:left="1080" w:hanging="1080"/>
      </w:pPr>
      <w:rPr>
        <w:rFonts w:hint="default"/>
      </w:rPr>
    </w:lvl>
  </w:abstractNum>
  <w:abstractNum w:abstractNumId="4">
    <w:nsid w:val="3EDF27C0"/>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3FF15A2"/>
    <w:multiLevelType w:val="hybridMultilevel"/>
    <w:tmpl w:val="D9AE9938"/>
    <w:lvl w:ilvl="0" w:tplc="60F02B52">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70236E3"/>
    <w:multiLevelType w:val="hybridMultilevel"/>
    <w:tmpl w:val="A37090D6"/>
    <w:lvl w:ilvl="0" w:tplc="304AE68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5D66521F"/>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6EC20C4"/>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0"/>
  </w:num>
  <w:num w:numId="3">
    <w:abstractNumId w:val="6"/>
  </w:num>
  <w:num w:numId="4">
    <w:abstractNumId w:val="8"/>
  </w:num>
  <w:num w:numId="5">
    <w:abstractNumId w:val="5"/>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360"/>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067C"/>
    <w:rsid w:val="00027901"/>
    <w:rsid w:val="000E1ECF"/>
    <w:rsid w:val="00110D86"/>
    <w:rsid w:val="001C5F7F"/>
    <w:rsid w:val="001E5E53"/>
    <w:rsid w:val="002C6F7F"/>
    <w:rsid w:val="00302722"/>
    <w:rsid w:val="004530C0"/>
    <w:rsid w:val="005B6A25"/>
    <w:rsid w:val="0060532E"/>
    <w:rsid w:val="00693A4B"/>
    <w:rsid w:val="006C1E5D"/>
    <w:rsid w:val="00735C73"/>
    <w:rsid w:val="0074622F"/>
    <w:rsid w:val="008628E0"/>
    <w:rsid w:val="008A72CB"/>
    <w:rsid w:val="008D57FF"/>
    <w:rsid w:val="009F677D"/>
    <w:rsid w:val="00A13E4D"/>
    <w:rsid w:val="00AC0655"/>
    <w:rsid w:val="00AC0DCF"/>
    <w:rsid w:val="00AD067C"/>
    <w:rsid w:val="00BA5A7F"/>
    <w:rsid w:val="00CE6BF5"/>
    <w:rsid w:val="00DA59FB"/>
    <w:rsid w:val="00E85232"/>
    <w:rsid w:val="00F1280C"/>
    <w:rsid w:val="00F842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01"/>
  </w:style>
  <w:style w:type="paragraph" w:styleId="Heading1">
    <w:name w:val="heading 1"/>
    <w:basedOn w:val="Normal"/>
    <w:next w:val="Normal"/>
    <w:qFormat/>
    <w:rsid w:val="00027901"/>
    <w:pPr>
      <w:keepNext/>
      <w:spacing w:before="240" w:after="60"/>
      <w:outlineLvl w:val="0"/>
    </w:pPr>
    <w:rPr>
      <w:rFonts w:ascii="Arial" w:hAnsi="Arial"/>
      <w:b/>
      <w:kern w:val="28"/>
      <w:sz w:val="28"/>
    </w:rPr>
  </w:style>
  <w:style w:type="paragraph" w:styleId="Heading2">
    <w:name w:val="heading 2"/>
    <w:basedOn w:val="Normal"/>
    <w:next w:val="Normal"/>
    <w:qFormat/>
    <w:rsid w:val="00027901"/>
    <w:pPr>
      <w:keepNext/>
      <w:keepLines/>
      <w:jc w:val="center"/>
      <w:outlineLvl w:val="1"/>
    </w:pPr>
    <w:rPr>
      <w:rFonts w:ascii="Arial Black" w:hAnsi="Arial Black"/>
      <w:sz w:val="36"/>
    </w:rPr>
  </w:style>
  <w:style w:type="paragraph" w:styleId="Heading3">
    <w:name w:val="heading 3"/>
    <w:basedOn w:val="Normal"/>
    <w:next w:val="Normal"/>
    <w:qFormat/>
    <w:rsid w:val="00027901"/>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027901"/>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027901"/>
    <w:pPr>
      <w:spacing w:after="100"/>
      <w:ind w:left="720" w:hanging="720"/>
    </w:pPr>
  </w:style>
  <w:style w:type="paragraph" w:styleId="Header">
    <w:name w:val="header"/>
    <w:basedOn w:val="Normal"/>
    <w:rsid w:val="00027901"/>
    <w:pPr>
      <w:tabs>
        <w:tab w:val="center" w:pos="4320"/>
        <w:tab w:val="right" w:pos="8640"/>
      </w:tabs>
    </w:pPr>
  </w:style>
  <w:style w:type="paragraph" w:styleId="Footer">
    <w:name w:val="footer"/>
    <w:basedOn w:val="Normal"/>
    <w:rsid w:val="00027901"/>
    <w:pPr>
      <w:tabs>
        <w:tab w:val="center" w:pos="4320"/>
        <w:tab w:val="right" w:pos="8640"/>
      </w:tabs>
    </w:pPr>
  </w:style>
  <w:style w:type="character" w:styleId="PageNumber">
    <w:name w:val="page number"/>
    <w:basedOn w:val="DefaultParagraphFont"/>
    <w:rsid w:val="00027901"/>
  </w:style>
  <w:style w:type="character" w:styleId="CommentReference">
    <w:name w:val="annotation reference"/>
    <w:basedOn w:val="DefaultParagraphFont"/>
    <w:semiHidden/>
    <w:rsid w:val="00027901"/>
    <w:rPr>
      <w:sz w:val="16"/>
    </w:rPr>
  </w:style>
  <w:style w:type="paragraph" w:customStyle="1" w:styleId="Response">
    <w:name w:val="Response"/>
    <w:basedOn w:val="Normal"/>
    <w:rsid w:val="00027901"/>
    <w:pPr>
      <w:tabs>
        <w:tab w:val="left" w:pos="1080"/>
        <w:tab w:val="left" w:pos="3600"/>
        <w:tab w:val="left" w:pos="4320"/>
      </w:tabs>
      <w:spacing w:line="360" w:lineRule="auto"/>
    </w:pPr>
  </w:style>
  <w:style w:type="paragraph" w:customStyle="1" w:styleId="Inteviewer">
    <w:name w:val="Inteviewer"/>
    <w:basedOn w:val="Normal"/>
    <w:rsid w:val="00027901"/>
    <w:rPr>
      <w:rFonts w:ascii="Arial Narrow" w:hAnsi="Arial Narrow"/>
      <w:b/>
    </w:rPr>
  </w:style>
  <w:style w:type="paragraph" w:customStyle="1" w:styleId="Style1">
    <w:name w:val="Style1"/>
    <w:basedOn w:val="Q1"/>
    <w:rsid w:val="00027901"/>
    <w:pPr>
      <w:ind w:left="0" w:firstLine="0"/>
    </w:pPr>
  </w:style>
  <w:style w:type="paragraph" w:customStyle="1" w:styleId="Question">
    <w:name w:val="Question"/>
    <w:basedOn w:val="Q1"/>
    <w:rsid w:val="00027901"/>
  </w:style>
  <w:style w:type="paragraph" w:styleId="CommentText">
    <w:name w:val="annotation text"/>
    <w:basedOn w:val="Normal"/>
    <w:semiHidden/>
    <w:rsid w:val="00027901"/>
  </w:style>
  <w:style w:type="paragraph" w:styleId="FootnoteText">
    <w:name w:val="footnote text"/>
    <w:basedOn w:val="Normal"/>
    <w:semiHidden/>
    <w:rsid w:val="00027901"/>
  </w:style>
  <w:style w:type="character" w:styleId="FootnoteReference">
    <w:name w:val="footnote reference"/>
    <w:basedOn w:val="DefaultParagraphFont"/>
    <w:semiHidden/>
    <w:rsid w:val="00027901"/>
    <w:rPr>
      <w:vertAlign w:val="superscript"/>
    </w:rPr>
  </w:style>
  <w:style w:type="paragraph" w:styleId="BodyText2">
    <w:name w:val="Body Text 2"/>
    <w:basedOn w:val="Normal"/>
    <w:rsid w:val="00027901"/>
    <w:pPr>
      <w:ind w:left="720" w:hanging="360"/>
    </w:pPr>
  </w:style>
  <w:style w:type="paragraph" w:styleId="DocumentMap">
    <w:name w:val="Document Map"/>
    <w:basedOn w:val="Normal"/>
    <w:semiHidden/>
    <w:rsid w:val="00027901"/>
    <w:pPr>
      <w:shd w:val="clear" w:color="auto" w:fill="000080"/>
    </w:pPr>
    <w:rPr>
      <w:rFonts w:ascii="Tahoma" w:hAnsi="Tahoma"/>
    </w:rPr>
  </w:style>
  <w:style w:type="paragraph" w:styleId="BodyTextIndent2">
    <w:name w:val="Body Text Indent 2"/>
    <w:basedOn w:val="Normal"/>
    <w:rsid w:val="00027901"/>
    <w:pPr>
      <w:tabs>
        <w:tab w:val="left" w:pos="720"/>
        <w:tab w:val="left" w:pos="9576"/>
      </w:tabs>
      <w:ind w:left="720" w:hanging="720"/>
    </w:pPr>
    <w:rPr>
      <w:rFonts w:ascii="Arial" w:hAnsi="Arial"/>
    </w:rPr>
  </w:style>
  <w:style w:type="paragraph" w:styleId="BodyText">
    <w:name w:val="Body Text"/>
    <w:basedOn w:val="Normal"/>
    <w:rsid w:val="00027901"/>
    <w:rPr>
      <w:color w:val="FF0000"/>
    </w:rPr>
  </w:style>
  <w:style w:type="paragraph" w:styleId="BodyText3">
    <w:name w:val="Body Text 3"/>
    <w:basedOn w:val="Normal"/>
    <w:rsid w:val="00027901"/>
    <w:pPr>
      <w:tabs>
        <w:tab w:val="left" w:pos="2160"/>
        <w:tab w:val="left" w:pos="2880"/>
        <w:tab w:val="left" w:pos="3600"/>
      </w:tabs>
    </w:pPr>
    <w:rPr>
      <w:rFonts w:ascii="Arial" w:hAnsi="Arial"/>
      <w:bCs/>
      <w:i/>
      <w:iCs/>
    </w:rPr>
  </w:style>
  <w:style w:type="character" w:styleId="Hyperlink">
    <w:name w:val="Hyperlink"/>
    <w:basedOn w:val="DefaultParagraphFont"/>
    <w:rsid w:val="00027901"/>
    <w:rPr>
      <w:color w:val="0000FF"/>
      <w:u w:val="single"/>
    </w:rPr>
  </w:style>
  <w:style w:type="character" w:styleId="FollowedHyperlink">
    <w:name w:val="FollowedHyperlink"/>
    <w:basedOn w:val="DefaultParagraphFont"/>
    <w:rsid w:val="00027901"/>
    <w:rPr>
      <w:color w:val="800080"/>
      <w:u w:val="single"/>
    </w:rPr>
  </w:style>
  <w:style w:type="paragraph" w:styleId="Title">
    <w:name w:val="Title"/>
    <w:basedOn w:val="Normal"/>
    <w:qFormat/>
    <w:rsid w:val="00027901"/>
    <w:pPr>
      <w:jc w:val="center"/>
    </w:pPr>
    <w:rPr>
      <w:rFonts w:ascii="Arial Black" w:hAnsi="Arial Black"/>
      <w:b/>
      <w:sz w:val="28"/>
    </w:rPr>
  </w:style>
  <w:style w:type="paragraph" w:styleId="CommentSubject">
    <w:name w:val="annotation subject"/>
    <w:basedOn w:val="CommentText"/>
    <w:next w:val="CommentText"/>
    <w:semiHidden/>
    <w:rsid w:val="00027901"/>
    <w:rPr>
      <w:b/>
      <w:bCs/>
    </w:rPr>
  </w:style>
  <w:style w:type="paragraph" w:styleId="BalloonText">
    <w:name w:val="Balloon Text"/>
    <w:basedOn w:val="Normal"/>
    <w:semiHidden/>
    <w:rsid w:val="00027901"/>
    <w:rPr>
      <w:rFonts w:ascii="Tahoma" w:hAnsi="Tahoma" w:cs="Tahoma"/>
      <w:sz w:val="16"/>
      <w:szCs w:val="16"/>
    </w:rPr>
  </w:style>
  <w:style w:type="paragraph" w:styleId="ListParagraph">
    <w:name w:val="List Paragraph"/>
    <w:basedOn w:val="Normal"/>
    <w:uiPriority w:val="34"/>
    <w:qFormat/>
    <w:rsid w:val="00693A4B"/>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2469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ce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ce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4696</CharactersWithSpaces>
  <SharedDoc>false</SharedDoc>
  <HLinks>
    <vt:vector size="12" baseType="variant">
      <vt:variant>
        <vt:i4>2621477</vt:i4>
      </vt:variant>
      <vt:variant>
        <vt:i4>3</vt:i4>
      </vt:variant>
      <vt:variant>
        <vt:i4>0</vt:i4>
      </vt:variant>
      <vt:variant>
        <vt:i4>5</vt:i4>
      </vt:variant>
      <vt:variant>
        <vt:lpwstr>http://www.fincen.gov/</vt:lpwstr>
      </vt:variant>
      <vt:variant>
        <vt:lpwstr/>
      </vt:variant>
      <vt:variant>
        <vt:i4>2621477</vt:i4>
      </vt:variant>
      <vt:variant>
        <vt:i4>0</vt:i4>
      </vt:variant>
      <vt:variant>
        <vt:i4>0</vt:i4>
      </vt:variant>
      <vt:variant>
        <vt:i4>5</vt:i4>
      </vt:variant>
      <vt:variant>
        <vt:lpwstr>http://www.fincen.gov/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
  <cp:lastModifiedBy>sgrow</cp:lastModifiedBy>
  <cp:revision>2</cp:revision>
  <cp:lastPrinted>2010-01-04T20:26:00Z</cp:lastPrinted>
  <dcterms:created xsi:type="dcterms:W3CDTF">2012-02-01T18:46:00Z</dcterms:created>
  <dcterms:modified xsi:type="dcterms:W3CDTF">2012-02-01T18:46:00Z</dcterms:modified>
</cp:coreProperties>
</file>