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2" w:rsidRDefault="000F53C2"/>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p>
    <w:p w:rsidR="00EE2F8A" w:rsidRDefault="003C068B" w:rsidP="003C068B">
      <w:pPr>
        <w:jc w:val="center"/>
      </w:pPr>
      <w:r>
        <w:t>Troubled Asset Relief Program</w:t>
      </w:r>
      <w:r w:rsidR="00990870">
        <w:t xml:space="preserve"> – </w:t>
      </w:r>
    </w:p>
    <w:p w:rsidR="00B50861" w:rsidRDefault="00EE2F8A" w:rsidP="003C068B">
      <w:pPr>
        <w:jc w:val="center"/>
      </w:pPr>
      <w:r>
        <w:t xml:space="preserve">Legacy Securities Public Private Investment Fund </w:t>
      </w:r>
      <w:r w:rsidR="00990870">
        <w:t xml:space="preserve">Application </w:t>
      </w:r>
    </w:p>
    <w:p w:rsidR="003C068B" w:rsidRPr="0025604D" w:rsidRDefault="003C068B"/>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 xml:space="preserve">Authorized under the Emergency Economic Stabilization Act (EESA) of 2008 (Public Law 110-343), the Department of the Treasury is implementing several aspects of the Troubled Asset Relief Program.  </w:t>
      </w:r>
      <w:r w:rsidRPr="003265D6">
        <w:t xml:space="preserve">The </w:t>
      </w:r>
      <w:r w:rsidR="00534EA9">
        <w:t xml:space="preserve">statute provides </w:t>
      </w:r>
      <w:r w:rsidRPr="003265D6">
        <w:t xml:space="preserve">the Secretary broad authority to purchase and insure mortgage assets, and to purchase any other financial instrument that the Secretary, in consultation with the Federal Reserve Chairman, </w:t>
      </w:r>
      <w:r w:rsidR="00EB5E62">
        <w:t>determines</w:t>
      </w:r>
      <w:r w:rsidRPr="003265D6">
        <w:t xml:space="preserve"> necessary to st</w:t>
      </w:r>
      <w:r w:rsidR="004A78A5">
        <w:t>abilize our financial markets</w:t>
      </w:r>
      <w:r w:rsidRPr="003265D6">
        <w:t>.</w:t>
      </w:r>
      <w:r>
        <w:t xml:space="preserve">  The TARP includes several components including a voluntary </w:t>
      </w:r>
      <w:r w:rsidR="009F01E5">
        <w:t>Legacy Securities Public Private Investment Fund (PPIF).  Un</w:t>
      </w:r>
      <w:r>
        <w:t xml:space="preserve">der </w:t>
      </w:r>
      <w:r w:rsidR="009F01E5">
        <w:t xml:space="preserve">this plan the </w:t>
      </w:r>
      <w:r w:rsidR="00810250">
        <w:t xml:space="preserve">Treasury will contribute equity funding equal to or less than the private capital raised by private investors.  In addition Treasury will consider requests for loans from Treasury in amounts of up to 100% of the total equity capital </w:t>
      </w:r>
      <w:r w:rsidR="004A78A5">
        <w:t>(Treasury plus private) of a Legacy Security</w:t>
      </w:r>
      <w:r w:rsidR="00810250">
        <w:t xml:space="preserve"> PPIF.  </w:t>
      </w:r>
      <w:r>
        <w:t>The Treasury</w:t>
      </w:r>
      <w:r w:rsidR="00810250">
        <w:t xml:space="preserve"> </w:t>
      </w:r>
      <w:r>
        <w:t xml:space="preserve">is seeking applicant information for financial institutions that seek participation in the </w:t>
      </w:r>
      <w:r w:rsidR="00810250">
        <w:t>Legacy Securities PPIF</w:t>
      </w:r>
      <w:r>
        <w:t xml:space="preserve">.  </w:t>
      </w:r>
    </w:p>
    <w:p w:rsidR="00B716A8" w:rsidRDefault="00B716A8" w:rsidP="00B716A8"/>
    <w:p w:rsidR="00256911" w:rsidRPr="003265D6" w:rsidRDefault="009F01E5" w:rsidP="00B716A8">
      <w:r>
        <w:t xml:space="preserve">Institutions will be prequalified to participate in the program.  </w:t>
      </w:r>
      <w:r w:rsidR="00B716A8">
        <w:t xml:space="preserve">Eligible institutions </w:t>
      </w:r>
      <w:r>
        <w:t xml:space="preserve">are those which have demonstrated capacity to raise at least $500 million in private capital; demonstrated experience investing in eligible assets, including through performance track records; a minimum of $10 billion (market value) of eligible assets currently under management; demonstrated operational capacity to manage the funds </w:t>
      </w:r>
      <w:r w:rsidR="00810250">
        <w:t>in a manner consistent with Treasury’s stated investment objective while also protecting taxpayers</w:t>
      </w:r>
      <w:r w:rsidR="00B716A8">
        <w:t>.  To q</w:t>
      </w:r>
      <w:r w:rsidR="00810250">
        <w:t>ualify, the applicant must</w:t>
      </w:r>
      <w:r w:rsidR="00B716A8">
        <w:t xml:space="preserve"> </w:t>
      </w:r>
      <w:r w:rsidR="00810250">
        <w:t xml:space="preserve">have its headquarters in the </w:t>
      </w:r>
      <w:smartTag w:uri="urn:schemas-microsoft-com:office:smarttags" w:element="country-region">
        <w:smartTag w:uri="urn:schemas-microsoft-com:office:smarttags" w:element="place">
          <w:r w:rsidR="00810250">
            <w:t>United States</w:t>
          </w:r>
        </w:smartTag>
      </w:smartTag>
      <w:r w:rsidR="00B716A8">
        <w:t>.</w:t>
      </w:r>
      <w:r w:rsidR="00810250">
        <w:t xml:space="preserve">  Applications are due April 10, 2009, though Treasury may reopen the application process.</w:t>
      </w:r>
    </w:p>
    <w:p w:rsidR="00C954EA" w:rsidRPr="0025604D" w:rsidRDefault="00C954EA" w:rsidP="00073704"/>
    <w:p w:rsidR="00775C08" w:rsidRPr="0025604D" w:rsidRDefault="00775C0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3C1AB8" w:rsidRDefault="006536E9" w:rsidP="003C1AB8">
      <w:r>
        <w:t>The application information will be used to determine eligibility</w:t>
      </w:r>
      <w:r w:rsidR="00385107">
        <w:t xml:space="preserve"> and participation in the Legacy Securities PPIF</w:t>
      </w:r>
      <w:r w:rsidR="00256911">
        <w:t xml:space="preserve">.  </w:t>
      </w:r>
    </w:p>
    <w:p w:rsidR="00856DD0" w:rsidRPr="0025604D" w:rsidRDefault="00856DD0"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Default="00380639" w:rsidP="00F72D0B">
      <w:r>
        <w:t xml:space="preserve">Applications </w:t>
      </w:r>
      <w:r w:rsidR="00256911">
        <w:t>may</w:t>
      </w:r>
      <w:r>
        <w:t xml:space="preserve"> be</w:t>
      </w:r>
      <w:r w:rsidR="006536E9">
        <w:t xml:space="preserve"> submitted </w:t>
      </w:r>
      <w:r w:rsidR="00385107">
        <w:t xml:space="preserve">in PDF </w:t>
      </w:r>
      <w:r>
        <w:t>through e-mail</w:t>
      </w:r>
      <w:r w:rsidR="00385107">
        <w:t xml:space="preserve"> or </w:t>
      </w:r>
      <w:r w:rsidR="004A78A5">
        <w:t xml:space="preserve">by </w:t>
      </w:r>
      <w:r w:rsidR="00385107">
        <w:t>courier</w:t>
      </w:r>
      <w:r>
        <w:t xml:space="preserve">.  </w:t>
      </w:r>
    </w:p>
    <w:p w:rsidR="00856DD0" w:rsidRPr="0025604D" w:rsidRDefault="00856DD0"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will be collected in the </w:t>
      </w:r>
      <w:r w:rsidR="00385107">
        <w:t>Legacy Securities PPIF</w:t>
      </w:r>
      <w:r w:rsidR="00F31337">
        <w:t xml:space="preserve"> application is a one-time request</w:t>
      </w:r>
      <w:r w:rsidR="00856DD0">
        <w:t xml:space="preserve">.  To limit duplication, </w:t>
      </w:r>
      <w:r w:rsidR="00385107">
        <w:t xml:space="preserve">applicants </w:t>
      </w:r>
      <w:r w:rsidR="00856DD0">
        <w:t xml:space="preserve">may rely on data </w:t>
      </w:r>
      <w:r w:rsidR="00385107">
        <w:t xml:space="preserve">and information it uses in its regular pitch book process.   </w:t>
      </w:r>
    </w:p>
    <w:p w:rsidR="00F72D0B" w:rsidRPr="0025604D" w:rsidRDefault="00F72D0B" w:rsidP="00F72D0B"/>
    <w:p w:rsidR="00F72D0B" w:rsidRPr="0025604D" w:rsidRDefault="00F72D0B" w:rsidP="00181F21">
      <w:pPr>
        <w:ind w:firstLine="360"/>
        <w:rPr>
          <w:u w:val="single"/>
        </w:rPr>
      </w:pPr>
      <w:r w:rsidRPr="0025604D">
        <w:lastRenderedPageBreak/>
        <w:t xml:space="preserve">5.  </w:t>
      </w:r>
      <w:r w:rsidRPr="0025604D">
        <w:rPr>
          <w:u w:val="single"/>
        </w:rPr>
        <w:t>Impact on small entities</w:t>
      </w:r>
    </w:p>
    <w:p w:rsidR="00F72D0B" w:rsidRPr="0025604D" w:rsidRDefault="00F72D0B" w:rsidP="00F72D0B"/>
    <w:p w:rsidR="00F72D0B" w:rsidRPr="0025604D" w:rsidRDefault="00F31337" w:rsidP="00F72D0B">
      <w:r>
        <w:t xml:space="preserve">Most of the participating financial institutions </w:t>
      </w:r>
      <w:r w:rsidR="00F72D0B" w:rsidRPr="0025604D">
        <w:t>do not meet the definition of small entities</w:t>
      </w:r>
      <w:r>
        <w:t>.  Further, t</w:t>
      </w:r>
      <w:r w:rsidR="00F72D0B" w:rsidRPr="0025604D">
        <w:t>he information collect</w:t>
      </w:r>
      <w:r>
        <w:t>i</w:t>
      </w:r>
      <w:r w:rsidR="00F72D0B" w:rsidRPr="0025604D">
        <w:t xml:space="preserve">on </w:t>
      </w:r>
      <w:r>
        <w:t>imposes only minimal burdens because the information is readily available to the</w:t>
      </w:r>
      <w:r w:rsidR="00385107">
        <w:t>se</w:t>
      </w:r>
      <w:r>
        <w:t xml:space="preserve"> financial institutions.  </w:t>
      </w:r>
    </w:p>
    <w:p w:rsidR="00F72D0B" w:rsidRPr="0025604D" w:rsidRDefault="00F72D0B"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Pr="006B22D1" w:rsidRDefault="006B22D1" w:rsidP="008A5AEA">
      <w:r w:rsidRPr="006B22D1">
        <w:t xml:space="preserve">If the </w:t>
      </w:r>
      <w:r w:rsidR="008A5AEA">
        <w:t>information</w:t>
      </w:r>
      <w:r w:rsidRPr="006B22D1">
        <w:t xml:space="preserve"> is not collected, Treasury will not be able to </w:t>
      </w:r>
      <w:r w:rsidR="00F31337">
        <w:t>determine which financial institutions seek to participate in</w:t>
      </w:r>
      <w:r w:rsidR="00475731">
        <w:t xml:space="preserve"> the program</w:t>
      </w:r>
      <w:r w:rsidR="00385107">
        <w:t xml:space="preserve">.  </w:t>
      </w:r>
      <w:r w:rsidR="00F31337">
        <w:t xml:space="preserve">The application for </w:t>
      </w:r>
      <w:r w:rsidR="00385107">
        <w:t>Legacy Securities PPIF</w:t>
      </w:r>
      <w:r w:rsidR="00F31337">
        <w:t xml:space="preserve"> participation is a one-time submission during a limited period of statutory authority.</w:t>
      </w:r>
      <w:r w:rsidRPr="006B22D1">
        <w:t xml:space="preserve"> </w:t>
      </w:r>
    </w:p>
    <w:p w:rsidR="00F72D0B" w:rsidRPr="0025604D" w:rsidRDefault="00F72D0B"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Pr="00F31337" w:rsidRDefault="0044510E" w:rsidP="00CB003A">
      <w:r>
        <w:t>Applicants may be required to submit amend</w:t>
      </w:r>
      <w:r w:rsidR="00EB5E62">
        <w:t xml:space="preserve">ed applications to provide </w:t>
      </w:r>
      <w:r w:rsidR="00385107">
        <w:t xml:space="preserve">the Treasury Department </w:t>
      </w:r>
      <w:r w:rsidR="00EB5E62">
        <w:t>with ad</w:t>
      </w:r>
      <w:r w:rsidR="00385107">
        <w:t xml:space="preserve">ditional </w:t>
      </w:r>
      <w:r w:rsidR="00EB5E62">
        <w:t xml:space="preserve">information.  </w:t>
      </w:r>
    </w:p>
    <w:p w:rsidR="00CB003A" w:rsidRPr="0025604D" w:rsidRDefault="00CB003A"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147A26" w:rsidRDefault="00F31337" w:rsidP="00CB003A">
      <w:r>
        <w:t xml:space="preserve">Treasury officials have consulted with </w:t>
      </w:r>
      <w:r w:rsidR="00385107">
        <w:t xml:space="preserve">some potential applicants regarding the information that would likely be collected.  </w:t>
      </w:r>
      <w:r w:rsidR="00F70F2D">
        <w:t>Treasury published a notice for public comment in the Federal Register on July 29, 2009, volume 74, page 37769.  No comments were received.</w:t>
      </w:r>
    </w:p>
    <w:p w:rsidR="00F31337" w:rsidRPr="0025604D" w:rsidRDefault="00F31337"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CB003A">
      <w:r>
        <w:t>Not applicable.</w:t>
      </w:r>
    </w:p>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Pr="0025604D" w:rsidRDefault="00147A26" w:rsidP="0060168D">
      <w:r w:rsidRPr="0025604D">
        <w:t xml:space="preserve">The information collection </w:t>
      </w:r>
      <w:r w:rsidR="00256911">
        <w:t>provides that applicants may request confidential treatment of specific portions of applications.</w:t>
      </w:r>
      <w:r w:rsidRPr="0025604D">
        <w:t xml:space="preserve">  </w:t>
      </w:r>
      <w:r w:rsidR="00256911">
        <w:t>A</w:t>
      </w:r>
      <w:r w:rsidRPr="0025604D">
        <w:t xml:space="preserve">ny </w:t>
      </w:r>
      <w:r w:rsidR="00921EA8">
        <w:t xml:space="preserve">confidential </w:t>
      </w:r>
      <w:r w:rsidRPr="0025604D">
        <w:t xml:space="preserve">information </w:t>
      </w:r>
      <w:r w:rsidR="00460B20">
        <w:t xml:space="preserve">provided voluntarily by financial institutions </w:t>
      </w:r>
      <w:r w:rsidRPr="0025604D">
        <w:t>will be maintained as confidential consistent with applicable provisions of the Trade Secrets Act and Freedom of Information Act</w:t>
      </w:r>
      <w:r w:rsidR="008A5AEA">
        <w:t>.</w:t>
      </w:r>
      <w:r w:rsidR="00BA59A6">
        <w:t xml:space="preserve"> </w:t>
      </w:r>
      <w:r w:rsidR="00385107">
        <w:t xml:space="preserve"> </w:t>
      </w:r>
      <w:r w:rsidR="00475731">
        <w:t>See application instructions.</w:t>
      </w:r>
    </w:p>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Pr="0025604D" w:rsidRDefault="00475731" w:rsidP="00CB003A">
      <w:r>
        <w:t>Not applicable.</w:t>
      </w:r>
    </w:p>
    <w:p w:rsidR="00147A26" w:rsidRPr="0025604D" w:rsidRDefault="00147A26" w:rsidP="00CB003A"/>
    <w:p w:rsidR="00147A26" w:rsidRPr="0025604D" w:rsidRDefault="00961823" w:rsidP="00181F21">
      <w:pPr>
        <w:ind w:firstLine="360"/>
      </w:pPr>
      <w:bookmarkStart w:id="0" w:name="OLE_LINK1"/>
      <w:r w:rsidRPr="0025604D">
        <w:t xml:space="preserve">12.  </w:t>
      </w:r>
      <w:r w:rsidRPr="0025604D">
        <w:rPr>
          <w:u w:val="single"/>
        </w:rPr>
        <w:t>Estimated burden of information collection</w:t>
      </w:r>
    </w:p>
    <w:bookmarkEnd w:id="0"/>
    <w:p w:rsidR="00961823" w:rsidRDefault="00961823" w:rsidP="00CB003A"/>
    <w:p w:rsidR="0044510E" w:rsidRDefault="00385107" w:rsidP="00CB003A">
      <w:r>
        <w:t>The information collection b</w:t>
      </w:r>
      <w:r w:rsidR="00293974">
        <w:t xml:space="preserve">urden </w:t>
      </w:r>
      <w:r>
        <w:t>is estimated at</w:t>
      </w:r>
      <w:r w:rsidR="00293974">
        <w:t xml:space="preserve"> </w:t>
      </w:r>
      <w:r w:rsidR="004A78A5">
        <w:t xml:space="preserve">3 people taking 20 hours to complete the application.  The number of applicants is estimated to be between 10 and 20.  So the total  </w:t>
      </w:r>
      <w:r w:rsidR="00A00740">
        <w:t>estimated one-tim</w:t>
      </w:r>
      <w:r w:rsidR="004A78A5">
        <w:t>e burden for the collection is 6</w:t>
      </w:r>
      <w:r w:rsidR="00A00740">
        <w:t>00</w:t>
      </w:r>
      <w:r w:rsidR="004A78A5">
        <w:t xml:space="preserve"> to 1,200</w:t>
      </w:r>
      <w:r w:rsidR="00A00740">
        <w:t xml:space="preserve"> hours (</w:t>
      </w:r>
      <w:r w:rsidR="004A78A5">
        <w:t>3 people x 20 hrs x (10 to 20 applicants)</w:t>
      </w:r>
      <w:r w:rsidR="00A00740">
        <w:t>).</w:t>
      </w:r>
    </w:p>
    <w:p w:rsidR="0044510E" w:rsidRPr="0025604D" w:rsidRDefault="0044510E"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Pr="0025604D" w:rsidRDefault="00A10A09" w:rsidP="00CB003A">
      <w:r w:rsidRPr="0025604D">
        <w:t>The</w:t>
      </w:r>
      <w:r w:rsidR="0044510E">
        <w:t xml:space="preserve"> Department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w:t>
      </w:r>
      <w:r w:rsidR="004A78A5">
        <w:t>applican</w:t>
      </w:r>
      <w:r w:rsidR="000F53C2" w:rsidRPr="0025604D">
        <w:t>ts to collect and submit this information</w:t>
      </w:r>
      <w:r w:rsidRPr="0025604D">
        <w:t>.</w:t>
      </w:r>
    </w:p>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Pr="0025604D" w:rsidRDefault="000F53C2" w:rsidP="00CB003A">
      <w:r w:rsidRPr="0025604D">
        <w:t>There will be no annualized capital/start-up costs for the government to receive this information.</w:t>
      </w:r>
    </w:p>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156E23" w:rsidRPr="0025604D" w:rsidRDefault="00F70F2D" w:rsidP="00CB003A">
      <w:r>
        <w:t>There are no changes.</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Pr="0025604D" w:rsidRDefault="00256911" w:rsidP="00DA5F5B">
      <w:r>
        <w:t xml:space="preserve">Not applicable.  </w:t>
      </w:r>
    </w:p>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Pr="0025604D"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A2596F" w:rsidRPr="0025604D" w:rsidRDefault="00A2596F"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56F" w:rsidRDefault="00B1156F">
      <w:r>
        <w:separator/>
      </w:r>
    </w:p>
  </w:endnote>
  <w:endnote w:type="continuationSeparator" w:id="0">
    <w:p w:rsidR="00B1156F" w:rsidRDefault="00B11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07" w:rsidRDefault="00385107"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5107" w:rsidRDefault="003851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07" w:rsidRDefault="00385107"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0F2D">
      <w:rPr>
        <w:rStyle w:val="PageNumber"/>
        <w:noProof/>
      </w:rPr>
      <w:t>2</w:t>
    </w:r>
    <w:r>
      <w:rPr>
        <w:rStyle w:val="PageNumber"/>
      </w:rPr>
      <w:fldChar w:fldCharType="end"/>
    </w:r>
  </w:p>
  <w:p w:rsidR="00385107" w:rsidRDefault="00385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56F" w:rsidRDefault="00B1156F">
      <w:r>
        <w:separator/>
      </w:r>
    </w:p>
  </w:footnote>
  <w:footnote w:type="continuationSeparator" w:id="0">
    <w:p w:rsidR="00B1156F" w:rsidRDefault="00B115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noPunctuationKerning/>
  <w:characterSpacingControl w:val="doNotCompress"/>
  <w:footnotePr>
    <w:footnote w:id="-1"/>
    <w:footnote w:id="0"/>
  </w:footnotePr>
  <w:endnotePr>
    <w:endnote w:id="-1"/>
    <w:endnote w:id="0"/>
  </w:endnotePr>
  <w:compat/>
  <w:rsids>
    <w:rsidRoot w:val="00B50861"/>
    <w:rsid w:val="0001560A"/>
    <w:rsid w:val="00022F56"/>
    <w:rsid w:val="00073704"/>
    <w:rsid w:val="000B0264"/>
    <w:rsid w:val="000C7031"/>
    <w:rsid w:val="000E1F44"/>
    <w:rsid w:val="000F2AE6"/>
    <w:rsid w:val="000F53C2"/>
    <w:rsid w:val="00105553"/>
    <w:rsid w:val="001110E6"/>
    <w:rsid w:val="00147A26"/>
    <w:rsid w:val="00156E23"/>
    <w:rsid w:val="00161711"/>
    <w:rsid w:val="001819F2"/>
    <w:rsid w:val="00181F21"/>
    <w:rsid w:val="0018375D"/>
    <w:rsid w:val="001E4BCF"/>
    <w:rsid w:val="00237FAA"/>
    <w:rsid w:val="0024000F"/>
    <w:rsid w:val="0025604D"/>
    <w:rsid w:val="00256911"/>
    <w:rsid w:val="00271992"/>
    <w:rsid w:val="00293974"/>
    <w:rsid w:val="002C2A5D"/>
    <w:rsid w:val="003265D6"/>
    <w:rsid w:val="00365005"/>
    <w:rsid w:val="00380639"/>
    <w:rsid w:val="00385107"/>
    <w:rsid w:val="00394A61"/>
    <w:rsid w:val="003A347F"/>
    <w:rsid w:val="003C068B"/>
    <w:rsid w:val="003C1AB8"/>
    <w:rsid w:val="003F3118"/>
    <w:rsid w:val="00406DAA"/>
    <w:rsid w:val="0044510E"/>
    <w:rsid w:val="00460B20"/>
    <w:rsid w:val="00475731"/>
    <w:rsid w:val="0047668D"/>
    <w:rsid w:val="004A78A5"/>
    <w:rsid w:val="004B06B5"/>
    <w:rsid w:val="004B32A0"/>
    <w:rsid w:val="004E6996"/>
    <w:rsid w:val="004F5145"/>
    <w:rsid w:val="00511CB4"/>
    <w:rsid w:val="0052662E"/>
    <w:rsid w:val="00534EA9"/>
    <w:rsid w:val="00535AD0"/>
    <w:rsid w:val="005366FC"/>
    <w:rsid w:val="00572D2C"/>
    <w:rsid w:val="0060168D"/>
    <w:rsid w:val="006049CB"/>
    <w:rsid w:val="00610580"/>
    <w:rsid w:val="00612025"/>
    <w:rsid w:val="006137E1"/>
    <w:rsid w:val="00633442"/>
    <w:rsid w:val="0064051D"/>
    <w:rsid w:val="006536E9"/>
    <w:rsid w:val="00666B6D"/>
    <w:rsid w:val="006B22D1"/>
    <w:rsid w:val="006B3E5B"/>
    <w:rsid w:val="006F02DD"/>
    <w:rsid w:val="00707BDE"/>
    <w:rsid w:val="00775C08"/>
    <w:rsid w:val="00795CCA"/>
    <w:rsid w:val="007E69B3"/>
    <w:rsid w:val="007F0335"/>
    <w:rsid w:val="00810171"/>
    <w:rsid w:val="00810250"/>
    <w:rsid w:val="00856DD0"/>
    <w:rsid w:val="008A5AEA"/>
    <w:rsid w:val="008B7CB1"/>
    <w:rsid w:val="00900F75"/>
    <w:rsid w:val="00921EA8"/>
    <w:rsid w:val="00946EB3"/>
    <w:rsid w:val="00950A9E"/>
    <w:rsid w:val="00961823"/>
    <w:rsid w:val="00983B56"/>
    <w:rsid w:val="00986077"/>
    <w:rsid w:val="00990870"/>
    <w:rsid w:val="009E48DD"/>
    <w:rsid w:val="009F01E5"/>
    <w:rsid w:val="009F45CC"/>
    <w:rsid w:val="009F4D1C"/>
    <w:rsid w:val="00A00740"/>
    <w:rsid w:val="00A10A09"/>
    <w:rsid w:val="00A2596F"/>
    <w:rsid w:val="00A67505"/>
    <w:rsid w:val="00A90BAB"/>
    <w:rsid w:val="00B002FE"/>
    <w:rsid w:val="00B1156F"/>
    <w:rsid w:val="00B50861"/>
    <w:rsid w:val="00B61494"/>
    <w:rsid w:val="00B716A8"/>
    <w:rsid w:val="00BA59A6"/>
    <w:rsid w:val="00C0391A"/>
    <w:rsid w:val="00C36F16"/>
    <w:rsid w:val="00C60DF5"/>
    <w:rsid w:val="00C75252"/>
    <w:rsid w:val="00C954EA"/>
    <w:rsid w:val="00CB003A"/>
    <w:rsid w:val="00CC0B33"/>
    <w:rsid w:val="00CC4534"/>
    <w:rsid w:val="00CE2D06"/>
    <w:rsid w:val="00D8477F"/>
    <w:rsid w:val="00DA5F5B"/>
    <w:rsid w:val="00E20513"/>
    <w:rsid w:val="00E71397"/>
    <w:rsid w:val="00E8070F"/>
    <w:rsid w:val="00EB5E62"/>
    <w:rsid w:val="00EE0B0E"/>
    <w:rsid w:val="00EE2F8A"/>
    <w:rsid w:val="00F24F5A"/>
    <w:rsid w:val="00F27C5F"/>
    <w:rsid w:val="00F31337"/>
    <w:rsid w:val="00F41911"/>
    <w:rsid w:val="00F51DC7"/>
    <w:rsid w:val="00F70F2D"/>
    <w:rsid w:val="00F72D0B"/>
    <w:rsid w:val="00FB7F1C"/>
    <w:rsid w:val="00FC174E"/>
    <w:rsid w:val="00FC2B60"/>
    <w:rsid w:val="00FD0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2</cp:revision>
  <cp:lastPrinted>2008-10-24T12:52:00Z</cp:lastPrinted>
  <dcterms:created xsi:type="dcterms:W3CDTF">2009-09-30T13:05:00Z</dcterms:created>
  <dcterms:modified xsi:type="dcterms:W3CDTF">2009-09-30T13:05:00Z</dcterms:modified>
</cp:coreProperties>
</file>