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2E" w:rsidRDefault="00212E2E" w:rsidP="00212E2E">
      <w:pPr>
        <w:pStyle w:val="Heading3"/>
        <w:ind w:left="0"/>
      </w:pPr>
      <w:bookmarkStart w:id="0" w:name="_Toc224725323"/>
      <w:r>
        <w:t>B. Collection of Information Employing Statistical Methods</w:t>
      </w:r>
      <w:bookmarkEnd w:id="0"/>
    </w:p>
    <w:p w:rsidR="00212E2E" w:rsidRDefault="00212E2E" w:rsidP="00212E2E">
      <w:pPr>
        <w:pStyle w:val="Heading3"/>
      </w:pPr>
      <w:r>
        <w:tab/>
      </w:r>
      <w:bookmarkStart w:id="1" w:name="_Toc224725324"/>
      <w:r>
        <w:t>1. Respondent Universe</w:t>
      </w:r>
      <w:bookmarkEnd w:id="1"/>
    </w:p>
    <w:p w:rsidR="00212E2E" w:rsidRDefault="00212E2E" w:rsidP="00212E2E">
      <w:pPr>
        <w:pStyle w:val="BodyText"/>
      </w:pPr>
      <w:r>
        <w:tab/>
        <w:t xml:space="preserve"> Surveys will be administered to representatives from the ministries of education of 25 countries. Five selection criteria were used to identify the candidate countries recommended for inclusion in the data collection:</w:t>
      </w:r>
    </w:p>
    <w:p w:rsidR="00212E2E" w:rsidRDefault="00212E2E" w:rsidP="00212E2E">
      <w:pPr>
        <w:pStyle w:val="BodyText"/>
        <w:numPr>
          <w:ilvl w:val="0"/>
          <w:numId w:val="1"/>
        </w:numPr>
      </w:pPr>
      <w:r>
        <w:t>Policy Relevant to US policy makers</w:t>
      </w:r>
    </w:p>
    <w:p w:rsidR="00212E2E" w:rsidRDefault="00212E2E" w:rsidP="00212E2E">
      <w:pPr>
        <w:pStyle w:val="BodyText"/>
        <w:numPr>
          <w:ilvl w:val="0"/>
          <w:numId w:val="1"/>
        </w:numPr>
      </w:pPr>
      <w:r>
        <w:t>Developed economies or emerging economies with a high-level of national interest in the integration of the ICT in educational systems</w:t>
      </w:r>
    </w:p>
    <w:p w:rsidR="00212E2E" w:rsidRDefault="00212E2E" w:rsidP="00212E2E">
      <w:pPr>
        <w:pStyle w:val="BodyText"/>
        <w:numPr>
          <w:ilvl w:val="0"/>
          <w:numId w:val="1"/>
        </w:numPr>
      </w:pPr>
      <w:r>
        <w:t xml:space="preserve">Demonstrated willingness and capacity to provide </w:t>
      </w:r>
      <w:proofErr w:type="spellStart"/>
      <w:r>
        <w:t>ICTEd</w:t>
      </w:r>
      <w:proofErr w:type="spellEnd"/>
      <w:r>
        <w:t xml:space="preserve"> related information at multiple levels (e.g., ministry, schools, teachers, students) through international collections</w:t>
      </w:r>
    </w:p>
    <w:p w:rsidR="00212E2E" w:rsidRDefault="00212E2E" w:rsidP="00212E2E">
      <w:pPr>
        <w:pStyle w:val="BodyText"/>
        <w:numPr>
          <w:ilvl w:val="0"/>
          <w:numId w:val="1"/>
        </w:numPr>
      </w:pPr>
      <w:r>
        <w:t xml:space="preserve">Availability of existing comparable </w:t>
      </w:r>
      <w:proofErr w:type="spellStart"/>
      <w:r>
        <w:t>ICTEd</w:t>
      </w:r>
      <w:proofErr w:type="spellEnd"/>
      <w:r>
        <w:t xml:space="preserve"> indicator data</w:t>
      </w:r>
    </w:p>
    <w:p w:rsidR="00212E2E" w:rsidRDefault="00212E2E" w:rsidP="00212E2E">
      <w:pPr>
        <w:pStyle w:val="BodyText"/>
        <w:numPr>
          <w:ilvl w:val="0"/>
          <w:numId w:val="1"/>
        </w:numPr>
      </w:pPr>
      <w:r>
        <w:t>Participation in international assessments of student achievement</w:t>
      </w:r>
    </w:p>
    <w:p w:rsidR="00212E2E" w:rsidRDefault="00212E2E" w:rsidP="00212E2E">
      <w:pPr>
        <w:pStyle w:val="BodyText"/>
      </w:pPr>
      <w:r>
        <w:t xml:space="preserve">Based on the above, a total of 34 countries were identified as potential candidates for inclusion in the study. Country rankings on productivity and network readiness were compared resulting in the selection of 25 countries for the sample.  These countries, with various ranking information, are shown in exhibit 4 below.           </w:t>
      </w: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p>
    <w:p w:rsidR="00212E2E" w:rsidRDefault="00212E2E" w:rsidP="00212E2E">
      <w:pPr>
        <w:pStyle w:val="BodyText"/>
      </w:pPr>
      <w:r>
        <w:t xml:space="preserve">    </w:t>
      </w:r>
    </w:p>
    <w:p w:rsidR="00212E2E" w:rsidRDefault="00212E2E" w:rsidP="00212E2E">
      <w:pPr>
        <w:pStyle w:val="BodyText"/>
        <w:rPr>
          <w:b/>
        </w:rPr>
      </w:pPr>
    </w:p>
    <w:p w:rsidR="00212E2E" w:rsidRDefault="00212E2E" w:rsidP="00212E2E">
      <w:pPr>
        <w:pStyle w:val="BodyText"/>
        <w:jc w:val="center"/>
        <w:rPr>
          <w:b/>
        </w:rPr>
      </w:pPr>
    </w:p>
    <w:p w:rsidR="00212E2E" w:rsidRPr="009E6922" w:rsidRDefault="00212E2E" w:rsidP="00212E2E">
      <w:pPr>
        <w:pStyle w:val="BodyText"/>
        <w:jc w:val="center"/>
        <w:rPr>
          <w:b/>
        </w:rPr>
      </w:pPr>
      <w:proofErr w:type="gramStart"/>
      <w:r>
        <w:rPr>
          <w:b/>
        </w:rPr>
        <w:lastRenderedPageBreak/>
        <w:t>Exhibit 4</w:t>
      </w:r>
      <w:r w:rsidRPr="009E6922">
        <w:rPr>
          <w:b/>
        </w:rPr>
        <w:t>.</w:t>
      </w:r>
      <w:proofErr w:type="gramEnd"/>
      <w:r w:rsidRPr="009E6922">
        <w:rPr>
          <w:b/>
        </w:rPr>
        <w:t xml:space="preserve"> List of Selected Countries</w:t>
      </w:r>
    </w:p>
    <w:tbl>
      <w:tblPr>
        <w:tblStyle w:val="TableGrid"/>
        <w:tblW w:w="9707" w:type="dxa"/>
        <w:tblLayout w:type="fixed"/>
        <w:tblLook w:val="04A0"/>
      </w:tblPr>
      <w:tblGrid>
        <w:gridCol w:w="2898"/>
        <w:gridCol w:w="1484"/>
        <w:gridCol w:w="1048"/>
        <w:gridCol w:w="960"/>
        <w:gridCol w:w="1309"/>
        <w:gridCol w:w="2008"/>
      </w:tblGrid>
      <w:tr w:rsidR="00212E2E" w:rsidRPr="006317F8" w:rsidTr="00C66DB2">
        <w:trPr>
          <w:trHeight w:val="1050"/>
        </w:trPr>
        <w:tc>
          <w:tcPr>
            <w:tcW w:w="2898" w:type="dxa"/>
            <w:shd w:val="clear" w:color="auto" w:fill="D9D9D9" w:themeFill="background1" w:themeFillShade="D9"/>
            <w:vAlign w:val="center"/>
          </w:tcPr>
          <w:p w:rsidR="00212E2E" w:rsidRPr="006317F8" w:rsidRDefault="00212E2E" w:rsidP="00C66DB2">
            <w:pPr>
              <w:jc w:val="center"/>
              <w:rPr>
                <w:b/>
              </w:rPr>
            </w:pPr>
            <w:r w:rsidRPr="006317F8">
              <w:rPr>
                <w:b/>
              </w:rPr>
              <w:t>Country</w:t>
            </w:r>
          </w:p>
        </w:tc>
        <w:tc>
          <w:tcPr>
            <w:tcW w:w="1484" w:type="dxa"/>
            <w:shd w:val="clear" w:color="auto" w:fill="D9D9D9" w:themeFill="background1" w:themeFillShade="D9"/>
            <w:vAlign w:val="center"/>
          </w:tcPr>
          <w:p w:rsidR="00212E2E" w:rsidRPr="006317F8" w:rsidRDefault="00212E2E" w:rsidP="00C66DB2">
            <w:pPr>
              <w:jc w:val="center"/>
              <w:rPr>
                <w:b/>
              </w:rPr>
            </w:pPr>
            <w:r w:rsidRPr="006317F8">
              <w:rPr>
                <w:b/>
              </w:rPr>
              <w:t>2008 GDP Per person employed    (in 1990 US$)</w:t>
            </w:r>
          </w:p>
        </w:tc>
        <w:tc>
          <w:tcPr>
            <w:tcW w:w="1048" w:type="dxa"/>
            <w:shd w:val="clear" w:color="auto" w:fill="D9D9D9" w:themeFill="background1" w:themeFillShade="D9"/>
            <w:vAlign w:val="center"/>
          </w:tcPr>
          <w:p w:rsidR="00212E2E" w:rsidRPr="006317F8" w:rsidRDefault="00212E2E" w:rsidP="00C66DB2">
            <w:pPr>
              <w:jc w:val="center"/>
              <w:rPr>
                <w:b/>
              </w:rPr>
            </w:pPr>
            <w:r w:rsidRPr="006317F8">
              <w:rPr>
                <w:b/>
              </w:rPr>
              <w:t>Productivity Rank</w:t>
            </w:r>
          </w:p>
        </w:tc>
        <w:tc>
          <w:tcPr>
            <w:tcW w:w="960" w:type="dxa"/>
            <w:shd w:val="clear" w:color="auto" w:fill="D9D9D9" w:themeFill="background1" w:themeFillShade="D9"/>
            <w:vAlign w:val="center"/>
          </w:tcPr>
          <w:p w:rsidR="00212E2E" w:rsidRPr="006317F8" w:rsidRDefault="00212E2E" w:rsidP="00C66DB2">
            <w:pPr>
              <w:jc w:val="center"/>
              <w:rPr>
                <w:b/>
              </w:rPr>
            </w:pPr>
            <w:r w:rsidRPr="006317F8">
              <w:rPr>
                <w:b/>
              </w:rPr>
              <w:t>NRI Rank</w:t>
            </w:r>
          </w:p>
        </w:tc>
        <w:tc>
          <w:tcPr>
            <w:tcW w:w="1309" w:type="dxa"/>
            <w:shd w:val="clear" w:color="auto" w:fill="D9D9D9" w:themeFill="background1" w:themeFillShade="D9"/>
            <w:vAlign w:val="center"/>
          </w:tcPr>
          <w:p w:rsidR="00212E2E" w:rsidRPr="006317F8" w:rsidRDefault="00212E2E" w:rsidP="00C66DB2">
            <w:pPr>
              <w:jc w:val="center"/>
              <w:rPr>
                <w:b/>
              </w:rPr>
            </w:pPr>
            <w:r w:rsidRPr="006317F8">
              <w:rPr>
                <w:b/>
              </w:rPr>
              <w:t>2008-2009 Network Readiness</w:t>
            </w:r>
          </w:p>
        </w:tc>
        <w:tc>
          <w:tcPr>
            <w:tcW w:w="2008" w:type="dxa"/>
            <w:shd w:val="clear" w:color="auto" w:fill="D9D9D9" w:themeFill="background1" w:themeFillShade="D9"/>
            <w:vAlign w:val="center"/>
          </w:tcPr>
          <w:p w:rsidR="00212E2E" w:rsidRPr="006317F8" w:rsidRDefault="00212E2E" w:rsidP="00C66DB2">
            <w:pPr>
              <w:jc w:val="center"/>
              <w:rPr>
                <w:b/>
              </w:rPr>
            </w:pPr>
            <w:r w:rsidRPr="006317F8">
              <w:rPr>
                <w:b/>
              </w:rPr>
              <w:t xml:space="preserve">Total Collections (with PISA core plus PISA* ICT </w:t>
            </w:r>
            <w:proofErr w:type="spellStart"/>
            <w:r w:rsidRPr="006317F8">
              <w:rPr>
                <w:b/>
              </w:rPr>
              <w:t>Suppllement</w:t>
            </w:r>
            <w:proofErr w:type="spellEnd"/>
            <w:r w:rsidRPr="006317F8">
              <w:rPr>
                <w:b/>
              </w:rPr>
              <w:t>)</w:t>
            </w:r>
          </w:p>
        </w:tc>
      </w:tr>
      <w:tr w:rsidR="00212E2E" w:rsidTr="00C66DB2">
        <w:trPr>
          <w:trHeight w:val="154"/>
        </w:trPr>
        <w:tc>
          <w:tcPr>
            <w:tcW w:w="2898" w:type="dxa"/>
            <w:shd w:val="clear" w:color="auto" w:fill="D9D9D9" w:themeFill="background1" w:themeFillShade="D9"/>
          </w:tcPr>
          <w:p w:rsidR="00212E2E" w:rsidRPr="006317F8" w:rsidRDefault="00212E2E" w:rsidP="00C66DB2"/>
        </w:tc>
        <w:tc>
          <w:tcPr>
            <w:tcW w:w="1484" w:type="dxa"/>
            <w:shd w:val="clear" w:color="auto" w:fill="D9D9D9" w:themeFill="background1" w:themeFillShade="D9"/>
          </w:tcPr>
          <w:p w:rsidR="00212E2E" w:rsidRPr="006317F8" w:rsidRDefault="00212E2E" w:rsidP="00C66DB2"/>
        </w:tc>
        <w:tc>
          <w:tcPr>
            <w:tcW w:w="1048" w:type="dxa"/>
            <w:shd w:val="clear" w:color="auto" w:fill="D9D9D9" w:themeFill="background1" w:themeFillShade="D9"/>
            <w:vAlign w:val="center"/>
          </w:tcPr>
          <w:p w:rsidR="00212E2E" w:rsidRPr="00D730CC" w:rsidRDefault="00212E2E" w:rsidP="00C66DB2">
            <w:pPr>
              <w:jc w:val="center"/>
              <w:rPr>
                <w:b/>
              </w:rPr>
            </w:pPr>
            <w:r w:rsidRPr="00D730CC">
              <w:rPr>
                <w:b/>
              </w:rPr>
              <w:t>Rank</w:t>
            </w:r>
          </w:p>
        </w:tc>
        <w:tc>
          <w:tcPr>
            <w:tcW w:w="960" w:type="dxa"/>
            <w:shd w:val="clear" w:color="auto" w:fill="D9D9D9" w:themeFill="background1" w:themeFillShade="D9"/>
            <w:vAlign w:val="center"/>
          </w:tcPr>
          <w:p w:rsidR="00212E2E" w:rsidRPr="00D730CC" w:rsidRDefault="00212E2E" w:rsidP="00C66DB2">
            <w:pPr>
              <w:jc w:val="center"/>
              <w:rPr>
                <w:b/>
              </w:rPr>
            </w:pPr>
            <w:r w:rsidRPr="00D730CC">
              <w:rPr>
                <w:b/>
              </w:rPr>
              <w:t>Rank</w:t>
            </w:r>
          </w:p>
        </w:tc>
        <w:tc>
          <w:tcPr>
            <w:tcW w:w="1309" w:type="dxa"/>
            <w:shd w:val="clear" w:color="auto" w:fill="D9D9D9" w:themeFill="background1" w:themeFillShade="D9"/>
          </w:tcPr>
          <w:p w:rsidR="00212E2E" w:rsidRPr="006317F8" w:rsidRDefault="00212E2E" w:rsidP="00C66DB2"/>
        </w:tc>
        <w:tc>
          <w:tcPr>
            <w:tcW w:w="2008" w:type="dxa"/>
            <w:shd w:val="clear" w:color="auto" w:fill="D9D9D9" w:themeFill="background1" w:themeFillShade="D9"/>
          </w:tcPr>
          <w:p w:rsidR="00212E2E" w:rsidRPr="006317F8" w:rsidRDefault="00212E2E" w:rsidP="00C66DB2"/>
        </w:tc>
      </w:tr>
      <w:tr w:rsidR="00212E2E" w:rsidRPr="00B45864" w:rsidTr="00C66DB2">
        <w:trPr>
          <w:trHeight w:val="243"/>
        </w:trPr>
        <w:tc>
          <w:tcPr>
            <w:tcW w:w="2898" w:type="dxa"/>
            <w:vAlign w:val="center"/>
          </w:tcPr>
          <w:p w:rsidR="00212E2E" w:rsidRPr="00B45864" w:rsidRDefault="00212E2E" w:rsidP="00C66DB2">
            <w:r w:rsidRPr="00B45864">
              <w:t>Australia</w:t>
            </w:r>
          </w:p>
        </w:tc>
        <w:tc>
          <w:tcPr>
            <w:tcW w:w="1484" w:type="dxa"/>
            <w:vAlign w:val="center"/>
          </w:tcPr>
          <w:p w:rsidR="00212E2E" w:rsidRPr="00B45864" w:rsidRDefault="00212E2E" w:rsidP="00C66DB2">
            <w:pPr>
              <w:jc w:val="right"/>
            </w:pPr>
            <w:r w:rsidRPr="00B45864">
              <w:t>50,183</w:t>
            </w:r>
          </w:p>
        </w:tc>
        <w:tc>
          <w:tcPr>
            <w:tcW w:w="1048" w:type="dxa"/>
            <w:vAlign w:val="center"/>
          </w:tcPr>
          <w:p w:rsidR="00212E2E" w:rsidRPr="00B45864" w:rsidRDefault="00212E2E" w:rsidP="00C66DB2">
            <w:pPr>
              <w:jc w:val="center"/>
              <w:rPr>
                <w:b/>
              </w:rPr>
            </w:pPr>
            <w:r w:rsidRPr="00B45864">
              <w:rPr>
                <w:b/>
              </w:rPr>
              <w:t>11</w:t>
            </w:r>
          </w:p>
        </w:tc>
        <w:tc>
          <w:tcPr>
            <w:tcW w:w="960" w:type="dxa"/>
            <w:vAlign w:val="center"/>
          </w:tcPr>
          <w:p w:rsidR="00212E2E" w:rsidRPr="00B45864" w:rsidRDefault="00212E2E" w:rsidP="00C66DB2">
            <w:pPr>
              <w:jc w:val="center"/>
              <w:rPr>
                <w:b/>
              </w:rPr>
            </w:pPr>
            <w:r w:rsidRPr="00B45864">
              <w:rPr>
                <w:b/>
              </w:rPr>
              <w:t>14</w:t>
            </w:r>
          </w:p>
        </w:tc>
        <w:tc>
          <w:tcPr>
            <w:tcW w:w="1309" w:type="dxa"/>
            <w:vAlign w:val="center"/>
          </w:tcPr>
          <w:p w:rsidR="00212E2E" w:rsidRPr="00B45864" w:rsidRDefault="00212E2E" w:rsidP="00C66DB2">
            <w:pPr>
              <w:jc w:val="center"/>
            </w:pPr>
            <w:r w:rsidRPr="00B45864">
              <w:t>5.292</w:t>
            </w:r>
          </w:p>
        </w:tc>
        <w:tc>
          <w:tcPr>
            <w:tcW w:w="2008" w:type="dxa"/>
          </w:tcPr>
          <w:p w:rsidR="00212E2E" w:rsidRPr="00B45864" w:rsidRDefault="00212E2E" w:rsidP="00C66DB2">
            <w:r w:rsidRPr="00B45864">
              <w:t>6</w:t>
            </w:r>
          </w:p>
        </w:tc>
      </w:tr>
      <w:tr w:rsidR="00212E2E" w:rsidRPr="00B45864" w:rsidTr="00C66DB2">
        <w:trPr>
          <w:trHeight w:val="227"/>
        </w:trPr>
        <w:tc>
          <w:tcPr>
            <w:tcW w:w="2898" w:type="dxa"/>
            <w:vAlign w:val="center"/>
          </w:tcPr>
          <w:p w:rsidR="00212E2E" w:rsidRPr="00B45864" w:rsidRDefault="00212E2E" w:rsidP="00C66DB2">
            <w:r w:rsidRPr="00B45864">
              <w:t>Austria</w:t>
            </w:r>
          </w:p>
        </w:tc>
        <w:tc>
          <w:tcPr>
            <w:tcW w:w="1484" w:type="dxa"/>
            <w:vAlign w:val="center"/>
          </w:tcPr>
          <w:p w:rsidR="00212E2E" w:rsidRPr="00B45864" w:rsidRDefault="00212E2E" w:rsidP="00C66DB2">
            <w:pPr>
              <w:jc w:val="right"/>
            </w:pPr>
            <w:r w:rsidRPr="00B45864">
              <w:t>47,958</w:t>
            </w:r>
          </w:p>
        </w:tc>
        <w:tc>
          <w:tcPr>
            <w:tcW w:w="1048" w:type="dxa"/>
            <w:vAlign w:val="center"/>
          </w:tcPr>
          <w:p w:rsidR="00212E2E" w:rsidRPr="00B45864" w:rsidRDefault="00212E2E" w:rsidP="00C66DB2">
            <w:pPr>
              <w:jc w:val="center"/>
              <w:rPr>
                <w:b/>
              </w:rPr>
            </w:pPr>
            <w:r w:rsidRPr="00B45864">
              <w:rPr>
                <w:b/>
              </w:rPr>
              <w:t>16</w:t>
            </w:r>
          </w:p>
        </w:tc>
        <w:tc>
          <w:tcPr>
            <w:tcW w:w="960" w:type="dxa"/>
            <w:vAlign w:val="center"/>
          </w:tcPr>
          <w:p w:rsidR="00212E2E" w:rsidRPr="00B45864" w:rsidRDefault="00212E2E" w:rsidP="00C66DB2">
            <w:pPr>
              <w:jc w:val="center"/>
              <w:rPr>
                <w:b/>
              </w:rPr>
            </w:pPr>
            <w:r w:rsidRPr="00B45864">
              <w:rPr>
                <w:b/>
              </w:rPr>
              <w:t>16</w:t>
            </w:r>
          </w:p>
        </w:tc>
        <w:tc>
          <w:tcPr>
            <w:tcW w:w="1309" w:type="dxa"/>
            <w:vAlign w:val="center"/>
          </w:tcPr>
          <w:p w:rsidR="00212E2E" w:rsidRPr="00B45864" w:rsidRDefault="00212E2E" w:rsidP="00C66DB2">
            <w:pPr>
              <w:jc w:val="center"/>
            </w:pPr>
            <w:r w:rsidRPr="00B45864">
              <w:t>5.225</w:t>
            </w:r>
          </w:p>
        </w:tc>
        <w:tc>
          <w:tcPr>
            <w:tcW w:w="2008" w:type="dxa"/>
          </w:tcPr>
          <w:p w:rsidR="00212E2E" w:rsidRPr="00B45864" w:rsidRDefault="00212E2E" w:rsidP="00C66DB2">
            <w:r>
              <w:t>4</w:t>
            </w:r>
          </w:p>
        </w:tc>
      </w:tr>
      <w:tr w:rsidR="00212E2E" w:rsidRPr="00B45864" w:rsidTr="00C66DB2">
        <w:trPr>
          <w:trHeight w:val="243"/>
        </w:trPr>
        <w:tc>
          <w:tcPr>
            <w:tcW w:w="2898" w:type="dxa"/>
            <w:vAlign w:val="center"/>
          </w:tcPr>
          <w:p w:rsidR="00212E2E" w:rsidRPr="00B45864" w:rsidRDefault="00212E2E" w:rsidP="00C66DB2">
            <w:r w:rsidRPr="00B45864">
              <w:t>Belgium</w:t>
            </w:r>
          </w:p>
        </w:tc>
        <w:tc>
          <w:tcPr>
            <w:tcW w:w="1484" w:type="dxa"/>
            <w:vAlign w:val="center"/>
          </w:tcPr>
          <w:p w:rsidR="00212E2E" w:rsidRPr="00B45864" w:rsidRDefault="00212E2E" w:rsidP="00C66DB2">
            <w:pPr>
              <w:jc w:val="right"/>
            </w:pPr>
            <w:r w:rsidRPr="00B45864">
              <w:t>55,520</w:t>
            </w:r>
          </w:p>
        </w:tc>
        <w:tc>
          <w:tcPr>
            <w:tcW w:w="1048" w:type="dxa"/>
            <w:vAlign w:val="center"/>
          </w:tcPr>
          <w:p w:rsidR="00212E2E" w:rsidRPr="00B45864" w:rsidRDefault="00212E2E" w:rsidP="00C66DB2">
            <w:pPr>
              <w:jc w:val="center"/>
              <w:rPr>
                <w:b/>
              </w:rPr>
            </w:pPr>
            <w:r w:rsidRPr="00B45864">
              <w:rPr>
                <w:b/>
              </w:rPr>
              <w:t>6</w:t>
            </w:r>
          </w:p>
        </w:tc>
        <w:tc>
          <w:tcPr>
            <w:tcW w:w="960" w:type="dxa"/>
            <w:vAlign w:val="center"/>
          </w:tcPr>
          <w:p w:rsidR="00212E2E" w:rsidRPr="00B45864" w:rsidRDefault="00212E2E" w:rsidP="00C66DB2">
            <w:pPr>
              <w:jc w:val="center"/>
              <w:rPr>
                <w:b/>
              </w:rPr>
            </w:pPr>
            <w:r w:rsidRPr="00B45864">
              <w:rPr>
                <w:b/>
              </w:rPr>
              <w:t>24</w:t>
            </w:r>
          </w:p>
        </w:tc>
        <w:tc>
          <w:tcPr>
            <w:tcW w:w="1309" w:type="dxa"/>
            <w:vAlign w:val="center"/>
          </w:tcPr>
          <w:p w:rsidR="00212E2E" w:rsidRPr="00B45864" w:rsidRDefault="00212E2E" w:rsidP="00C66DB2">
            <w:pPr>
              <w:jc w:val="center"/>
            </w:pPr>
            <w:r w:rsidRPr="00B45864">
              <w:t>5.019</w:t>
            </w:r>
          </w:p>
        </w:tc>
        <w:tc>
          <w:tcPr>
            <w:tcW w:w="2008" w:type="dxa"/>
          </w:tcPr>
          <w:p w:rsidR="00212E2E" w:rsidRPr="00B45864" w:rsidRDefault="00212E2E" w:rsidP="00C66DB2">
            <w:r>
              <w:t>5</w:t>
            </w:r>
          </w:p>
        </w:tc>
      </w:tr>
      <w:tr w:rsidR="00212E2E" w:rsidRPr="00B45864" w:rsidTr="00C66DB2">
        <w:trPr>
          <w:trHeight w:val="317"/>
        </w:trPr>
        <w:tc>
          <w:tcPr>
            <w:tcW w:w="2898" w:type="dxa"/>
            <w:vAlign w:val="center"/>
          </w:tcPr>
          <w:p w:rsidR="00212E2E" w:rsidRPr="00B45864" w:rsidRDefault="00212E2E" w:rsidP="00C66DB2">
            <w:r w:rsidRPr="00B45864">
              <w:t>Canada</w:t>
            </w:r>
          </w:p>
          <w:p w:rsidR="00212E2E" w:rsidRPr="00B45864" w:rsidRDefault="00212E2E" w:rsidP="00C66DB2">
            <w:pPr>
              <w:ind w:left="270"/>
            </w:pPr>
            <w:r w:rsidRPr="00B45864">
              <w:t>Canada – Alberta</w:t>
            </w:r>
          </w:p>
          <w:p w:rsidR="00212E2E" w:rsidRPr="00B45864" w:rsidRDefault="00212E2E" w:rsidP="00C66DB2">
            <w:pPr>
              <w:ind w:left="270"/>
            </w:pPr>
            <w:r w:rsidRPr="00B45864">
              <w:t>Canada – British Columbia</w:t>
            </w:r>
          </w:p>
          <w:p w:rsidR="00212E2E" w:rsidRPr="00B45864" w:rsidRDefault="00212E2E" w:rsidP="00C66DB2">
            <w:pPr>
              <w:ind w:left="270"/>
            </w:pPr>
            <w:r w:rsidRPr="00B45864">
              <w:t>Canada – Ontario</w:t>
            </w:r>
          </w:p>
          <w:p w:rsidR="00212E2E" w:rsidRPr="00B45864" w:rsidRDefault="00212E2E" w:rsidP="00C66DB2">
            <w:pPr>
              <w:ind w:left="270"/>
            </w:pPr>
            <w:proofErr w:type="spellStart"/>
            <w:r w:rsidRPr="00B45864">
              <w:t>Candad</w:t>
            </w:r>
            <w:proofErr w:type="spellEnd"/>
            <w:r w:rsidRPr="00B45864">
              <w:t xml:space="preserve"> - Quebec</w:t>
            </w:r>
          </w:p>
        </w:tc>
        <w:tc>
          <w:tcPr>
            <w:tcW w:w="1484" w:type="dxa"/>
            <w:vAlign w:val="center"/>
          </w:tcPr>
          <w:p w:rsidR="00212E2E" w:rsidRPr="00B45864" w:rsidRDefault="00212E2E" w:rsidP="00C66DB2">
            <w:pPr>
              <w:jc w:val="right"/>
            </w:pPr>
            <w:r w:rsidRPr="00B45864">
              <w:t>48,973</w:t>
            </w:r>
          </w:p>
        </w:tc>
        <w:tc>
          <w:tcPr>
            <w:tcW w:w="1048" w:type="dxa"/>
            <w:vAlign w:val="center"/>
          </w:tcPr>
          <w:p w:rsidR="00212E2E" w:rsidRPr="00B45864" w:rsidRDefault="00212E2E" w:rsidP="00C66DB2">
            <w:pPr>
              <w:jc w:val="center"/>
              <w:rPr>
                <w:b/>
              </w:rPr>
            </w:pPr>
            <w:r w:rsidRPr="00B45864">
              <w:rPr>
                <w:b/>
              </w:rPr>
              <w:t>13</w:t>
            </w:r>
          </w:p>
        </w:tc>
        <w:tc>
          <w:tcPr>
            <w:tcW w:w="960" w:type="dxa"/>
            <w:vAlign w:val="center"/>
          </w:tcPr>
          <w:p w:rsidR="00212E2E" w:rsidRPr="00B45864" w:rsidRDefault="00212E2E" w:rsidP="00C66DB2">
            <w:pPr>
              <w:jc w:val="center"/>
              <w:rPr>
                <w:b/>
              </w:rPr>
            </w:pPr>
            <w:r w:rsidRPr="00B45864">
              <w:rPr>
                <w:b/>
              </w:rPr>
              <w:t>10</w:t>
            </w:r>
          </w:p>
        </w:tc>
        <w:tc>
          <w:tcPr>
            <w:tcW w:w="1309" w:type="dxa"/>
            <w:vAlign w:val="center"/>
          </w:tcPr>
          <w:p w:rsidR="00212E2E" w:rsidRPr="00B45864" w:rsidRDefault="00212E2E" w:rsidP="00C66DB2">
            <w:pPr>
              <w:jc w:val="center"/>
            </w:pPr>
            <w:r w:rsidRPr="00B45864">
              <w:t>5.410</w:t>
            </w:r>
          </w:p>
        </w:tc>
        <w:tc>
          <w:tcPr>
            <w:tcW w:w="2008" w:type="dxa"/>
          </w:tcPr>
          <w:p w:rsidR="00212E2E" w:rsidRPr="00B45864" w:rsidRDefault="00212E2E" w:rsidP="00C66DB2">
            <w:r>
              <w:t>4</w:t>
            </w:r>
          </w:p>
        </w:tc>
      </w:tr>
      <w:tr w:rsidR="00212E2E" w:rsidRPr="00B45864" w:rsidTr="00C66DB2">
        <w:trPr>
          <w:trHeight w:val="243"/>
        </w:trPr>
        <w:tc>
          <w:tcPr>
            <w:tcW w:w="2898" w:type="dxa"/>
            <w:vAlign w:val="center"/>
          </w:tcPr>
          <w:p w:rsidR="00212E2E" w:rsidRPr="00B45864" w:rsidRDefault="00212E2E" w:rsidP="00C66DB2">
            <w:r w:rsidRPr="00B45864">
              <w:t>Chile</w:t>
            </w:r>
          </w:p>
        </w:tc>
        <w:tc>
          <w:tcPr>
            <w:tcW w:w="1484" w:type="dxa"/>
            <w:vAlign w:val="center"/>
          </w:tcPr>
          <w:p w:rsidR="00212E2E" w:rsidRPr="00B45864" w:rsidRDefault="00212E2E" w:rsidP="00C66DB2">
            <w:pPr>
              <w:jc w:val="right"/>
            </w:pPr>
            <w:r w:rsidRPr="00B45864">
              <w:t>30,523</w:t>
            </w:r>
          </w:p>
        </w:tc>
        <w:tc>
          <w:tcPr>
            <w:tcW w:w="1048" w:type="dxa"/>
            <w:vAlign w:val="center"/>
          </w:tcPr>
          <w:p w:rsidR="00212E2E" w:rsidRPr="00B45864" w:rsidRDefault="00212E2E" w:rsidP="00C66DB2">
            <w:pPr>
              <w:jc w:val="center"/>
              <w:rPr>
                <w:b/>
              </w:rPr>
            </w:pPr>
            <w:r w:rsidRPr="00B45864">
              <w:rPr>
                <w:b/>
              </w:rPr>
              <w:t>38</w:t>
            </w:r>
          </w:p>
        </w:tc>
        <w:tc>
          <w:tcPr>
            <w:tcW w:w="960" w:type="dxa"/>
            <w:vAlign w:val="center"/>
          </w:tcPr>
          <w:p w:rsidR="00212E2E" w:rsidRPr="00B45864" w:rsidRDefault="00212E2E" w:rsidP="00C66DB2">
            <w:pPr>
              <w:jc w:val="center"/>
              <w:rPr>
                <w:b/>
              </w:rPr>
            </w:pPr>
            <w:r w:rsidRPr="00B45864">
              <w:rPr>
                <w:b/>
              </w:rPr>
              <w:t>39</w:t>
            </w:r>
          </w:p>
        </w:tc>
        <w:tc>
          <w:tcPr>
            <w:tcW w:w="1309" w:type="dxa"/>
            <w:vAlign w:val="center"/>
          </w:tcPr>
          <w:p w:rsidR="00212E2E" w:rsidRPr="00B45864" w:rsidRDefault="00212E2E" w:rsidP="00C66DB2">
            <w:pPr>
              <w:jc w:val="center"/>
            </w:pPr>
            <w:r w:rsidRPr="00B45864">
              <w:t>4.322</w:t>
            </w:r>
          </w:p>
        </w:tc>
        <w:tc>
          <w:tcPr>
            <w:tcW w:w="2008" w:type="dxa"/>
          </w:tcPr>
          <w:p w:rsidR="00212E2E" w:rsidRPr="00B45864" w:rsidRDefault="00212E2E" w:rsidP="00C66DB2">
            <w:r>
              <w:t>5</w:t>
            </w:r>
          </w:p>
        </w:tc>
      </w:tr>
      <w:tr w:rsidR="00212E2E" w:rsidRPr="00B45864" w:rsidTr="00C66DB2">
        <w:trPr>
          <w:trHeight w:val="235"/>
        </w:trPr>
        <w:tc>
          <w:tcPr>
            <w:tcW w:w="2898" w:type="dxa"/>
            <w:vAlign w:val="center"/>
          </w:tcPr>
          <w:p w:rsidR="00212E2E" w:rsidRPr="00B45864" w:rsidRDefault="00212E2E" w:rsidP="00C66DB2">
            <w:r w:rsidRPr="00B45864">
              <w:t>De</w:t>
            </w:r>
            <w:r>
              <w:t>n</w:t>
            </w:r>
            <w:r w:rsidRPr="00B45864">
              <w:t>mark</w:t>
            </w:r>
          </w:p>
        </w:tc>
        <w:tc>
          <w:tcPr>
            <w:tcW w:w="1484" w:type="dxa"/>
            <w:vAlign w:val="center"/>
          </w:tcPr>
          <w:p w:rsidR="00212E2E" w:rsidRPr="00B45864" w:rsidRDefault="00212E2E" w:rsidP="00C66DB2">
            <w:pPr>
              <w:jc w:val="right"/>
            </w:pPr>
            <w:r w:rsidRPr="00B45864">
              <w:t>48,048</w:t>
            </w:r>
          </w:p>
        </w:tc>
        <w:tc>
          <w:tcPr>
            <w:tcW w:w="1048" w:type="dxa"/>
            <w:vAlign w:val="center"/>
          </w:tcPr>
          <w:p w:rsidR="00212E2E" w:rsidRPr="00B45864" w:rsidRDefault="00212E2E" w:rsidP="00C66DB2">
            <w:pPr>
              <w:jc w:val="center"/>
              <w:rPr>
                <w:b/>
              </w:rPr>
            </w:pPr>
            <w:r w:rsidRPr="00B45864">
              <w:rPr>
                <w:b/>
              </w:rPr>
              <w:t>15</w:t>
            </w:r>
          </w:p>
        </w:tc>
        <w:tc>
          <w:tcPr>
            <w:tcW w:w="960" w:type="dxa"/>
            <w:vAlign w:val="center"/>
          </w:tcPr>
          <w:p w:rsidR="00212E2E" w:rsidRPr="00B45864" w:rsidRDefault="00212E2E" w:rsidP="00C66DB2">
            <w:pPr>
              <w:jc w:val="center"/>
              <w:rPr>
                <w:b/>
              </w:rPr>
            </w:pPr>
            <w:r w:rsidRPr="00B45864">
              <w:rPr>
                <w:b/>
              </w:rPr>
              <w:t>1</w:t>
            </w:r>
          </w:p>
        </w:tc>
        <w:tc>
          <w:tcPr>
            <w:tcW w:w="1309" w:type="dxa"/>
            <w:vAlign w:val="center"/>
          </w:tcPr>
          <w:p w:rsidR="00212E2E" w:rsidRPr="00B45864" w:rsidRDefault="00212E2E" w:rsidP="00C66DB2">
            <w:pPr>
              <w:jc w:val="center"/>
            </w:pPr>
            <w:r w:rsidRPr="00B45864">
              <w:t>5.847</w:t>
            </w:r>
          </w:p>
        </w:tc>
        <w:tc>
          <w:tcPr>
            <w:tcW w:w="2008" w:type="dxa"/>
          </w:tcPr>
          <w:p w:rsidR="00212E2E" w:rsidRPr="00B45864" w:rsidRDefault="00212E2E" w:rsidP="00C66DB2">
            <w:r>
              <w:t>5</w:t>
            </w:r>
          </w:p>
        </w:tc>
      </w:tr>
      <w:tr w:rsidR="00212E2E" w:rsidRPr="00B45864" w:rsidTr="00C66DB2">
        <w:trPr>
          <w:trHeight w:val="235"/>
        </w:trPr>
        <w:tc>
          <w:tcPr>
            <w:tcW w:w="2898" w:type="dxa"/>
            <w:vAlign w:val="center"/>
          </w:tcPr>
          <w:p w:rsidR="00212E2E" w:rsidRPr="00B45864" w:rsidRDefault="00212E2E" w:rsidP="00C66DB2">
            <w:r w:rsidRPr="00B45864">
              <w:t>Estonia</w:t>
            </w:r>
          </w:p>
        </w:tc>
        <w:tc>
          <w:tcPr>
            <w:tcW w:w="1484" w:type="dxa"/>
            <w:vAlign w:val="center"/>
          </w:tcPr>
          <w:p w:rsidR="00212E2E" w:rsidRPr="00B45864" w:rsidRDefault="00212E2E" w:rsidP="00C66DB2">
            <w:pPr>
              <w:jc w:val="right"/>
            </w:pPr>
            <w:r w:rsidRPr="00B45864">
              <w:t>42,796</w:t>
            </w:r>
          </w:p>
        </w:tc>
        <w:tc>
          <w:tcPr>
            <w:tcW w:w="1048" w:type="dxa"/>
            <w:vAlign w:val="center"/>
          </w:tcPr>
          <w:p w:rsidR="00212E2E" w:rsidRPr="00B45864" w:rsidRDefault="00212E2E" w:rsidP="00C66DB2">
            <w:pPr>
              <w:jc w:val="center"/>
              <w:rPr>
                <w:b/>
              </w:rPr>
            </w:pPr>
            <w:r w:rsidRPr="00B45864">
              <w:rPr>
                <w:b/>
              </w:rPr>
              <w:t>23</w:t>
            </w:r>
          </w:p>
        </w:tc>
        <w:tc>
          <w:tcPr>
            <w:tcW w:w="960" w:type="dxa"/>
            <w:vAlign w:val="center"/>
          </w:tcPr>
          <w:p w:rsidR="00212E2E" w:rsidRPr="00B45864" w:rsidRDefault="00212E2E" w:rsidP="00C66DB2">
            <w:pPr>
              <w:jc w:val="center"/>
              <w:rPr>
                <w:b/>
              </w:rPr>
            </w:pPr>
            <w:r w:rsidRPr="00B45864">
              <w:rPr>
                <w:b/>
              </w:rPr>
              <w:t>18</w:t>
            </w:r>
          </w:p>
        </w:tc>
        <w:tc>
          <w:tcPr>
            <w:tcW w:w="1309" w:type="dxa"/>
            <w:vAlign w:val="center"/>
          </w:tcPr>
          <w:p w:rsidR="00212E2E" w:rsidRPr="00B45864" w:rsidRDefault="00212E2E" w:rsidP="00C66DB2">
            <w:pPr>
              <w:jc w:val="center"/>
            </w:pPr>
            <w:r w:rsidRPr="00B45864">
              <w:t>5.187</w:t>
            </w:r>
          </w:p>
        </w:tc>
        <w:tc>
          <w:tcPr>
            <w:tcW w:w="2008" w:type="dxa"/>
          </w:tcPr>
          <w:p w:rsidR="00212E2E" w:rsidRPr="00B45864" w:rsidRDefault="00212E2E" w:rsidP="00C66DB2"/>
        </w:tc>
      </w:tr>
      <w:tr w:rsidR="00212E2E" w:rsidRPr="00B45864" w:rsidTr="00C66DB2">
        <w:trPr>
          <w:trHeight w:val="235"/>
        </w:trPr>
        <w:tc>
          <w:tcPr>
            <w:tcW w:w="2898" w:type="dxa"/>
            <w:vAlign w:val="center"/>
          </w:tcPr>
          <w:p w:rsidR="00212E2E" w:rsidRPr="00B45864" w:rsidRDefault="00212E2E" w:rsidP="00C66DB2">
            <w:r w:rsidRPr="00B45864">
              <w:t>Finland</w:t>
            </w:r>
          </w:p>
        </w:tc>
        <w:tc>
          <w:tcPr>
            <w:tcW w:w="1484" w:type="dxa"/>
            <w:vAlign w:val="center"/>
          </w:tcPr>
          <w:p w:rsidR="00212E2E" w:rsidRPr="00B45864" w:rsidRDefault="00212E2E" w:rsidP="00C66DB2">
            <w:pPr>
              <w:jc w:val="right"/>
            </w:pPr>
            <w:r w:rsidRPr="00B45864">
              <w:t>50,855</w:t>
            </w:r>
          </w:p>
        </w:tc>
        <w:tc>
          <w:tcPr>
            <w:tcW w:w="1048" w:type="dxa"/>
            <w:vAlign w:val="center"/>
          </w:tcPr>
          <w:p w:rsidR="00212E2E" w:rsidRPr="00B45864" w:rsidRDefault="00212E2E" w:rsidP="00C66DB2">
            <w:pPr>
              <w:jc w:val="center"/>
              <w:rPr>
                <w:b/>
              </w:rPr>
            </w:pPr>
            <w:r w:rsidRPr="00B45864">
              <w:rPr>
                <w:b/>
              </w:rPr>
              <w:t>9</w:t>
            </w:r>
          </w:p>
        </w:tc>
        <w:tc>
          <w:tcPr>
            <w:tcW w:w="960" w:type="dxa"/>
            <w:vAlign w:val="center"/>
          </w:tcPr>
          <w:p w:rsidR="00212E2E" w:rsidRPr="00B45864" w:rsidRDefault="00212E2E" w:rsidP="00C66DB2">
            <w:pPr>
              <w:jc w:val="center"/>
              <w:rPr>
                <w:b/>
              </w:rPr>
            </w:pPr>
            <w:r w:rsidRPr="00B45864">
              <w:rPr>
                <w:b/>
              </w:rPr>
              <w:t>6</w:t>
            </w:r>
          </w:p>
        </w:tc>
        <w:tc>
          <w:tcPr>
            <w:tcW w:w="1309" w:type="dxa"/>
            <w:vAlign w:val="center"/>
          </w:tcPr>
          <w:p w:rsidR="00212E2E" w:rsidRPr="00B45864" w:rsidRDefault="00212E2E" w:rsidP="00C66DB2">
            <w:pPr>
              <w:jc w:val="center"/>
            </w:pPr>
            <w:r w:rsidRPr="00B45864">
              <w:t>5.529</w:t>
            </w:r>
          </w:p>
        </w:tc>
        <w:tc>
          <w:tcPr>
            <w:tcW w:w="2008" w:type="dxa"/>
          </w:tcPr>
          <w:p w:rsidR="00212E2E" w:rsidRPr="00B45864" w:rsidRDefault="00212E2E" w:rsidP="00C66DB2">
            <w:r>
              <w:t>4</w:t>
            </w:r>
          </w:p>
        </w:tc>
      </w:tr>
      <w:tr w:rsidR="00212E2E" w:rsidRPr="00B45864" w:rsidTr="00C66DB2">
        <w:trPr>
          <w:trHeight w:val="235"/>
        </w:trPr>
        <w:tc>
          <w:tcPr>
            <w:tcW w:w="2898" w:type="dxa"/>
            <w:vAlign w:val="center"/>
          </w:tcPr>
          <w:p w:rsidR="00212E2E" w:rsidRPr="00B45864" w:rsidRDefault="00212E2E" w:rsidP="00C66DB2">
            <w:r w:rsidRPr="00B45864">
              <w:t>France</w:t>
            </w:r>
          </w:p>
        </w:tc>
        <w:tc>
          <w:tcPr>
            <w:tcW w:w="1484" w:type="dxa"/>
            <w:vAlign w:val="center"/>
          </w:tcPr>
          <w:p w:rsidR="00212E2E" w:rsidRPr="00B45864" w:rsidRDefault="00212E2E" w:rsidP="00C66DB2">
            <w:pPr>
              <w:jc w:val="right"/>
            </w:pPr>
            <w:r w:rsidRPr="00B45864">
              <w:t>54,850</w:t>
            </w:r>
          </w:p>
        </w:tc>
        <w:tc>
          <w:tcPr>
            <w:tcW w:w="1048" w:type="dxa"/>
            <w:vAlign w:val="center"/>
          </w:tcPr>
          <w:p w:rsidR="00212E2E" w:rsidRPr="00B45864" w:rsidRDefault="00212E2E" w:rsidP="00C66DB2">
            <w:pPr>
              <w:jc w:val="center"/>
              <w:rPr>
                <w:b/>
              </w:rPr>
            </w:pPr>
            <w:r w:rsidRPr="00B45864">
              <w:rPr>
                <w:b/>
              </w:rPr>
              <w:t>7</w:t>
            </w:r>
          </w:p>
        </w:tc>
        <w:tc>
          <w:tcPr>
            <w:tcW w:w="960" w:type="dxa"/>
            <w:vAlign w:val="center"/>
          </w:tcPr>
          <w:p w:rsidR="00212E2E" w:rsidRPr="00B45864" w:rsidRDefault="00212E2E" w:rsidP="00C66DB2">
            <w:pPr>
              <w:jc w:val="center"/>
              <w:rPr>
                <w:b/>
              </w:rPr>
            </w:pPr>
            <w:r w:rsidRPr="00B45864">
              <w:rPr>
                <w:b/>
              </w:rPr>
              <w:t>19</w:t>
            </w:r>
          </w:p>
        </w:tc>
        <w:tc>
          <w:tcPr>
            <w:tcW w:w="1309" w:type="dxa"/>
            <w:vAlign w:val="center"/>
          </w:tcPr>
          <w:p w:rsidR="00212E2E" w:rsidRPr="00B45864" w:rsidRDefault="00212E2E" w:rsidP="00C66DB2">
            <w:pPr>
              <w:jc w:val="center"/>
            </w:pPr>
            <w:r w:rsidRPr="00B45864">
              <w:t>5.172</w:t>
            </w:r>
          </w:p>
        </w:tc>
        <w:tc>
          <w:tcPr>
            <w:tcW w:w="2008" w:type="dxa"/>
          </w:tcPr>
          <w:p w:rsidR="00212E2E" w:rsidRPr="00B45864" w:rsidRDefault="00212E2E" w:rsidP="00C66DB2">
            <w:r>
              <w:t>4</w:t>
            </w:r>
          </w:p>
        </w:tc>
      </w:tr>
      <w:tr w:rsidR="00212E2E" w:rsidRPr="00B45864" w:rsidTr="00C66DB2">
        <w:trPr>
          <w:trHeight w:val="235"/>
        </w:trPr>
        <w:tc>
          <w:tcPr>
            <w:tcW w:w="2898" w:type="dxa"/>
            <w:vAlign w:val="center"/>
          </w:tcPr>
          <w:p w:rsidR="00212E2E" w:rsidRPr="00B45864" w:rsidRDefault="00212E2E" w:rsidP="00C66DB2">
            <w:r w:rsidRPr="00B45864">
              <w:t>Germany</w:t>
            </w:r>
          </w:p>
        </w:tc>
        <w:tc>
          <w:tcPr>
            <w:tcW w:w="1484" w:type="dxa"/>
            <w:vAlign w:val="center"/>
          </w:tcPr>
          <w:p w:rsidR="00212E2E" w:rsidRPr="00B45864" w:rsidRDefault="00212E2E" w:rsidP="00C66DB2">
            <w:pPr>
              <w:jc w:val="right"/>
            </w:pPr>
            <w:r w:rsidRPr="00B45864">
              <w:t>42,469</w:t>
            </w:r>
          </w:p>
        </w:tc>
        <w:tc>
          <w:tcPr>
            <w:tcW w:w="1048" w:type="dxa"/>
            <w:vAlign w:val="center"/>
          </w:tcPr>
          <w:p w:rsidR="00212E2E" w:rsidRPr="00B45864" w:rsidRDefault="00212E2E" w:rsidP="00C66DB2">
            <w:pPr>
              <w:jc w:val="center"/>
              <w:rPr>
                <w:b/>
              </w:rPr>
            </w:pPr>
            <w:r w:rsidRPr="00B45864">
              <w:rPr>
                <w:b/>
              </w:rPr>
              <w:t>24</w:t>
            </w:r>
          </w:p>
        </w:tc>
        <w:tc>
          <w:tcPr>
            <w:tcW w:w="960" w:type="dxa"/>
            <w:vAlign w:val="center"/>
          </w:tcPr>
          <w:p w:rsidR="00212E2E" w:rsidRPr="00B45864" w:rsidRDefault="00212E2E" w:rsidP="00C66DB2">
            <w:pPr>
              <w:jc w:val="center"/>
              <w:rPr>
                <w:b/>
              </w:rPr>
            </w:pPr>
            <w:r w:rsidRPr="00B45864">
              <w:rPr>
                <w:b/>
              </w:rPr>
              <w:t>20</w:t>
            </w:r>
          </w:p>
        </w:tc>
        <w:tc>
          <w:tcPr>
            <w:tcW w:w="1309" w:type="dxa"/>
            <w:vAlign w:val="center"/>
          </w:tcPr>
          <w:p w:rsidR="00212E2E" w:rsidRPr="00B45864" w:rsidRDefault="00212E2E" w:rsidP="00C66DB2">
            <w:pPr>
              <w:jc w:val="center"/>
            </w:pPr>
            <w:r w:rsidRPr="00B45864">
              <w:t>5.170</w:t>
            </w:r>
          </w:p>
        </w:tc>
        <w:tc>
          <w:tcPr>
            <w:tcW w:w="2008" w:type="dxa"/>
          </w:tcPr>
          <w:p w:rsidR="00212E2E" w:rsidRPr="00B45864" w:rsidRDefault="00212E2E" w:rsidP="00C66DB2">
            <w:r>
              <w:t>3</w:t>
            </w:r>
          </w:p>
        </w:tc>
      </w:tr>
      <w:tr w:rsidR="00212E2E" w:rsidRPr="00B45864" w:rsidTr="00C66DB2">
        <w:trPr>
          <w:trHeight w:val="227"/>
        </w:trPr>
        <w:tc>
          <w:tcPr>
            <w:tcW w:w="2898" w:type="dxa"/>
            <w:vAlign w:val="center"/>
          </w:tcPr>
          <w:p w:rsidR="00212E2E" w:rsidRPr="00B45864" w:rsidRDefault="00212E2E" w:rsidP="00C66DB2">
            <w:r w:rsidRPr="00B45864">
              <w:t>Hong Kong</w:t>
            </w:r>
          </w:p>
        </w:tc>
        <w:tc>
          <w:tcPr>
            <w:tcW w:w="1484" w:type="dxa"/>
            <w:vAlign w:val="center"/>
          </w:tcPr>
          <w:p w:rsidR="00212E2E" w:rsidRPr="00B45864" w:rsidRDefault="00212E2E" w:rsidP="00C66DB2">
            <w:pPr>
              <w:jc w:val="right"/>
            </w:pPr>
            <w:r w:rsidRPr="00B45864">
              <w:t>59,749</w:t>
            </w:r>
          </w:p>
        </w:tc>
        <w:tc>
          <w:tcPr>
            <w:tcW w:w="1048" w:type="dxa"/>
            <w:vAlign w:val="center"/>
          </w:tcPr>
          <w:p w:rsidR="00212E2E" w:rsidRPr="00B45864" w:rsidRDefault="00212E2E" w:rsidP="00C66DB2">
            <w:pPr>
              <w:jc w:val="center"/>
              <w:rPr>
                <w:b/>
              </w:rPr>
            </w:pPr>
            <w:r w:rsidRPr="00B45864">
              <w:rPr>
                <w:b/>
              </w:rPr>
              <w:t>2</w:t>
            </w:r>
          </w:p>
        </w:tc>
        <w:tc>
          <w:tcPr>
            <w:tcW w:w="960" w:type="dxa"/>
            <w:vAlign w:val="center"/>
          </w:tcPr>
          <w:p w:rsidR="00212E2E" w:rsidRPr="00B45864" w:rsidRDefault="00212E2E" w:rsidP="00C66DB2">
            <w:pPr>
              <w:jc w:val="center"/>
              <w:rPr>
                <w:b/>
              </w:rPr>
            </w:pPr>
            <w:r w:rsidRPr="00B45864">
              <w:rPr>
                <w:b/>
              </w:rPr>
              <w:t>12</w:t>
            </w:r>
          </w:p>
        </w:tc>
        <w:tc>
          <w:tcPr>
            <w:tcW w:w="1309" w:type="dxa"/>
            <w:vAlign w:val="center"/>
          </w:tcPr>
          <w:p w:rsidR="00212E2E" w:rsidRPr="00B45864" w:rsidRDefault="00212E2E" w:rsidP="00C66DB2">
            <w:pPr>
              <w:jc w:val="center"/>
            </w:pPr>
            <w:r w:rsidRPr="00B45864">
              <w:t>5.303</w:t>
            </w:r>
          </w:p>
        </w:tc>
        <w:tc>
          <w:tcPr>
            <w:tcW w:w="2008" w:type="dxa"/>
          </w:tcPr>
          <w:p w:rsidR="00212E2E" w:rsidRPr="00B45864" w:rsidRDefault="00212E2E" w:rsidP="00C66DB2">
            <w:r>
              <w:t>5</w:t>
            </w:r>
          </w:p>
        </w:tc>
      </w:tr>
      <w:tr w:rsidR="00212E2E" w:rsidRPr="00B45864" w:rsidTr="00C66DB2">
        <w:trPr>
          <w:trHeight w:val="243"/>
        </w:trPr>
        <w:tc>
          <w:tcPr>
            <w:tcW w:w="2898" w:type="dxa"/>
            <w:vAlign w:val="center"/>
          </w:tcPr>
          <w:p w:rsidR="00212E2E" w:rsidRPr="00B45864" w:rsidRDefault="00212E2E" w:rsidP="00C66DB2">
            <w:r w:rsidRPr="00B45864">
              <w:t>Iceland</w:t>
            </w:r>
          </w:p>
        </w:tc>
        <w:tc>
          <w:tcPr>
            <w:tcW w:w="1484" w:type="dxa"/>
            <w:vAlign w:val="center"/>
          </w:tcPr>
          <w:p w:rsidR="00212E2E" w:rsidRPr="00B45864" w:rsidRDefault="00212E2E" w:rsidP="00C66DB2">
            <w:pPr>
              <w:jc w:val="right"/>
            </w:pPr>
            <w:r w:rsidRPr="00B45864">
              <w:t>44,599</w:t>
            </w:r>
          </w:p>
        </w:tc>
        <w:tc>
          <w:tcPr>
            <w:tcW w:w="1048" w:type="dxa"/>
            <w:vAlign w:val="center"/>
          </w:tcPr>
          <w:p w:rsidR="00212E2E" w:rsidRPr="00B45864" w:rsidRDefault="00212E2E" w:rsidP="00C66DB2">
            <w:pPr>
              <w:jc w:val="center"/>
              <w:rPr>
                <w:b/>
              </w:rPr>
            </w:pPr>
            <w:r w:rsidRPr="00B45864">
              <w:rPr>
                <w:b/>
              </w:rPr>
              <w:t>21</w:t>
            </w:r>
          </w:p>
        </w:tc>
        <w:tc>
          <w:tcPr>
            <w:tcW w:w="960" w:type="dxa"/>
            <w:vAlign w:val="center"/>
          </w:tcPr>
          <w:p w:rsidR="00212E2E" w:rsidRPr="00B45864" w:rsidRDefault="00212E2E" w:rsidP="00C66DB2">
            <w:pPr>
              <w:jc w:val="center"/>
              <w:rPr>
                <w:b/>
              </w:rPr>
            </w:pPr>
            <w:r w:rsidRPr="00B45864">
              <w:rPr>
                <w:b/>
              </w:rPr>
              <w:t>7</w:t>
            </w:r>
          </w:p>
        </w:tc>
        <w:tc>
          <w:tcPr>
            <w:tcW w:w="1309" w:type="dxa"/>
            <w:vAlign w:val="center"/>
          </w:tcPr>
          <w:p w:rsidR="00212E2E" w:rsidRPr="00B45864" w:rsidRDefault="00212E2E" w:rsidP="00C66DB2">
            <w:pPr>
              <w:jc w:val="center"/>
            </w:pPr>
            <w:r w:rsidRPr="00B45864">
              <w:t>5.498</w:t>
            </w:r>
          </w:p>
        </w:tc>
        <w:tc>
          <w:tcPr>
            <w:tcW w:w="2008" w:type="dxa"/>
          </w:tcPr>
          <w:p w:rsidR="00212E2E" w:rsidRPr="00B45864" w:rsidRDefault="00212E2E" w:rsidP="00C66DB2"/>
        </w:tc>
      </w:tr>
      <w:tr w:rsidR="00212E2E" w:rsidRPr="00B45864" w:rsidTr="00C66DB2">
        <w:trPr>
          <w:trHeight w:val="235"/>
        </w:trPr>
        <w:tc>
          <w:tcPr>
            <w:tcW w:w="2898" w:type="dxa"/>
            <w:vAlign w:val="center"/>
          </w:tcPr>
          <w:p w:rsidR="00212E2E" w:rsidRPr="00B45864" w:rsidRDefault="00212E2E" w:rsidP="00C66DB2">
            <w:r w:rsidRPr="00B45864">
              <w:t>Ireland</w:t>
            </w:r>
          </w:p>
        </w:tc>
        <w:tc>
          <w:tcPr>
            <w:tcW w:w="1484" w:type="dxa"/>
            <w:vAlign w:val="center"/>
          </w:tcPr>
          <w:p w:rsidR="00212E2E" w:rsidRPr="00B45864" w:rsidRDefault="00212E2E" w:rsidP="00C66DB2">
            <w:pPr>
              <w:jc w:val="right"/>
            </w:pPr>
            <w:r w:rsidRPr="00B45864">
              <w:t>56,022</w:t>
            </w:r>
          </w:p>
        </w:tc>
        <w:tc>
          <w:tcPr>
            <w:tcW w:w="1048" w:type="dxa"/>
            <w:vAlign w:val="center"/>
          </w:tcPr>
          <w:p w:rsidR="00212E2E" w:rsidRPr="00B45864" w:rsidRDefault="00212E2E" w:rsidP="00C66DB2">
            <w:pPr>
              <w:jc w:val="center"/>
              <w:rPr>
                <w:b/>
              </w:rPr>
            </w:pPr>
            <w:r w:rsidRPr="00B45864">
              <w:rPr>
                <w:b/>
              </w:rPr>
              <w:t>5</w:t>
            </w:r>
          </w:p>
        </w:tc>
        <w:tc>
          <w:tcPr>
            <w:tcW w:w="960" w:type="dxa"/>
            <w:vAlign w:val="center"/>
          </w:tcPr>
          <w:p w:rsidR="00212E2E" w:rsidRPr="00B45864" w:rsidRDefault="00212E2E" w:rsidP="00C66DB2">
            <w:pPr>
              <w:jc w:val="center"/>
              <w:rPr>
                <w:b/>
              </w:rPr>
            </w:pPr>
            <w:r w:rsidRPr="00B45864">
              <w:rPr>
                <w:b/>
              </w:rPr>
              <w:t>23</w:t>
            </w:r>
          </w:p>
        </w:tc>
        <w:tc>
          <w:tcPr>
            <w:tcW w:w="1309" w:type="dxa"/>
            <w:vAlign w:val="center"/>
          </w:tcPr>
          <w:p w:rsidR="00212E2E" w:rsidRPr="00B45864" w:rsidRDefault="00212E2E" w:rsidP="00C66DB2">
            <w:pPr>
              <w:jc w:val="center"/>
            </w:pPr>
            <w:r w:rsidRPr="00B45864">
              <w:t>5.028</w:t>
            </w:r>
          </w:p>
        </w:tc>
        <w:tc>
          <w:tcPr>
            <w:tcW w:w="2008" w:type="dxa"/>
          </w:tcPr>
          <w:p w:rsidR="00212E2E" w:rsidRPr="00B45864" w:rsidRDefault="00212E2E" w:rsidP="00C66DB2"/>
        </w:tc>
      </w:tr>
      <w:tr w:rsidR="00212E2E" w:rsidRPr="00B45864" w:rsidTr="00C66DB2">
        <w:trPr>
          <w:trHeight w:val="235"/>
        </w:trPr>
        <w:tc>
          <w:tcPr>
            <w:tcW w:w="2898" w:type="dxa"/>
            <w:vAlign w:val="center"/>
          </w:tcPr>
          <w:p w:rsidR="00212E2E" w:rsidRPr="00B45864" w:rsidRDefault="00212E2E" w:rsidP="00C66DB2">
            <w:proofErr w:type="spellStart"/>
            <w:r w:rsidRPr="00B45864">
              <w:t>Isreal</w:t>
            </w:r>
            <w:proofErr w:type="spellEnd"/>
          </w:p>
        </w:tc>
        <w:tc>
          <w:tcPr>
            <w:tcW w:w="1484" w:type="dxa"/>
            <w:vAlign w:val="center"/>
          </w:tcPr>
          <w:p w:rsidR="00212E2E" w:rsidRPr="00B45864" w:rsidRDefault="00212E2E" w:rsidP="00C66DB2">
            <w:pPr>
              <w:jc w:val="right"/>
            </w:pPr>
            <w:r w:rsidRPr="00B45864">
              <w:t>43,366</w:t>
            </w:r>
          </w:p>
        </w:tc>
        <w:tc>
          <w:tcPr>
            <w:tcW w:w="1048" w:type="dxa"/>
            <w:vAlign w:val="center"/>
          </w:tcPr>
          <w:p w:rsidR="00212E2E" w:rsidRPr="00B45864" w:rsidRDefault="00212E2E" w:rsidP="00C66DB2">
            <w:pPr>
              <w:jc w:val="center"/>
              <w:rPr>
                <w:b/>
              </w:rPr>
            </w:pPr>
            <w:r w:rsidRPr="00B45864">
              <w:rPr>
                <w:b/>
              </w:rPr>
              <w:t>22</w:t>
            </w:r>
          </w:p>
        </w:tc>
        <w:tc>
          <w:tcPr>
            <w:tcW w:w="960" w:type="dxa"/>
            <w:vAlign w:val="center"/>
          </w:tcPr>
          <w:p w:rsidR="00212E2E" w:rsidRPr="00B45864" w:rsidRDefault="00212E2E" w:rsidP="00C66DB2">
            <w:pPr>
              <w:jc w:val="center"/>
              <w:rPr>
                <w:b/>
              </w:rPr>
            </w:pPr>
            <w:r w:rsidRPr="00B45864">
              <w:rPr>
                <w:b/>
              </w:rPr>
              <w:t>25</w:t>
            </w:r>
          </w:p>
        </w:tc>
        <w:tc>
          <w:tcPr>
            <w:tcW w:w="1309" w:type="dxa"/>
            <w:vAlign w:val="center"/>
          </w:tcPr>
          <w:p w:rsidR="00212E2E" w:rsidRPr="00B45864" w:rsidRDefault="00212E2E" w:rsidP="00C66DB2">
            <w:pPr>
              <w:jc w:val="center"/>
            </w:pPr>
            <w:r w:rsidRPr="00B45864">
              <w:t>4.977</w:t>
            </w:r>
          </w:p>
        </w:tc>
        <w:tc>
          <w:tcPr>
            <w:tcW w:w="2008" w:type="dxa"/>
          </w:tcPr>
          <w:p w:rsidR="00212E2E" w:rsidRPr="00B45864" w:rsidRDefault="00212E2E" w:rsidP="00C66DB2">
            <w:r>
              <w:t>4</w:t>
            </w:r>
          </w:p>
        </w:tc>
      </w:tr>
      <w:tr w:rsidR="00212E2E" w:rsidRPr="00B45864" w:rsidTr="00C66DB2">
        <w:trPr>
          <w:trHeight w:val="235"/>
        </w:trPr>
        <w:tc>
          <w:tcPr>
            <w:tcW w:w="2898" w:type="dxa"/>
            <w:vAlign w:val="center"/>
          </w:tcPr>
          <w:p w:rsidR="00212E2E" w:rsidRPr="00B45864" w:rsidRDefault="00212E2E" w:rsidP="00C66DB2">
            <w:r w:rsidRPr="00B45864">
              <w:t>Japan</w:t>
            </w:r>
          </w:p>
        </w:tc>
        <w:tc>
          <w:tcPr>
            <w:tcW w:w="1484" w:type="dxa"/>
            <w:vAlign w:val="center"/>
          </w:tcPr>
          <w:p w:rsidR="00212E2E" w:rsidRPr="00B45864" w:rsidRDefault="00212E2E" w:rsidP="00C66DB2">
            <w:pPr>
              <w:jc w:val="right"/>
            </w:pPr>
            <w:r w:rsidRPr="00B45864">
              <w:t>46,068</w:t>
            </w:r>
          </w:p>
        </w:tc>
        <w:tc>
          <w:tcPr>
            <w:tcW w:w="1048" w:type="dxa"/>
            <w:vAlign w:val="center"/>
          </w:tcPr>
          <w:p w:rsidR="00212E2E" w:rsidRPr="00B45864" w:rsidRDefault="00212E2E" w:rsidP="00C66DB2">
            <w:pPr>
              <w:jc w:val="center"/>
              <w:rPr>
                <w:b/>
              </w:rPr>
            </w:pPr>
            <w:r w:rsidRPr="00B45864">
              <w:rPr>
                <w:b/>
              </w:rPr>
              <w:t>19</w:t>
            </w:r>
          </w:p>
        </w:tc>
        <w:tc>
          <w:tcPr>
            <w:tcW w:w="960" w:type="dxa"/>
            <w:vAlign w:val="center"/>
          </w:tcPr>
          <w:p w:rsidR="00212E2E" w:rsidRPr="00B45864" w:rsidRDefault="00212E2E" w:rsidP="00C66DB2">
            <w:pPr>
              <w:jc w:val="center"/>
              <w:rPr>
                <w:b/>
              </w:rPr>
            </w:pPr>
            <w:r w:rsidRPr="00B45864">
              <w:rPr>
                <w:b/>
              </w:rPr>
              <w:t>17</w:t>
            </w:r>
          </w:p>
        </w:tc>
        <w:tc>
          <w:tcPr>
            <w:tcW w:w="1309" w:type="dxa"/>
            <w:vAlign w:val="center"/>
          </w:tcPr>
          <w:p w:rsidR="00212E2E" w:rsidRPr="00B45864" w:rsidRDefault="00212E2E" w:rsidP="00C66DB2">
            <w:pPr>
              <w:jc w:val="center"/>
            </w:pPr>
            <w:r w:rsidRPr="00B45864">
              <w:t>5.187</w:t>
            </w:r>
          </w:p>
        </w:tc>
        <w:tc>
          <w:tcPr>
            <w:tcW w:w="2008" w:type="dxa"/>
          </w:tcPr>
          <w:p w:rsidR="00212E2E" w:rsidRPr="00B45864" w:rsidRDefault="00212E2E" w:rsidP="00C66DB2">
            <w:r>
              <w:t>5</w:t>
            </w:r>
          </w:p>
        </w:tc>
      </w:tr>
      <w:tr w:rsidR="00212E2E" w:rsidRPr="00B45864" w:rsidTr="00C66DB2">
        <w:trPr>
          <w:trHeight w:val="227"/>
        </w:trPr>
        <w:tc>
          <w:tcPr>
            <w:tcW w:w="2898" w:type="dxa"/>
            <w:vAlign w:val="center"/>
          </w:tcPr>
          <w:p w:rsidR="00212E2E" w:rsidRPr="00B45864" w:rsidRDefault="00212E2E" w:rsidP="00C66DB2">
            <w:r w:rsidRPr="00B45864">
              <w:t>Netherlands</w:t>
            </w:r>
          </w:p>
        </w:tc>
        <w:tc>
          <w:tcPr>
            <w:tcW w:w="1484" w:type="dxa"/>
            <w:vAlign w:val="center"/>
          </w:tcPr>
          <w:p w:rsidR="00212E2E" w:rsidRPr="00B45864" w:rsidRDefault="00212E2E" w:rsidP="00C66DB2">
            <w:pPr>
              <w:jc w:val="right"/>
            </w:pPr>
            <w:r w:rsidRPr="00B45864">
              <w:t>47,106</w:t>
            </w:r>
          </w:p>
        </w:tc>
        <w:tc>
          <w:tcPr>
            <w:tcW w:w="1048" w:type="dxa"/>
            <w:vAlign w:val="center"/>
          </w:tcPr>
          <w:p w:rsidR="00212E2E" w:rsidRPr="00B45864" w:rsidRDefault="00212E2E" w:rsidP="00C66DB2">
            <w:pPr>
              <w:jc w:val="center"/>
              <w:rPr>
                <w:b/>
              </w:rPr>
            </w:pPr>
            <w:r w:rsidRPr="00B45864">
              <w:rPr>
                <w:b/>
              </w:rPr>
              <w:t>18</w:t>
            </w:r>
          </w:p>
        </w:tc>
        <w:tc>
          <w:tcPr>
            <w:tcW w:w="960" w:type="dxa"/>
            <w:vAlign w:val="center"/>
          </w:tcPr>
          <w:p w:rsidR="00212E2E" w:rsidRPr="00B45864" w:rsidRDefault="00212E2E" w:rsidP="00C66DB2">
            <w:pPr>
              <w:jc w:val="center"/>
              <w:rPr>
                <w:b/>
              </w:rPr>
            </w:pPr>
            <w:r w:rsidRPr="00B45864">
              <w:rPr>
                <w:b/>
              </w:rPr>
              <w:t>9</w:t>
            </w:r>
          </w:p>
        </w:tc>
        <w:tc>
          <w:tcPr>
            <w:tcW w:w="1309" w:type="dxa"/>
            <w:vAlign w:val="center"/>
          </w:tcPr>
          <w:p w:rsidR="00212E2E" w:rsidRPr="00B45864" w:rsidRDefault="00212E2E" w:rsidP="00C66DB2">
            <w:pPr>
              <w:jc w:val="center"/>
            </w:pPr>
            <w:r w:rsidRPr="00B45864">
              <w:t>5.477</w:t>
            </w:r>
          </w:p>
        </w:tc>
        <w:tc>
          <w:tcPr>
            <w:tcW w:w="2008" w:type="dxa"/>
          </w:tcPr>
          <w:p w:rsidR="00212E2E" w:rsidRPr="00B45864" w:rsidRDefault="00212E2E" w:rsidP="00C66DB2">
            <w:r>
              <w:t>5</w:t>
            </w:r>
          </w:p>
        </w:tc>
      </w:tr>
      <w:tr w:rsidR="00212E2E" w:rsidRPr="00B45864" w:rsidTr="00C66DB2">
        <w:trPr>
          <w:trHeight w:val="243"/>
        </w:trPr>
        <w:tc>
          <w:tcPr>
            <w:tcW w:w="2898" w:type="dxa"/>
            <w:vAlign w:val="center"/>
          </w:tcPr>
          <w:p w:rsidR="00212E2E" w:rsidRPr="00B45864" w:rsidRDefault="00212E2E" w:rsidP="00C66DB2">
            <w:r w:rsidRPr="00B45864">
              <w:t>New Zealand</w:t>
            </w:r>
          </w:p>
        </w:tc>
        <w:tc>
          <w:tcPr>
            <w:tcW w:w="1484" w:type="dxa"/>
            <w:vAlign w:val="center"/>
          </w:tcPr>
          <w:p w:rsidR="00212E2E" w:rsidRPr="00B45864" w:rsidRDefault="00212E2E" w:rsidP="00C66DB2">
            <w:pPr>
              <w:jc w:val="right"/>
            </w:pPr>
            <w:r w:rsidRPr="00B45864">
              <w:t>35,878</w:t>
            </w:r>
          </w:p>
        </w:tc>
        <w:tc>
          <w:tcPr>
            <w:tcW w:w="1048" w:type="dxa"/>
            <w:vAlign w:val="center"/>
          </w:tcPr>
          <w:p w:rsidR="00212E2E" w:rsidRPr="00B45864" w:rsidRDefault="00212E2E" w:rsidP="00C66DB2">
            <w:pPr>
              <w:jc w:val="center"/>
              <w:rPr>
                <w:b/>
              </w:rPr>
            </w:pPr>
            <w:r w:rsidRPr="00B45864">
              <w:rPr>
                <w:b/>
              </w:rPr>
              <w:t>30</w:t>
            </w:r>
          </w:p>
        </w:tc>
        <w:tc>
          <w:tcPr>
            <w:tcW w:w="960" w:type="dxa"/>
            <w:vAlign w:val="center"/>
          </w:tcPr>
          <w:p w:rsidR="00212E2E" w:rsidRPr="00B45864" w:rsidRDefault="00212E2E" w:rsidP="00C66DB2">
            <w:pPr>
              <w:jc w:val="center"/>
              <w:rPr>
                <w:b/>
              </w:rPr>
            </w:pPr>
            <w:r w:rsidRPr="00B45864">
              <w:rPr>
                <w:b/>
              </w:rPr>
              <w:t>22</w:t>
            </w:r>
          </w:p>
        </w:tc>
        <w:tc>
          <w:tcPr>
            <w:tcW w:w="1309" w:type="dxa"/>
            <w:vAlign w:val="center"/>
          </w:tcPr>
          <w:p w:rsidR="00212E2E" w:rsidRPr="00B45864" w:rsidRDefault="00212E2E" w:rsidP="00C66DB2">
            <w:pPr>
              <w:jc w:val="center"/>
            </w:pPr>
            <w:r w:rsidRPr="00B45864">
              <w:t>5.042</w:t>
            </w:r>
          </w:p>
        </w:tc>
        <w:tc>
          <w:tcPr>
            <w:tcW w:w="2008" w:type="dxa"/>
          </w:tcPr>
          <w:p w:rsidR="00212E2E" w:rsidRPr="00B45864" w:rsidRDefault="00212E2E" w:rsidP="00C66DB2">
            <w:r>
              <w:t>5</w:t>
            </w:r>
          </w:p>
        </w:tc>
      </w:tr>
      <w:tr w:rsidR="00212E2E" w:rsidRPr="00B45864" w:rsidTr="00C66DB2">
        <w:trPr>
          <w:trHeight w:val="227"/>
        </w:trPr>
        <w:tc>
          <w:tcPr>
            <w:tcW w:w="2898" w:type="dxa"/>
            <w:vAlign w:val="center"/>
          </w:tcPr>
          <w:p w:rsidR="00212E2E" w:rsidRPr="00B45864" w:rsidRDefault="00212E2E" w:rsidP="00C66DB2">
            <w:r w:rsidRPr="00B45864">
              <w:t>Norway</w:t>
            </w:r>
          </w:p>
        </w:tc>
        <w:tc>
          <w:tcPr>
            <w:tcW w:w="1484" w:type="dxa"/>
            <w:vAlign w:val="center"/>
          </w:tcPr>
          <w:p w:rsidR="00212E2E" w:rsidRPr="00B45864" w:rsidRDefault="00212E2E" w:rsidP="00C66DB2">
            <w:pPr>
              <w:jc w:val="right"/>
            </w:pPr>
            <w:r w:rsidRPr="00B45864">
              <w:t>52,408</w:t>
            </w:r>
          </w:p>
        </w:tc>
        <w:tc>
          <w:tcPr>
            <w:tcW w:w="1048" w:type="dxa"/>
            <w:vAlign w:val="center"/>
          </w:tcPr>
          <w:p w:rsidR="00212E2E" w:rsidRPr="00B45864" w:rsidRDefault="00212E2E" w:rsidP="00C66DB2">
            <w:pPr>
              <w:jc w:val="center"/>
              <w:rPr>
                <w:b/>
              </w:rPr>
            </w:pPr>
            <w:r w:rsidRPr="00B45864">
              <w:rPr>
                <w:b/>
              </w:rPr>
              <w:t>8</w:t>
            </w:r>
          </w:p>
        </w:tc>
        <w:tc>
          <w:tcPr>
            <w:tcW w:w="960" w:type="dxa"/>
            <w:vAlign w:val="center"/>
          </w:tcPr>
          <w:p w:rsidR="00212E2E" w:rsidRPr="00B45864" w:rsidRDefault="00212E2E" w:rsidP="00C66DB2">
            <w:pPr>
              <w:jc w:val="center"/>
              <w:rPr>
                <w:b/>
              </w:rPr>
            </w:pPr>
            <w:r w:rsidRPr="00B45864">
              <w:rPr>
                <w:b/>
              </w:rPr>
              <w:t>8</w:t>
            </w:r>
          </w:p>
        </w:tc>
        <w:tc>
          <w:tcPr>
            <w:tcW w:w="1309" w:type="dxa"/>
            <w:vAlign w:val="center"/>
          </w:tcPr>
          <w:p w:rsidR="00212E2E" w:rsidRPr="00B45864" w:rsidRDefault="00212E2E" w:rsidP="00C66DB2">
            <w:pPr>
              <w:jc w:val="center"/>
            </w:pPr>
            <w:r w:rsidRPr="00B45864">
              <w:t>5.494</w:t>
            </w:r>
          </w:p>
        </w:tc>
        <w:tc>
          <w:tcPr>
            <w:tcW w:w="2008" w:type="dxa"/>
          </w:tcPr>
          <w:p w:rsidR="00212E2E" w:rsidRPr="00B45864" w:rsidRDefault="00212E2E" w:rsidP="00C66DB2">
            <w:r>
              <w:t>5</w:t>
            </w:r>
          </w:p>
        </w:tc>
      </w:tr>
      <w:tr w:rsidR="00212E2E" w:rsidRPr="00B45864" w:rsidTr="00C66DB2">
        <w:trPr>
          <w:trHeight w:val="243"/>
        </w:trPr>
        <w:tc>
          <w:tcPr>
            <w:tcW w:w="2898" w:type="dxa"/>
            <w:vAlign w:val="center"/>
          </w:tcPr>
          <w:p w:rsidR="00212E2E" w:rsidRPr="00B45864" w:rsidRDefault="00212E2E" w:rsidP="00C66DB2">
            <w:r w:rsidRPr="00B45864">
              <w:t>Portugal</w:t>
            </w:r>
          </w:p>
        </w:tc>
        <w:tc>
          <w:tcPr>
            <w:tcW w:w="1484" w:type="dxa"/>
            <w:vAlign w:val="center"/>
          </w:tcPr>
          <w:p w:rsidR="00212E2E" w:rsidRPr="00B45864" w:rsidRDefault="00212E2E" w:rsidP="00C66DB2">
            <w:pPr>
              <w:jc w:val="right"/>
            </w:pPr>
            <w:r w:rsidRPr="00B45864">
              <w:t>29,889</w:t>
            </w:r>
          </w:p>
        </w:tc>
        <w:tc>
          <w:tcPr>
            <w:tcW w:w="1048" w:type="dxa"/>
            <w:vAlign w:val="center"/>
          </w:tcPr>
          <w:p w:rsidR="00212E2E" w:rsidRPr="00B45864" w:rsidRDefault="00212E2E" w:rsidP="00C66DB2">
            <w:pPr>
              <w:jc w:val="center"/>
              <w:rPr>
                <w:b/>
              </w:rPr>
            </w:pPr>
            <w:r w:rsidRPr="00B45864">
              <w:rPr>
                <w:b/>
              </w:rPr>
              <w:t>40</w:t>
            </w:r>
          </w:p>
        </w:tc>
        <w:tc>
          <w:tcPr>
            <w:tcW w:w="960" w:type="dxa"/>
            <w:vAlign w:val="center"/>
          </w:tcPr>
          <w:p w:rsidR="00212E2E" w:rsidRPr="00B45864" w:rsidRDefault="00212E2E" w:rsidP="00C66DB2">
            <w:pPr>
              <w:jc w:val="center"/>
              <w:rPr>
                <w:b/>
              </w:rPr>
            </w:pPr>
            <w:r w:rsidRPr="00B45864">
              <w:rPr>
                <w:b/>
              </w:rPr>
              <w:t>30</w:t>
            </w:r>
          </w:p>
        </w:tc>
        <w:tc>
          <w:tcPr>
            <w:tcW w:w="1309" w:type="dxa"/>
            <w:vAlign w:val="center"/>
          </w:tcPr>
          <w:p w:rsidR="00212E2E" w:rsidRPr="00B45864" w:rsidRDefault="00212E2E" w:rsidP="00C66DB2">
            <w:pPr>
              <w:jc w:val="center"/>
            </w:pPr>
            <w:r w:rsidRPr="00B45864">
              <w:t>4.631</w:t>
            </w:r>
          </w:p>
        </w:tc>
        <w:tc>
          <w:tcPr>
            <w:tcW w:w="2008" w:type="dxa"/>
          </w:tcPr>
          <w:p w:rsidR="00212E2E" w:rsidRPr="00B45864" w:rsidRDefault="00212E2E" w:rsidP="00C66DB2"/>
        </w:tc>
      </w:tr>
      <w:tr w:rsidR="00212E2E" w:rsidRPr="00B45864" w:rsidTr="00C66DB2">
        <w:trPr>
          <w:trHeight w:val="235"/>
        </w:trPr>
        <w:tc>
          <w:tcPr>
            <w:tcW w:w="2898" w:type="dxa"/>
            <w:vAlign w:val="center"/>
          </w:tcPr>
          <w:p w:rsidR="00212E2E" w:rsidRPr="00B45864" w:rsidRDefault="00212E2E" w:rsidP="00C66DB2">
            <w:r w:rsidRPr="00B45864">
              <w:t>Singapore</w:t>
            </w:r>
          </w:p>
        </w:tc>
        <w:tc>
          <w:tcPr>
            <w:tcW w:w="1484" w:type="dxa"/>
            <w:vAlign w:val="center"/>
          </w:tcPr>
          <w:p w:rsidR="00212E2E" w:rsidRPr="00B45864" w:rsidRDefault="00212E2E" w:rsidP="00C66DB2">
            <w:pPr>
              <w:jc w:val="right"/>
            </w:pPr>
            <w:r w:rsidRPr="00B45864">
              <w:t>47,190</w:t>
            </w:r>
          </w:p>
        </w:tc>
        <w:tc>
          <w:tcPr>
            <w:tcW w:w="1048" w:type="dxa"/>
            <w:vAlign w:val="center"/>
          </w:tcPr>
          <w:p w:rsidR="00212E2E" w:rsidRPr="00B45864" w:rsidRDefault="00212E2E" w:rsidP="00C66DB2">
            <w:pPr>
              <w:jc w:val="center"/>
              <w:rPr>
                <w:b/>
              </w:rPr>
            </w:pPr>
            <w:r w:rsidRPr="00B45864">
              <w:rPr>
                <w:b/>
              </w:rPr>
              <w:t>17</w:t>
            </w:r>
          </w:p>
        </w:tc>
        <w:tc>
          <w:tcPr>
            <w:tcW w:w="960" w:type="dxa"/>
            <w:vAlign w:val="center"/>
          </w:tcPr>
          <w:p w:rsidR="00212E2E" w:rsidRPr="00B45864" w:rsidRDefault="00212E2E" w:rsidP="00C66DB2">
            <w:pPr>
              <w:jc w:val="center"/>
              <w:rPr>
                <w:b/>
              </w:rPr>
            </w:pPr>
            <w:r w:rsidRPr="00B45864">
              <w:rPr>
                <w:b/>
              </w:rPr>
              <w:t>4</w:t>
            </w:r>
          </w:p>
        </w:tc>
        <w:tc>
          <w:tcPr>
            <w:tcW w:w="1309" w:type="dxa"/>
            <w:vAlign w:val="center"/>
          </w:tcPr>
          <w:p w:rsidR="00212E2E" w:rsidRPr="00B45864" w:rsidRDefault="00212E2E" w:rsidP="00C66DB2">
            <w:pPr>
              <w:jc w:val="center"/>
            </w:pPr>
            <w:r w:rsidRPr="00B45864">
              <w:t>5.671</w:t>
            </w:r>
          </w:p>
        </w:tc>
        <w:tc>
          <w:tcPr>
            <w:tcW w:w="2008" w:type="dxa"/>
          </w:tcPr>
          <w:p w:rsidR="00212E2E" w:rsidRPr="00B45864" w:rsidRDefault="00212E2E" w:rsidP="00C66DB2">
            <w:r>
              <w:t>4</w:t>
            </w:r>
          </w:p>
        </w:tc>
      </w:tr>
      <w:tr w:rsidR="00212E2E" w:rsidRPr="00B45864" w:rsidTr="00C66DB2">
        <w:trPr>
          <w:trHeight w:val="235"/>
        </w:trPr>
        <w:tc>
          <w:tcPr>
            <w:tcW w:w="2898" w:type="dxa"/>
            <w:vAlign w:val="center"/>
          </w:tcPr>
          <w:p w:rsidR="00212E2E" w:rsidRPr="00B45864" w:rsidRDefault="00212E2E" w:rsidP="00C66DB2">
            <w:r w:rsidRPr="00B45864">
              <w:t>South Korea</w:t>
            </w:r>
          </w:p>
        </w:tc>
        <w:tc>
          <w:tcPr>
            <w:tcW w:w="1484" w:type="dxa"/>
            <w:vAlign w:val="center"/>
          </w:tcPr>
          <w:p w:rsidR="00212E2E" w:rsidRPr="00B45864" w:rsidRDefault="00212E2E" w:rsidP="00C66DB2">
            <w:pPr>
              <w:jc w:val="right"/>
            </w:pPr>
            <w:r w:rsidRPr="00B45864">
              <w:t>41,028</w:t>
            </w:r>
          </w:p>
        </w:tc>
        <w:tc>
          <w:tcPr>
            <w:tcW w:w="1048" w:type="dxa"/>
            <w:vAlign w:val="center"/>
          </w:tcPr>
          <w:p w:rsidR="00212E2E" w:rsidRPr="00B45864" w:rsidRDefault="00212E2E" w:rsidP="00C66DB2">
            <w:pPr>
              <w:jc w:val="center"/>
              <w:rPr>
                <w:b/>
              </w:rPr>
            </w:pPr>
            <w:r w:rsidRPr="00B45864">
              <w:rPr>
                <w:b/>
              </w:rPr>
              <w:t>26</w:t>
            </w:r>
          </w:p>
        </w:tc>
        <w:tc>
          <w:tcPr>
            <w:tcW w:w="960" w:type="dxa"/>
            <w:vAlign w:val="center"/>
          </w:tcPr>
          <w:p w:rsidR="00212E2E" w:rsidRPr="00B45864" w:rsidRDefault="00212E2E" w:rsidP="00C66DB2">
            <w:pPr>
              <w:jc w:val="center"/>
              <w:rPr>
                <w:b/>
              </w:rPr>
            </w:pPr>
            <w:r w:rsidRPr="00B45864">
              <w:rPr>
                <w:b/>
              </w:rPr>
              <w:t>11</w:t>
            </w:r>
          </w:p>
        </w:tc>
        <w:tc>
          <w:tcPr>
            <w:tcW w:w="1309" w:type="dxa"/>
            <w:vAlign w:val="center"/>
          </w:tcPr>
          <w:p w:rsidR="00212E2E" w:rsidRPr="00B45864" w:rsidRDefault="00212E2E" w:rsidP="00C66DB2">
            <w:pPr>
              <w:jc w:val="center"/>
            </w:pPr>
            <w:r w:rsidRPr="00B45864">
              <w:t>5.373</w:t>
            </w:r>
          </w:p>
        </w:tc>
        <w:tc>
          <w:tcPr>
            <w:tcW w:w="2008" w:type="dxa"/>
          </w:tcPr>
          <w:p w:rsidR="00212E2E" w:rsidRPr="00B45864" w:rsidRDefault="00212E2E" w:rsidP="00C66DB2"/>
        </w:tc>
      </w:tr>
      <w:tr w:rsidR="00212E2E" w:rsidRPr="00B45864" w:rsidTr="00C66DB2">
        <w:trPr>
          <w:trHeight w:val="235"/>
        </w:trPr>
        <w:tc>
          <w:tcPr>
            <w:tcW w:w="2898" w:type="dxa"/>
            <w:vAlign w:val="center"/>
          </w:tcPr>
          <w:p w:rsidR="00212E2E" w:rsidRPr="00B45864" w:rsidRDefault="00212E2E" w:rsidP="00C66DB2">
            <w:r w:rsidRPr="00B45864">
              <w:t>Sweden</w:t>
            </w:r>
          </w:p>
        </w:tc>
        <w:tc>
          <w:tcPr>
            <w:tcW w:w="1484" w:type="dxa"/>
            <w:vAlign w:val="center"/>
          </w:tcPr>
          <w:p w:rsidR="00212E2E" w:rsidRPr="00B45864" w:rsidRDefault="00212E2E" w:rsidP="00C66DB2">
            <w:pPr>
              <w:jc w:val="right"/>
            </w:pPr>
            <w:r w:rsidRPr="00B45864">
              <w:t>49,435</w:t>
            </w:r>
          </w:p>
        </w:tc>
        <w:tc>
          <w:tcPr>
            <w:tcW w:w="1048" w:type="dxa"/>
            <w:vAlign w:val="center"/>
          </w:tcPr>
          <w:p w:rsidR="00212E2E" w:rsidRPr="00B45864" w:rsidRDefault="00212E2E" w:rsidP="00C66DB2">
            <w:pPr>
              <w:jc w:val="center"/>
              <w:rPr>
                <w:b/>
              </w:rPr>
            </w:pPr>
            <w:r w:rsidRPr="00B45864">
              <w:rPr>
                <w:b/>
              </w:rPr>
              <w:t>12</w:t>
            </w:r>
          </w:p>
        </w:tc>
        <w:tc>
          <w:tcPr>
            <w:tcW w:w="960" w:type="dxa"/>
            <w:vAlign w:val="center"/>
          </w:tcPr>
          <w:p w:rsidR="00212E2E" w:rsidRPr="00B45864" w:rsidRDefault="00212E2E" w:rsidP="00C66DB2">
            <w:pPr>
              <w:jc w:val="center"/>
              <w:rPr>
                <w:b/>
              </w:rPr>
            </w:pPr>
            <w:r w:rsidRPr="00B45864">
              <w:rPr>
                <w:b/>
              </w:rPr>
              <w:t>2</w:t>
            </w:r>
          </w:p>
        </w:tc>
        <w:tc>
          <w:tcPr>
            <w:tcW w:w="1309" w:type="dxa"/>
            <w:vAlign w:val="center"/>
          </w:tcPr>
          <w:p w:rsidR="00212E2E" w:rsidRPr="00B45864" w:rsidRDefault="00212E2E" w:rsidP="00C66DB2">
            <w:pPr>
              <w:jc w:val="center"/>
            </w:pPr>
            <w:r w:rsidRPr="00B45864">
              <w:t>5.840</w:t>
            </w:r>
          </w:p>
        </w:tc>
        <w:tc>
          <w:tcPr>
            <w:tcW w:w="2008" w:type="dxa"/>
          </w:tcPr>
          <w:p w:rsidR="00212E2E" w:rsidRPr="00B45864" w:rsidRDefault="00212E2E" w:rsidP="00C66DB2">
            <w:r>
              <w:t>5</w:t>
            </w:r>
          </w:p>
        </w:tc>
      </w:tr>
      <w:tr w:rsidR="00212E2E" w:rsidRPr="00B45864" w:rsidTr="00C66DB2">
        <w:trPr>
          <w:trHeight w:val="235"/>
        </w:trPr>
        <w:tc>
          <w:tcPr>
            <w:tcW w:w="2898" w:type="dxa"/>
            <w:vAlign w:val="center"/>
          </w:tcPr>
          <w:p w:rsidR="00212E2E" w:rsidRPr="00B45864" w:rsidRDefault="00212E2E" w:rsidP="00C66DB2">
            <w:r w:rsidRPr="00B45864">
              <w:t>Switzerland</w:t>
            </w:r>
          </w:p>
        </w:tc>
        <w:tc>
          <w:tcPr>
            <w:tcW w:w="1484" w:type="dxa"/>
            <w:vAlign w:val="center"/>
          </w:tcPr>
          <w:p w:rsidR="00212E2E" w:rsidRPr="00B45864" w:rsidRDefault="00212E2E" w:rsidP="00C66DB2">
            <w:pPr>
              <w:jc w:val="right"/>
            </w:pPr>
            <w:r w:rsidRPr="00B45864">
              <w:t>42,234</w:t>
            </w:r>
          </w:p>
        </w:tc>
        <w:tc>
          <w:tcPr>
            <w:tcW w:w="1048" w:type="dxa"/>
            <w:vAlign w:val="center"/>
          </w:tcPr>
          <w:p w:rsidR="00212E2E" w:rsidRPr="00B45864" w:rsidRDefault="00212E2E" w:rsidP="00C66DB2">
            <w:pPr>
              <w:jc w:val="center"/>
              <w:rPr>
                <w:b/>
              </w:rPr>
            </w:pPr>
            <w:r w:rsidRPr="00B45864">
              <w:rPr>
                <w:b/>
              </w:rPr>
              <w:t>25</w:t>
            </w:r>
          </w:p>
        </w:tc>
        <w:tc>
          <w:tcPr>
            <w:tcW w:w="960" w:type="dxa"/>
            <w:vAlign w:val="center"/>
          </w:tcPr>
          <w:p w:rsidR="00212E2E" w:rsidRPr="00B45864" w:rsidRDefault="00212E2E" w:rsidP="00C66DB2">
            <w:pPr>
              <w:jc w:val="center"/>
              <w:rPr>
                <w:b/>
              </w:rPr>
            </w:pPr>
            <w:r w:rsidRPr="00B45864">
              <w:rPr>
                <w:b/>
              </w:rPr>
              <w:t>5</w:t>
            </w:r>
          </w:p>
        </w:tc>
        <w:tc>
          <w:tcPr>
            <w:tcW w:w="1309" w:type="dxa"/>
            <w:vAlign w:val="center"/>
          </w:tcPr>
          <w:p w:rsidR="00212E2E" w:rsidRPr="00B45864" w:rsidRDefault="00212E2E" w:rsidP="00C66DB2">
            <w:pPr>
              <w:jc w:val="center"/>
            </w:pPr>
            <w:r w:rsidRPr="00B45864">
              <w:t>5.585</w:t>
            </w:r>
          </w:p>
        </w:tc>
        <w:tc>
          <w:tcPr>
            <w:tcW w:w="2008" w:type="dxa"/>
          </w:tcPr>
          <w:p w:rsidR="00212E2E" w:rsidRPr="00B45864" w:rsidRDefault="00212E2E" w:rsidP="00C66DB2"/>
        </w:tc>
      </w:tr>
      <w:tr w:rsidR="00212E2E" w:rsidRPr="00B45864" w:rsidTr="00C66DB2">
        <w:trPr>
          <w:trHeight w:val="317"/>
        </w:trPr>
        <w:tc>
          <w:tcPr>
            <w:tcW w:w="2898" w:type="dxa"/>
            <w:vAlign w:val="center"/>
          </w:tcPr>
          <w:p w:rsidR="00212E2E" w:rsidRPr="00B45864" w:rsidRDefault="00212E2E" w:rsidP="00C66DB2">
            <w:r w:rsidRPr="00B45864">
              <w:t>Taiwan</w:t>
            </w:r>
          </w:p>
        </w:tc>
        <w:tc>
          <w:tcPr>
            <w:tcW w:w="1484" w:type="dxa"/>
            <w:vAlign w:val="center"/>
          </w:tcPr>
          <w:p w:rsidR="00212E2E" w:rsidRPr="00B45864" w:rsidRDefault="00212E2E" w:rsidP="00C66DB2">
            <w:pPr>
              <w:jc w:val="right"/>
            </w:pPr>
            <w:r w:rsidRPr="00B45864">
              <w:t>48,644</w:t>
            </w:r>
          </w:p>
        </w:tc>
        <w:tc>
          <w:tcPr>
            <w:tcW w:w="1048" w:type="dxa"/>
            <w:vAlign w:val="center"/>
          </w:tcPr>
          <w:p w:rsidR="00212E2E" w:rsidRPr="00B45864" w:rsidRDefault="00212E2E" w:rsidP="00C66DB2">
            <w:pPr>
              <w:jc w:val="center"/>
              <w:rPr>
                <w:b/>
              </w:rPr>
            </w:pPr>
            <w:r w:rsidRPr="00B45864">
              <w:rPr>
                <w:b/>
              </w:rPr>
              <w:t>14</w:t>
            </w:r>
          </w:p>
        </w:tc>
        <w:tc>
          <w:tcPr>
            <w:tcW w:w="960" w:type="dxa"/>
            <w:vAlign w:val="center"/>
          </w:tcPr>
          <w:p w:rsidR="00212E2E" w:rsidRPr="00B45864" w:rsidRDefault="00212E2E" w:rsidP="00C66DB2">
            <w:pPr>
              <w:jc w:val="center"/>
              <w:rPr>
                <w:b/>
              </w:rPr>
            </w:pPr>
            <w:r w:rsidRPr="00B45864">
              <w:rPr>
                <w:b/>
              </w:rPr>
              <w:t>13</w:t>
            </w:r>
          </w:p>
        </w:tc>
        <w:tc>
          <w:tcPr>
            <w:tcW w:w="1309" w:type="dxa"/>
            <w:vAlign w:val="center"/>
          </w:tcPr>
          <w:p w:rsidR="00212E2E" w:rsidRPr="00B45864" w:rsidRDefault="00212E2E" w:rsidP="00C66DB2">
            <w:pPr>
              <w:jc w:val="center"/>
            </w:pPr>
            <w:r w:rsidRPr="00B45864">
              <w:t>5.295</w:t>
            </w:r>
          </w:p>
        </w:tc>
        <w:tc>
          <w:tcPr>
            <w:tcW w:w="2008" w:type="dxa"/>
          </w:tcPr>
          <w:p w:rsidR="00212E2E" w:rsidRPr="00B45864" w:rsidRDefault="00212E2E" w:rsidP="00C66DB2"/>
        </w:tc>
      </w:tr>
      <w:tr w:rsidR="00212E2E" w:rsidRPr="00B45864" w:rsidTr="00C66DB2">
        <w:trPr>
          <w:trHeight w:val="317"/>
        </w:trPr>
        <w:tc>
          <w:tcPr>
            <w:tcW w:w="2898" w:type="dxa"/>
            <w:vAlign w:val="center"/>
          </w:tcPr>
          <w:p w:rsidR="00212E2E" w:rsidRPr="00B45864" w:rsidRDefault="00212E2E" w:rsidP="00C66DB2">
            <w:r w:rsidRPr="00B45864">
              <w:t>United Kingdom</w:t>
            </w:r>
          </w:p>
          <w:p w:rsidR="00212E2E" w:rsidRPr="00B45864" w:rsidRDefault="00212E2E" w:rsidP="00C66DB2">
            <w:pPr>
              <w:ind w:left="270"/>
            </w:pPr>
            <w:r w:rsidRPr="00B45864">
              <w:t>United Kingdom – England</w:t>
            </w:r>
          </w:p>
          <w:p w:rsidR="00212E2E" w:rsidRPr="00B45864" w:rsidRDefault="00212E2E" w:rsidP="00C66DB2">
            <w:pPr>
              <w:ind w:left="270"/>
            </w:pPr>
            <w:r w:rsidRPr="00B45864">
              <w:t>United Kingdom – Scotland</w:t>
            </w:r>
          </w:p>
        </w:tc>
        <w:tc>
          <w:tcPr>
            <w:tcW w:w="1484" w:type="dxa"/>
            <w:vAlign w:val="center"/>
          </w:tcPr>
          <w:p w:rsidR="00212E2E" w:rsidRPr="00B45864" w:rsidRDefault="00212E2E" w:rsidP="00C66DB2">
            <w:pPr>
              <w:jc w:val="right"/>
            </w:pPr>
            <w:r w:rsidRPr="00B45864">
              <w:t>50,607</w:t>
            </w:r>
          </w:p>
        </w:tc>
        <w:tc>
          <w:tcPr>
            <w:tcW w:w="1048" w:type="dxa"/>
            <w:vAlign w:val="center"/>
          </w:tcPr>
          <w:p w:rsidR="00212E2E" w:rsidRPr="00B45864" w:rsidRDefault="00212E2E" w:rsidP="00C66DB2">
            <w:pPr>
              <w:jc w:val="center"/>
              <w:rPr>
                <w:b/>
              </w:rPr>
            </w:pPr>
            <w:r w:rsidRPr="00B45864">
              <w:rPr>
                <w:b/>
              </w:rPr>
              <w:t>10</w:t>
            </w:r>
          </w:p>
        </w:tc>
        <w:tc>
          <w:tcPr>
            <w:tcW w:w="960" w:type="dxa"/>
            <w:vAlign w:val="center"/>
          </w:tcPr>
          <w:p w:rsidR="00212E2E" w:rsidRPr="00B45864" w:rsidRDefault="00212E2E" w:rsidP="00C66DB2">
            <w:pPr>
              <w:jc w:val="center"/>
              <w:rPr>
                <w:b/>
              </w:rPr>
            </w:pPr>
            <w:r w:rsidRPr="00B45864">
              <w:rPr>
                <w:b/>
              </w:rPr>
              <w:t>15</w:t>
            </w:r>
          </w:p>
        </w:tc>
        <w:tc>
          <w:tcPr>
            <w:tcW w:w="1309" w:type="dxa"/>
            <w:vAlign w:val="center"/>
          </w:tcPr>
          <w:p w:rsidR="00212E2E" w:rsidRPr="00B45864" w:rsidRDefault="00212E2E" w:rsidP="00C66DB2">
            <w:pPr>
              <w:jc w:val="center"/>
            </w:pPr>
            <w:r w:rsidRPr="00B45864">
              <w:t>5.274</w:t>
            </w:r>
          </w:p>
        </w:tc>
        <w:tc>
          <w:tcPr>
            <w:tcW w:w="2008" w:type="dxa"/>
          </w:tcPr>
          <w:p w:rsidR="00212E2E" w:rsidRPr="00B45864" w:rsidRDefault="00212E2E" w:rsidP="00C66DB2"/>
        </w:tc>
      </w:tr>
    </w:tbl>
    <w:p w:rsidR="00212E2E" w:rsidRDefault="00212E2E" w:rsidP="00212E2E">
      <w:pPr>
        <w:pStyle w:val="BodyText"/>
      </w:pPr>
      <w:r>
        <w:t xml:space="preserve">                                                                  </w:t>
      </w:r>
    </w:p>
    <w:p w:rsidR="00212E2E" w:rsidRPr="00311E48" w:rsidRDefault="00212E2E" w:rsidP="00212E2E">
      <w:pPr>
        <w:pStyle w:val="Heading3"/>
        <w:rPr>
          <w:rStyle w:val="Heading3subnumberChar"/>
          <w:b/>
          <w:bCs/>
          <w:kern w:val="28"/>
          <w:sz w:val="24"/>
        </w:rPr>
      </w:pPr>
      <w:r w:rsidRPr="0043109E">
        <w:tab/>
      </w:r>
      <w:bookmarkStart w:id="2" w:name="_Toc224725325"/>
      <w:r w:rsidRPr="00311E48">
        <w:rPr>
          <w:rStyle w:val="Heading3subnumberChar"/>
          <w:b/>
          <w:bCs/>
          <w:kern w:val="28"/>
          <w:sz w:val="24"/>
        </w:rPr>
        <w:t>2. Data Collection Procedures</w:t>
      </w:r>
      <w:bookmarkEnd w:id="2"/>
      <w:r w:rsidRPr="00311E48">
        <w:rPr>
          <w:rStyle w:val="Heading3subnumberChar"/>
          <w:b/>
          <w:bCs/>
          <w:kern w:val="28"/>
          <w:sz w:val="24"/>
        </w:rPr>
        <w:t xml:space="preserve"> </w:t>
      </w:r>
    </w:p>
    <w:p w:rsidR="00212E2E" w:rsidRDefault="00212E2E" w:rsidP="00212E2E">
      <w:pPr>
        <w:pStyle w:val="BodyText"/>
      </w:pPr>
      <w:r>
        <w:tab/>
        <w:t xml:space="preserve">A survey of MOE in 25 countries represents the heart of the data collection.  In order to reduce burden on respondents and benefit from past collections, the study team reviewed past reports and conducted a web and literature search to identify information sources and international data collections.  Ministry of education reports were reviewed for existing indicators related to the study’s conceptual framework. Then, potential indicators and survey items were extensively reviewed and discussed.  This data will has been consolidated and </w:t>
      </w:r>
      <w:r>
        <w:lastRenderedPageBreak/>
        <w:t>included in the survey of representatives from ministries of education for their review. Respondents will be asked to confirm the data collected from prior collections.  The will also be asked to provide references/links to updated information and provide additional information regarding key areas of interest.  Respondents will not be requested to undertake any data collection for the survey. The surveys will be translated as required and available both electronically (via email)) as well as hard copy.</w:t>
      </w:r>
    </w:p>
    <w:p w:rsidR="00212E2E" w:rsidRDefault="00212E2E" w:rsidP="00212E2E">
      <w:pPr>
        <w:pStyle w:val="BodyText"/>
      </w:pPr>
      <w:r>
        <w:t xml:space="preserve">  Subsequently, the contractor will conduct supplemental phone surveys with key informants within ministries of education to collect a richer set of information on policies, practices, challenges, and organizational structures than are likely to be reported through the questionnaire alone. </w:t>
      </w:r>
    </w:p>
    <w:p w:rsidR="00212E2E" w:rsidRDefault="00212E2E" w:rsidP="00212E2E">
      <w:pPr>
        <w:pStyle w:val="Heading3"/>
      </w:pPr>
      <w:bookmarkStart w:id="3" w:name="_Toc224725326"/>
      <w:r>
        <w:t xml:space="preserve">3. Methods </w:t>
      </w:r>
      <w:r w:rsidRPr="00311E48">
        <w:t>to</w:t>
      </w:r>
      <w:r>
        <w:t xml:space="preserve"> Maximize Response Rate</w:t>
      </w:r>
      <w:bookmarkEnd w:id="3"/>
    </w:p>
    <w:p w:rsidR="00212E2E" w:rsidRDefault="00212E2E" w:rsidP="00212E2E">
      <w:pPr>
        <w:pStyle w:val="BodyText"/>
      </w:pPr>
      <w:r>
        <w:tab/>
        <w:t xml:space="preserve">The survey will have a 2 week </w:t>
      </w:r>
      <w:proofErr w:type="gramStart"/>
      <w:r>
        <w:t>deadline</w:t>
      </w:r>
      <w:proofErr w:type="gramEnd"/>
      <w:r>
        <w:t xml:space="preserve">, after which, </w:t>
      </w:r>
      <w:bookmarkStart w:id="4" w:name="_Toc224725327"/>
      <w:r>
        <w:t xml:space="preserve">follow up phone calls will be made to verify responses and complete missing information. Additionally, translation services will be available as necessary to help ease the survey completion process. </w:t>
      </w:r>
    </w:p>
    <w:p w:rsidR="00212E2E" w:rsidRDefault="00212E2E" w:rsidP="00212E2E">
      <w:pPr>
        <w:pStyle w:val="BodyText"/>
      </w:pPr>
    </w:p>
    <w:p w:rsidR="00212E2E" w:rsidRPr="00FF290F" w:rsidRDefault="00212E2E" w:rsidP="00212E2E">
      <w:pPr>
        <w:pStyle w:val="BodyText"/>
        <w:rPr>
          <w:b/>
        </w:rPr>
      </w:pPr>
      <w:r w:rsidRPr="00FF290F">
        <w:rPr>
          <w:b/>
        </w:rPr>
        <w:t xml:space="preserve">4. </w:t>
      </w:r>
      <w:r w:rsidRPr="00FF290F">
        <w:rPr>
          <w:rStyle w:val="Heading3subnumberChar"/>
        </w:rPr>
        <w:t>Pilot Testing</w:t>
      </w:r>
      <w:bookmarkEnd w:id="4"/>
      <w:r w:rsidRPr="00FF290F">
        <w:rPr>
          <w:b/>
        </w:rPr>
        <w:t xml:space="preserve"> </w:t>
      </w:r>
    </w:p>
    <w:p w:rsidR="00212E2E" w:rsidRDefault="00212E2E" w:rsidP="00212E2E">
      <w:pPr>
        <w:pStyle w:val="BodyText"/>
      </w:pPr>
      <w:r>
        <w:tab/>
        <w:t xml:space="preserve">A pilot survey of up to 5 representatives from MOE or internet </w:t>
      </w:r>
      <w:proofErr w:type="spellStart"/>
      <w:r>
        <w:t>ICTed</w:t>
      </w:r>
      <w:proofErr w:type="spellEnd"/>
      <w:r>
        <w:t xml:space="preserve"> experts will be conducted to ensure that the questionnaire is within t</w:t>
      </w:r>
      <w:r w:rsidR="00804C24">
        <w:t>he one hour burden estimate.  The survey will be revised based on the feedback that is received.</w:t>
      </w:r>
    </w:p>
    <w:p w:rsidR="00212E2E" w:rsidRPr="007A2E24" w:rsidRDefault="00212E2E" w:rsidP="00212E2E">
      <w:pPr>
        <w:pStyle w:val="Heading3"/>
      </w:pPr>
      <w:bookmarkStart w:id="5" w:name="_Toc224725328"/>
      <w:r w:rsidRPr="007A2E24">
        <w:t xml:space="preserve">5. </w:t>
      </w:r>
      <w:r w:rsidRPr="00311E48">
        <w:rPr>
          <w:rStyle w:val="Heading3subnumberChar"/>
          <w:b/>
        </w:rPr>
        <w:t>Contact Information</w:t>
      </w:r>
      <w:bookmarkEnd w:id="5"/>
      <w:r w:rsidRPr="007A2E24">
        <w:t xml:space="preserve"> </w:t>
      </w:r>
    </w:p>
    <w:p w:rsidR="00212E2E" w:rsidRDefault="00212E2E" w:rsidP="00212E2E">
      <w:pPr>
        <w:pStyle w:val="BodyText"/>
      </w:pPr>
      <w:r>
        <w:tab/>
        <w:t xml:space="preserve">Dr. Marianne </w:t>
      </w:r>
      <w:proofErr w:type="spellStart"/>
      <w:r>
        <w:t>Bakia</w:t>
      </w:r>
      <w:proofErr w:type="spellEnd"/>
      <w:r>
        <w:t xml:space="preserve"> is the Co-Project Director for the study. Her mailing address is SRI International, </w:t>
      </w:r>
      <w:smartTag w:uri="urn:schemas-microsoft-com:office:smarttags" w:element="address">
        <w:smartTag w:uri="urn:schemas-microsoft-com:office:smarttags" w:element="Street">
          <w:r>
            <w:t>1100 Wilson Blvd.</w:t>
          </w:r>
        </w:smartTag>
        <w:r>
          <w:t xml:space="preserve">, </w:t>
        </w:r>
        <w:smartTag w:uri="urn:schemas-microsoft-com:office:smarttags" w:element="City">
          <w:r>
            <w:t>Arlington</w:t>
          </w:r>
        </w:smartTag>
        <w:r>
          <w:t xml:space="preserve">, </w:t>
        </w:r>
        <w:smartTag w:uri="urn:schemas-microsoft-com:office:smarttags" w:element="State">
          <w:r>
            <w:t>VA</w:t>
          </w:r>
        </w:smartTag>
        <w:r>
          <w:t xml:space="preserve"> </w:t>
        </w:r>
        <w:smartTag w:uri="urn:schemas-microsoft-com:office:smarttags" w:element="PostalCode">
          <w:r>
            <w:t>22209</w:t>
          </w:r>
        </w:smartTag>
      </w:smartTag>
      <w:r>
        <w:t xml:space="preserve">. Dr. </w:t>
      </w:r>
      <w:proofErr w:type="spellStart"/>
      <w:r>
        <w:t>Bakia</w:t>
      </w:r>
      <w:proofErr w:type="spellEnd"/>
      <w:r>
        <w:t xml:space="preserve"> can also be reached at 703-247-8571 or via e-mail at </w:t>
      </w:r>
      <w:hyperlink r:id="rId7" w:history="1">
        <w:r w:rsidRPr="00B17C71">
          <w:rPr>
            <w:rStyle w:val="Hyperlink"/>
          </w:rPr>
          <w:t>marianne.bakia@sri.com</w:t>
        </w:r>
      </w:hyperlink>
      <w:r>
        <w:t>.</w:t>
      </w:r>
    </w:p>
    <w:p w:rsidR="00212E2E" w:rsidRDefault="00212E2E" w:rsidP="00212E2E">
      <w:pPr>
        <w:pStyle w:val="BodyText"/>
      </w:pPr>
      <w:r>
        <w:tab/>
        <w:t xml:space="preserve">Dr. Robert Murphy is the Co-Project Director for the study. His mailing address is SRI International, </w:t>
      </w:r>
      <w:smartTag w:uri="urn:schemas-microsoft-com:office:smarttags" w:element="address">
        <w:smartTag w:uri="urn:schemas-microsoft-com:office:smarttags" w:element="Street">
          <w:r>
            <w:t>333 Ravenswood Avenue</w:t>
          </w:r>
        </w:smartTag>
        <w:r>
          <w:t xml:space="preserve">, </w:t>
        </w:r>
        <w:smartTag w:uri="urn:schemas-microsoft-com:office:smarttags" w:element="City">
          <w:r>
            <w:t>Menlo Park</w:t>
          </w:r>
        </w:smartTag>
        <w:r>
          <w:t xml:space="preserve">, </w:t>
        </w:r>
        <w:smartTag w:uri="urn:schemas-microsoft-com:office:smarttags" w:element="State">
          <w:r>
            <w:t>CA</w:t>
          </w:r>
        </w:smartTag>
        <w:r>
          <w:t xml:space="preserve"> </w:t>
        </w:r>
        <w:smartTag w:uri="urn:schemas-microsoft-com:office:smarttags" w:element="PostalCode">
          <w:r>
            <w:t>94025</w:t>
          </w:r>
        </w:smartTag>
      </w:smartTag>
      <w:r>
        <w:t>. Dr. Murphy can also be reached at 650-859-6092 or via e-mail at robert.murphy@sri.com.</w:t>
      </w:r>
    </w:p>
    <w:p w:rsidR="00212E2E" w:rsidRDefault="00212E2E" w:rsidP="00212E2E"/>
    <w:p w:rsidR="00212E2E" w:rsidRPr="0043109E" w:rsidRDefault="00212E2E" w:rsidP="00212E2E">
      <w:pPr>
        <w:pStyle w:val="BodyText"/>
        <w:rPr>
          <w:szCs w:val="24"/>
        </w:rPr>
      </w:pPr>
    </w:p>
    <w:p w:rsidR="00212E2E" w:rsidRDefault="00212E2E" w:rsidP="00212E2E"/>
    <w:p w:rsidR="00355E35" w:rsidRPr="001F20D2" w:rsidRDefault="00355E35" w:rsidP="001F20D2">
      <w:pPr>
        <w:rPr>
          <w:sz w:val="24"/>
          <w:szCs w:val="24"/>
        </w:rPr>
      </w:pPr>
    </w:p>
    <w:sectPr w:rsidR="00355E35" w:rsidRPr="001F20D2" w:rsidSect="0080084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791" w:rsidRDefault="009B4791" w:rsidP="009B4791">
      <w:r>
        <w:separator/>
      </w:r>
    </w:p>
  </w:endnote>
  <w:endnote w:type="continuationSeparator" w:id="1">
    <w:p w:rsidR="009B4791" w:rsidRDefault="009B4791" w:rsidP="009B4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642"/>
      <w:docPartObj>
        <w:docPartGallery w:val="Page Numbers (Bottom of Page)"/>
        <w:docPartUnique/>
      </w:docPartObj>
    </w:sdtPr>
    <w:sdtContent>
      <w:p w:rsidR="00160E5A" w:rsidRDefault="009B4791">
        <w:pPr>
          <w:pStyle w:val="Footer"/>
          <w:jc w:val="center"/>
        </w:pPr>
        <w:r>
          <w:fldChar w:fldCharType="begin"/>
        </w:r>
        <w:r w:rsidR="00FD7664">
          <w:instrText xml:space="preserve"> PAGE   \* MERGEFORMAT </w:instrText>
        </w:r>
        <w:r>
          <w:fldChar w:fldCharType="separate"/>
        </w:r>
        <w:r w:rsidR="00804C24">
          <w:rPr>
            <w:noProof/>
          </w:rPr>
          <w:t>1</w:t>
        </w:r>
        <w:r>
          <w:fldChar w:fldCharType="end"/>
        </w:r>
      </w:p>
    </w:sdtContent>
  </w:sdt>
  <w:p w:rsidR="00160E5A" w:rsidRDefault="00804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791" w:rsidRDefault="009B4791" w:rsidP="009B4791">
      <w:r>
        <w:separator/>
      </w:r>
    </w:p>
  </w:footnote>
  <w:footnote w:type="continuationSeparator" w:id="1">
    <w:p w:rsidR="009B4791" w:rsidRDefault="009B4791" w:rsidP="009B4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33DCA"/>
    <w:multiLevelType w:val="hybridMultilevel"/>
    <w:tmpl w:val="D27803D6"/>
    <w:lvl w:ilvl="0" w:tplc="7466C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12E2E"/>
    <w:rsid w:val="001F20D2"/>
    <w:rsid w:val="00212E2E"/>
    <w:rsid w:val="00331671"/>
    <w:rsid w:val="00355E35"/>
    <w:rsid w:val="00804C24"/>
    <w:rsid w:val="009B4791"/>
    <w:rsid w:val="00FD7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2E"/>
    <w:pPr>
      <w:spacing w:after="0" w:line="240" w:lineRule="auto"/>
    </w:pPr>
    <w:rPr>
      <w:rFonts w:ascii="Times New Roman" w:eastAsia="Times New Roman" w:hAnsi="Times New Roman" w:cs="Times New Roman"/>
      <w:sz w:val="20"/>
      <w:szCs w:val="20"/>
    </w:rPr>
  </w:style>
  <w:style w:type="paragraph" w:styleId="Heading3">
    <w:name w:val="heading 3"/>
    <w:aliases w:val="subhead 2,h3,s2,uh,TABLE HEADING,H3-Sec. Head"/>
    <w:basedOn w:val="Normal"/>
    <w:next w:val="Normal"/>
    <w:link w:val="Heading3Char"/>
    <w:qFormat/>
    <w:rsid w:val="00212E2E"/>
    <w:pPr>
      <w:keepNext/>
      <w:keepLines/>
      <w:spacing w:before="160" w:after="120" w:line="280" w:lineRule="exact"/>
      <w:ind w:left="547"/>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s2 Char,uh Char,TABLE HEADING Char,H3-Sec. Head Char"/>
    <w:basedOn w:val="DefaultParagraphFont"/>
    <w:link w:val="Heading3"/>
    <w:rsid w:val="00212E2E"/>
    <w:rPr>
      <w:rFonts w:ascii="Arial" w:eastAsia="Times New Roman" w:hAnsi="Arial" w:cs="Times New Roman"/>
      <w:b/>
      <w:sz w:val="26"/>
      <w:szCs w:val="20"/>
    </w:rPr>
  </w:style>
  <w:style w:type="paragraph" w:styleId="BodyText">
    <w:name w:val="Body Text"/>
    <w:basedOn w:val="Normal"/>
    <w:link w:val="BodyTextChar"/>
    <w:autoRedefine/>
    <w:rsid w:val="00212E2E"/>
    <w:pPr>
      <w:spacing w:line="360" w:lineRule="auto"/>
    </w:pPr>
    <w:rPr>
      <w:sz w:val="24"/>
    </w:rPr>
  </w:style>
  <w:style w:type="character" w:customStyle="1" w:styleId="BodyTextChar">
    <w:name w:val="Body Text Char"/>
    <w:basedOn w:val="DefaultParagraphFont"/>
    <w:link w:val="BodyText"/>
    <w:rsid w:val="00212E2E"/>
    <w:rPr>
      <w:rFonts w:ascii="Times New Roman" w:eastAsia="Times New Roman" w:hAnsi="Times New Roman" w:cs="Times New Roman"/>
      <w:sz w:val="24"/>
      <w:szCs w:val="20"/>
    </w:rPr>
  </w:style>
  <w:style w:type="character" w:customStyle="1" w:styleId="Heading3subnumberChar">
    <w:name w:val="Heading 3 sub number Char"/>
    <w:basedOn w:val="DefaultParagraphFont"/>
    <w:rsid w:val="00212E2E"/>
    <w:rPr>
      <w:rFonts w:ascii="Arial" w:hAnsi="Arial"/>
      <w:b/>
      <w:noProof w:val="0"/>
      <w:sz w:val="26"/>
      <w:lang w:val="en-US" w:eastAsia="en-US" w:bidi="ar-SA"/>
    </w:rPr>
  </w:style>
  <w:style w:type="character" w:styleId="Hyperlink">
    <w:name w:val="Hyperlink"/>
    <w:basedOn w:val="DefaultParagraphFont"/>
    <w:rsid w:val="00212E2E"/>
    <w:rPr>
      <w:color w:val="0000FF"/>
      <w:u w:val="single"/>
    </w:rPr>
  </w:style>
  <w:style w:type="table" w:styleId="TableGrid">
    <w:name w:val="Table Grid"/>
    <w:basedOn w:val="TableNormal"/>
    <w:uiPriority w:val="59"/>
    <w:rsid w:val="00212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12E2E"/>
    <w:pPr>
      <w:tabs>
        <w:tab w:val="center" w:pos="4680"/>
        <w:tab w:val="right" w:pos="9360"/>
      </w:tabs>
    </w:pPr>
  </w:style>
  <w:style w:type="character" w:customStyle="1" w:styleId="FooterChar">
    <w:name w:val="Footer Char"/>
    <w:basedOn w:val="DefaultParagraphFont"/>
    <w:link w:val="Footer"/>
    <w:uiPriority w:val="99"/>
    <w:rsid w:val="00212E2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nne.bakia@s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4040</Characters>
  <Application>Microsoft Office Word</Application>
  <DocSecurity>0</DocSecurity>
  <Lines>33</Lines>
  <Paragraphs>9</Paragraphs>
  <ScaleCrop>false</ScaleCrop>
  <Company>SRI International</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Abasi</dc:creator>
  <cp:keywords/>
  <dc:description/>
  <cp:lastModifiedBy>Maria Abasi</cp:lastModifiedBy>
  <cp:revision>3</cp:revision>
  <dcterms:created xsi:type="dcterms:W3CDTF">2009-07-29T19:02:00Z</dcterms:created>
  <dcterms:modified xsi:type="dcterms:W3CDTF">2009-09-09T17:44:00Z</dcterms:modified>
</cp:coreProperties>
</file>