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F17" w:rsidRDefault="003B6F17" w:rsidP="00F913AE">
      <w:pPr>
        <w:jc w:val="center"/>
        <w:rPr>
          <w:rFonts w:ascii="Courier New" w:hAnsi="Courier New" w:cs="Courier New"/>
        </w:rPr>
      </w:pPr>
    </w:p>
    <w:p w:rsidR="00F24953" w:rsidRPr="00F913AE" w:rsidRDefault="00F24953" w:rsidP="00F913AE">
      <w:pPr>
        <w:jc w:val="center"/>
        <w:rPr>
          <w:rFonts w:ascii="Courier New" w:hAnsi="Courier New" w:cs="Courier New"/>
        </w:rPr>
      </w:pPr>
    </w:p>
    <w:p w:rsidR="003B6F17" w:rsidRDefault="006F13BE" w:rsidP="00F913AE">
      <w:pPr>
        <w:jc w:val="center"/>
        <w:rPr>
          <w:rFonts w:ascii="Courier New" w:hAnsi="Courier New" w:cs="Courier New"/>
          <w:b/>
        </w:rPr>
      </w:pPr>
      <w:r>
        <w:rPr>
          <w:rFonts w:ascii="Courier New" w:hAnsi="Courier New" w:cs="Courier New"/>
          <w:b/>
        </w:rPr>
        <w:t xml:space="preserve">Usability Study of </w:t>
      </w:r>
      <w:proofErr w:type="spellStart"/>
      <w:r>
        <w:rPr>
          <w:rFonts w:ascii="Courier New" w:hAnsi="Courier New" w:cs="Courier New"/>
          <w:b/>
        </w:rPr>
        <w:t>Medscape’s</w:t>
      </w:r>
      <w:proofErr w:type="spellEnd"/>
      <w:r>
        <w:rPr>
          <w:rFonts w:ascii="Courier New" w:hAnsi="Courier New" w:cs="Courier New"/>
          <w:b/>
        </w:rPr>
        <w:t xml:space="preserve"> Technology-based Panel</w:t>
      </w:r>
    </w:p>
    <w:p w:rsidR="001D1AC0" w:rsidRDefault="001D1AC0" w:rsidP="00F913AE">
      <w:pPr>
        <w:jc w:val="center"/>
        <w:rPr>
          <w:rFonts w:ascii="Courier New" w:hAnsi="Courier New" w:cs="Courier New"/>
          <w:b/>
        </w:rPr>
      </w:pPr>
    </w:p>
    <w:p w:rsidR="001D1AC0" w:rsidRDefault="001D1AC0" w:rsidP="00F913AE">
      <w:pPr>
        <w:jc w:val="center"/>
        <w:rPr>
          <w:rFonts w:ascii="Courier New" w:hAnsi="Courier New" w:cs="Courier New"/>
          <w:b/>
        </w:rPr>
      </w:pPr>
    </w:p>
    <w:p w:rsidR="00F24953" w:rsidRPr="003B0AF4" w:rsidRDefault="00F24953" w:rsidP="00F24953">
      <w:pPr>
        <w:jc w:val="center"/>
        <w:rPr>
          <w:rFonts w:ascii="Courier New" w:hAnsi="Courier New" w:cs="Courier New"/>
        </w:rPr>
      </w:pPr>
      <w:r w:rsidRPr="003B0AF4">
        <w:rPr>
          <w:rFonts w:ascii="Courier New" w:hAnsi="Courier New" w:cs="Courier New"/>
        </w:rPr>
        <w:t>Generic Information Collection request under 0920-0840</w:t>
      </w:r>
    </w:p>
    <w:p w:rsidR="00F24953" w:rsidRPr="003B0AF4" w:rsidRDefault="00F24953" w:rsidP="00F24953">
      <w:pPr>
        <w:jc w:val="center"/>
        <w:rPr>
          <w:rFonts w:ascii="Courier New" w:hAnsi="Courier New" w:cs="Courier New"/>
        </w:rPr>
      </w:pPr>
    </w:p>
    <w:p w:rsidR="00F24953" w:rsidRPr="003B0AF4" w:rsidRDefault="00F24953" w:rsidP="00F24953">
      <w:pPr>
        <w:jc w:val="center"/>
        <w:rPr>
          <w:rFonts w:ascii="Courier New" w:hAnsi="Courier New" w:cs="Courier New"/>
        </w:rPr>
      </w:pPr>
    </w:p>
    <w:p w:rsidR="00F24953" w:rsidRPr="003B0AF4" w:rsidRDefault="00F24953" w:rsidP="00F24953">
      <w:pPr>
        <w:jc w:val="center"/>
        <w:rPr>
          <w:rFonts w:ascii="Courier New" w:hAnsi="Courier New" w:cs="Courier New"/>
        </w:rPr>
      </w:pPr>
    </w:p>
    <w:p w:rsidR="00F24953" w:rsidRPr="003B0AF4" w:rsidRDefault="00F24953" w:rsidP="00F24953">
      <w:pPr>
        <w:jc w:val="center"/>
        <w:rPr>
          <w:rFonts w:ascii="Courier New" w:hAnsi="Courier New" w:cs="Courier New"/>
        </w:rPr>
      </w:pPr>
      <w:r w:rsidRPr="003B0AF4">
        <w:rPr>
          <w:rFonts w:ascii="Courier New" w:hAnsi="Courier New" w:cs="Courier New"/>
        </w:rPr>
        <w:t>Supporting Statement</w:t>
      </w:r>
      <w:r w:rsidR="00E917E2">
        <w:rPr>
          <w:rFonts w:ascii="Courier New" w:hAnsi="Courier New" w:cs="Courier New"/>
        </w:rPr>
        <w:t xml:space="preserve"> A</w:t>
      </w:r>
      <w:r w:rsidRPr="003B0AF4">
        <w:rPr>
          <w:rFonts w:ascii="Courier New" w:hAnsi="Courier New" w:cs="Courier New"/>
        </w:rPr>
        <w:t xml:space="preserve"> </w:t>
      </w:r>
    </w:p>
    <w:p w:rsidR="00F24953" w:rsidRDefault="00F24953" w:rsidP="00F24953">
      <w:pPr>
        <w:jc w:val="center"/>
        <w:rPr>
          <w:rFonts w:ascii="Courier New" w:hAnsi="Courier New" w:cs="Courier New"/>
          <w:b/>
        </w:rPr>
      </w:pPr>
    </w:p>
    <w:p w:rsidR="001D1AC0" w:rsidRDefault="001D1AC0" w:rsidP="001D1AC0">
      <w:pPr>
        <w:jc w:val="center"/>
        <w:rPr>
          <w:rFonts w:ascii="Courier New" w:hAnsi="Courier New" w:cs="Courier New"/>
          <w:b/>
        </w:rPr>
      </w:pPr>
    </w:p>
    <w:p w:rsidR="001D1AC0" w:rsidRDefault="001D1AC0" w:rsidP="00F913AE">
      <w:pPr>
        <w:jc w:val="center"/>
        <w:rPr>
          <w:rFonts w:ascii="Courier New" w:hAnsi="Courier New" w:cs="Courier New"/>
          <w:b/>
        </w:rPr>
      </w:pPr>
    </w:p>
    <w:p w:rsidR="00301060" w:rsidRDefault="00301060" w:rsidP="00F913AE">
      <w:pPr>
        <w:jc w:val="center"/>
        <w:rPr>
          <w:rFonts w:ascii="Courier New" w:hAnsi="Courier New" w:cs="Courier New"/>
          <w:b/>
        </w:rPr>
      </w:pPr>
    </w:p>
    <w:p w:rsidR="00301060" w:rsidRDefault="00301060" w:rsidP="00F913AE">
      <w:pPr>
        <w:jc w:val="center"/>
        <w:rPr>
          <w:rFonts w:ascii="Courier New" w:hAnsi="Courier New" w:cs="Courier New"/>
          <w:b/>
        </w:rPr>
      </w:pPr>
    </w:p>
    <w:p w:rsidR="00301060" w:rsidRDefault="00E917E2" w:rsidP="00F913AE">
      <w:pPr>
        <w:jc w:val="center"/>
        <w:rPr>
          <w:rFonts w:ascii="Courier New" w:hAnsi="Courier New" w:cs="Courier New"/>
          <w:b/>
        </w:rPr>
      </w:pPr>
      <w:r>
        <w:rPr>
          <w:rFonts w:ascii="Courier New" w:hAnsi="Courier New" w:cs="Courier New"/>
          <w:b/>
        </w:rPr>
        <w:t>March 28</w:t>
      </w:r>
      <w:r w:rsidR="004A0054">
        <w:rPr>
          <w:rFonts w:ascii="Courier New" w:hAnsi="Courier New" w:cs="Courier New"/>
          <w:b/>
        </w:rPr>
        <w:t xml:space="preserve">, </w:t>
      </w:r>
      <w:r w:rsidR="003B0AF4">
        <w:rPr>
          <w:rFonts w:ascii="Courier New" w:hAnsi="Courier New" w:cs="Courier New"/>
          <w:b/>
        </w:rPr>
        <w:t>2011</w:t>
      </w:r>
    </w:p>
    <w:p w:rsidR="00301060" w:rsidRDefault="00301060" w:rsidP="00F913AE">
      <w:pPr>
        <w:jc w:val="center"/>
        <w:rPr>
          <w:rFonts w:ascii="Courier New" w:hAnsi="Courier New" w:cs="Courier New"/>
          <w:b/>
        </w:rPr>
      </w:pPr>
    </w:p>
    <w:p w:rsidR="00301060" w:rsidRDefault="00301060" w:rsidP="00F913AE">
      <w:pPr>
        <w:jc w:val="center"/>
        <w:rPr>
          <w:rFonts w:ascii="Courier New" w:hAnsi="Courier New" w:cs="Courier New"/>
          <w:b/>
        </w:rPr>
      </w:pPr>
    </w:p>
    <w:p w:rsidR="00301060" w:rsidRDefault="00301060" w:rsidP="00F913AE">
      <w:pPr>
        <w:jc w:val="center"/>
        <w:rPr>
          <w:rFonts w:ascii="Courier New" w:hAnsi="Courier New" w:cs="Courier New"/>
          <w:b/>
        </w:rPr>
      </w:pPr>
    </w:p>
    <w:p w:rsidR="00301060" w:rsidRDefault="00301060" w:rsidP="00F913AE">
      <w:pPr>
        <w:jc w:val="center"/>
        <w:rPr>
          <w:rFonts w:ascii="Courier New" w:hAnsi="Courier New" w:cs="Courier New"/>
          <w:b/>
        </w:rPr>
      </w:pPr>
    </w:p>
    <w:p w:rsidR="004C5CD6" w:rsidRPr="004B7A56" w:rsidRDefault="004C5CD6" w:rsidP="00F24953">
      <w:pPr>
        <w:jc w:val="center"/>
        <w:rPr>
          <w:rFonts w:ascii="Courier New" w:hAnsi="Courier New" w:cs="Courier New"/>
          <w:color w:val="000000"/>
        </w:rPr>
      </w:pPr>
      <w:r w:rsidRPr="004B7A56">
        <w:rPr>
          <w:rFonts w:ascii="Courier New" w:hAnsi="Courier New" w:cs="Courier New"/>
          <w:color w:val="000000"/>
        </w:rPr>
        <w:t>Contact Person:</w:t>
      </w:r>
    </w:p>
    <w:p w:rsidR="00CD6945" w:rsidRDefault="00CD6945" w:rsidP="00F24953">
      <w:pPr>
        <w:widowControl/>
        <w:autoSpaceDE/>
        <w:autoSpaceDN/>
        <w:adjustRightInd/>
        <w:jc w:val="center"/>
        <w:rPr>
          <w:rFonts w:ascii="Courier New" w:hAnsi="Courier New" w:cs="Courier New"/>
          <w:bCs/>
        </w:rPr>
      </w:pPr>
      <w:r>
        <w:rPr>
          <w:rFonts w:ascii="Courier New" w:hAnsi="Courier New" w:cs="Courier New"/>
          <w:bCs/>
        </w:rPr>
        <w:t>Donata R. Green, Ph.D.</w:t>
      </w:r>
    </w:p>
    <w:p w:rsidR="00CD6945" w:rsidRDefault="00CD6945" w:rsidP="00F24953">
      <w:pPr>
        <w:widowControl/>
        <w:autoSpaceDE/>
        <w:autoSpaceDN/>
        <w:adjustRightInd/>
        <w:jc w:val="center"/>
        <w:rPr>
          <w:rFonts w:ascii="Courier New" w:hAnsi="Courier New" w:cs="Courier New"/>
          <w:bCs/>
        </w:rPr>
      </w:pPr>
      <w:r>
        <w:rPr>
          <w:rFonts w:ascii="Courier New" w:hAnsi="Courier New" w:cs="Courier New"/>
          <w:bCs/>
        </w:rPr>
        <w:t>Technical Monitor</w:t>
      </w:r>
    </w:p>
    <w:p w:rsidR="00CD6945" w:rsidRDefault="00CD6945" w:rsidP="00F24953">
      <w:pPr>
        <w:widowControl/>
        <w:autoSpaceDE/>
        <w:autoSpaceDN/>
        <w:adjustRightInd/>
        <w:jc w:val="center"/>
        <w:rPr>
          <w:rFonts w:ascii="Courier New" w:hAnsi="Courier New" w:cs="Courier New"/>
          <w:bCs/>
        </w:rPr>
      </w:pPr>
      <w:r w:rsidRPr="00F913AE">
        <w:rPr>
          <w:rFonts w:ascii="Courier New" w:hAnsi="Courier New" w:cs="Courier New"/>
          <w:bCs/>
        </w:rPr>
        <w:t xml:space="preserve">Division of HIV/AIDS Prevention </w:t>
      </w:r>
      <w:r w:rsidRPr="00F913AE">
        <w:rPr>
          <w:rFonts w:ascii="Courier New" w:hAnsi="Courier New" w:cs="Courier New"/>
          <w:bCs/>
        </w:rPr>
        <w:br/>
        <w:t>National Center for HIV/AIDS,</w:t>
      </w:r>
      <w:r>
        <w:rPr>
          <w:rFonts w:ascii="Courier New" w:hAnsi="Courier New" w:cs="Courier New"/>
          <w:bCs/>
        </w:rPr>
        <w:t xml:space="preserve"> Viral Hepatitis,</w:t>
      </w:r>
    </w:p>
    <w:p w:rsidR="00CD6945" w:rsidRDefault="00CD6945" w:rsidP="00F24953">
      <w:pPr>
        <w:widowControl/>
        <w:autoSpaceDE/>
        <w:autoSpaceDN/>
        <w:adjustRightInd/>
        <w:jc w:val="center"/>
        <w:rPr>
          <w:rFonts w:ascii="Courier New" w:hAnsi="Courier New" w:cs="Courier New"/>
          <w:bCs/>
        </w:rPr>
      </w:pPr>
      <w:r w:rsidRPr="00F913AE">
        <w:rPr>
          <w:rFonts w:ascii="Courier New" w:hAnsi="Courier New" w:cs="Courier New"/>
          <w:bCs/>
        </w:rPr>
        <w:t>STD and TB Prevention</w:t>
      </w:r>
    </w:p>
    <w:p w:rsidR="00CD6945" w:rsidRDefault="00CD6945" w:rsidP="00F24953">
      <w:pPr>
        <w:widowControl/>
        <w:autoSpaceDE/>
        <w:autoSpaceDN/>
        <w:adjustRightInd/>
        <w:jc w:val="center"/>
        <w:rPr>
          <w:rFonts w:ascii="Courier New" w:hAnsi="Courier New" w:cs="Courier New"/>
          <w:bCs/>
        </w:rPr>
      </w:pPr>
      <w:r>
        <w:rPr>
          <w:rFonts w:ascii="Courier New" w:hAnsi="Courier New" w:cs="Courier New"/>
          <w:bCs/>
        </w:rPr>
        <w:t>Prevention Communication Branch</w:t>
      </w:r>
      <w:r w:rsidRPr="00F913AE">
        <w:rPr>
          <w:rFonts w:ascii="Courier New" w:hAnsi="Courier New" w:cs="Courier New"/>
          <w:bCs/>
        </w:rPr>
        <w:br/>
        <w:t>Centers for Disease Control and Prevention</w:t>
      </w:r>
    </w:p>
    <w:p w:rsidR="00CD6945" w:rsidRDefault="00CD6945" w:rsidP="00F24953">
      <w:pPr>
        <w:pStyle w:val="BlockText"/>
        <w:spacing w:after="0"/>
        <w:ind w:left="0" w:right="0"/>
        <w:contextualSpacing/>
        <w:jc w:val="center"/>
        <w:rPr>
          <w:rFonts w:ascii="Courier New" w:hAnsi="Courier New" w:cs="Courier New"/>
          <w:bCs/>
        </w:rPr>
      </w:pPr>
      <w:proofErr w:type="gramStart"/>
      <w:r w:rsidRPr="00F913AE">
        <w:rPr>
          <w:rFonts w:ascii="Courier New" w:hAnsi="Courier New" w:cs="Courier New"/>
          <w:bCs/>
        </w:rPr>
        <w:t>ph</w:t>
      </w:r>
      <w:proofErr w:type="gramEnd"/>
      <w:r w:rsidRPr="00F913AE">
        <w:rPr>
          <w:rFonts w:ascii="Courier New" w:hAnsi="Courier New" w:cs="Courier New"/>
          <w:bCs/>
        </w:rPr>
        <w:t>: (404) 639-</w:t>
      </w:r>
      <w:r>
        <w:rPr>
          <w:rFonts w:ascii="Courier New" w:hAnsi="Courier New" w:cs="Courier New"/>
          <w:bCs/>
        </w:rPr>
        <w:t>3869</w:t>
      </w:r>
      <w:r w:rsidRPr="00F913AE">
        <w:rPr>
          <w:rFonts w:ascii="Courier New" w:hAnsi="Courier New" w:cs="Courier New"/>
          <w:bCs/>
        </w:rPr>
        <w:t xml:space="preserve"> </w:t>
      </w:r>
      <w:r w:rsidR="00F24953">
        <w:rPr>
          <w:rFonts w:ascii="Courier New" w:hAnsi="Courier New" w:cs="Courier New"/>
          <w:bCs/>
        </w:rPr>
        <w:br/>
      </w:r>
      <w:r w:rsidRPr="00F913AE">
        <w:rPr>
          <w:rFonts w:ascii="Courier New" w:hAnsi="Courier New" w:cs="Courier New"/>
          <w:bCs/>
        </w:rPr>
        <w:t>fax</w:t>
      </w:r>
      <w:r>
        <w:rPr>
          <w:rFonts w:ascii="Courier New" w:hAnsi="Courier New" w:cs="Courier New"/>
          <w:bCs/>
        </w:rPr>
        <w:t>: (404) 639-0943</w:t>
      </w:r>
    </w:p>
    <w:p w:rsidR="00CD6945" w:rsidRDefault="00CD6945" w:rsidP="00F24953">
      <w:pPr>
        <w:pStyle w:val="BlockText"/>
        <w:tabs>
          <w:tab w:val="left" w:pos="9360"/>
        </w:tabs>
        <w:spacing w:after="0"/>
        <w:ind w:left="0" w:right="0"/>
        <w:jc w:val="center"/>
        <w:rPr>
          <w:rFonts w:ascii="Courier New" w:hAnsi="Courier New" w:cs="Courier New"/>
          <w:bCs/>
        </w:rPr>
      </w:pPr>
      <w:proofErr w:type="gramStart"/>
      <w:r w:rsidRPr="00660BE7">
        <w:rPr>
          <w:rFonts w:ascii="Courier New" w:hAnsi="Courier New" w:cs="Courier New"/>
        </w:rPr>
        <w:t>email</w:t>
      </w:r>
      <w:proofErr w:type="gramEnd"/>
      <w:r w:rsidRPr="00660BE7">
        <w:rPr>
          <w:rFonts w:ascii="Courier New" w:hAnsi="Courier New" w:cs="Courier New"/>
        </w:rPr>
        <w:t xml:space="preserve">: </w:t>
      </w:r>
      <w:hyperlink r:id="rId8" w:history="1">
        <w:r w:rsidRPr="00073FD9">
          <w:rPr>
            <w:rStyle w:val="Hyperlink"/>
            <w:rFonts w:ascii="Courier New" w:hAnsi="Courier New" w:cs="Courier New"/>
            <w:bCs/>
          </w:rPr>
          <w:t>dqg7@CDC.GOV</w:t>
        </w:r>
      </w:hyperlink>
    </w:p>
    <w:p w:rsidR="00A924FC" w:rsidRPr="004B7A56" w:rsidRDefault="00A924FC" w:rsidP="004C5CD6">
      <w:pPr>
        <w:jc w:val="center"/>
        <w:rPr>
          <w:rFonts w:ascii="Courier New" w:hAnsi="Courier New" w:cs="Courier New"/>
          <w:color w:val="000000"/>
          <w:lang w:val="de-DE"/>
        </w:rPr>
      </w:pPr>
    </w:p>
    <w:p w:rsidR="006D5EC9" w:rsidRDefault="006D5EC9" w:rsidP="00F913AE">
      <w:pPr>
        <w:jc w:val="center"/>
        <w:rPr>
          <w:rFonts w:ascii="Courier New" w:hAnsi="Courier New" w:cs="Courier New"/>
          <w:b/>
        </w:rPr>
      </w:pPr>
    </w:p>
    <w:p w:rsidR="00301060" w:rsidRDefault="00301060" w:rsidP="00F913AE">
      <w:pPr>
        <w:jc w:val="center"/>
        <w:rPr>
          <w:rFonts w:ascii="Courier New" w:hAnsi="Courier New" w:cs="Courier New"/>
          <w:b/>
        </w:rPr>
      </w:pPr>
    </w:p>
    <w:p w:rsidR="00301060" w:rsidRDefault="00301060" w:rsidP="00F913AE">
      <w:pPr>
        <w:jc w:val="center"/>
        <w:rPr>
          <w:rFonts w:ascii="Courier New" w:hAnsi="Courier New" w:cs="Courier New"/>
          <w:b/>
        </w:rPr>
      </w:pPr>
    </w:p>
    <w:p w:rsidR="00301060" w:rsidRDefault="00301060" w:rsidP="00F913AE">
      <w:pPr>
        <w:jc w:val="center"/>
        <w:rPr>
          <w:rFonts w:ascii="Courier New" w:hAnsi="Courier New" w:cs="Courier New"/>
          <w:b/>
        </w:rPr>
      </w:pPr>
    </w:p>
    <w:p w:rsidR="00301060" w:rsidRDefault="00301060" w:rsidP="00F913AE">
      <w:pPr>
        <w:jc w:val="center"/>
        <w:rPr>
          <w:rFonts w:ascii="Courier New" w:hAnsi="Courier New" w:cs="Courier New"/>
          <w:b/>
        </w:rPr>
      </w:pPr>
    </w:p>
    <w:p w:rsidR="00301060" w:rsidRDefault="00301060" w:rsidP="00F913AE">
      <w:pPr>
        <w:jc w:val="center"/>
        <w:rPr>
          <w:rFonts w:ascii="Courier New" w:hAnsi="Courier New" w:cs="Courier New"/>
          <w:b/>
        </w:rPr>
      </w:pPr>
    </w:p>
    <w:p w:rsidR="00301060" w:rsidRDefault="00301060" w:rsidP="00F913AE">
      <w:pPr>
        <w:jc w:val="center"/>
        <w:rPr>
          <w:rFonts w:ascii="Courier New" w:hAnsi="Courier New" w:cs="Courier New"/>
          <w:b/>
        </w:rPr>
      </w:pPr>
    </w:p>
    <w:p w:rsidR="00301060" w:rsidRDefault="00301060" w:rsidP="00F913AE">
      <w:pPr>
        <w:jc w:val="center"/>
        <w:rPr>
          <w:rFonts w:ascii="Courier New" w:hAnsi="Courier New" w:cs="Courier New"/>
          <w:b/>
        </w:rPr>
      </w:pPr>
    </w:p>
    <w:p w:rsidR="00301060" w:rsidRDefault="00301060" w:rsidP="00F913AE">
      <w:pPr>
        <w:jc w:val="center"/>
        <w:rPr>
          <w:rFonts w:ascii="Courier New" w:hAnsi="Courier New" w:cs="Courier New"/>
          <w:b/>
        </w:rPr>
      </w:pPr>
    </w:p>
    <w:p w:rsidR="00301060" w:rsidRDefault="00301060" w:rsidP="00F913AE">
      <w:pPr>
        <w:jc w:val="center"/>
        <w:rPr>
          <w:rFonts w:ascii="Courier New" w:hAnsi="Courier New" w:cs="Courier New"/>
          <w:b/>
        </w:rPr>
      </w:pPr>
    </w:p>
    <w:p w:rsidR="00301060" w:rsidRDefault="00301060" w:rsidP="00F913AE">
      <w:pPr>
        <w:jc w:val="center"/>
        <w:rPr>
          <w:rFonts w:ascii="Courier New" w:hAnsi="Courier New" w:cs="Courier New"/>
          <w:b/>
        </w:rPr>
      </w:pPr>
    </w:p>
    <w:p w:rsidR="00A924FC" w:rsidRDefault="00A924FC" w:rsidP="006F13BE">
      <w:pPr>
        <w:jc w:val="center"/>
        <w:rPr>
          <w:rFonts w:ascii="Courier New" w:hAnsi="Courier New" w:cs="Courier New"/>
          <w:b/>
        </w:rPr>
      </w:pPr>
    </w:p>
    <w:p w:rsidR="00F24953" w:rsidRDefault="00F24953">
      <w:pPr>
        <w:widowControl/>
        <w:autoSpaceDE/>
        <w:autoSpaceDN/>
        <w:adjustRightInd/>
        <w:rPr>
          <w:rFonts w:ascii="Courier New" w:hAnsi="Courier New" w:cs="Courier New"/>
          <w:b/>
        </w:rPr>
      </w:pPr>
      <w:r>
        <w:rPr>
          <w:rFonts w:ascii="Courier New" w:hAnsi="Courier New" w:cs="Courier New"/>
          <w:b/>
        </w:rPr>
        <w:br w:type="page"/>
      </w:r>
    </w:p>
    <w:p w:rsidR="006F13BE" w:rsidRPr="00B84455" w:rsidRDefault="006F13BE" w:rsidP="006F13BE">
      <w:pPr>
        <w:jc w:val="center"/>
        <w:rPr>
          <w:rFonts w:ascii="Courier New" w:hAnsi="Courier New" w:cs="Courier New"/>
          <w:b/>
        </w:rPr>
      </w:pPr>
      <w:r w:rsidRPr="00B84455">
        <w:rPr>
          <w:rFonts w:ascii="Courier New" w:hAnsi="Courier New" w:cs="Courier New"/>
          <w:b/>
        </w:rPr>
        <w:lastRenderedPageBreak/>
        <w:t>Table of Contents</w:t>
      </w:r>
    </w:p>
    <w:p w:rsidR="006F13BE" w:rsidRPr="00B84455" w:rsidRDefault="006F13BE" w:rsidP="006F13BE">
      <w:pPr>
        <w:rPr>
          <w:rFonts w:ascii="Courier New" w:hAnsi="Courier New" w:cs="Courier New"/>
          <w:b/>
        </w:rPr>
      </w:pPr>
      <w:r w:rsidRPr="00B84455">
        <w:rPr>
          <w:rFonts w:ascii="Courier New" w:hAnsi="Courier New" w:cs="Courier New"/>
          <w:b/>
        </w:rPr>
        <w:t>Section</w:t>
      </w:r>
      <w:r w:rsidRPr="00B84455">
        <w:rPr>
          <w:rFonts w:ascii="Courier New" w:hAnsi="Courier New" w:cs="Courier New"/>
          <w:b/>
        </w:rPr>
        <w:tab/>
      </w:r>
    </w:p>
    <w:p w:rsidR="006F13BE" w:rsidRPr="00B84455" w:rsidRDefault="006F13BE" w:rsidP="006F13BE">
      <w:pPr>
        <w:rPr>
          <w:rFonts w:ascii="Courier New" w:hAnsi="Courier New" w:cs="Courier New"/>
          <w:b/>
        </w:rPr>
      </w:pPr>
      <w:r w:rsidRPr="00B84455">
        <w:rPr>
          <w:rFonts w:ascii="Courier New" w:hAnsi="Courier New" w:cs="Courier New"/>
          <w:b/>
        </w:rPr>
        <w:t>A.</w:t>
      </w:r>
      <w:r w:rsidRPr="00B84455">
        <w:rPr>
          <w:rFonts w:ascii="Courier New" w:hAnsi="Courier New" w:cs="Courier New"/>
          <w:b/>
        </w:rPr>
        <w:tab/>
        <w:t>Justification</w:t>
      </w:r>
    </w:p>
    <w:p w:rsidR="006F13BE" w:rsidRPr="00B84455" w:rsidRDefault="006F13BE" w:rsidP="006F13BE">
      <w:pPr>
        <w:widowControl/>
        <w:numPr>
          <w:ilvl w:val="0"/>
          <w:numId w:val="21"/>
        </w:numPr>
        <w:tabs>
          <w:tab w:val="clear" w:pos="360"/>
          <w:tab w:val="num" w:pos="720"/>
        </w:tabs>
        <w:autoSpaceDE/>
        <w:autoSpaceDN/>
        <w:adjustRightInd/>
        <w:ind w:left="720" w:hanging="720"/>
      </w:pPr>
      <w:r w:rsidRPr="00B84455">
        <w:rPr>
          <w:rFonts w:ascii="Courier New" w:hAnsi="Courier New" w:cs="Courier New"/>
        </w:rPr>
        <w:t>Circumstances Making the Collection of Information Necessary</w:t>
      </w:r>
      <w:r w:rsidRPr="00B84455">
        <w:t xml:space="preserve"> </w:t>
      </w:r>
    </w:p>
    <w:p w:rsidR="006F13BE" w:rsidRPr="00B84455" w:rsidRDefault="006F13BE" w:rsidP="006F13BE">
      <w:pPr>
        <w:widowControl/>
        <w:numPr>
          <w:ilvl w:val="0"/>
          <w:numId w:val="21"/>
        </w:numPr>
        <w:tabs>
          <w:tab w:val="clear" w:pos="360"/>
          <w:tab w:val="num" w:pos="720"/>
        </w:tabs>
        <w:autoSpaceDE/>
        <w:autoSpaceDN/>
        <w:adjustRightInd/>
        <w:ind w:left="720" w:hanging="720"/>
      </w:pPr>
      <w:r w:rsidRPr="00B84455">
        <w:rPr>
          <w:rFonts w:ascii="Courier New" w:hAnsi="Courier New" w:cs="Courier New"/>
        </w:rPr>
        <w:t>Purpose and Use of the Information Collection</w:t>
      </w:r>
      <w:r w:rsidRPr="00B84455">
        <w:t xml:space="preserve"> </w:t>
      </w:r>
    </w:p>
    <w:p w:rsidR="006F13BE" w:rsidRPr="00B84455" w:rsidRDefault="006F13BE" w:rsidP="006F13BE">
      <w:pPr>
        <w:widowControl/>
        <w:numPr>
          <w:ilvl w:val="0"/>
          <w:numId w:val="21"/>
        </w:numPr>
        <w:tabs>
          <w:tab w:val="clear" w:pos="360"/>
          <w:tab w:val="num" w:pos="720"/>
        </w:tabs>
        <w:autoSpaceDE/>
        <w:autoSpaceDN/>
        <w:adjustRightInd/>
        <w:ind w:left="720" w:hanging="720"/>
        <w:rPr>
          <w:rFonts w:ascii="Courier New" w:hAnsi="Courier New" w:cs="Courier New"/>
        </w:rPr>
      </w:pPr>
      <w:r w:rsidRPr="00B84455">
        <w:rPr>
          <w:rFonts w:ascii="Courier New" w:hAnsi="Courier New" w:cs="Courier New"/>
        </w:rPr>
        <w:t>Use of Improved Information Technology and Burden Reduction</w:t>
      </w:r>
    </w:p>
    <w:p w:rsidR="006F13BE" w:rsidRPr="00B84455" w:rsidRDefault="006F13BE" w:rsidP="006F13BE">
      <w:pPr>
        <w:widowControl/>
        <w:numPr>
          <w:ilvl w:val="0"/>
          <w:numId w:val="21"/>
        </w:numPr>
        <w:tabs>
          <w:tab w:val="clear" w:pos="360"/>
          <w:tab w:val="num" w:pos="720"/>
        </w:tabs>
        <w:autoSpaceDE/>
        <w:autoSpaceDN/>
        <w:adjustRightInd/>
        <w:ind w:left="720" w:hanging="720"/>
        <w:rPr>
          <w:rFonts w:ascii="Courier New" w:hAnsi="Courier New" w:cs="Courier New"/>
        </w:rPr>
      </w:pPr>
      <w:r w:rsidRPr="00B84455">
        <w:rPr>
          <w:rFonts w:ascii="Courier New" w:hAnsi="Courier New" w:cs="Courier New"/>
        </w:rPr>
        <w:t xml:space="preserve">Efforts to Identify Duplication and Use of Similar Information </w:t>
      </w:r>
    </w:p>
    <w:p w:rsidR="006F13BE" w:rsidRPr="00B84455" w:rsidRDefault="006F13BE" w:rsidP="006F13BE">
      <w:pPr>
        <w:widowControl/>
        <w:numPr>
          <w:ilvl w:val="0"/>
          <w:numId w:val="21"/>
        </w:numPr>
        <w:tabs>
          <w:tab w:val="clear" w:pos="360"/>
          <w:tab w:val="num" w:pos="720"/>
        </w:tabs>
        <w:autoSpaceDE/>
        <w:autoSpaceDN/>
        <w:adjustRightInd/>
        <w:ind w:left="720" w:hanging="720"/>
        <w:rPr>
          <w:rFonts w:ascii="Courier New" w:hAnsi="Courier New" w:cs="Courier New"/>
        </w:rPr>
      </w:pPr>
      <w:r w:rsidRPr="00B84455">
        <w:rPr>
          <w:rFonts w:ascii="Courier New" w:hAnsi="Courier New" w:cs="Courier New"/>
        </w:rPr>
        <w:t>Impact on Small Businesses or Other Small Entities</w:t>
      </w:r>
    </w:p>
    <w:p w:rsidR="006F13BE" w:rsidRPr="00B84455" w:rsidRDefault="006F13BE" w:rsidP="006F13BE">
      <w:pPr>
        <w:widowControl/>
        <w:numPr>
          <w:ilvl w:val="0"/>
          <w:numId w:val="21"/>
        </w:numPr>
        <w:tabs>
          <w:tab w:val="clear" w:pos="360"/>
          <w:tab w:val="num" w:pos="720"/>
        </w:tabs>
        <w:autoSpaceDE/>
        <w:autoSpaceDN/>
        <w:adjustRightInd/>
        <w:ind w:left="720" w:hanging="720"/>
        <w:rPr>
          <w:rFonts w:ascii="Courier New" w:hAnsi="Courier New" w:cs="Courier New"/>
        </w:rPr>
      </w:pPr>
      <w:r w:rsidRPr="00B84455">
        <w:rPr>
          <w:rFonts w:ascii="Courier New" w:hAnsi="Courier New" w:cs="Courier New"/>
        </w:rPr>
        <w:t xml:space="preserve">Consequences of Collecting the Information Less frequently </w:t>
      </w:r>
    </w:p>
    <w:p w:rsidR="006F13BE" w:rsidRPr="00B84455" w:rsidRDefault="006F13BE" w:rsidP="006F13BE">
      <w:pPr>
        <w:widowControl/>
        <w:numPr>
          <w:ilvl w:val="0"/>
          <w:numId w:val="21"/>
        </w:numPr>
        <w:tabs>
          <w:tab w:val="clear" w:pos="360"/>
          <w:tab w:val="num" w:pos="720"/>
        </w:tabs>
        <w:autoSpaceDE/>
        <w:autoSpaceDN/>
        <w:adjustRightInd/>
        <w:ind w:left="720" w:hanging="720"/>
      </w:pPr>
      <w:r w:rsidRPr="00B84455">
        <w:rPr>
          <w:rFonts w:ascii="Courier New" w:hAnsi="Courier New" w:cs="Courier New"/>
        </w:rPr>
        <w:t>Special Circumstances Relating to the Guidelines of 5 CFR 1320.5</w:t>
      </w:r>
      <w:r w:rsidRPr="00B84455">
        <w:t xml:space="preserve"> </w:t>
      </w:r>
    </w:p>
    <w:p w:rsidR="006F13BE" w:rsidRPr="00B84455" w:rsidRDefault="006F13BE" w:rsidP="006F13BE">
      <w:pPr>
        <w:widowControl/>
        <w:numPr>
          <w:ilvl w:val="0"/>
          <w:numId w:val="21"/>
        </w:numPr>
        <w:tabs>
          <w:tab w:val="clear" w:pos="360"/>
          <w:tab w:val="num" w:pos="720"/>
        </w:tabs>
        <w:autoSpaceDE/>
        <w:autoSpaceDN/>
        <w:adjustRightInd/>
        <w:ind w:left="720" w:hanging="720"/>
        <w:rPr>
          <w:rFonts w:ascii="Courier New" w:hAnsi="Courier New" w:cs="Courier New"/>
        </w:rPr>
      </w:pPr>
      <w:r w:rsidRPr="00B84455">
        <w:rPr>
          <w:rFonts w:ascii="Courier New" w:hAnsi="Courier New" w:cs="Courier New"/>
        </w:rPr>
        <w:t xml:space="preserve">Comments in Response to the Federal Register Notice and Efforts to Consult Outside the Agency </w:t>
      </w:r>
    </w:p>
    <w:p w:rsidR="006F13BE" w:rsidRPr="00B84455" w:rsidRDefault="006F13BE" w:rsidP="006F13BE">
      <w:pPr>
        <w:widowControl/>
        <w:numPr>
          <w:ilvl w:val="0"/>
          <w:numId w:val="21"/>
        </w:numPr>
        <w:tabs>
          <w:tab w:val="clear" w:pos="360"/>
          <w:tab w:val="num" w:pos="720"/>
        </w:tabs>
        <w:autoSpaceDE/>
        <w:autoSpaceDN/>
        <w:adjustRightInd/>
        <w:ind w:left="720" w:hanging="720"/>
        <w:rPr>
          <w:rFonts w:ascii="Courier New" w:hAnsi="Courier New" w:cs="Courier New"/>
        </w:rPr>
      </w:pPr>
      <w:r w:rsidRPr="00B84455">
        <w:rPr>
          <w:rFonts w:ascii="Courier New" w:hAnsi="Courier New" w:cs="Courier New"/>
        </w:rPr>
        <w:t xml:space="preserve">Explanation of Any Payment or Gift to Respondents </w:t>
      </w:r>
    </w:p>
    <w:p w:rsidR="006F13BE" w:rsidRPr="00B84455" w:rsidRDefault="006F13BE" w:rsidP="006F13BE">
      <w:pPr>
        <w:widowControl/>
        <w:numPr>
          <w:ilvl w:val="0"/>
          <w:numId w:val="21"/>
        </w:numPr>
        <w:autoSpaceDE/>
        <w:autoSpaceDN/>
        <w:adjustRightInd/>
        <w:rPr>
          <w:rFonts w:ascii="Courier New" w:hAnsi="Courier New" w:cs="Courier New"/>
        </w:rPr>
      </w:pPr>
      <w:r w:rsidRPr="00B84455">
        <w:rPr>
          <w:rFonts w:ascii="Courier New" w:hAnsi="Courier New" w:cs="Courier New"/>
        </w:rPr>
        <w:t>Assurance of Confidentiality Provided to Respondents</w:t>
      </w:r>
    </w:p>
    <w:p w:rsidR="006F13BE" w:rsidRPr="00B84455" w:rsidRDefault="006F13BE" w:rsidP="006F13BE">
      <w:pPr>
        <w:widowControl/>
        <w:numPr>
          <w:ilvl w:val="0"/>
          <w:numId w:val="21"/>
        </w:numPr>
        <w:tabs>
          <w:tab w:val="clear" w:pos="360"/>
          <w:tab w:val="num" w:pos="720"/>
        </w:tabs>
        <w:autoSpaceDE/>
        <w:autoSpaceDN/>
        <w:adjustRightInd/>
        <w:rPr>
          <w:rFonts w:ascii="Courier New" w:hAnsi="Courier New" w:cs="Courier New"/>
        </w:rPr>
      </w:pPr>
      <w:r w:rsidRPr="00B84455">
        <w:rPr>
          <w:rFonts w:ascii="Courier New" w:hAnsi="Courier New" w:cs="Courier New"/>
        </w:rPr>
        <w:t xml:space="preserve">Justification for Sensitive Questions </w:t>
      </w:r>
    </w:p>
    <w:p w:rsidR="006F13BE" w:rsidRPr="00B84455" w:rsidRDefault="006F13BE" w:rsidP="006F13BE">
      <w:pPr>
        <w:widowControl/>
        <w:numPr>
          <w:ilvl w:val="0"/>
          <w:numId w:val="21"/>
        </w:numPr>
        <w:tabs>
          <w:tab w:val="clear" w:pos="360"/>
          <w:tab w:val="num" w:pos="720"/>
        </w:tabs>
        <w:autoSpaceDE/>
        <w:autoSpaceDN/>
        <w:adjustRightInd/>
        <w:rPr>
          <w:rFonts w:ascii="Courier New" w:hAnsi="Courier New" w:cs="Courier New"/>
        </w:rPr>
      </w:pPr>
      <w:r w:rsidRPr="00B84455">
        <w:rPr>
          <w:rFonts w:ascii="Courier New" w:hAnsi="Courier New" w:cs="Courier New"/>
        </w:rPr>
        <w:t xml:space="preserve">Estimates of Annualized Burden Hours and Costs </w:t>
      </w:r>
    </w:p>
    <w:p w:rsidR="006F13BE" w:rsidRPr="00B84455" w:rsidRDefault="006F13BE" w:rsidP="006F13BE">
      <w:pPr>
        <w:widowControl/>
        <w:numPr>
          <w:ilvl w:val="0"/>
          <w:numId w:val="21"/>
        </w:numPr>
        <w:tabs>
          <w:tab w:val="clear" w:pos="360"/>
          <w:tab w:val="num" w:pos="720"/>
        </w:tabs>
        <w:autoSpaceDE/>
        <w:autoSpaceDN/>
        <w:adjustRightInd/>
        <w:ind w:left="720" w:hanging="720"/>
        <w:rPr>
          <w:rFonts w:ascii="Courier New" w:hAnsi="Courier New" w:cs="Courier New"/>
        </w:rPr>
      </w:pPr>
      <w:r w:rsidRPr="00B84455">
        <w:rPr>
          <w:rFonts w:ascii="Courier New" w:hAnsi="Courier New" w:cs="Courier New"/>
        </w:rPr>
        <w:t xml:space="preserve">Estimates of Other Total Annual Cost Burden to Respondents and Record Keepers </w:t>
      </w:r>
    </w:p>
    <w:p w:rsidR="006F13BE" w:rsidRPr="00B84455" w:rsidRDefault="006F13BE" w:rsidP="006F13BE">
      <w:pPr>
        <w:widowControl/>
        <w:numPr>
          <w:ilvl w:val="0"/>
          <w:numId w:val="21"/>
        </w:numPr>
        <w:tabs>
          <w:tab w:val="clear" w:pos="360"/>
          <w:tab w:val="num" w:pos="720"/>
        </w:tabs>
        <w:autoSpaceDE/>
        <w:autoSpaceDN/>
        <w:adjustRightInd/>
        <w:rPr>
          <w:rFonts w:ascii="Courier New" w:hAnsi="Courier New" w:cs="Courier New"/>
        </w:rPr>
      </w:pPr>
      <w:r w:rsidRPr="00B84455">
        <w:rPr>
          <w:rFonts w:ascii="Courier New" w:hAnsi="Courier New" w:cs="Courier New"/>
        </w:rPr>
        <w:t xml:space="preserve">Annualized Cost to the Government </w:t>
      </w:r>
    </w:p>
    <w:p w:rsidR="006F13BE" w:rsidRPr="00B84455" w:rsidRDefault="006F13BE" w:rsidP="006F13BE">
      <w:pPr>
        <w:widowControl/>
        <w:numPr>
          <w:ilvl w:val="0"/>
          <w:numId w:val="21"/>
        </w:numPr>
        <w:tabs>
          <w:tab w:val="clear" w:pos="360"/>
          <w:tab w:val="num" w:pos="720"/>
        </w:tabs>
        <w:autoSpaceDE/>
        <w:autoSpaceDN/>
        <w:adjustRightInd/>
        <w:rPr>
          <w:rFonts w:ascii="Courier New" w:hAnsi="Courier New" w:cs="Courier New"/>
        </w:rPr>
      </w:pPr>
      <w:r w:rsidRPr="00B84455">
        <w:rPr>
          <w:rFonts w:ascii="Courier New" w:hAnsi="Courier New" w:cs="Courier New"/>
        </w:rPr>
        <w:t xml:space="preserve">Explanation for Program Changes or Adjustments </w:t>
      </w:r>
    </w:p>
    <w:p w:rsidR="006F13BE" w:rsidRPr="00B84455" w:rsidRDefault="006F13BE" w:rsidP="006F13BE">
      <w:pPr>
        <w:widowControl/>
        <w:numPr>
          <w:ilvl w:val="0"/>
          <w:numId w:val="21"/>
        </w:numPr>
        <w:tabs>
          <w:tab w:val="clear" w:pos="360"/>
          <w:tab w:val="num" w:pos="720"/>
        </w:tabs>
        <w:autoSpaceDE/>
        <w:autoSpaceDN/>
        <w:adjustRightInd/>
        <w:ind w:left="720" w:hanging="720"/>
        <w:rPr>
          <w:rFonts w:ascii="Courier New" w:hAnsi="Courier New" w:cs="Courier New"/>
        </w:rPr>
      </w:pPr>
      <w:r w:rsidRPr="00B84455">
        <w:rPr>
          <w:rFonts w:ascii="Courier New" w:hAnsi="Courier New" w:cs="Courier New"/>
        </w:rPr>
        <w:t xml:space="preserve">Plans for Tabulation and Publication and Project Time Schedule </w:t>
      </w:r>
    </w:p>
    <w:p w:rsidR="006F13BE" w:rsidRPr="00B84455" w:rsidRDefault="006F13BE" w:rsidP="006F13BE">
      <w:pPr>
        <w:widowControl/>
        <w:numPr>
          <w:ilvl w:val="0"/>
          <w:numId w:val="21"/>
        </w:numPr>
        <w:tabs>
          <w:tab w:val="clear" w:pos="360"/>
          <w:tab w:val="num" w:pos="720"/>
        </w:tabs>
        <w:autoSpaceDE/>
        <w:autoSpaceDN/>
        <w:adjustRightInd/>
        <w:ind w:left="720" w:hanging="720"/>
      </w:pPr>
      <w:r w:rsidRPr="00B84455">
        <w:rPr>
          <w:rFonts w:ascii="Courier New" w:hAnsi="Courier New" w:cs="Courier New"/>
        </w:rPr>
        <w:t>Reason(s) Display of OMB Expiration Date is Inappropriate</w:t>
      </w:r>
    </w:p>
    <w:p w:rsidR="00D66869" w:rsidRDefault="006F13BE" w:rsidP="006F13BE">
      <w:pPr>
        <w:widowControl/>
        <w:numPr>
          <w:ilvl w:val="0"/>
          <w:numId w:val="21"/>
        </w:numPr>
        <w:tabs>
          <w:tab w:val="clear" w:pos="360"/>
          <w:tab w:val="num" w:pos="720"/>
        </w:tabs>
        <w:autoSpaceDE/>
        <w:autoSpaceDN/>
        <w:adjustRightInd/>
        <w:ind w:left="720" w:hanging="720"/>
        <w:rPr>
          <w:rFonts w:ascii="Courier New" w:hAnsi="Courier New" w:cs="Courier New"/>
        </w:rPr>
      </w:pPr>
      <w:r w:rsidRPr="00B84455">
        <w:rPr>
          <w:rFonts w:ascii="Courier New" w:hAnsi="Courier New" w:cs="Courier New"/>
        </w:rPr>
        <w:t xml:space="preserve">Exceptions to Certification for Paperwork Reduction Act Submissions </w:t>
      </w:r>
    </w:p>
    <w:p w:rsidR="00D66869" w:rsidRDefault="00D66869" w:rsidP="00D66869">
      <w:pPr>
        <w:widowControl/>
        <w:autoSpaceDE/>
        <w:autoSpaceDN/>
        <w:adjustRightInd/>
        <w:rPr>
          <w:rFonts w:ascii="Courier New" w:hAnsi="Courier New" w:cs="Courier New"/>
        </w:rPr>
      </w:pPr>
    </w:p>
    <w:p w:rsidR="00476FDD" w:rsidRDefault="00476FDD" w:rsidP="00476FDD">
      <w:pPr>
        <w:widowControl/>
        <w:autoSpaceDE/>
        <w:autoSpaceDN/>
        <w:adjustRightInd/>
        <w:rPr>
          <w:rFonts w:ascii="Courier New" w:hAnsi="Courier New" w:cs="Courier New"/>
          <w:b/>
          <w:u w:val="single"/>
        </w:rPr>
      </w:pPr>
      <w:r w:rsidRPr="00476FDD">
        <w:rPr>
          <w:rFonts w:ascii="Courier New" w:hAnsi="Courier New" w:cs="Courier New"/>
        </w:rPr>
        <w:t>B.</w:t>
      </w:r>
      <w:r w:rsidRPr="00476FDD">
        <w:rPr>
          <w:rFonts w:ascii="Courier New" w:hAnsi="Courier New" w:cs="Courier New"/>
        </w:rPr>
        <w:tab/>
      </w:r>
      <w:r w:rsidRPr="00476FDD">
        <w:rPr>
          <w:rFonts w:ascii="Courier New" w:hAnsi="Courier New" w:cs="Courier New"/>
          <w:b/>
          <w:u w:val="single"/>
        </w:rPr>
        <w:t>COLLECTIONS OF INFORMATION EMPLOYING STATISTICAL METHODS</w:t>
      </w:r>
    </w:p>
    <w:p w:rsidR="00476FDD" w:rsidRPr="00476FDD" w:rsidRDefault="00476FDD" w:rsidP="00476FDD">
      <w:pPr>
        <w:widowControl/>
        <w:autoSpaceDE/>
        <w:autoSpaceDN/>
        <w:adjustRightInd/>
        <w:rPr>
          <w:rFonts w:ascii="Courier New" w:hAnsi="Courier New" w:cs="Courier New"/>
        </w:rPr>
      </w:pPr>
      <w:r w:rsidRPr="00476FDD">
        <w:rPr>
          <w:rFonts w:ascii="Courier New" w:hAnsi="Courier New" w:cs="Courier New"/>
        </w:rPr>
        <w:tab/>
      </w:r>
    </w:p>
    <w:p w:rsidR="00476FDD" w:rsidRPr="00476FDD" w:rsidRDefault="00476FDD" w:rsidP="00476FDD">
      <w:pPr>
        <w:pStyle w:val="ListParagraph"/>
        <w:widowControl/>
        <w:numPr>
          <w:ilvl w:val="0"/>
          <w:numId w:val="32"/>
        </w:numPr>
        <w:autoSpaceDE/>
        <w:autoSpaceDN/>
        <w:adjustRightInd/>
        <w:rPr>
          <w:rFonts w:ascii="Courier New" w:hAnsi="Courier New" w:cs="Courier New"/>
        </w:rPr>
      </w:pPr>
      <w:r w:rsidRPr="00476FDD">
        <w:rPr>
          <w:rFonts w:ascii="Courier New" w:hAnsi="Courier New" w:cs="Courier New"/>
        </w:rPr>
        <w:t>Respondent Universe and Sampling Methods</w:t>
      </w:r>
      <w:r w:rsidRPr="00476FDD">
        <w:rPr>
          <w:rFonts w:ascii="Courier New" w:hAnsi="Courier New" w:cs="Courier New"/>
        </w:rPr>
        <w:tab/>
      </w:r>
    </w:p>
    <w:p w:rsidR="00476FDD" w:rsidRPr="00476FDD" w:rsidRDefault="00476FDD" w:rsidP="00476FDD">
      <w:pPr>
        <w:pStyle w:val="ListParagraph"/>
        <w:widowControl/>
        <w:numPr>
          <w:ilvl w:val="0"/>
          <w:numId w:val="32"/>
        </w:numPr>
        <w:autoSpaceDE/>
        <w:autoSpaceDN/>
        <w:adjustRightInd/>
        <w:rPr>
          <w:rFonts w:ascii="Courier New" w:hAnsi="Courier New" w:cs="Courier New"/>
        </w:rPr>
      </w:pPr>
      <w:r w:rsidRPr="00476FDD">
        <w:rPr>
          <w:rFonts w:ascii="Courier New" w:hAnsi="Courier New" w:cs="Courier New"/>
        </w:rPr>
        <w:t>Procedures for the Collection of Information</w:t>
      </w:r>
      <w:r w:rsidRPr="00476FDD">
        <w:rPr>
          <w:rFonts w:ascii="Courier New" w:hAnsi="Courier New" w:cs="Courier New"/>
        </w:rPr>
        <w:tab/>
      </w:r>
    </w:p>
    <w:p w:rsidR="00476FDD" w:rsidRPr="00476FDD" w:rsidRDefault="00476FDD" w:rsidP="00476FDD">
      <w:pPr>
        <w:pStyle w:val="ListParagraph"/>
        <w:widowControl/>
        <w:numPr>
          <w:ilvl w:val="0"/>
          <w:numId w:val="32"/>
        </w:numPr>
        <w:autoSpaceDE/>
        <w:autoSpaceDN/>
        <w:adjustRightInd/>
        <w:rPr>
          <w:rFonts w:ascii="Courier New" w:hAnsi="Courier New" w:cs="Courier New"/>
        </w:rPr>
      </w:pPr>
      <w:r w:rsidRPr="00476FDD">
        <w:rPr>
          <w:rFonts w:ascii="Courier New" w:hAnsi="Courier New" w:cs="Courier New"/>
        </w:rPr>
        <w:t xml:space="preserve">Methods to Maximize Response Rates and Deal with </w:t>
      </w:r>
      <w:proofErr w:type="spellStart"/>
      <w:r w:rsidRPr="00476FDD">
        <w:rPr>
          <w:rFonts w:ascii="Courier New" w:hAnsi="Courier New" w:cs="Courier New"/>
        </w:rPr>
        <w:t>nonresponse</w:t>
      </w:r>
      <w:proofErr w:type="spellEnd"/>
      <w:r w:rsidRPr="00476FDD">
        <w:rPr>
          <w:rFonts w:ascii="Courier New" w:hAnsi="Courier New" w:cs="Courier New"/>
        </w:rPr>
        <w:tab/>
      </w:r>
    </w:p>
    <w:p w:rsidR="00476FDD" w:rsidRPr="00476FDD" w:rsidRDefault="00476FDD" w:rsidP="00476FDD">
      <w:pPr>
        <w:pStyle w:val="ListParagraph"/>
        <w:widowControl/>
        <w:numPr>
          <w:ilvl w:val="0"/>
          <w:numId w:val="32"/>
        </w:numPr>
        <w:autoSpaceDE/>
        <w:autoSpaceDN/>
        <w:adjustRightInd/>
        <w:rPr>
          <w:rFonts w:ascii="Courier New" w:hAnsi="Courier New" w:cs="Courier New"/>
        </w:rPr>
      </w:pPr>
      <w:r w:rsidRPr="00476FDD">
        <w:rPr>
          <w:rFonts w:ascii="Courier New" w:hAnsi="Courier New" w:cs="Courier New"/>
        </w:rPr>
        <w:t>Test of Procedures or Methods to Be Undertaken</w:t>
      </w:r>
    </w:p>
    <w:p w:rsidR="006F13BE" w:rsidRPr="00476FDD" w:rsidRDefault="00476FDD" w:rsidP="00476FDD">
      <w:pPr>
        <w:pStyle w:val="ListParagraph"/>
        <w:widowControl/>
        <w:numPr>
          <w:ilvl w:val="0"/>
          <w:numId w:val="32"/>
        </w:numPr>
        <w:autoSpaceDE/>
        <w:autoSpaceDN/>
        <w:adjustRightInd/>
        <w:rPr>
          <w:rFonts w:ascii="Courier New" w:hAnsi="Courier New" w:cs="Courier New"/>
        </w:rPr>
      </w:pPr>
      <w:r w:rsidRPr="00476FDD">
        <w:rPr>
          <w:rFonts w:ascii="Courier New" w:hAnsi="Courier New" w:cs="Courier New"/>
        </w:rPr>
        <w:t>Individuals Consulted on Statistical Aspects and Individuals Collecting and/or Analyzing Data</w:t>
      </w:r>
      <w:r w:rsidRPr="00476FDD">
        <w:rPr>
          <w:rFonts w:ascii="Courier New" w:hAnsi="Courier New" w:cs="Courier New"/>
        </w:rPr>
        <w:tab/>
      </w:r>
      <w:r w:rsidR="00252E4C" w:rsidRPr="00B84455">
        <w:rPr>
          <w:rFonts w:ascii="Courier New" w:hAnsi="Courier New" w:cs="Courier New"/>
        </w:rPr>
        <w:fldChar w:fldCharType="begin"/>
      </w:r>
      <w:r w:rsidR="006F13BE" w:rsidRPr="00476FDD">
        <w:rPr>
          <w:rFonts w:ascii="Courier New" w:hAnsi="Courier New" w:cs="Courier New"/>
        </w:rPr>
        <w:instrText xml:space="preserve"> TOC \o "1-2" \h \z \u </w:instrText>
      </w:r>
      <w:r w:rsidR="00252E4C" w:rsidRPr="00B84455">
        <w:rPr>
          <w:rFonts w:ascii="Courier New" w:hAnsi="Courier New" w:cs="Courier New"/>
        </w:rPr>
        <w:fldChar w:fldCharType="separate"/>
      </w:r>
    </w:p>
    <w:p w:rsidR="00476FDD" w:rsidRPr="00E917E2" w:rsidRDefault="00252E4C" w:rsidP="00476FDD">
      <w:pPr>
        <w:pStyle w:val="TOC1"/>
        <w:rPr>
          <w:rFonts w:ascii="Courier New" w:hAnsi="Courier New" w:cs="Courier New"/>
        </w:rPr>
      </w:pPr>
      <w:r w:rsidRPr="00B84455">
        <w:rPr>
          <w:rFonts w:ascii="Courier New" w:hAnsi="Courier New" w:cs="Courier New"/>
        </w:rPr>
        <w:fldChar w:fldCharType="end"/>
      </w:r>
      <w:r w:rsidR="00476FDD" w:rsidRPr="00E917E2">
        <w:rPr>
          <w:rFonts w:ascii="Courier New" w:hAnsi="Courier New" w:cs="Courier New"/>
        </w:rPr>
        <w:t xml:space="preserve"> </w:t>
      </w:r>
    </w:p>
    <w:p w:rsidR="0080363C" w:rsidRPr="0080363C" w:rsidRDefault="007832F1" w:rsidP="0080363C">
      <w:pPr>
        <w:pStyle w:val="TOC1"/>
        <w:rPr>
          <w:rFonts w:ascii="Courier New" w:hAnsi="Courier New" w:cs="Courier New"/>
          <w:sz w:val="22"/>
          <w:szCs w:val="22"/>
        </w:rPr>
      </w:pPr>
      <w:r w:rsidRPr="00E917E2">
        <w:rPr>
          <w:rFonts w:ascii="Courier New" w:hAnsi="Courier New" w:cs="Courier New"/>
        </w:rPr>
        <w:t>REFERENCES</w:t>
      </w:r>
      <w:r w:rsidRPr="007832F1">
        <w:rPr>
          <w:rFonts w:ascii="Courier New" w:hAnsi="Courier New" w:cs="Courier New"/>
          <w:webHidden/>
        </w:rPr>
        <w:tab/>
      </w:r>
    </w:p>
    <w:p w:rsidR="006F13BE" w:rsidRPr="00B84455" w:rsidRDefault="006F13BE" w:rsidP="006F13BE">
      <w:pPr>
        <w:ind w:left="360" w:hanging="360"/>
        <w:rPr>
          <w:rFonts w:ascii="Courier New" w:hAnsi="Courier New" w:cs="Courier New"/>
          <w:b/>
          <w:bCs/>
        </w:rPr>
      </w:pPr>
    </w:p>
    <w:p w:rsidR="006F13BE" w:rsidRPr="00B84455" w:rsidRDefault="006F13BE" w:rsidP="006F13BE">
      <w:pPr>
        <w:rPr>
          <w:rFonts w:ascii="Courier New" w:hAnsi="Courier New" w:cs="Courier New"/>
          <w:b/>
        </w:rPr>
      </w:pPr>
      <w:r w:rsidRPr="00B84455">
        <w:rPr>
          <w:rFonts w:ascii="Courier New" w:hAnsi="Courier New" w:cs="Courier New"/>
          <w:b/>
        </w:rPr>
        <w:t>Exhibits</w:t>
      </w:r>
    </w:p>
    <w:p w:rsidR="006F13BE" w:rsidRPr="00B84455" w:rsidRDefault="006F13BE" w:rsidP="006F13BE">
      <w:pPr>
        <w:rPr>
          <w:rFonts w:ascii="Courier New" w:hAnsi="Courier New" w:cs="Courier New"/>
        </w:rPr>
      </w:pPr>
      <w:r w:rsidRPr="00B84455">
        <w:rPr>
          <w:rFonts w:ascii="Courier New" w:hAnsi="Courier New" w:cs="Courier New"/>
        </w:rPr>
        <w:t>Exhibit 12.A</w:t>
      </w:r>
      <w:r w:rsidRPr="00B84455">
        <w:rPr>
          <w:rFonts w:ascii="Courier New" w:hAnsi="Courier New" w:cs="Courier New"/>
        </w:rPr>
        <w:tab/>
        <w:t>Estimated Annualized Burden Hours</w:t>
      </w:r>
    </w:p>
    <w:p w:rsidR="006F13BE" w:rsidRPr="00B84455" w:rsidRDefault="006F13BE" w:rsidP="006F13BE">
      <w:pPr>
        <w:rPr>
          <w:rFonts w:ascii="Courier New" w:hAnsi="Courier New" w:cs="Courier New"/>
        </w:rPr>
      </w:pPr>
      <w:r w:rsidRPr="00B84455">
        <w:rPr>
          <w:rFonts w:ascii="Courier New" w:hAnsi="Courier New" w:cs="Courier New"/>
        </w:rPr>
        <w:t>Exhibit 12.B</w:t>
      </w:r>
      <w:r w:rsidRPr="00B84455">
        <w:rPr>
          <w:rFonts w:ascii="Courier New" w:hAnsi="Courier New" w:cs="Courier New"/>
        </w:rPr>
        <w:tab/>
        <w:t>Estimated Annualized Burden Costs</w:t>
      </w:r>
    </w:p>
    <w:p w:rsidR="006F13BE" w:rsidRPr="00B84455" w:rsidRDefault="006F13BE" w:rsidP="006F13BE">
      <w:pPr>
        <w:rPr>
          <w:rFonts w:ascii="Courier New" w:hAnsi="Courier New" w:cs="Courier New"/>
        </w:rPr>
      </w:pPr>
      <w:r w:rsidRPr="00B84455">
        <w:rPr>
          <w:rFonts w:ascii="Courier New" w:hAnsi="Courier New" w:cs="Courier New"/>
        </w:rPr>
        <w:t>Exhibit 14.A</w:t>
      </w:r>
      <w:r w:rsidRPr="00B84455">
        <w:rPr>
          <w:rFonts w:ascii="Courier New" w:hAnsi="Courier New" w:cs="Courier New"/>
        </w:rPr>
        <w:tab/>
        <w:t xml:space="preserve">Estimated Cost to the Government </w:t>
      </w:r>
    </w:p>
    <w:p w:rsidR="006F13BE" w:rsidRPr="00B84455" w:rsidRDefault="006F13BE" w:rsidP="006F13BE">
      <w:pPr>
        <w:rPr>
          <w:rFonts w:ascii="Courier New" w:hAnsi="Courier New" w:cs="Courier New"/>
        </w:rPr>
      </w:pPr>
      <w:r w:rsidRPr="00B84455">
        <w:rPr>
          <w:rFonts w:ascii="Courier New" w:hAnsi="Courier New" w:cs="Courier New"/>
        </w:rPr>
        <w:t>Exhibit 16.A</w:t>
      </w:r>
      <w:r w:rsidRPr="00B84455">
        <w:rPr>
          <w:rFonts w:ascii="Courier New" w:hAnsi="Courier New" w:cs="Courier New"/>
        </w:rPr>
        <w:tab/>
        <w:t>Project Time Schedule</w:t>
      </w:r>
    </w:p>
    <w:p w:rsidR="00B539F3" w:rsidRDefault="00B539F3">
      <w:pPr>
        <w:widowControl/>
        <w:autoSpaceDE/>
        <w:autoSpaceDN/>
        <w:adjustRightInd/>
        <w:rPr>
          <w:rFonts w:ascii="Courier New" w:hAnsi="Courier New" w:cs="Courier New"/>
          <w:b/>
        </w:rPr>
      </w:pPr>
    </w:p>
    <w:p w:rsidR="00B539F3" w:rsidRPr="00F913AE" w:rsidRDefault="00B539F3" w:rsidP="00B539F3">
      <w:pPr>
        <w:tabs>
          <w:tab w:val="left" w:pos="540"/>
        </w:tabs>
        <w:rPr>
          <w:rFonts w:ascii="Courier New" w:hAnsi="Courier New" w:cs="Courier New"/>
          <w:b/>
        </w:rPr>
      </w:pPr>
      <w:r w:rsidRPr="00F913AE">
        <w:rPr>
          <w:rFonts w:ascii="Courier New" w:hAnsi="Courier New" w:cs="Courier New"/>
          <w:b/>
        </w:rPr>
        <w:t>Attachments</w:t>
      </w:r>
    </w:p>
    <w:p w:rsidR="00B539F3" w:rsidRPr="00F913AE" w:rsidRDefault="00B539F3" w:rsidP="00B539F3">
      <w:pPr>
        <w:tabs>
          <w:tab w:val="left" w:pos="540"/>
        </w:tabs>
        <w:rPr>
          <w:rFonts w:ascii="Courier New" w:hAnsi="Courier New" w:cs="Courier New"/>
          <w:bCs/>
          <w:iCs/>
        </w:rPr>
      </w:pPr>
      <w:r w:rsidRPr="00F913AE">
        <w:rPr>
          <w:rFonts w:ascii="Courier New" w:hAnsi="Courier New" w:cs="Courier New"/>
          <w:bCs/>
          <w:iCs/>
        </w:rPr>
        <w:t xml:space="preserve">Attachment </w:t>
      </w:r>
      <w:r w:rsidR="009C390E">
        <w:rPr>
          <w:rFonts w:ascii="Courier New" w:hAnsi="Courier New" w:cs="Courier New"/>
          <w:bCs/>
          <w:iCs/>
        </w:rPr>
        <w:t>1</w:t>
      </w:r>
      <w:r w:rsidRPr="00F913AE">
        <w:rPr>
          <w:rFonts w:ascii="Courier New" w:hAnsi="Courier New" w:cs="Courier New"/>
          <w:bCs/>
          <w:iCs/>
        </w:rPr>
        <w:t xml:space="preserve"> . . .</w:t>
      </w:r>
      <w:r w:rsidR="009C390E">
        <w:rPr>
          <w:rFonts w:ascii="Courier New" w:hAnsi="Courier New" w:cs="Courier New"/>
          <w:bCs/>
          <w:iCs/>
        </w:rPr>
        <w:tab/>
      </w:r>
      <w:r w:rsidRPr="00F913AE">
        <w:rPr>
          <w:rFonts w:ascii="Courier New" w:hAnsi="Courier New" w:cs="Courier New"/>
          <w:bCs/>
          <w:iCs/>
        </w:rPr>
        <w:t>Pilot Questionnaire</w:t>
      </w:r>
    </w:p>
    <w:p w:rsidR="00B539F3" w:rsidRPr="00F913AE" w:rsidRDefault="00B539F3" w:rsidP="009C390E">
      <w:pPr>
        <w:tabs>
          <w:tab w:val="left" w:pos="540"/>
        </w:tabs>
        <w:rPr>
          <w:rFonts w:ascii="Courier New" w:hAnsi="Courier New" w:cs="Courier New"/>
          <w:bCs/>
          <w:iCs/>
        </w:rPr>
      </w:pPr>
      <w:r w:rsidRPr="00F913AE">
        <w:rPr>
          <w:rFonts w:ascii="Courier New" w:hAnsi="Courier New" w:cs="Courier New"/>
          <w:bCs/>
          <w:iCs/>
        </w:rPr>
        <w:t xml:space="preserve">Attachment </w:t>
      </w:r>
      <w:r w:rsidR="009C390E">
        <w:rPr>
          <w:rFonts w:ascii="Courier New" w:hAnsi="Courier New" w:cs="Courier New"/>
          <w:bCs/>
          <w:iCs/>
        </w:rPr>
        <w:t>2</w:t>
      </w:r>
      <w:r w:rsidRPr="00F913AE">
        <w:rPr>
          <w:rFonts w:ascii="Courier New" w:hAnsi="Courier New" w:cs="Courier New"/>
          <w:bCs/>
          <w:iCs/>
        </w:rPr>
        <w:t xml:space="preserve"> . . .</w:t>
      </w:r>
      <w:r w:rsidRPr="00F913AE">
        <w:rPr>
          <w:rFonts w:ascii="Courier New" w:hAnsi="Courier New" w:cs="Courier New"/>
          <w:bCs/>
          <w:iCs/>
        </w:rPr>
        <w:tab/>
      </w:r>
      <w:r w:rsidR="009C390E" w:rsidRPr="00F913AE">
        <w:rPr>
          <w:rFonts w:ascii="Courier New" w:hAnsi="Courier New" w:cs="Courier New"/>
          <w:bCs/>
          <w:iCs/>
        </w:rPr>
        <w:t xml:space="preserve">Screener </w:t>
      </w:r>
    </w:p>
    <w:p w:rsidR="00B539F3" w:rsidRPr="00F913AE" w:rsidRDefault="00B539F3" w:rsidP="009C390E">
      <w:pPr>
        <w:tabs>
          <w:tab w:val="left" w:pos="540"/>
        </w:tabs>
        <w:rPr>
          <w:rFonts w:ascii="Courier New" w:hAnsi="Courier New" w:cs="Courier New"/>
          <w:bCs/>
          <w:iCs/>
        </w:rPr>
      </w:pPr>
      <w:r w:rsidRPr="00F913AE">
        <w:rPr>
          <w:rFonts w:ascii="Courier New" w:hAnsi="Courier New" w:cs="Courier New"/>
          <w:bCs/>
          <w:iCs/>
        </w:rPr>
        <w:t xml:space="preserve">Attachment </w:t>
      </w:r>
      <w:r w:rsidR="009C390E">
        <w:rPr>
          <w:rFonts w:ascii="Courier New" w:hAnsi="Courier New" w:cs="Courier New"/>
          <w:bCs/>
          <w:iCs/>
        </w:rPr>
        <w:t>3</w:t>
      </w:r>
      <w:r w:rsidRPr="00F913AE">
        <w:rPr>
          <w:rFonts w:ascii="Courier New" w:hAnsi="Courier New" w:cs="Courier New"/>
          <w:bCs/>
          <w:iCs/>
        </w:rPr>
        <w:t xml:space="preserve"> . . .</w:t>
      </w:r>
      <w:r w:rsidRPr="00F913AE">
        <w:rPr>
          <w:rFonts w:ascii="Courier New" w:hAnsi="Courier New" w:cs="Courier New"/>
          <w:bCs/>
          <w:iCs/>
        </w:rPr>
        <w:tab/>
      </w:r>
      <w:r w:rsidR="009C390E" w:rsidRPr="00F913AE">
        <w:rPr>
          <w:rFonts w:ascii="Courier New" w:hAnsi="Courier New" w:cs="Courier New"/>
          <w:bCs/>
          <w:iCs/>
        </w:rPr>
        <w:t xml:space="preserve">Informed Consent </w:t>
      </w:r>
    </w:p>
    <w:p w:rsidR="00B539F3" w:rsidRPr="00F913AE" w:rsidRDefault="00B539F3" w:rsidP="009C390E">
      <w:pPr>
        <w:tabs>
          <w:tab w:val="left" w:pos="540"/>
        </w:tabs>
        <w:rPr>
          <w:rFonts w:ascii="Courier New" w:hAnsi="Courier New" w:cs="Courier New"/>
          <w:bCs/>
          <w:iCs/>
        </w:rPr>
      </w:pPr>
      <w:r w:rsidRPr="00F913AE">
        <w:rPr>
          <w:rFonts w:ascii="Courier New" w:hAnsi="Courier New" w:cs="Courier New"/>
          <w:bCs/>
          <w:iCs/>
        </w:rPr>
        <w:t xml:space="preserve">Attachment </w:t>
      </w:r>
      <w:r w:rsidR="009C390E">
        <w:rPr>
          <w:rFonts w:ascii="Courier New" w:hAnsi="Courier New" w:cs="Courier New"/>
          <w:bCs/>
          <w:iCs/>
        </w:rPr>
        <w:t>4</w:t>
      </w:r>
      <w:r w:rsidRPr="00F913AE">
        <w:rPr>
          <w:rFonts w:ascii="Courier New" w:hAnsi="Courier New" w:cs="Courier New"/>
          <w:bCs/>
          <w:iCs/>
        </w:rPr>
        <w:t xml:space="preserve"> . . .</w:t>
      </w:r>
      <w:r w:rsidRPr="00F913AE">
        <w:rPr>
          <w:rFonts w:ascii="Courier New" w:hAnsi="Courier New" w:cs="Courier New"/>
          <w:bCs/>
          <w:iCs/>
        </w:rPr>
        <w:tab/>
      </w:r>
      <w:r w:rsidR="009C390E" w:rsidRPr="00F913AE">
        <w:rPr>
          <w:rFonts w:ascii="Courier New" w:hAnsi="Courier New" w:cs="Courier New"/>
          <w:bCs/>
          <w:iCs/>
        </w:rPr>
        <w:t>Medscape Email Notification</w:t>
      </w:r>
      <w:r w:rsidR="009C390E" w:rsidRPr="00F913AE" w:rsidDel="009C390E">
        <w:rPr>
          <w:rFonts w:ascii="Courier New" w:hAnsi="Courier New" w:cs="Courier New"/>
          <w:bCs/>
          <w:iCs/>
        </w:rPr>
        <w:t xml:space="preserve"> </w:t>
      </w:r>
    </w:p>
    <w:p w:rsidR="006F13BE" w:rsidRDefault="006F13BE">
      <w:pPr>
        <w:widowControl/>
        <w:autoSpaceDE/>
        <w:autoSpaceDN/>
        <w:adjustRightInd/>
        <w:rPr>
          <w:rFonts w:ascii="Courier New" w:hAnsi="Courier New" w:cs="Courier New"/>
          <w:b/>
        </w:rPr>
      </w:pPr>
      <w:r>
        <w:rPr>
          <w:rFonts w:ascii="Courier New" w:hAnsi="Courier New" w:cs="Courier New"/>
          <w:b/>
        </w:rPr>
        <w:br w:type="page"/>
      </w:r>
    </w:p>
    <w:p w:rsidR="00A924FC" w:rsidRPr="006F13BE" w:rsidRDefault="00A924FC" w:rsidP="00A924FC">
      <w:pPr>
        <w:jc w:val="center"/>
        <w:rPr>
          <w:rFonts w:ascii="Courier New" w:hAnsi="Courier New" w:cs="Courier New"/>
          <w:b/>
        </w:rPr>
      </w:pPr>
      <w:bookmarkStart w:id="0" w:name="_Toc280777539"/>
      <w:bookmarkStart w:id="1" w:name="_Toc281385211"/>
      <w:r w:rsidRPr="006F13BE">
        <w:rPr>
          <w:rFonts w:ascii="Courier New" w:hAnsi="Courier New" w:cs="Courier New"/>
          <w:b/>
        </w:rPr>
        <w:lastRenderedPageBreak/>
        <w:t>Formative Research and Tool Development</w:t>
      </w:r>
    </w:p>
    <w:p w:rsidR="00A924FC" w:rsidRPr="00F913AE" w:rsidRDefault="00A924FC" w:rsidP="00A924FC">
      <w:pPr>
        <w:jc w:val="center"/>
        <w:rPr>
          <w:rFonts w:ascii="Courier New" w:hAnsi="Courier New" w:cs="Courier New"/>
          <w:b/>
        </w:rPr>
      </w:pPr>
      <w:r>
        <w:rPr>
          <w:rFonts w:ascii="Courier New" w:hAnsi="Courier New" w:cs="Courier New"/>
          <w:b/>
        </w:rPr>
        <w:t xml:space="preserve">Usability Study of </w:t>
      </w:r>
      <w:proofErr w:type="spellStart"/>
      <w:r>
        <w:rPr>
          <w:rFonts w:ascii="Courier New" w:hAnsi="Courier New" w:cs="Courier New"/>
          <w:b/>
        </w:rPr>
        <w:t>Medscape’s</w:t>
      </w:r>
      <w:proofErr w:type="spellEnd"/>
      <w:r>
        <w:rPr>
          <w:rFonts w:ascii="Courier New" w:hAnsi="Courier New" w:cs="Courier New"/>
          <w:b/>
        </w:rPr>
        <w:t xml:space="preserve"> Technology-based Panel</w:t>
      </w:r>
    </w:p>
    <w:p w:rsidR="00A924FC" w:rsidRPr="006F13BE" w:rsidRDefault="00A924FC" w:rsidP="00A924FC">
      <w:pPr>
        <w:jc w:val="center"/>
        <w:rPr>
          <w:rFonts w:ascii="Courier New" w:hAnsi="Courier New" w:cs="Courier New"/>
          <w:b/>
        </w:rPr>
      </w:pPr>
      <w:r w:rsidRPr="006F13BE">
        <w:rPr>
          <w:rFonts w:ascii="Courier New" w:hAnsi="Courier New" w:cs="Courier New"/>
          <w:b/>
        </w:rPr>
        <w:t>Supporting Statement</w:t>
      </w:r>
    </w:p>
    <w:p w:rsidR="00A924FC" w:rsidRPr="00F913AE" w:rsidRDefault="00A924FC" w:rsidP="00A924FC">
      <w:pPr>
        <w:jc w:val="center"/>
        <w:rPr>
          <w:rFonts w:ascii="Courier New" w:hAnsi="Courier New" w:cs="Courier New"/>
          <w:b/>
        </w:rPr>
      </w:pPr>
    </w:p>
    <w:p w:rsidR="00A924FC" w:rsidRPr="00F913AE" w:rsidRDefault="00A924FC" w:rsidP="00A924FC">
      <w:pPr>
        <w:rPr>
          <w:rFonts w:ascii="Courier New" w:hAnsi="Courier New" w:cs="Courier New"/>
          <w:b/>
        </w:rPr>
      </w:pPr>
    </w:p>
    <w:p w:rsidR="00A924FC" w:rsidRPr="00F913AE" w:rsidRDefault="00A924FC" w:rsidP="00A924FC">
      <w:pPr>
        <w:rPr>
          <w:rFonts w:ascii="Courier New" w:hAnsi="Courier New" w:cs="Courier New"/>
          <w:b/>
        </w:rPr>
      </w:pPr>
      <w:r w:rsidRPr="00F913AE">
        <w:rPr>
          <w:rFonts w:ascii="Courier New" w:hAnsi="Courier New" w:cs="Courier New"/>
          <w:b/>
        </w:rPr>
        <w:t>A.</w:t>
      </w:r>
      <w:r w:rsidRPr="00F913AE">
        <w:rPr>
          <w:rFonts w:ascii="Courier New" w:hAnsi="Courier New" w:cs="Courier New"/>
          <w:b/>
        </w:rPr>
        <w:tab/>
      </w:r>
      <w:r w:rsidRPr="00934E19">
        <w:rPr>
          <w:rFonts w:ascii="Courier New" w:hAnsi="Courier New" w:cs="Courier New"/>
          <w:b/>
          <w:caps/>
          <w:u w:val="single"/>
        </w:rPr>
        <w:t>Justification</w:t>
      </w:r>
    </w:p>
    <w:p w:rsidR="00A924FC" w:rsidRPr="00F913AE" w:rsidRDefault="00A924FC" w:rsidP="00A924FC">
      <w:pPr>
        <w:rPr>
          <w:rFonts w:ascii="Courier New" w:hAnsi="Courier New" w:cs="Courier New"/>
          <w:b/>
        </w:rPr>
      </w:pPr>
    </w:p>
    <w:p w:rsidR="00A924FC" w:rsidRDefault="00A924FC" w:rsidP="00A924FC">
      <w:pPr>
        <w:widowControl/>
        <w:autoSpaceDE/>
        <w:autoSpaceDN/>
        <w:adjustRightInd/>
        <w:ind w:left="720"/>
        <w:rPr>
          <w:rFonts w:ascii="Courier New" w:hAnsi="Courier New" w:cs="Courier New"/>
          <w:b/>
          <w:bCs/>
          <w:u w:val="single"/>
        </w:rPr>
      </w:pPr>
      <w:r w:rsidRPr="00BE247A">
        <w:rPr>
          <w:rFonts w:ascii="Courier New" w:hAnsi="Courier New" w:cs="Courier New"/>
          <w:b/>
          <w:bCs/>
        </w:rPr>
        <w:t xml:space="preserve">A.1. </w:t>
      </w:r>
      <w:r w:rsidRPr="00EB78E8">
        <w:rPr>
          <w:rFonts w:ascii="Courier New" w:hAnsi="Courier New" w:cs="Courier New"/>
          <w:b/>
          <w:bCs/>
          <w:u w:val="single"/>
        </w:rPr>
        <w:t xml:space="preserve">Circumstances Making the Collection of Information </w:t>
      </w:r>
    </w:p>
    <w:p w:rsidR="00A924FC" w:rsidRPr="00EB78E8" w:rsidRDefault="00A924FC" w:rsidP="00A924FC">
      <w:pPr>
        <w:widowControl/>
        <w:autoSpaceDE/>
        <w:autoSpaceDN/>
        <w:adjustRightInd/>
        <w:ind w:left="720" w:firstLine="720"/>
        <w:rPr>
          <w:rFonts w:ascii="Courier New" w:hAnsi="Courier New" w:cs="Courier New"/>
          <w:b/>
          <w:bCs/>
          <w:u w:val="single"/>
        </w:rPr>
      </w:pPr>
      <w:r w:rsidRPr="00EB78E8">
        <w:rPr>
          <w:rFonts w:ascii="Courier New" w:hAnsi="Courier New" w:cs="Courier New"/>
          <w:b/>
          <w:bCs/>
          <w:u w:val="single"/>
        </w:rPr>
        <w:t xml:space="preserve">Necessary </w:t>
      </w:r>
    </w:p>
    <w:p w:rsidR="00A924FC" w:rsidRDefault="00A924FC" w:rsidP="00A924FC">
      <w:pPr>
        <w:pStyle w:val="BodyText0"/>
        <w:spacing w:after="0" w:line="240" w:lineRule="auto"/>
        <w:ind w:firstLine="0"/>
        <w:rPr>
          <w:rFonts w:ascii="Courier New" w:hAnsi="Courier New" w:cs="Courier New"/>
          <w:szCs w:val="24"/>
        </w:rPr>
      </w:pPr>
      <w:r w:rsidRPr="00F913AE">
        <w:rPr>
          <w:rFonts w:ascii="Courier New" w:hAnsi="Courier New" w:cs="Courier New"/>
          <w:szCs w:val="24"/>
        </w:rPr>
        <w:t>Over one million individuals are estimated to be living with HIV in the United States. Recent estimates of HIV incidence released by the Centers for Disease Control and Prevention (CDC) indicate that 56,300 people became infected with HIV in 2006 (Hall et al., 2008</w:t>
      </w:r>
      <w:r w:rsidR="00252E4C" w:rsidRPr="00F913AE">
        <w:rPr>
          <w:rFonts w:ascii="Courier New" w:hAnsi="Courier New" w:cs="Courier New"/>
          <w:szCs w:val="24"/>
        </w:rPr>
        <w:fldChar w:fldCharType="begin"/>
      </w:r>
      <w:r w:rsidRPr="00F913AE">
        <w:rPr>
          <w:rFonts w:ascii="Courier New" w:hAnsi="Courier New" w:cs="Courier New"/>
          <w:szCs w:val="24"/>
        </w:rPr>
        <w:instrText xml:space="preserve"> XE "Hall et al., 2008" </w:instrText>
      </w:r>
      <w:r w:rsidR="00252E4C" w:rsidRPr="00F913AE">
        <w:rPr>
          <w:rFonts w:ascii="Courier New" w:hAnsi="Courier New" w:cs="Courier New"/>
          <w:szCs w:val="24"/>
        </w:rPr>
        <w:fldChar w:fldCharType="end"/>
      </w:r>
      <w:r w:rsidRPr="00F913AE">
        <w:rPr>
          <w:rFonts w:ascii="Courier New" w:hAnsi="Courier New" w:cs="Courier New"/>
          <w:szCs w:val="24"/>
        </w:rPr>
        <w:t>), and this number is higher than CDC’s previous estimates of annual incidence. Historically, prevention efforts have targeted people at risk for HIV infection with the goal of keeping those who are HIV negative from becoming infected. However, the epidemic has changed with the introduction of highly active anti-retroviral therapy. An estimated 1,039,000 to 1,185,000 people are now living with HIV/AIDS in the United States (Glynn &amp; Rhodes, 2005</w:t>
      </w:r>
      <w:r w:rsidR="00252E4C" w:rsidRPr="00F913AE">
        <w:rPr>
          <w:rFonts w:ascii="Courier New" w:hAnsi="Courier New" w:cs="Courier New"/>
          <w:szCs w:val="24"/>
        </w:rPr>
        <w:fldChar w:fldCharType="begin"/>
      </w:r>
      <w:r w:rsidRPr="00F913AE">
        <w:rPr>
          <w:rFonts w:ascii="Courier New" w:hAnsi="Courier New" w:cs="Courier New"/>
          <w:szCs w:val="24"/>
        </w:rPr>
        <w:instrText xml:space="preserve"> XE "Glynn &amp; Rhodes, 2005" </w:instrText>
      </w:r>
      <w:r w:rsidR="00252E4C" w:rsidRPr="00F913AE">
        <w:rPr>
          <w:rFonts w:ascii="Courier New" w:hAnsi="Courier New" w:cs="Courier New"/>
          <w:szCs w:val="24"/>
        </w:rPr>
        <w:fldChar w:fldCharType="end"/>
      </w:r>
      <w:r w:rsidRPr="00F913AE">
        <w:rPr>
          <w:rFonts w:ascii="Courier New" w:hAnsi="Courier New" w:cs="Courier New"/>
          <w:szCs w:val="24"/>
        </w:rPr>
        <w:t>). Particularly worrisome is that an estimated 21% of HIV-infected persons may be unaware of their infection (CDC, 2008</w:t>
      </w:r>
      <w:r>
        <w:rPr>
          <w:rFonts w:ascii="Courier New" w:hAnsi="Courier New" w:cs="Courier New"/>
          <w:szCs w:val="24"/>
        </w:rPr>
        <w:t>)</w:t>
      </w:r>
      <w:r w:rsidR="00252E4C" w:rsidRPr="00F913AE">
        <w:rPr>
          <w:rFonts w:ascii="Courier New" w:hAnsi="Courier New" w:cs="Courier New"/>
          <w:szCs w:val="24"/>
        </w:rPr>
        <w:fldChar w:fldCharType="begin"/>
      </w:r>
      <w:r w:rsidRPr="00F913AE">
        <w:rPr>
          <w:rFonts w:ascii="Courier New" w:hAnsi="Courier New" w:cs="Courier New"/>
          <w:szCs w:val="24"/>
        </w:rPr>
        <w:instrText xml:space="preserve"> XE "CDC, 2008" </w:instrText>
      </w:r>
      <w:r w:rsidR="00252E4C" w:rsidRPr="00F913AE">
        <w:rPr>
          <w:rFonts w:ascii="Courier New" w:hAnsi="Courier New" w:cs="Courier New"/>
          <w:szCs w:val="24"/>
        </w:rPr>
        <w:fldChar w:fldCharType="end"/>
      </w:r>
      <w:r w:rsidRPr="00F913AE">
        <w:rPr>
          <w:rFonts w:ascii="Courier New" w:hAnsi="Courier New" w:cs="Courier New"/>
          <w:szCs w:val="24"/>
        </w:rPr>
        <w:t>.</w:t>
      </w:r>
    </w:p>
    <w:p w:rsidR="00A924FC" w:rsidRPr="00F913AE" w:rsidRDefault="00A924FC" w:rsidP="00A924FC">
      <w:pPr>
        <w:pStyle w:val="BodyText0"/>
        <w:spacing w:after="0" w:line="240" w:lineRule="auto"/>
        <w:rPr>
          <w:rFonts w:ascii="Courier New" w:hAnsi="Courier New" w:cs="Courier New"/>
          <w:szCs w:val="24"/>
        </w:rPr>
      </w:pPr>
    </w:p>
    <w:p w:rsidR="00A924FC" w:rsidRDefault="00A924FC" w:rsidP="00A924FC">
      <w:pPr>
        <w:pStyle w:val="BodyText0"/>
        <w:spacing w:after="0" w:line="240" w:lineRule="auto"/>
        <w:ind w:firstLine="0"/>
        <w:rPr>
          <w:rFonts w:ascii="Courier New" w:hAnsi="Courier New" w:cs="Courier New"/>
          <w:szCs w:val="24"/>
        </w:rPr>
      </w:pPr>
      <w:r w:rsidRPr="00F913AE">
        <w:rPr>
          <w:rFonts w:ascii="Courier New" w:hAnsi="Courier New" w:cs="Courier New"/>
          <w:szCs w:val="24"/>
        </w:rPr>
        <w:t>As partners in HIV prevention, health care providers can screen clients for HIV risk factors and encourage their clients to get an HIV test and learn their status, a major component of CDC’s Advancing HIV Prevention: New Strategies for a Changing Epidemic (AHP) initiative (CDC, 2003</w:t>
      </w:r>
      <w:r w:rsidR="00252E4C" w:rsidRPr="00F913AE">
        <w:rPr>
          <w:rFonts w:ascii="Courier New" w:hAnsi="Courier New" w:cs="Courier New"/>
          <w:szCs w:val="24"/>
        </w:rPr>
        <w:fldChar w:fldCharType="begin"/>
      </w:r>
      <w:r w:rsidRPr="00F913AE">
        <w:rPr>
          <w:rFonts w:ascii="Courier New" w:hAnsi="Courier New" w:cs="Courier New"/>
          <w:szCs w:val="24"/>
        </w:rPr>
        <w:instrText xml:space="preserve"> XE "CDC, 2003" </w:instrText>
      </w:r>
      <w:r w:rsidR="00252E4C" w:rsidRPr="00F913AE">
        <w:rPr>
          <w:rFonts w:ascii="Courier New" w:hAnsi="Courier New" w:cs="Courier New"/>
          <w:szCs w:val="24"/>
        </w:rPr>
        <w:fldChar w:fldCharType="end"/>
      </w:r>
      <w:r w:rsidRPr="00F913AE">
        <w:rPr>
          <w:rFonts w:ascii="Courier New" w:hAnsi="Courier New" w:cs="Courier New"/>
          <w:szCs w:val="24"/>
        </w:rPr>
        <w:t xml:space="preserve">). Further, health care providers can communicate with patients about HIV prevention strategies and treatment options to help stop HIV transmission and improve access to and retention in treatment. </w:t>
      </w:r>
      <w:r w:rsidRPr="0051402C">
        <w:rPr>
          <w:rFonts w:ascii="Courier New" w:hAnsi="Courier New" w:cs="Courier New"/>
          <w:szCs w:val="24"/>
        </w:rPr>
        <w:t>Collecting data from health care providers</w:t>
      </w:r>
      <w:r w:rsidRPr="00F913AE">
        <w:rPr>
          <w:rFonts w:ascii="Courier New" w:hAnsi="Courier New" w:cs="Courier New"/>
          <w:szCs w:val="24"/>
        </w:rPr>
        <w:t>, therefore, is an important component of this initiative, which aims to reduce barriers to early diagnosis and to increase access to and use of quality medical care, treatment, and prevention services for people living with HIV. All of these issues have incredible implications for how social marketing campaigns targeting health care providers are crafted and delivered.</w:t>
      </w:r>
    </w:p>
    <w:p w:rsidR="00A924FC" w:rsidRPr="00F913AE" w:rsidRDefault="00A924FC" w:rsidP="00A924FC">
      <w:pPr>
        <w:pStyle w:val="BodyText0"/>
        <w:spacing w:after="0" w:line="240" w:lineRule="auto"/>
        <w:rPr>
          <w:rFonts w:ascii="Courier New" w:hAnsi="Courier New" w:cs="Courier New"/>
          <w:szCs w:val="24"/>
        </w:rPr>
      </w:pPr>
    </w:p>
    <w:p w:rsidR="00A924FC" w:rsidRDefault="00A924FC" w:rsidP="00A924FC">
      <w:pPr>
        <w:pStyle w:val="BodyText0"/>
        <w:spacing w:after="0" w:line="240" w:lineRule="auto"/>
        <w:ind w:firstLine="0"/>
        <w:rPr>
          <w:rFonts w:ascii="Courier New" w:hAnsi="Courier New" w:cs="Courier New"/>
          <w:szCs w:val="24"/>
        </w:rPr>
      </w:pPr>
      <w:r w:rsidRPr="00F913AE">
        <w:rPr>
          <w:rFonts w:ascii="Courier New" w:hAnsi="Courier New" w:cs="Courier New"/>
          <w:szCs w:val="24"/>
        </w:rPr>
        <w:t xml:space="preserve">In response to the continued HIV epidemic in our country, </w:t>
      </w:r>
      <w:r w:rsidRPr="0051402C">
        <w:rPr>
          <w:rFonts w:ascii="Courier New" w:hAnsi="Courier New" w:cs="Courier New"/>
          <w:szCs w:val="24"/>
        </w:rPr>
        <w:t xml:space="preserve">CDC has launched the </w:t>
      </w:r>
      <w:r w:rsidRPr="0051402C">
        <w:rPr>
          <w:rFonts w:ascii="Courier New" w:hAnsi="Courier New" w:cs="Courier New"/>
          <w:i/>
          <w:iCs/>
          <w:szCs w:val="24"/>
        </w:rPr>
        <w:t>AAA campaign</w:t>
      </w:r>
      <w:r w:rsidRPr="0051402C">
        <w:rPr>
          <w:rFonts w:ascii="Courier New" w:hAnsi="Courier New" w:cs="Courier New"/>
          <w:szCs w:val="24"/>
        </w:rPr>
        <w:t>, a 5-year, multifaceted communication campaign to reduce HIV incidence in the United States (CDC, 2009</w:t>
      </w:r>
      <w:r w:rsidR="00252E4C" w:rsidRPr="0051402C">
        <w:rPr>
          <w:rFonts w:ascii="Courier New" w:hAnsi="Courier New" w:cs="Courier New"/>
          <w:szCs w:val="24"/>
        </w:rPr>
        <w:fldChar w:fldCharType="begin"/>
      </w:r>
      <w:r w:rsidRPr="0051402C">
        <w:rPr>
          <w:rFonts w:ascii="Courier New" w:hAnsi="Courier New" w:cs="Courier New"/>
          <w:szCs w:val="24"/>
        </w:rPr>
        <w:instrText xml:space="preserve"> XE "CDC, 2009" </w:instrText>
      </w:r>
      <w:r w:rsidR="00252E4C" w:rsidRPr="0051402C">
        <w:rPr>
          <w:rFonts w:ascii="Courier New" w:hAnsi="Courier New" w:cs="Courier New"/>
          <w:szCs w:val="24"/>
        </w:rPr>
        <w:fldChar w:fldCharType="end"/>
      </w:r>
      <w:r w:rsidRPr="0051402C">
        <w:rPr>
          <w:rFonts w:ascii="Courier New" w:hAnsi="Courier New" w:cs="Courier New"/>
          <w:szCs w:val="24"/>
        </w:rPr>
        <w:t>).</w:t>
      </w:r>
      <w:r w:rsidRPr="00F913AE">
        <w:rPr>
          <w:rFonts w:ascii="Courier New" w:hAnsi="Courier New" w:cs="Courier New"/>
          <w:szCs w:val="24"/>
        </w:rPr>
        <w:t xml:space="preserve"> CDC plans to release the campaign in phases, with some of the phases running concurrently. </w:t>
      </w:r>
      <w:r w:rsidRPr="00F913AE">
        <w:rPr>
          <w:rFonts w:ascii="Courier New" w:hAnsi="Courier New" w:cs="Courier New"/>
          <w:i/>
          <w:iCs/>
          <w:szCs w:val="24"/>
        </w:rPr>
        <w:t>Prevention IS Care</w:t>
      </w:r>
      <w:r w:rsidRPr="00F913AE">
        <w:rPr>
          <w:rFonts w:ascii="Courier New" w:hAnsi="Courier New" w:cs="Courier New"/>
          <w:szCs w:val="24"/>
        </w:rPr>
        <w:t xml:space="preserve"> (PIC), one component of the campaign, is designed to encourage providers to conduct routine </w:t>
      </w:r>
      <w:r>
        <w:rPr>
          <w:rFonts w:ascii="Courier New" w:hAnsi="Courier New" w:cs="Courier New"/>
          <w:szCs w:val="24"/>
        </w:rPr>
        <w:t xml:space="preserve">screening for transmission </w:t>
      </w:r>
      <w:r>
        <w:rPr>
          <w:rFonts w:ascii="Courier New" w:hAnsi="Courier New" w:cs="Courier New"/>
          <w:szCs w:val="24"/>
        </w:rPr>
        <w:lastRenderedPageBreak/>
        <w:t>behaviors</w:t>
      </w:r>
      <w:r w:rsidRPr="00F913AE">
        <w:rPr>
          <w:rFonts w:ascii="Courier New" w:hAnsi="Courier New" w:cs="Courier New"/>
          <w:szCs w:val="24"/>
        </w:rPr>
        <w:t xml:space="preserve"> and counseling people living with HIV to reduce the practice of HIV-related risk behaviors and maintain constructive low-risk behaviors.</w:t>
      </w:r>
      <w:r>
        <w:rPr>
          <w:rFonts w:ascii="Courier New" w:hAnsi="Courier New" w:cs="Courier New"/>
          <w:szCs w:val="24"/>
        </w:rPr>
        <w:t xml:space="preserve"> </w:t>
      </w:r>
      <w:proofErr w:type="gramStart"/>
      <w:r>
        <w:rPr>
          <w:rFonts w:ascii="Courier New" w:hAnsi="Courier New" w:cs="Courier New"/>
          <w:i/>
          <w:iCs/>
          <w:szCs w:val="24"/>
        </w:rPr>
        <w:t>HIV Screening.</w:t>
      </w:r>
      <w:proofErr w:type="gramEnd"/>
      <w:r>
        <w:rPr>
          <w:rFonts w:ascii="Courier New" w:hAnsi="Courier New" w:cs="Courier New"/>
          <w:i/>
          <w:iCs/>
          <w:szCs w:val="24"/>
        </w:rPr>
        <w:t xml:space="preserve"> </w:t>
      </w:r>
      <w:proofErr w:type="gramStart"/>
      <w:r>
        <w:rPr>
          <w:rFonts w:ascii="Courier New" w:hAnsi="Courier New" w:cs="Courier New"/>
          <w:i/>
          <w:iCs/>
          <w:szCs w:val="24"/>
        </w:rPr>
        <w:t>Standard Care.</w:t>
      </w:r>
      <w:proofErr w:type="gramEnd"/>
      <w:r>
        <w:rPr>
          <w:rFonts w:ascii="Courier New" w:hAnsi="Courier New" w:cs="Courier New"/>
          <w:i/>
          <w:iCs/>
          <w:szCs w:val="24"/>
        </w:rPr>
        <w:t xml:space="preserve"> (HSSC)</w:t>
      </w:r>
      <w:r>
        <w:rPr>
          <w:rFonts w:ascii="Courier New" w:hAnsi="Courier New" w:cs="Courier New"/>
          <w:szCs w:val="24"/>
        </w:rPr>
        <w:t>, another component of the campaign, is designed to encourage providers to make HIV testing a routine part of medical care for all patients ages 13-64.</w:t>
      </w:r>
    </w:p>
    <w:p w:rsidR="00A924FC" w:rsidRPr="00F913AE" w:rsidRDefault="00A924FC" w:rsidP="00A924FC">
      <w:pPr>
        <w:pStyle w:val="BodyText0"/>
        <w:spacing w:after="0" w:line="240" w:lineRule="auto"/>
        <w:rPr>
          <w:rFonts w:ascii="Courier New" w:hAnsi="Courier New" w:cs="Courier New"/>
          <w:szCs w:val="24"/>
        </w:rPr>
      </w:pPr>
    </w:p>
    <w:p w:rsidR="00A924FC" w:rsidRDefault="00A924FC" w:rsidP="00A924FC">
      <w:pPr>
        <w:pStyle w:val="BodyText0"/>
        <w:spacing w:after="0" w:line="240" w:lineRule="auto"/>
        <w:ind w:firstLine="0"/>
        <w:rPr>
          <w:rFonts w:ascii="Courier New" w:hAnsi="Courier New" w:cs="Courier New"/>
          <w:szCs w:val="24"/>
        </w:rPr>
      </w:pPr>
      <w:r w:rsidRPr="0051402C">
        <w:rPr>
          <w:rFonts w:ascii="Courier New" w:hAnsi="Courier New" w:cs="Courier New"/>
          <w:szCs w:val="24"/>
        </w:rPr>
        <w:t>The purpose of this study is to conduct usability testing of the methodology with a technology vendor to assess its ability to effectively reach the proposed audience. To conduct the usability testing, we will pilot-test an online questionnaire with a panel of primary care physicians and infectious disease physicians.</w:t>
      </w:r>
      <w:r w:rsidRPr="00F913AE">
        <w:rPr>
          <w:rFonts w:ascii="Courier New" w:hAnsi="Courier New" w:cs="Courier New"/>
          <w:szCs w:val="24"/>
        </w:rPr>
        <w:t xml:space="preserve">  </w:t>
      </w:r>
    </w:p>
    <w:p w:rsidR="00A924FC" w:rsidRDefault="00A924FC" w:rsidP="00A924FC">
      <w:pPr>
        <w:pStyle w:val="BodyText0"/>
        <w:spacing w:after="0" w:line="240" w:lineRule="auto"/>
        <w:rPr>
          <w:rFonts w:ascii="Courier New" w:hAnsi="Courier New" w:cs="Courier New"/>
          <w:szCs w:val="24"/>
        </w:rPr>
      </w:pPr>
    </w:p>
    <w:p w:rsidR="00A924FC" w:rsidRDefault="00A924FC" w:rsidP="00A924FC">
      <w:pPr>
        <w:pStyle w:val="BodyText0"/>
        <w:spacing w:after="0" w:line="240" w:lineRule="auto"/>
        <w:ind w:firstLine="0"/>
        <w:rPr>
          <w:rFonts w:ascii="Courier New" w:hAnsi="Courier New" w:cs="Courier New"/>
          <w:szCs w:val="24"/>
        </w:rPr>
      </w:pPr>
      <w:r w:rsidRPr="00F913AE">
        <w:rPr>
          <w:rFonts w:ascii="Courier New" w:hAnsi="Courier New" w:cs="Courier New"/>
          <w:szCs w:val="24"/>
        </w:rPr>
        <w:t>RTI has identified an Internet survey vendor, Medscape, with a unique online panel of healthcare providers that includes a large number of general practitioners and infectious disease providers.  Medscape has a sample of 5,255 infectious disease doctors and 143,054</w:t>
      </w:r>
      <w:r w:rsidRPr="00F913AE">
        <w:rPr>
          <w:rFonts w:ascii="Courier New" w:hAnsi="Courier New" w:cs="Courier New"/>
          <w:b/>
          <w:bCs/>
          <w:szCs w:val="24"/>
        </w:rPr>
        <w:t xml:space="preserve"> </w:t>
      </w:r>
      <w:r w:rsidRPr="00F913AE">
        <w:rPr>
          <w:rFonts w:ascii="Courier New" w:hAnsi="Courier New" w:cs="Courier New"/>
          <w:szCs w:val="24"/>
        </w:rPr>
        <w:t xml:space="preserve">primary care physicians.  Medscape also offers unique recruitment methods that target physicians that specifically treat HIV patients.  Thus, </w:t>
      </w:r>
      <w:proofErr w:type="spellStart"/>
      <w:r w:rsidRPr="00F913AE">
        <w:rPr>
          <w:rFonts w:ascii="Courier New" w:hAnsi="Courier New" w:cs="Courier New"/>
          <w:szCs w:val="24"/>
        </w:rPr>
        <w:t>Medscape’s</w:t>
      </w:r>
      <w:proofErr w:type="spellEnd"/>
      <w:r w:rsidRPr="00F913AE">
        <w:rPr>
          <w:rFonts w:ascii="Courier New" w:hAnsi="Courier New" w:cs="Courier New"/>
          <w:szCs w:val="24"/>
        </w:rPr>
        <w:t xml:space="preserve"> panel could enhance future CDC HIV prevention and testing evaluation projects and reduce the burden of future data collection efforts by selectively reaching appropriate target audiences.</w:t>
      </w:r>
    </w:p>
    <w:p w:rsidR="00A924FC" w:rsidRPr="00F913AE" w:rsidRDefault="00A924FC" w:rsidP="00A924FC">
      <w:pPr>
        <w:pStyle w:val="BodyText0"/>
        <w:spacing w:after="0" w:line="240" w:lineRule="auto"/>
        <w:rPr>
          <w:rFonts w:ascii="Courier New" w:hAnsi="Courier New" w:cs="Courier New"/>
          <w:szCs w:val="24"/>
        </w:rPr>
      </w:pPr>
    </w:p>
    <w:p w:rsidR="00A924FC" w:rsidRDefault="00A924FC" w:rsidP="00A924FC">
      <w:pPr>
        <w:pStyle w:val="BodyText0"/>
        <w:spacing w:after="0" w:line="240" w:lineRule="auto"/>
        <w:ind w:firstLine="0"/>
        <w:rPr>
          <w:rFonts w:ascii="Courier New" w:hAnsi="Courier New" w:cs="Courier New"/>
          <w:szCs w:val="24"/>
        </w:rPr>
      </w:pPr>
      <w:r w:rsidRPr="00F913AE">
        <w:rPr>
          <w:rFonts w:ascii="Courier New" w:hAnsi="Courier New" w:cs="Courier New"/>
          <w:szCs w:val="24"/>
        </w:rPr>
        <w:t xml:space="preserve">The study will consist of a pilot questionnaire of health care providers to conduct usability testing of a technology-based instrument.  The questionnaire will contain a module of questions relating to specific </w:t>
      </w:r>
      <w:r w:rsidRPr="00F913AE">
        <w:rPr>
          <w:rFonts w:ascii="Courier New" w:hAnsi="Courier New" w:cs="Courier New"/>
          <w:i/>
          <w:iCs/>
          <w:szCs w:val="24"/>
        </w:rPr>
        <w:t xml:space="preserve">PIC </w:t>
      </w:r>
      <w:r w:rsidRPr="004F33CF">
        <w:rPr>
          <w:rFonts w:ascii="Courier New" w:hAnsi="Courier New" w:cs="Courier New"/>
          <w:szCs w:val="24"/>
        </w:rPr>
        <w:t>and</w:t>
      </w:r>
      <w:r>
        <w:rPr>
          <w:rFonts w:ascii="Courier New" w:hAnsi="Courier New" w:cs="Courier New"/>
          <w:i/>
          <w:iCs/>
          <w:szCs w:val="24"/>
        </w:rPr>
        <w:t xml:space="preserve"> HSSC </w:t>
      </w:r>
      <w:r w:rsidRPr="00F913AE">
        <w:rPr>
          <w:rFonts w:ascii="Courier New" w:hAnsi="Courier New" w:cs="Courier New"/>
          <w:szCs w:val="24"/>
        </w:rPr>
        <w:t xml:space="preserve">activities and communication initiatives. The sample will consist of a maximum of </w:t>
      </w:r>
      <w:r w:rsidRPr="0051402C">
        <w:rPr>
          <w:rFonts w:ascii="Courier New" w:hAnsi="Courier New" w:cs="Courier New"/>
          <w:szCs w:val="24"/>
        </w:rPr>
        <w:t>800</w:t>
      </w:r>
      <w:r w:rsidRPr="00F913AE">
        <w:rPr>
          <w:rFonts w:ascii="Courier New" w:hAnsi="Courier New" w:cs="Courier New"/>
          <w:szCs w:val="24"/>
        </w:rPr>
        <w:t xml:space="preserve"> respondents selected from an online market panel</w:t>
      </w:r>
      <w:r w:rsidR="000E42FC">
        <w:rPr>
          <w:rFonts w:ascii="Courier New" w:hAnsi="Courier New" w:cs="Courier New"/>
          <w:szCs w:val="24"/>
        </w:rPr>
        <w:t xml:space="preserve"> </w:t>
      </w:r>
      <w:r w:rsidR="000E42FC" w:rsidRPr="00595E2F">
        <w:rPr>
          <w:rFonts w:ascii="Courier New" w:hAnsi="Courier New" w:cs="Courier New"/>
          <w:szCs w:val="24"/>
        </w:rPr>
        <w:t>and recruited via a</w:t>
      </w:r>
      <w:r w:rsidR="0036043C" w:rsidRPr="00595E2F">
        <w:rPr>
          <w:rFonts w:ascii="Courier New" w:hAnsi="Courier New" w:cs="Courier New"/>
          <w:szCs w:val="24"/>
        </w:rPr>
        <w:t>n</w:t>
      </w:r>
      <w:r w:rsidR="000E42FC" w:rsidRPr="00595E2F">
        <w:rPr>
          <w:rFonts w:ascii="Courier New" w:hAnsi="Courier New" w:cs="Courier New"/>
          <w:szCs w:val="24"/>
        </w:rPr>
        <w:t xml:space="preserve"> e-mail notification from Medscape (See </w:t>
      </w:r>
      <w:r w:rsidR="000E42FC" w:rsidRPr="00D66869">
        <w:rPr>
          <w:rFonts w:ascii="Courier New" w:hAnsi="Courier New" w:cs="Courier New"/>
          <w:b/>
          <w:szCs w:val="24"/>
        </w:rPr>
        <w:t>Attachment 4</w:t>
      </w:r>
      <w:r w:rsidR="000E42FC" w:rsidRPr="00595E2F">
        <w:rPr>
          <w:rFonts w:ascii="Courier New" w:hAnsi="Courier New" w:cs="Courier New"/>
          <w:szCs w:val="24"/>
        </w:rPr>
        <w:t>)</w:t>
      </w:r>
      <w:r w:rsidRPr="00595E2F">
        <w:rPr>
          <w:rFonts w:ascii="Courier New" w:hAnsi="Courier New" w:cs="Courier New"/>
          <w:szCs w:val="24"/>
        </w:rPr>
        <w:t>.</w:t>
      </w:r>
      <w:r w:rsidRPr="00F913AE">
        <w:rPr>
          <w:rFonts w:ascii="Courier New" w:hAnsi="Courier New" w:cs="Courier New"/>
          <w:szCs w:val="24"/>
        </w:rPr>
        <w:t xml:space="preserve">  Participants will self-administer the questionnaire at home or work on personal computers. The research will include </w:t>
      </w:r>
      <w:r w:rsidRPr="0051402C">
        <w:rPr>
          <w:rFonts w:ascii="Courier New" w:hAnsi="Courier New" w:cs="Courier New"/>
          <w:szCs w:val="24"/>
        </w:rPr>
        <w:t>one data collection over a 3-month period</w:t>
      </w:r>
      <w:r w:rsidRPr="00F913AE">
        <w:rPr>
          <w:rFonts w:ascii="Courier New" w:hAnsi="Courier New" w:cs="Courier New"/>
          <w:szCs w:val="24"/>
        </w:rPr>
        <w:t xml:space="preserve">.  This pilot study will allow CDC to assess the use of </w:t>
      </w:r>
      <w:proofErr w:type="spellStart"/>
      <w:r w:rsidRPr="00F913AE">
        <w:rPr>
          <w:rFonts w:ascii="Courier New" w:hAnsi="Courier New" w:cs="Courier New"/>
          <w:szCs w:val="24"/>
        </w:rPr>
        <w:t>Medscape’s</w:t>
      </w:r>
      <w:proofErr w:type="spellEnd"/>
      <w:r w:rsidRPr="00F913AE">
        <w:rPr>
          <w:rFonts w:ascii="Courier New" w:hAnsi="Courier New" w:cs="Courier New"/>
          <w:szCs w:val="24"/>
        </w:rPr>
        <w:t xml:space="preserve"> capabilities to effectively and efficiently recruit and </w:t>
      </w:r>
      <w:r>
        <w:rPr>
          <w:rFonts w:ascii="Courier New" w:hAnsi="Courier New" w:cs="Courier New"/>
          <w:szCs w:val="24"/>
        </w:rPr>
        <w:t>implement a questionnaire with</w:t>
      </w:r>
      <w:r w:rsidRPr="00F913AE">
        <w:rPr>
          <w:rFonts w:ascii="Courier New" w:hAnsi="Courier New" w:cs="Courier New"/>
          <w:szCs w:val="24"/>
        </w:rPr>
        <w:t xml:space="preserve"> providers.</w:t>
      </w:r>
    </w:p>
    <w:p w:rsidR="00A924FC" w:rsidRPr="00F913AE" w:rsidRDefault="00A924FC" w:rsidP="00A924FC">
      <w:pPr>
        <w:pStyle w:val="BodyText0"/>
        <w:spacing w:after="0" w:line="240" w:lineRule="auto"/>
        <w:rPr>
          <w:rFonts w:ascii="Courier New" w:hAnsi="Courier New" w:cs="Courier New"/>
          <w:szCs w:val="24"/>
        </w:rPr>
      </w:pPr>
    </w:p>
    <w:p w:rsidR="00A924FC" w:rsidRDefault="00A924FC" w:rsidP="00A924FC">
      <w:pPr>
        <w:pStyle w:val="BodyText0"/>
        <w:spacing w:after="0" w:line="240" w:lineRule="auto"/>
        <w:rPr>
          <w:rFonts w:ascii="Courier New" w:hAnsi="Courier New" w:cs="Courier New"/>
          <w:szCs w:val="24"/>
        </w:rPr>
      </w:pPr>
    </w:p>
    <w:p w:rsidR="00A924FC" w:rsidRDefault="00A924FC" w:rsidP="00A924FC">
      <w:pPr>
        <w:keepNext/>
        <w:widowControl/>
        <w:autoSpaceDE/>
        <w:autoSpaceDN/>
        <w:adjustRightInd/>
        <w:ind w:left="720" w:hanging="720"/>
        <w:outlineLvl w:val="2"/>
        <w:rPr>
          <w:rFonts w:ascii="Courier New" w:hAnsi="Courier New" w:cs="Courier New"/>
          <w:b/>
          <w:bCs/>
          <w:i/>
          <w:iCs/>
          <w:lang w:val="en-CA"/>
        </w:rPr>
      </w:pPr>
      <w:r w:rsidRPr="00F913AE">
        <w:rPr>
          <w:rFonts w:ascii="Courier New" w:hAnsi="Courier New" w:cs="Courier New"/>
          <w:b/>
          <w:bCs/>
          <w:i/>
          <w:iCs/>
          <w:lang w:val="en-CA"/>
        </w:rPr>
        <w:t>A.1.2</w:t>
      </w:r>
      <w:r w:rsidRPr="00F913AE">
        <w:rPr>
          <w:rFonts w:ascii="Courier New" w:hAnsi="Courier New" w:cs="Courier New"/>
          <w:b/>
          <w:bCs/>
          <w:i/>
          <w:iCs/>
          <w:lang w:val="en-CA"/>
        </w:rPr>
        <w:tab/>
        <w:t>Privacy Impact Assessment</w:t>
      </w:r>
    </w:p>
    <w:p w:rsidR="00A924FC" w:rsidRPr="00F913AE" w:rsidRDefault="00A924FC" w:rsidP="00A924FC">
      <w:pPr>
        <w:widowControl/>
        <w:autoSpaceDE/>
        <w:autoSpaceDN/>
        <w:adjustRightInd/>
        <w:rPr>
          <w:rFonts w:ascii="Courier New" w:hAnsi="Courier New" w:cs="Courier New"/>
        </w:rPr>
      </w:pPr>
      <w:r w:rsidRPr="00F913AE">
        <w:rPr>
          <w:rFonts w:ascii="Courier New" w:hAnsi="Courier New" w:cs="Courier New"/>
        </w:rPr>
        <w:t xml:space="preserve">The questionnaire will collect information on the following: </w:t>
      </w:r>
      <w:proofErr w:type="spellStart"/>
      <w:r w:rsidRPr="00F913AE">
        <w:rPr>
          <w:rFonts w:ascii="Courier New" w:hAnsi="Courier New" w:cs="Courier New"/>
        </w:rPr>
        <w:t>sociodemographics</w:t>
      </w:r>
      <w:proofErr w:type="spellEnd"/>
      <w:r w:rsidRPr="00F913AE">
        <w:rPr>
          <w:rFonts w:ascii="Courier New" w:hAnsi="Courier New" w:cs="Courier New"/>
        </w:rPr>
        <w:t xml:space="preserve">; current HIV testing recommendations for patients; knowledge, attitudes, beliefs, and perceived social norms related to HIV testing; intentions regarding HIV testing; current practice standards regarding HIV screening and partner notification; providers’ self-efficacy about communicating with </w:t>
      </w:r>
      <w:r w:rsidRPr="00F913AE">
        <w:rPr>
          <w:rFonts w:ascii="Courier New" w:hAnsi="Courier New" w:cs="Courier New"/>
        </w:rPr>
        <w:lastRenderedPageBreak/>
        <w:t xml:space="preserve">patients about HIV screening and partner notification; self-reported exposure to </w:t>
      </w:r>
      <w:r>
        <w:rPr>
          <w:rFonts w:ascii="Courier New" w:hAnsi="Courier New" w:cs="Courier New"/>
        </w:rPr>
        <w:t xml:space="preserve">and awareness of </w:t>
      </w:r>
      <w:r w:rsidRPr="00F913AE">
        <w:rPr>
          <w:rFonts w:ascii="Courier New" w:hAnsi="Courier New" w:cs="Courier New"/>
        </w:rPr>
        <w:t xml:space="preserve">specific </w:t>
      </w:r>
      <w:r w:rsidRPr="00F913AE">
        <w:rPr>
          <w:rFonts w:ascii="Courier New" w:hAnsi="Courier New" w:cs="Courier New"/>
          <w:i/>
          <w:iCs/>
        </w:rPr>
        <w:t xml:space="preserve">PIC </w:t>
      </w:r>
      <w:r w:rsidRPr="00132F54">
        <w:rPr>
          <w:rFonts w:ascii="Courier New" w:hAnsi="Courier New" w:cs="Courier New"/>
        </w:rPr>
        <w:t>and</w:t>
      </w:r>
      <w:r>
        <w:rPr>
          <w:rFonts w:ascii="Courier New" w:hAnsi="Courier New" w:cs="Courier New"/>
          <w:i/>
          <w:iCs/>
        </w:rPr>
        <w:t xml:space="preserve"> HSSC </w:t>
      </w:r>
      <w:r w:rsidRPr="00DA2C42">
        <w:rPr>
          <w:rFonts w:ascii="Courier New" w:hAnsi="Courier New" w:cs="Courier New"/>
        </w:rPr>
        <w:t>campaigns</w:t>
      </w:r>
      <w:r w:rsidRPr="00F913AE">
        <w:rPr>
          <w:rFonts w:ascii="Courier New" w:hAnsi="Courier New" w:cs="Courier New"/>
        </w:rPr>
        <w:t xml:space="preserve">; and reactions and receptivity to </w:t>
      </w:r>
      <w:r w:rsidRPr="00F913AE">
        <w:rPr>
          <w:rFonts w:ascii="Courier New" w:hAnsi="Courier New" w:cs="Courier New"/>
          <w:i/>
        </w:rPr>
        <w:t>PIC</w:t>
      </w:r>
      <w:r w:rsidRPr="00F913AE">
        <w:rPr>
          <w:rFonts w:ascii="Courier New" w:hAnsi="Courier New" w:cs="Courier New"/>
        </w:rPr>
        <w:t xml:space="preserve"> </w:t>
      </w:r>
      <w:r>
        <w:rPr>
          <w:rFonts w:ascii="Courier New" w:hAnsi="Courier New" w:cs="Courier New"/>
        </w:rPr>
        <w:t xml:space="preserve">and </w:t>
      </w:r>
      <w:r w:rsidRPr="00132F54">
        <w:rPr>
          <w:rFonts w:ascii="Courier New" w:hAnsi="Courier New" w:cs="Courier New"/>
          <w:i/>
          <w:iCs/>
        </w:rPr>
        <w:t>HSSC</w:t>
      </w:r>
      <w:r>
        <w:rPr>
          <w:rFonts w:ascii="Courier New" w:hAnsi="Courier New" w:cs="Courier New"/>
        </w:rPr>
        <w:t xml:space="preserve"> </w:t>
      </w:r>
      <w:r w:rsidRPr="00DA2C42">
        <w:rPr>
          <w:rFonts w:ascii="Courier New" w:hAnsi="Courier New" w:cs="Courier New"/>
        </w:rPr>
        <w:t>campaign</w:t>
      </w:r>
      <w:r w:rsidRPr="00F913AE">
        <w:rPr>
          <w:rFonts w:ascii="Courier New" w:hAnsi="Courier New" w:cs="Courier New"/>
          <w:i/>
          <w:iCs/>
        </w:rPr>
        <w:t xml:space="preserve"> </w:t>
      </w:r>
      <w:r w:rsidRPr="00F913AE">
        <w:rPr>
          <w:rFonts w:ascii="Courier New" w:hAnsi="Courier New" w:cs="Courier New"/>
        </w:rPr>
        <w:t>messages.</w:t>
      </w:r>
    </w:p>
    <w:p w:rsidR="00A924FC" w:rsidRPr="00F913AE" w:rsidRDefault="00A924FC" w:rsidP="00A924FC">
      <w:pPr>
        <w:widowControl/>
        <w:autoSpaceDE/>
        <w:autoSpaceDN/>
        <w:adjustRightInd/>
        <w:rPr>
          <w:rFonts w:ascii="Courier New" w:hAnsi="Courier New" w:cs="Courier New"/>
        </w:rPr>
      </w:pPr>
    </w:p>
    <w:p w:rsidR="00A924FC" w:rsidRPr="00F913AE" w:rsidRDefault="00A924FC" w:rsidP="00A924FC">
      <w:pPr>
        <w:widowControl/>
        <w:autoSpaceDE/>
        <w:autoSpaceDN/>
        <w:adjustRightInd/>
        <w:rPr>
          <w:rFonts w:ascii="Courier New" w:hAnsi="Courier New" w:cs="Courier New"/>
        </w:rPr>
      </w:pPr>
      <w:r w:rsidRPr="00F913AE">
        <w:rPr>
          <w:rFonts w:ascii="Courier New" w:hAnsi="Courier New" w:cs="Courier New"/>
        </w:rPr>
        <w:t xml:space="preserve">Neither </w:t>
      </w:r>
      <w:r>
        <w:rPr>
          <w:rFonts w:ascii="Courier New" w:hAnsi="Courier New" w:cs="Courier New"/>
        </w:rPr>
        <w:t xml:space="preserve">RTI </w:t>
      </w:r>
      <w:r w:rsidRPr="00F913AE">
        <w:rPr>
          <w:rFonts w:ascii="Courier New" w:hAnsi="Courier New" w:cs="Courier New"/>
        </w:rPr>
        <w:t>nor CDC will have access to</w:t>
      </w:r>
      <w:r>
        <w:rPr>
          <w:rFonts w:ascii="Courier New" w:hAnsi="Courier New" w:cs="Courier New"/>
        </w:rPr>
        <w:t xml:space="preserve"> information in identifiable form (IFF)</w:t>
      </w:r>
      <w:r w:rsidRPr="00F913AE">
        <w:rPr>
          <w:rFonts w:ascii="Courier New" w:hAnsi="Courier New" w:cs="Courier New"/>
        </w:rPr>
        <w:t xml:space="preserve">. Medscape </w:t>
      </w:r>
      <w:r>
        <w:rPr>
          <w:rFonts w:ascii="Courier New" w:hAnsi="Courier New" w:cs="Courier New"/>
        </w:rPr>
        <w:t>will</w:t>
      </w:r>
      <w:r w:rsidRPr="00F913AE">
        <w:rPr>
          <w:rFonts w:ascii="Courier New" w:hAnsi="Courier New" w:cs="Courier New"/>
        </w:rPr>
        <w:t xml:space="preserve"> keep the IFF computer files (e.g., files containing information in identifiable form) for their panel sample </w:t>
      </w:r>
      <w:proofErr w:type="gramStart"/>
      <w:r w:rsidRPr="00F913AE">
        <w:rPr>
          <w:rFonts w:ascii="Courier New" w:hAnsi="Courier New" w:cs="Courier New"/>
        </w:rPr>
        <w:t>used</w:t>
      </w:r>
      <w:proofErr w:type="gramEnd"/>
      <w:r w:rsidRPr="00F913AE">
        <w:rPr>
          <w:rFonts w:ascii="Courier New" w:hAnsi="Courier New" w:cs="Courier New"/>
        </w:rPr>
        <w:t xml:space="preserve"> in this study, but neither the pilot study contractor nor CDC will have access to IFF.  Data collection records will not be maintained with </w:t>
      </w:r>
      <w:r>
        <w:rPr>
          <w:rFonts w:ascii="Courier New" w:hAnsi="Courier New" w:cs="Courier New"/>
        </w:rPr>
        <w:t>IIF</w:t>
      </w:r>
      <w:r w:rsidRPr="00F913AE">
        <w:rPr>
          <w:rFonts w:ascii="Courier New" w:hAnsi="Courier New" w:cs="Courier New"/>
        </w:rPr>
        <w:t xml:space="preserve"> and procedures will be followed to limit the linkage of this information to response data as described in Section A.10 and Section B.2.  No identifiable information describing individual respondents will be included in the analyzed data and aggregate reports provided to CDC.</w:t>
      </w:r>
    </w:p>
    <w:p w:rsidR="00A924FC" w:rsidRPr="00F913AE" w:rsidRDefault="00A924FC" w:rsidP="00A924FC">
      <w:pPr>
        <w:widowControl/>
        <w:autoSpaceDE/>
        <w:autoSpaceDN/>
        <w:adjustRightInd/>
        <w:ind w:firstLine="720"/>
        <w:rPr>
          <w:rFonts w:ascii="Courier New" w:hAnsi="Courier New" w:cs="Courier New"/>
        </w:rPr>
      </w:pPr>
    </w:p>
    <w:p w:rsidR="00A924FC" w:rsidRPr="00F913AE" w:rsidRDefault="00A924FC" w:rsidP="00A924FC">
      <w:pPr>
        <w:widowControl/>
        <w:autoSpaceDE/>
        <w:autoSpaceDN/>
        <w:adjustRightInd/>
        <w:rPr>
          <w:rFonts w:ascii="Courier New" w:hAnsi="Courier New" w:cs="Courier New"/>
          <w:b/>
          <w:bCs/>
        </w:rPr>
      </w:pPr>
      <w:r w:rsidRPr="00F913AE">
        <w:rPr>
          <w:rFonts w:ascii="Courier New" w:hAnsi="Courier New" w:cs="Courier New"/>
          <w:b/>
          <w:bCs/>
        </w:rPr>
        <w:t>A.1.3</w:t>
      </w:r>
      <w:r w:rsidRPr="00F913AE">
        <w:rPr>
          <w:rFonts w:ascii="Courier New" w:hAnsi="Courier New" w:cs="Courier New"/>
          <w:b/>
          <w:bCs/>
        </w:rPr>
        <w:tab/>
        <w:t xml:space="preserve">Overview of the Data Collection System </w:t>
      </w:r>
    </w:p>
    <w:p w:rsidR="00A924FC" w:rsidRPr="00F913AE" w:rsidRDefault="00A924FC" w:rsidP="00A924FC">
      <w:pPr>
        <w:widowControl/>
        <w:autoSpaceDE/>
        <w:autoSpaceDN/>
        <w:adjustRightInd/>
        <w:rPr>
          <w:rFonts w:ascii="Courier New" w:hAnsi="Courier New" w:cs="Courier New"/>
        </w:rPr>
      </w:pPr>
      <w:r w:rsidRPr="00F913AE">
        <w:rPr>
          <w:rFonts w:ascii="Courier New" w:hAnsi="Courier New" w:cs="Courier New"/>
        </w:rPr>
        <w:t>CDC’s contractor, RTI International</w:t>
      </w:r>
      <w:r>
        <w:rPr>
          <w:rFonts w:ascii="Courier New" w:hAnsi="Courier New" w:cs="Courier New"/>
        </w:rPr>
        <w:t>,</w:t>
      </w:r>
      <w:r w:rsidRPr="00F913AE">
        <w:rPr>
          <w:rFonts w:ascii="Courier New" w:hAnsi="Courier New" w:cs="Courier New"/>
        </w:rPr>
        <w:t xml:space="preserve"> in conjunction with Medscape, will implement this </w:t>
      </w:r>
      <w:r>
        <w:rPr>
          <w:rFonts w:ascii="Courier New" w:hAnsi="Courier New" w:cs="Courier New"/>
        </w:rPr>
        <w:t xml:space="preserve">usability </w:t>
      </w:r>
      <w:r w:rsidRPr="00F913AE">
        <w:rPr>
          <w:rFonts w:ascii="Courier New" w:hAnsi="Courier New" w:cs="Courier New"/>
        </w:rPr>
        <w:t xml:space="preserve">study. The respondents for this </w:t>
      </w:r>
      <w:r>
        <w:rPr>
          <w:rFonts w:ascii="Courier New" w:hAnsi="Courier New" w:cs="Courier New"/>
        </w:rPr>
        <w:t xml:space="preserve">usability </w:t>
      </w:r>
      <w:r w:rsidRPr="00F913AE">
        <w:rPr>
          <w:rFonts w:ascii="Courier New" w:hAnsi="Courier New" w:cs="Courier New"/>
        </w:rPr>
        <w:t xml:space="preserve">study will be a maximum of 800 health care providers selected from the Medscape panel over a 3-month period. </w:t>
      </w:r>
      <w:r>
        <w:rPr>
          <w:rFonts w:ascii="Courier New" w:hAnsi="Courier New" w:cs="Courier New"/>
        </w:rPr>
        <w:t xml:space="preserve"> </w:t>
      </w:r>
      <w:proofErr w:type="spellStart"/>
      <w:r>
        <w:rPr>
          <w:rFonts w:ascii="Courier New" w:hAnsi="Courier New" w:cs="Courier New"/>
        </w:rPr>
        <w:t>Medscape’s</w:t>
      </w:r>
      <w:proofErr w:type="spellEnd"/>
      <w:r w:rsidRPr="00F913AE">
        <w:rPr>
          <w:rFonts w:ascii="Courier New" w:hAnsi="Courier New" w:cs="Courier New"/>
        </w:rPr>
        <w:t xml:space="preserve"> online panel of healthcare providers includes a large number of general practitioners and infectious disease providers. Medscape also offers unique recruitment methods that target physicians that specifically treat HIV patients.</w:t>
      </w:r>
      <w:r>
        <w:rPr>
          <w:rFonts w:ascii="Courier New" w:hAnsi="Courier New" w:cs="Courier New"/>
        </w:rPr>
        <w:t xml:space="preserve">  The usability study will examine </w:t>
      </w:r>
      <w:proofErr w:type="spellStart"/>
      <w:r w:rsidRPr="00F913AE">
        <w:rPr>
          <w:rFonts w:ascii="Courier New" w:hAnsi="Courier New" w:cs="Courier New"/>
        </w:rPr>
        <w:t>Medscape’s</w:t>
      </w:r>
      <w:proofErr w:type="spellEnd"/>
      <w:r w:rsidRPr="00F913AE">
        <w:rPr>
          <w:rFonts w:ascii="Courier New" w:hAnsi="Courier New" w:cs="Courier New"/>
        </w:rPr>
        <w:t xml:space="preserve"> </w:t>
      </w:r>
      <w:r>
        <w:rPr>
          <w:rFonts w:ascii="Courier New" w:hAnsi="Courier New" w:cs="Courier New"/>
        </w:rPr>
        <w:t xml:space="preserve">capabilities in recruiting and administering questionnaires with providers, including those who treat patients with HIV.  This </w:t>
      </w:r>
      <w:r w:rsidRPr="00F913AE">
        <w:rPr>
          <w:rFonts w:ascii="Courier New" w:hAnsi="Courier New" w:cs="Courier New"/>
        </w:rPr>
        <w:t>panel could enhance future CDC HIV prevention and testing evaluation projects and reduce the burden of future data collection efforts by selectively reaching appropriate target audiences.</w:t>
      </w:r>
      <w:r>
        <w:rPr>
          <w:rFonts w:ascii="Courier New" w:hAnsi="Courier New" w:cs="Courier New"/>
        </w:rPr>
        <w:t xml:space="preserve">  The study will consist of a pilot questionnaire that </w:t>
      </w:r>
      <w:r w:rsidRPr="00F913AE">
        <w:rPr>
          <w:rFonts w:ascii="Courier New" w:hAnsi="Courier New" w:cs="Courier New"/>
        </w:rPr>
        <w:t>contain</w:t>
      </w:r>
      <w:r>
        <w:rPr>
          <w:rFonts w:ascii="Courier New" w:hAnsi="Courier New" w:cs="Courier New"/>
        </w:rPr>
        <w:t>s</w:t>
      </w:r>
      <w:r w:rsidRPr="00F913AE">
        <w:rPr>
          <w:rFonts w:ascii="Courier New" w:hAnsi="Courier New" w:cs="Courier New"/>
        </w:rPr>
        <w:t xml:space="preserve"> a module of questions relating to specific </w:t>
      </w:r>
      <w:r w:rsidRPr="00F913AE">
        <w:rPr>
          <w:rFonts w:ascii="Courier New" w:hAnsi="Courier New" w:cs="Courier New"/>
          <w:i/>
          <w:iCs/>
        </w:rPr>
        <w:t>PIC</w:t>
      </w:r>
      <w:r>
        <w:rPr>
          <w:rFonts w:ascii="Courier New" w:hAnsi="Courier New" w:cs="Courier New"/>
        </w:rPr>
        <w:t xml:space="preserve"> and </w:t>
      </w:r>
      <w:r>
        <w:rPr>
          <w:rFonts w:ascii="Courier New" w:hAnsi="Courier New" w:cs="Courier New"/>
          <w:i/>
          <w:iCs/>
        </w:rPr>
        <w:t>HSSC</w:t>
      </w:r>
      <w:r w:rsidRPr="00F913AE">
        <w:rPr>
          <w:rFonts w:ascii="Courier New" w:hAnsi="Courier New" w:cs="Courier New"/>
          <w:i/>
          <w:iCs/>
        </w:rPr>
        <w:t xml:space="preserve"> </w:t>
      </w:r>
      <w:r w:rsidRPr="00F913AE">
        <w:rPr>
          <w:rFonts w:ascii="Courier New" w:hAnsi="Courier New" w:cs="Courier New"/>
        </w:rPr>
        <w:t xml:space="preserve">activities and communication initiatives. </w:t>
      </w:r>
      <w:r>
        <w:rPr>
          <w:rFonts w:ascii="Courier New" w:hAnsi="Courier New" w:cs="Courier New"/>
        </w:rPr>
        <w:t xml:space="preserve"> </w:t>
      </w:r>
    </w:p>
    <w:p w:rsidR="00A924FC" w:rsidRPr="00F913AE" w:rsidRDefault="00A924FC" w:rsidP="00A924FC">
      <w:pPr>
        <w:widowControl/>
        <w:autoSpaceDE/>
        <w:autoSpaceDN/>
        <w:adjustRightInd/>
        <w:rPr>
          <w:rFonts w:ascii="Courier New" w:hAnsi="Courier New" w:cs="Courier New"/>
          <w:i/>
          <w:iCs/>
        </w:rPr>
      </w:pPr>
    </w:p>
    <w:p w:rsidR="00A924FC" w:rsidRDefault="00A924FC" w:rsidP="00A924FC">
      <w:pPr>
        <w:widowControl/>
        <w:autoSpaceDE/>
        <w:autoSpaceDN/>
        <w:adjustRightInd/>
        <w:rPr>
          <w:rFonts w:ascii="Courier New" w:hAnsi="Courier New" w:cs="Courier New"/>
          <w:b/>
          <w:bCs/>
        </w:rPr>
      </w:pPr>
      <w:r w:rsidRPr="00F913AE">
        <w:rPr>
          <w:rFonts w:ascii="Courier New" w:hAnsi="Courier New" w:cs="Courier New"/>
          <w:b/>
          <w:bCs/>
        </w:rPr>
        <w:t>A.1.4</w:t>
      </w:r>
      <w:r w:rsidRPr="00F913AE">
        <w:rPr>
          <w:rFonts w:ascii="Courier New" w:hAnsi="Courier New" w:cs="Courier New"/>
          <w:b/>
          <w:bCs/>
        </w:rPr>
        <w:tab/>
        <w:t xml:space="preserve">Items </w:t>
      </w:r>
      <w:r>
        <w:rPr>
          <w:rFonts w:ascii="Courier New" w:hAnsi="Courier New" w:cs="Courier New"/>
          <w:b/>
          <w:bCs/>
        </w:rPr>
        <w:t xml:space="preserve">of Information to be </w:t>
      </w:r>
      <w:proofErr w:type="gramStart"/>
      <w:r>
        <w:rPr>
          <w:rFonts w:ascii="Courier New" w:hAnsi="Courier New" w:cs="Courier New"/>
          <w:b/>
          <w:bCs/>
        </w:rPr>
        <w:t>Collected</w:t>
      </w:r>
      <w:proofErr w:type="gramEnd"/>
      <w:r>
        <w:rPr>
          <w:rFonts w:ascii="Courier New" w:hAnsi="Courier New" w:cs="Courier New"/>
          <w:b/>
          <w:bCs/>
        </w:rPr>
        <w:t xml:space="preserve"> </w:t>
      </w:r>
      <w:r w:rsidRPr="00F913AE">
        <w:rPr>
          <w:rFonts w:ascii="Courier New" w:hAnsi="Courier New" w:cs="Courier New"/>
          <w:b/>
          <w:bCs/>
        </w:rPr>
        <w:t xml:space="preserve">  </w:t>
      </w:r>
    </w:p>
    <w:p w:rsidR="00A924FC" w:rsidRPr="00BE247A" w:rsidRDefault="00A924FC" w:rsidP="00A924FC">
      <w:pPr>
        <w:widowControl/>
        <w:autoSpaceDE/>
        <w:autoSpaceDN/>
        <w:adjustRightInd/>
        <w:rPr>
          <w:rFonts w:ascii="Courier New" w:hAnsi="Courier New" w:cs="Courier New"/>
          <w:b/>
          <w:bCs/>
        </w:rPr>
      </w:pPr>
      <w:r w:rsidRPr="00F913AE">
        <w:rPr>
          <w:rFonts w:ascii="Courier New" w:hAnsi="Courier New" w:cs="Courier New"/>
        </w:rPr>
        <w:t xml:space="preserve">Data to be collected includes the following: </w:t>
      </w:r>
      <w:proofErr w:type="spellStart"/>
      <w:r w:rsidRPr="00F913AE">
        <w:rPr>
          <w:rFonts w:ascii="Courier New" w:hAnsi="Courier New" w:cs="Courier New"/>
        </w:rPr>
        <w:t>sociodemographics</w:t>
      </w:r>
      <w:proofErr w:type="spellEnd"/>
      <w:r w:rsidRPr="00F913AE">
        <w:rPr>
          <w:rFonts w:ascii="Courier New" w:hAnsi="Courier New" w:cs="Courier New"/>
        </w:rPr>
        <w:t xml:space="preserve">; current HIV testing recommendations for patients; knowledge, attitudes, beliefs, and perceived social norms related to HIV testing; intentions regarding HIV testing; current practice standards regarding HIV screening and partner notification; providers’ self-efficacy about communicating with patients about HIV screening and partner notification; self-reported exposure to specific </w:t>
      </w:r>
      <w:r w:rsidRPr="00F913AE">
        <w:rPr>
          <w:rFonts w:ascii="Courier New" w:hAnsi="Courier New" w:cs="Courier New"/>
          <w:i/>
          <w:iCs/>
        </w:rPr>
        <w:t>PIC</w:t>
      </w:r>
      <w:r>
        <w:rPr>
          <w:rFonts w:ascii="Courier New" w:hAnsi="Courier New" w:cs="Courier New"/>
        </w:rPr>
        <w:t xml:space="preserve"> and</w:t>
      </w:r>
      <w:r>
        <w:rPr>
          <w:rFonts w:ascii="Courier New" w:hAnsi="Courier New" w:cs="Courier New"/>
          <w:i/>
          <w:iCs/>
        </w:rPr>
        <w:t xml:space="preserve"> HSSC</w:t>
      </w:r>
      <w:r w:rsidRPr="00F913AE">
        <w:rPr>
          <w:rFonts w:ascii="Courier New" w:hAnsi="Courier New" w:cs="Courier New"/>
          <w:i/>
          <w:iCs/>
        </w:rPr>
        <w:t xml:space="preserve"> </w:t>
      </w:r>
      <w:r w:rsidRPr="00E21671">
        <w:rPr>
          <w:rFonts w:ascii="Courier New" w:hAnsi="Courier New" w:cs="Courier New"/>
        </w:rPr>
        <w:t>campaigns</w:t>
      </w:r>
      <w:r w:rsidRPr="00F913AE">
        <w:rPr>
          <w:rFonts w:ascii="Courier New" w:hAnsi="Courier New" w:cs="Courier New"/>
        </w:rPr>
        <w:t xml:space="preserve">; and reactions and receptivity to </w:t>
      </w:r>
      <w:r w:rsidRPr="00F913AE">
        <w:rPr>
          <w:rFonts w:ascii="Courier New" w:hAnsi="Courier New" w:cs="Courier New"/>
          <w:i/>
        </w:rPr>
        <w:t>PIC</w:t>
      </w:r>
      <w:r w:rsidRPr="00F913AE">
        <w:rPr>
          <w:rFonts w:ascii="Courier New" w:hAnsi="Courier New" w:cs="Courier New"/>
        </w:rPr>
        <w:t xml:space="preserve"> </w:t>
      </w:r>
      <w:r>
        <w:rPr>
          <w:rFonts w:ascii="Courier New" w:hAnsi="Courier New" w:cs="Courier New"/>
        </w:rPr>
        <w:t xml:space="preserve">and </w:t>
      </w:r>
      <w:r>
        <w:rPr>
          <w:rFonts w:ascii="Courier New" w:hAnsi="Courier New" w:cs="Courier New"/>
          <w:i/>
          <w:iCs/>
        </w:rPr>
        <w:t xml:space="preserve">HSSC </w:t>
      </w:r>
      <w:r w:rsidRPr="00E21671">
        <w:rPr>
          <w:rFonts w:ascii="Courier New" w:hAnsi="Courier New" w:cs="Courier New"/>
        </w:rPr>
        <w:t>campaign</w:t>
      </w:r>
      <w:r w:rsidRPr="00F913AE">
        <w:rPr>
          <w:rFonts w:ascii="Courier New" w:hAnsi="Courier New" w:cs="Courier New"/>
          <w:i/>
          <w:iCs/>
        </w:rPr>
        <w:t xml:space="preserve"> </w:t>
      </w:r>
      <w:r w:rsidRPr="00F913AE">
        <w:rPr>
          <w:rFonts w:ascii="Courier New" w:hAnsi="Courier New" w:cs="Courier New"/>
        </w:rPr>
        <w:t xml:space="preserve">messages.  A copy of the pilot questionnaire is attached as </w:t>
      </w:r>
      <w:r w:rsidRPr="0051402C">
        <w:rPr>
          <w:rFonts w:ascii="Courier New" w:hAnsi="Courier New" w:cs="Courier New"/>
          <w:b/>
        </w:rPr>
        <w:t>Attachment 1</w:t>
      </w:r>
      <w:r w:rsidRPr="00F913AE">
        <w:rPr>
          <w:rFonts w:ascii="Courier New" w:hAnsi="Courier New" w:cs="Courier New"/>
        </w:rPr>
        <w:t xml:space="preserve">.  </w:t>
      </w:r>
    </w:p>
    <w:p w:rsidR="00A924FC" w:rsidRPr="00F913AE" w:rsidRDefault="00A924FC" w:rsidP="00A924FC">
      <w:pPr>
        <w:widowControl/>
        <w:autoSpaceDE/>
        <w:autoSpaceDN/>
        <w:adjustRightInd/>
        <w:rPr>
          <w:rFonts w:ascii="Courier New" w:hAnsi="Courier New" w:cs="Courier New"/>
        </w:rPr>
      </w:pPr>
    </w:p>
    <w:p w:rsidR="00A924FC" w:rsidRPr="00F913AE" w:rsidRDefault="00A924FC" w:rsidP="00A924FC">
      <w:pPr>
        <w:widowControl/>
        <w:autoSpaceDE/>
        <w:autoSpaceDN/>
        <w:adjustRightInd/>
        <w:rPr>
          <w:rFonts w:ascii="Courier New" w:hAnsi="Courier New" w:cs="Courier New"/>
        </w:rPr>
      </w:pPr>
    </w:p>
    <w:p w:rsidR="00A924FC" w:rsidRDefault="00A924FC" w:rsidP="00A924FC">
      <w:pPr>
        <w:widowControl/>
        <w:autoSpaceDE/>
        <w:autoSpaceDN/>
        <w:adjustRightInd/>
        <w:rPr>
          <w:rFonts w:ascii="Courier New" w:hAnsi="Courier New" w:cs="Courier New"/>
        </w:rPr>
      </w:pPr>
      <w:r w:rsidRPr="00F913AE">
        <w:rPr>
          <w:rFonts w:ascii="Courier New" w:hAnsi="Courier New" w:cs="Courier New"/>
        </w:rPr>
        <w:t xml:space="preserve">Participants will be screened to determine if they meet the pilot study criteria. Participants will be asked questions about </w:t>
      </w:r>
      <w:r>
        <w:rPr>
          <w:rFonts w:ascii="Courier New" w:hAnsi="Courier New" w:cs="Courier New"/>
        </w:rPr>
        <w:t xml:space="preserve">themselves and their practice (type of practice, specialty, </w:t>
      </w:r>
      <w:proofErr w:type="gramStart"/>
      <w:r>
        <w:rPr>
          <w:rFonts w:ascii="Courier New" w:hAnsi="Courier New" w:cs="Courier New"/>
        </w:rPr>
        <w:t>years</w:t>
      </w:r>
      <w:proofErr w:type="gramEnd"/>
      <w:r>
        <w:rPr>
          <w:rFonts w:ascii="Courier New" w:hAnsi="Courier New" w:cs="Courier New"/>
        </w:rPr>
        <w:t xml:space="preserve"> in practice, age and gender) and </w:t>
      </w:r>
      <w:r w:rsidRPr="00F913AE">
        <w:rPr>
          <w:rFonts w:ascii="Courier New" w:hAnsi="Courier New" w:cs="Courier New"/>
        </w:rPr>
        <w:t>the number of patients in their patient case load</w:t>
      </w:r>
      <w:r>
        <w:rPr>
          <w:rFonts w:ascii="Courier New" w:hAnsi="Courier New" w:cs="Courier New"/>
        </w:rPr>
        <w:t xml:space="preserve"> (overall and HIV positive patients)</w:t>
      </w:r>
      <w:r w:rsidRPr="00F913AE">
        <w:rPr>
          <w:rFonts w:ascii="Courier New" w:hAnsi="Courier New" w:cs="Courier New"/>
        </w:rPr>
        <w:t xml:space="preserve">. CDC and RTI will have access to this information but records will not be </w:t>
      </w:r>
      <w:r>
        <w:rPr>
          <w:rFonts w:ascii="Courier New" w:hAnsi="Courier New" w:cs="Courier New"/>
        </w:rPr>
        <w:t>stored</w:t>
      </w:r>
      <w:r w:rsidRPr="00F913AE">
        <w:rPr>
          <w:rFonts w:ascii="Courier New" w:hAnsi="Courier New" w:cs="Courier New"/>
        </w:rPr>
        <w:t xml:space="preserve"> with </w:t>
      </w:r>
      <w:r>
        <w:rPr>
          <w:rFonts w:ascii="Courier New" w:hAnsi="Courier New" w:cs="Courier New"/>
        </w:rPr>
        <w:t>IIF</w:t>
      </w:r>
      <w:r w:rsidRPr="00F913AE">
        <w:rPr>
          <w:rFonts w:ascii="Courier New" w:hAnsi="Courier New" w:cs="Courier New"/>
        </w:rPr>
        <w:t xml:space="preserve"> and procedures will be followed to limit the linkage of this information to response data as described in Section A.10.  A copy of the screening instrument is attached as </w:t>
      </w:r>
      <w:r w:rsidRPr="0051402C">
        <w:rPr>
          <w:rFonts w:ascii="Courier New" w:hAnsi="Courier New" w:cs="Courier New"/>
          <w:b/>
        </w:rPr>
        <w:t>Attachment 2</w:t>
      </w:r>
      <w:r w:rsidRPr="00F913AE">
        <w:rPr>
          <w:rFonts w:ascii="Courier New" w:hAnsi="Courier New" w:cs="Courier New"/>
        </w:rPr>
        <w:t>.</w:t>
      </w:r>
    </w:p>
    <w:p w:rsidR="00A924FC" w:rsidRPr="00F913AE" w:rsidRDefault="00A924FC" w:rsidP="00A924FC">
      <w:pPr>
        <w:widowControl/>
        <w:autoSpaceDE/>
        <w:autoSpaceDN/>
        <w:adjustRightInd/>
        <w:rPr>
          <w:rFonts w:ascii="Courier New" w:hAnsi="Courier New" w:cs="Courier New"/>
        </w:rPr>
      </w:pPr>
    </w:p>
    <w:p w:rsidR="00A924FC" w:rsidRPr="00F913AE" w:rsidRDefault="00A924FC" w:rsidP="00A924FC">
      <w:pPr>
        <w:widowControl/>
        <w:autoSpaceDE/>
        <w:autoSpaceDN/>
        <w:adjustRightInd/>
        <w:rPr>
          <w:rFonts w:ascii="Courier New" w:hAnsi="Courier New" w:cs="Courier New"/>
          <w:b/>
          <w:bCs/>
        </w:rPr>
      </w:pPr>
      <w:r w:rsidRPr="00F913AE">
        <w:rPr>
          <w:rFonts w:ascii="Courier New" w:hAnsi="Courier New" w:cs="Courier New"/>
          <w:b/>
          <w:bCs/>
        </w:rPr>
        <w:t xml:space="preserve">A.1.5 </w:t>
      </w:r>
      <w:r w:rsidRPr="00F913AE">
        <w:rPr>
          <w:rFonts w:ascii="Courier New" w:hAnsi="Courier New" w:cs="Courier New"/>
          <w:b/>
          <w:bCs/>
        </w:rPr>
        <w:tab/>
        <w:t xml:space="preserve">Identification of Web Site(s) and Web Site Content Directed at Children Under 13 Years of Age </w:t>
      </w:r>
    </w:p>
    <w:p w:rsidR="00A924FC" w:rsidRPr="00F913AE" w:rsidRDefault="00A924FC" w:rsidP="00A924FC">
      <w:pPr>
        <w:widowControl/>
        <w:tabs>
          <w:tab w:val="left" w:pos="0"/>
        </w:tabs>
        <w:autoSpaceDE/>
        <w:autoSpaceDN/>
        <w:adjustRightInd/>
        <w:rPr>
          <w:rFonts w:ascii="Courier New" w:hAnsi="Courier New" w:cs="Courier New"/>
          <w:bCs/>
        </w:rPr>
      </w:pPr>
      <w:r w:rsidRPr="00F913AE">
        <w:rPr>
          <w:rFonts w:ascii="Courier New" w:hAnsi="Courier New" w:cs="Courier New"/>
          <w:bCs/>
        </w:rPr>
        <w:t xml:space="preserve">This information collection does not involve websites or website content directed at children less than 13 years of age. </w:t>
      </w:r>
    </w:p>
    <w:p w:rsidR="00A924FC" w:rsidRPr="00F913AE" w:rsidRDefault="00A924FC" w:rsidP="00A924FC">
      <w:pPr>
        <w:widowControl/>
        <w:tabs>
          <w:tab w:val="left" w:pos="0"/>
        </w:tabs>
        <w:autoSpaceDE/>
        <w:autoSpaceDN/>
        <w:adjustRightInd/>
        <w:rPr>
          <w:rFonts w:ascii="Courier New" w:hAnsi="Courier New" w:cs="Courier New"/>
        </w:rPr>
      </w:pPr>
    </w:p>
    <w:p w:rsidR="00A924FC" w:rsidRPr="00F913AE" w:rsidRDefault="00A924FC" w:rsidP="00A924FC">
      <w:pPr>
        <w:widowControl/>
        <w:tabs>
          <w:tab w:val="left" w:pos="0"/>
        </w:tabs>
        <w:autoSpaceDE/>
        <w:autoSpaceDN/>
        <w:adjustRightInd/>
        <w:rPr>
          <w:rFonts w:ascii="Courier New" w:hAnsi="Courier New" w:cs="Courier New"/>
          <w:b/>
          <w:bCs/>
        </w:rPr>
      </w:pPr>
      <w:r w:rsidRPr="00F913AE">
        <w:rPr>
          <w:rFonts w:ascii="Courier New" w:hAnsi="Courier New" w:cs="Courier New"/>
          <w:b/>
          <w:bCs/>
        </w:rPr>
        <w:t>A</w:t>
      </w:r>
      <w:r>
        <w:rPr>
          <w:rFonts w:ascii="Courier New" w:hAnsi="Courier New" w:cs="Courier New"/>
          <w:b/>
          <w:bCs/>
        </w:rPr>
        <w:t>.</w:t>
      </w:r>
      <w:r w:rsidRPr="00F913AE">
        <w:rPr>
          <w:rFonts w:ascii="Courier New" w:hAnsi="Courier New" w:cs="Courier New"/>
          <w:b/>
          <w:bCs/>
        </w:rPr>
        <w:t xml:space="preserve">2. </w:t>
      </w:r>
      <w:r w:rsidRPr="00BE247A">
        <w:rPr>
          <w:rFonts w:ascii="Courier New" w:hAnsi="Courier New" w:cs="Courier New"/>
          <w:b/>
          <w:bCs/>
          <w:u w:val="single"/>
        </w:rPr>
        <w:t>Purpose and Use of Information Collection</w:t>
      </w:r>
      <w:r w:rsidRPr="00F913AE">
        <w:rPr>
          <w:rFonts w:ascii="Courier New" w:hAnsi="Courier New" w:cs="Courier New"/>
          <w:b/>
          <w:bCs/>
        </w:rPr>
        <w:t xml:space="preserve"> </w:t>
      </w:r>
    </w:p>
    <w:p w:rsidR="00A924FC" w:rsidRDefault="00A924FC" w:rsidP="00A924FC">
      <w:pPr>
        <w:pStyle w:val="BodyText0"/>
        <w:spacing w:after="0" w:line="240" w:lineRule="auto"/>
        <w:ind w:firstLine="0"/>
        <w:rPr>
          <w:rFonts w:ascii="Courier New" w:hAnsi="Courier New" w:cs="Courier New"/>
          <w:szCs w:val="24"/>
        </w:rPr>
      </w:pPr>
      <w:r w:rsidRPr="00F913AE">
        <w:rPr>
          <w:rFonts w:ascii="Courier New" w:hAnsi="Courier New" w:cs="Courier New"/>
        </w:rPr>
        <w:t xml:space="preserve">The purpose of this study is </w:t>
      </w:r>
      <w:r>
        <w:rPr>
          <w:rFonts w:ascii="Courier New" w:hAnsi="Courier New" w:cs="Courier New"/>
        </w:rPr>
        <w:t xml:space="preserve">to </w:t>
      </w:r>
      <w:r w:rsidRPr="00F913AE">
        <w:rPr>
          <w:rFonts w:ascii="Courier New" w:hAnsi="Courier New" w:cs="Courier New"/>
        </w:rPr>
        <w:t xml:space="preserve">conduct usability testing of technology-based instruments and materials with </w:t>
      </w:r>
      <w:r>
        <w:rPr>
          <w:rFonts w:ascii="Courier New" w:hAnsi="Courier New" w:cs="Courier New"/>
        </w:rPr>
        <w:t>providers</w:t>
      </w:r>
      <w:r w:rsidRPr="00F913AE">
        <w:rPr>
          <w:rFonts w:ascii="Courier New" w:hAnsi="Courier New" w:cs="Courier New"/>
        </w:rPr>
        <w:t xml:space="preserve">.  </w:t>
      </w:r>
      <w:r w:rsidRPr="00F913AE">
        <w:rPr>
          <w:rFonts w:ascii="Courier New" w:hAnsi="Courier New" w:cs="Courier New"/>
          <w:szCs w:val="24"/>
        </w:rPr>
        <w:t xml:space="preserve">The usability testing will assess </w:t>
      </w:r>
      <w:proofErr w:type="spellStart"/>
      <w:r w:rsidRPr="00F913AE">
        <w:rPr>
          <w:rFonts w:ascii="Courier New" w:hAnsi="Courier New" w:cs="Courier New"/>
          <w:szCs w:val="24"/>
        </w:rPr>
        <w:t>Medscape’s</w:t>
      </w:r>
      <w:proofErr w:type="spellEnd"/>
      <w:r w:rsidRPr="00F913AE">
        <w:rPr>
          <w:rFonts w:ascii="Courier New" w:hAnsi="Courier New" w:cs="Courier New"/>
          <w:szCs w:val="24"/>
        </w:rPr>
        <w:t xml:space="preserve"> capabilities in reaching providers</w:t>
      </w:r>
      <w:r>
        <w:rPr>
          <w:rFonts w:ascii="Courier New" w:hAnsi="Courier New" w:cs="Courier New"/>
          <w:szCs w:val="24"/>
        </w:rPr>
        <w:t xml:space="preserve"> </w:t>
      </w:r>
      <w:r w:rsidRPr="00F913AE">
        <w:rPr>
          <w:rFonts w:ascii="Courier New" w:hAnsi="Courier New" w:cs="Courier New"/>
          <w:szCs w:val="24"/>
        </w:rPr>
        <w:t xml:space="preserve">via the web for </w:t>
      </w:r>
      <w:r>
        <w:rPr>
          <w:rFonts w:ascii="Courier New" w:hAnsi="Courier New" w:cs="Courier New"/>
          <w:szCs w:val="24"/>
        </w:rPr>
        <w:t xml:space="preserve">potential </w:t>
      </w:r>
      <w:r w:rsidRPr="00F913AE">
        <w:rPr>
          <w:rFonts w:ascii="Courier New" w:hAnsi="Courier New" w:cs="Courier New"/>
          <w:szCs w:val="24"/>
        </w:rPr>
        <w:t xml:space="preserve">future use </w:t>
      </w:r>
      <w:r>
        <w:rPr>
          <w:rFonts w:ascii="Courier New" w:hAnsi="Courier New" w:cs="Courier New"/>
          <w:szCs w:val="24"/>
        </w:rPr>
        <w:t>in</w:t>
      </w:r>
      <w:r w:rsidRPr="00F913AE">
        <w:rPr>
          <w:rFonts w:ascii="Courier New" w:hAnsi="Courier New" w:cs="Courier New"/>
          <w:szCs w:val="24"/>
        </w:rPr>
        <w:t xml:space="preserve"> evaluating CDC’s provider campaigns. Because health care providers (some of who specialize in HIV/AIDS and include infectious disease specialists) are the key audience of interest for th</w:t>
      </w:r>
      <w:r>
        <w:rPr>
          <w:rFonts w:ascii="Courier New" w:hAnsi="Courier New" w:cs="Courier New"/>
          <w:szCs w:val="24"/>
        </w:rPr>
        <w:t>e</w:t>
      </w:r>
      <w:r w:rsidRPr="00F913AE">
        <w:rPr>
          <w:rFonts w:ascii="Courier New" w:hAnsi="Courier New" w:cs="Courier New"/>
          <w:szCs w:val="24"/>
        </w:rPr>
        <w:t xml:space="preserve"> </w:t>
      </w:r>
      <w:r>
        <w:rPr>
          <w:rFonts w:ascii="Courier New" w:hAnsi="Courier New" w:cs="Courier New"/>
          <w:szCs w:val="24"/>
        </w:rPr>
        <w:t>campaigns</w:t>
      </w:r>
      <w:r w:rsidRPr="00F913AE">
        <w:rPr>
          <w:rFonts w:ascii="Courier New" w:hAnsi="Courier New" w:cs="Courier New"/>
          <w:szCs w:val="24"/>
        </w:rPr>
        <w:t xml:space="preserve">, we seek to test </w:t>
      </w:r>
      <w:proofErr w:type="spellStart"/>
      <w:r w:rsidRPr="00F913AE">
        <w:rPr>
          <w:rFonts w:ascii="Courier New" w:hAnsi="Courier New" w:cs="Courier New"/>
          <w:szCs w:val="24"/>
        </w:rPr>
        <w:t>Medscape’s</w:t>
      </w:r>
      <w:proofErr w:type="spellEnd"/>
      <w:r w:rsidRPr="00F913AE">
        <w:rPr>
          <w:rFonts w:ascii="Courier New" w:hAnsi="Courier New" w:cs="Courier New"/>
          <w:szCs w:val="24"/>
        </w:rPr>
        <w:t xml:space="preserve"> ability to reach and effectively </w:t>
      </w:r>
      <w:r>
        <w:rPr>
          <w:rFonts w:ascii="Courier New" w:hAnsi="Courier New" w:cs="Courier New"/>
          <w:szCs w:val="24"/>
        </w:rPr>
        <w:t>administer questionnaires with</w:t>
      </w:r>
      <w:r w:rsidRPr="00F913AE">
        <w:rPr>
          <w:rFonts w:ascii="Courier New" w:hAnsi="Courier New" w:cs="Courier New"/>
          <w:szCs w:val="24"/>
        </w:rPr>
        <w:t xml:space="preserve"> providers</w:t>
      </w:r>
      <w:r>
        <w:rPr>
          <w:rFonts w:ascii="Courier New" w:hAnsi="Courier New" w:cs="Courier New"/>
          <w:szCs w:val="24"/>
        </w:rPr>
        <w:t>, including those</w:t>
      </w:r>
      <w:r w:rsidRPr="00F913AE">
        <w:rPr>
          <w:rFonts w:ascii="Courier New" w:hAnsi="Courier New" w:cs="Courier New"/>
          <w:szCs w:val="24"/>
        </w:rPr>
        <w:t xml:space="preserve"> who treat patients with HIV.</w:t>
      </w:r>
    </w:p>
    <w:p w:rsidR="00A924FC" w:rsidRPr="00F913AE" w:rsidRDefault="00A924FC" w:rsidP="00A924FC">
      <w:pPr>
        <w:pStyle w:val="BodyText0"/>
        <w:spacing w:after="0" w:line="240" w:lineRule="auto"/>
        <w:rPr>
          <w:rFonts w:ascii="Courier New" w:hAnsi="Courier New" w:cs="Courier New"/>
          <w:szCs w:val="24"/>
        </w:rPr>
      </w:pPr>
    </w:p>
    <w:p w:rsidR="00A924FC" w:rsidRDefault="00A924FC" w:rsidP="00A924FC">
      <w:pPr>
        <w:pStyle w:val="BodyText0"/>
        <w:spacing w:after="0" w:line="240" w:lineRule="auto"/>
        <w:ind w:firstLine="0"/>
        <w:rPr>
          <w:rFonts w:ascii="Courier New" w:hAnsi="Courier New" w:cs="Courier New"/>
          <w:b/>
          <w:szCs w:val="24"/>
        </w:rPr>
      </w:pPr>
      <w:r w:rsidRPr="00F913AE">
        <w:rPr>
          <w:rFonts w:ascii="Courier New" w:hAnsi="Courier New" w:cs="Courier New"/>
          <w:szCs w:val="24"/>
        </w:rPr>
        <w:t>Without access to a vendor that has substantial reach to primary care physicians and infectious disease specialists</w:t>
      </w:r>
      <w:r>
        <w:rPr>
          <w:rFonts w:ascii="Courier New" w:hAnsi="Courier New" w:cs="Courier New"/>
          <w:szCs w:val="24"/>
        </w:rPr>
        <w:t>, including those</w:t>
      </w:r>
      <w:r w:rsidRPr="00F913AE">
        <w:rPr>
          <w:rFonts w:ascii="Courier New" w:hAnsi="Courier New" w:cs="Courier New"/>
          <w:szCs w:val="24"/>
        </w:rPr>
        <w:t xml:space="preserve"> who specialize in HIV, CDC cannot assess the impact of future campaigns and without access to the campaign audiences CDC cannot make evidence-based program and funding decisions regarding the continuation of campaign phases.  </w:t>
      </w:r>
    </w:p>
    <w:p w:rsidR="00A924FC" w:rsidRPr="00F913AE" w:rsidRDefault="00A924FC" w:rsidP="00A924FC">
      <w:pPr>
        <w:pStyle w:val="BodyText0"/>
        <w:spacing w:after="0" w:line="240" w:lineRule="auto"/>
        <w:ind w:firstLine="0"/>
        <w:rPr>
          <w:rFonts w:ascii="Courier New" w:hAnsi="Courier New" w:cs="Courier New"/>
          <w:szCs w:val="24"/>
        </w:rPr>
      </w:pPr>
    </w:p>
    <w:p w:rsidR="00A924FC" w:rsidRPr="00F913AE" w:rsidRDefault="00A924FC" w:rsidP="00A924FC">
      <w:pPr>
        <w:pStyle w:val="BodyText0"/>
        <w:spacing w:after="0" w:line="240" w:lineRule="auto"/>
        <w:ind w:firstLine="0"/>
        <w:rPr>
          <w:rFonts w:ascii="Courier New" w:hAnsi="Courier New" w:cs="Courier New"/>
          <w:b/>
          <w:bCs/>
          <w:szCs w:val="24"/>
        </w:rPr>
      </w:pPr>
      <w:r w:rsidRPr="00F913AE">
        <w:rPr>
          <w:rFonts w:ascii="Courier New" w:hAnsi="Courier New" w:cs="Courier New"/>
          <w:b/>
          <w:bCs/>
          <w:szCs w:val="24"/>
        </w:rPr>
        <w:t>A</w:t>
      </w:r>
      <w:r>
        <w:rPr>
          <w:rFonts w:ascii="Courier New" w:hAnsi="Courier New" w:cs="Courier New"/>
          <w:b/>
          <w:bCs/>
          <w:szCs w:val="24"/>
        </w:rPr>
        <w:t>.</w:t>
      </w:r>
      <w:r w:rsidRPr="00F913AE">
        <w:rPr>
          <w:rFonts w:ascii="Courier New" w:hAnsi="Courier New" w:cs="Courier New"/>
          <w:b/>
          <w:bCs/>
          <w:szCs w:val="24"/>
        </w:rPr>
        <w:t xml:space="preserve">3. </w:t>
      </w:r>
      <w:r w:rsidRPr="00BE247A">
        <w:rPr>
          <w:rFonts w:ascii="Courier New" w:hAnsi="Courier New" w:cs="Courier New"/>
          <w:b/>
          <w:bCs/>
          <w:szCs w:val="24"/>
          <w:u w:val="single"/>
        </w:rPr>
        <w:t>Use of Improved Information Technology and Burden Reduction</w:t>
      </w:r>
    </w:p>
    <w:p w:rsidR="00A924FC" w:rsidRDefault="00A924FC" w:rsidP="00A924FC">
      <w:pPr>
        <w:pStyle w:val="BodyText0"/>
        <w:spacing w:after="0" w:line="240" w:lineRule="auto"/>
        <w:ind w:firstLine="0"/>
        <w:rPr>
          <w:rFonts w:ascii="Courier New" w:hAnsi="Courier New" w:cs="Courier New"/>
          <w:szCs w:val="24"/>
        </w:rPr>
      </w:pPr>
      <w:r w:rsidRPr="00F913AE">
        <w:rPr>
          <w:rFonts w:ascii="Courier New" w:hAnsi="Courier New" w:cs="Courier New"/>
          <w:szCs w:val="24"/>
        </w:rPr>
        <w:t xml:space="preserve">The </w:t>
      </w:r>
      <w:r>
        <w:rPr>
          <w:rFonts w:ascii="Courier New" w:hAnsi="Courier New" w:cs="Courier New"/>
          <w:szCs w:val="24"/>
        </w:rPr>
        <w:t xml:space="preserve">usability </w:t>
      </w:r>
      <w:r w:rsidRPr="00F913AE">
        <w:rPr>
          <w:rFonts w:ascii="Courier New" w:hAnsi="Courier New" w:cs="Courier New"/>
          <w:szCs w:val="24"/>
        </w:rPr>
        <w:t xml:space="preserve">study will rely on a </w:t>
      </w:r>
      <w:r w:rsidRPr="00F913AE">
        <w:rPr>
          <w:rFonts w:ascii="Courier New" w:hAnsi="Courier New" w:cs="Courier New"/>
          <w:color w:val="000000"/>
          <w:szCs w:val="24"/>
        </w:rPr>
        <w:t xml:space="preserve">Web-based questionnaire to be self-administered at home or work on personal computers. </w:t>
      </w:r>
      <w:r w:rsidRPr="00F913AE">
        <w:rPr>
          <w:rFonts w:ascii="Courier New" w:hAnsi="Courier New" w:cs="Courier New"/>
          <w:szCs w:val="24"/>
        </w:rPr>
        <w:t>Utilization of the Web-based questionnaire allows respondents to complete as much of the pilot questionnaire as desired in one sitting and to continue the pilot questionnaire at another time, minimizing the possibility of respondent error by electronically skipping questions that are not applicable to a particular respondent, thus creating the least burden to the respondent.</w:t>
      </w:r>
      <w:r w:rsidRPr="00F913AE" w:rsidDel="00F913AE">
        <w:rPr>
          <w:rFonts w:ascii="Courier New" w:hAnsi="Courier New" w:cs="Courier New"/>
          <w:szCs w:val="24"/>
        </w:rPr>
        <w:t xml:space="preserve"> </w:t>
      </w:r>
    </w:p>
    <w:p w:rsidR="00A924FC" w:rsidRDefault="00A924FC" w:rsidP="00A924FC">
      <w:pPr>
        <w:pStyle w:val="BodyText0"/>
        <w:spacing w:after="0" w:line="240" w:lineRule="auto"/>
        <w:ind w:firstLine="0"/>
        <w:rPr>
          <w:rFonts w:ascii="Courier New" w:hAnsi="Courier New" w:cs="Courier New"/>
        </w:rPr>
      </w:pPr>
    </w:p>
    <w:p w:rsidR="00A924FC" w:rsidRDefault="00A924FC" w:rsidP="00A924FC">
      <w:pPr>
        <w:pStyle w:val="BodyText0"/>
        <w:spacing w:after="0" w:line="240" w:lineRule="auto"/>
        <w:ind w:firstLine="0"/>
        <w:rPr>
          <w:rFonts w:ascii="Courier New" w:hAnsi="Courier New" w:cs="Courier New"/>
        </w:rPr>
      </w:pPr>
    </w:p>
    <w:p w:rsidR="00A924FC" w:rsidRPr="00BE247A" w:rsidRDefault="00A924FC" w:rsidP="00A924FC">
      <w:pPr>
        <w:widowControl/>
        <w:autoSpaceDE/>
        <w:autoSpaceDN/>
        <w:adjustRightInd/>
        <w:rPr>
          <w:rFonts w:ascii="Courier New" w:hAnsi="Courier New" w:cs="Courier New"/>
          <w:b/>
          <w:bCs/>
          <w:u w:val="single"/>
        </w:rPr>
      </w:pPr>
      <w:r w:rsidRPr="00F913AE">
        <w:rPr>
          <w:rFonts w:ascii="Courier New" w:hAnsi="Courier New" w:cs="Courier New"/>
          <w:b/>
          <w:bCs/>
        </w:rPr>
        <w:t xml:space="preserve">A.4. </w:t>
      </w:r>
      <w:r w:rsidRPr="00BE247A">
        <w:rPr>
          <w:rFonts w:ascii="Courier New" w:hAnsi="Courier New" w:cs="Courier New"/>
          <w:b/>
          <w:bCs/>
          <w:u w:val="single"/>
        </w:rPr>
        <w:t xml:space="preserve">Efforts to Identify Duplication and Use of Similar </w:t>
      </w:r>
    </w:p>
    <w:p w:rsidR="00A924FC" w:rsidRPr="00BE247A" w:rsidRDefault="00A924FC" w:rsidP="00A924FC">
      <w:pPr>
        <w:widowControl/>
        <w:autoSpaceDE/>
        <w:autoSpaceDN/>
        <w:adjustRightInd/>
        <w:ind w:firstLine="720"/>
        <w:rPr>
          <w:rFonts w:ascii="Courier New" w:hAnsi="Courier New" w:cs="Courier New"/>
          <w:b/>
          <w:bCs/>
          <w:u w:val="single"/>
        </w:rPr>
      </w:pPr>
      <w:r w:rsidRPr="00BE247A">
        <w:rPr>
          <w:rFonts w:ascii="Courier New" w:hAnsi="Courier New" w:cs="Courier New"/>
          <w:b/>
          <w:bCs/>
          <w:u w:val="single"/>
        </w:rPr>
        <w:t xml:space="preserve">Information </w:t>
      </w:r>
    </w:p>
    <w:p w:rsidR="00A924FC" w:rsidRDefault="00A924FC" w:rsidP="00A924FC">
      <w:pPr>
        <w:pStyle w:val="BodyText0"/>
        <w:spacing w:after="0"/>
        <w:rPr>
          <w:rFonts w:ascii="Courier New" w:hAnsi="Courier New" w:cs="Courier New"/>
          <w:szCs w:val="24"/>
        </w:rPr>
      </w:pPr>
      <w:r w:rsidRPr="003046A9">
        <w:rPr>
          <w:rFonts w:ascii="Courier New" w:hAnsi="Courier New" w:cs="Courier New"/>
          <w:szCs w:val="24"/>
        </w:rPr>
        <w:t xml:space="preserve">The National Center for HIV/AIDS, Viral Hepatitis, STD, and TB Prevention </w:t>
      </w:r>
      <w:r>
        <w:rPr>
          <w:rFonts w:ascii="Courier New" w:hAnsi="Courier New" w:cs="Courier New"/>
          <w:szCs w:val="24"/>
        </w:rPr>
        <w:t>(</w:t>
      </w:r>
      <w:r w:rsidRPr="001B4962">
        <w:rPr>
          <w:rFonts w:ascii="Courier New" w:hAnsi="Courier New" w:cs="Courier New"/>
          <w:szCs w:val="24"/>
        </w:rPr>
        <w:t>NCHHSTP</w:t>
      </w:r>
      <w:r>
        <w:rPr>
          <w:rFonts w:ascii="Courier New" w:hAnsi="Courier New" w:cs="Courier New"/>
          <w:szCs w:val="24"/>
        </w:rPr>
        <w:t>)</w:t>
      </w:r>
      <w:r w:rsidRPr="001B4962">
        <w:rPr>
          <w:rFonts w:ascii="Courier New" w:hAnsi="Courier New" w:cs="Courier New"/>
          <w:szCs w:val="24"/>
        </w:rPr>
        <w:t xml:space="preserve"> has verified that there are no other federal generic collections that duplicate the study types included in this request. </w:t>
      </w:r>
    </w:p>
    <w:p w:rsidR="00A924FC" w:rsidRPr="001B4962" w:rsidRDefault="00A924FC" w:rsidP="00A924FC">
      <w:pPr>
        <w:widowControl/>
        <w:autoSpaceDE/>
        <w:autoSpaceDN/>
        <w:adjustRightInd/>
      </w:pPr>
    </w:p>
    <w:p w:rsidR="00A924FC" w:rsidRPr="001B4962" w:rsidRDefault="00A924FC" w:rsidP="00A924FC">
      <w:pPr>
        <w:widowControl/>
        <w:autoSpaceDE/>
        <w:autoSpaceDN/>
        <w:adjustRightInd/>
        <w:rPr>
          <w:rFonts w:ascii="Courier New" w:hAnsi="Courier New" w:cs="Courier New"/>
          <w:b/>
          <w:bCs/>
        </w:rPr>
      </w:pPr>
      <w:r w:rsidRPr="001B4962">
        <w:rPr>
          <w:rFonts w:ascii="Courier New" w:hAnsi="Courier New" w:cs="Courier New"/>
          <w:b/>
          <w:bCs/>
        </w:rPr>
        <w:t xml:space="preserve">A.5. </w:t>
      </w:r>
      <w:r w:rsidRPr="001B4962">
        <w:rPr>
          <w:rFonts w:ascii="Courier New" w:hAnsi="Courier New" w:cs="Courier New"/>
          <w:b/>
          <w:bCs/>
          <w:u w:val="single"/>
        </w:rPr>
        <w:t>Impact on Small Businesses or Other Small Entities</w:t>
      </w:r>
    </w:p>
    <w:p w:rsidR="00A924FC" w:rsidRDefault="00A924FC" w:rsidP="00A924FC">
      <w:pPr>
        <w:widowControl/>
        <w:autoSpaceDE/>
        <w:autoSpaceDN/>
        <w:adjustRightInd/>
        <w:rPr>
          <w:rFonts w:ascii="Courier New" w:hAnsi="Courier New" w:cs="Courier New"/>
        </w:rPr>
      </w:pPr>
      <w:r w:rsidRPr="001B4962">
        <w:rPr>
          <w:rFonts w:ascii="Courier New" w:hAnsi="Courier New" w:cs="Courier New"/>
        </w:rPr>
        <w:t>This collection request does not</w:t>
      </w:r>
      <w:r w:rsidRPr="00F913AE">
        <w:rPr>
          <w:rFonts w:ascii="Courier New" w:hAnsi="Courier New" w:cs="Courier New"/>
        </w:rPr>
        <w:t xml:space="preserve"> involve burden to small business or other small entities.</w:t>
      </w:r>
    </w:p>
    <w:p w:rsidR="00A924FC" w:rsidRDefault="00A924FC" w:rsidP="00A924FC">
      <w:pPr>
        <w:widowControl/>
        <w:autoSpaceDE/>
        <w:autoSpaceDN/>
        <w:adjustRightInd/>
        <w:rPr>
          <w:rFonts w:ascii="Courier New" w:hAnsi="Courier New" w:cs="Courier New"/>
        </w:rPr>
      </w:pPr>
    </w:p>
    <w:p w:rsidR="00A924FC" w:rsidRPr="00F913AE" w:rsidRDefault="00A924FC" w:rsidP="00A924FC">
      <w:pPr>
        <w:widowControl/>
        <w:autoSpaceDE/>
        <w:autoSpaceDN/>
        <w:adjustRightInd/>
        <w:rPr>
          <w:rFonts w:ascii="Courier New" w:hAnsi="Courier New" w:cs="Courier New"/>
          <w:b/>
          <w:bCs/>
        </w:rPr>
      </w:pPr>
      <w:r w:rsidRPr="00F913AE">
        <w:rPr>
          <w:rFonts w:ascii="Courier New" w:hAnsi="Courier New" w:cs="Courier New"/>
          <w:b/>
          <w:bCs/>
        </w:rPr>
        <w:t xml:space="preserve">A.6. </w:t>
      </w:r>
      <w:r w:rsidRPr="00BE247A">
        <w:rPr>
          <w:rFonts w:ascii="Courier New" w:hAnsi="Courier New" w:cs="Courier New"/>
          <w:b/>
          <w:bCs/>
          <w:u w:val="single"/>
        </w:rPr>
        <w:t>Consequences of Collecting the Information Less Frequently</w:t>
      </w:r>
      <w:r w:rsidRPr="00F913AE">
        <w:rPr>
          <w:rFonts w:ascii="Courier New" w:hAnsi="Courier New" w:cs="Courier New"/>
          <w:b/>
          <w:bCs/>
        </w:rPr>
        <w:t xml:space="preserve"> </w:t>
      </w:r>
    </w:p>
    <w:p w:rsidR="00A924FC" w:rsidRPr="00F913AE" w:rsidRDefault="00A924FC" w:rsidP="00A924FC">
      <w:pPr>
        <w:widowControl/>
        <w:autoSpaceDE/>
        <w:autoSpaceDN/>
        <w:adjustRightInd/>
        <w:rPr>
          <w:rFonts w:ascii="Courier New" w:hAnsi="Courier New" w:cs="Courier New"/>
        </w:rPr>
      </w:pPr>
      <w:r w:rsidRPr="00F913AE">
        <w:rPr>
          <w:rFonts w:ascii="Courier New" w:hAnsi="Courier New" w:cs="Courier New"/>
        </w:rPr>
        <w:t>The activities involve a one-time collection of data</w:t>
      </w:r>
      <w:r>
        <w:rPr>
          <w:rFonts w:ascii="Courier New" w:hAnsi="Courier New" w:cs="Courier New"/>
        </w:rPr>
        <w:t xml:space="preserve"> over a 3-month period</w:t>
      </w:r>
      <w:r w:rsidRPr="00F913AE">
        <w:rPr>
          <w:rFonts w:ascii="Courier New" w:hAnsi="Courier New" w:cs="Courier New"/>
        </w:rPr>
        <w:t xml:space="preserve">.  </w:t>
      </w:r>
    </w:p>
    <w:p w:rsidR="00A924FC" w:rsidRPr="00F913AE" w:rsidRDefault="00A924FC" w:rsidP="00A924FC">
      <w:pPr>
        <w:widowControl/>
        <w:autoSpaceDE/>
        <w:autoSpaceDN/>
        <w:adjustRightInd/>
        <w:rPr>
          <w:rFonts w:ascii="Courier New" w:hAnsi="Courier New" w:cs="Courier New"/>
        </w:rPr>
      </w:pPr>
    </w:p>
    <w:p w:rsidR="00A924FC" w:rsidRPr="00BE247A" w:rsidRDefault="00A924FC" w:rsidP="00A924FC">
      <w:pPr>
        <w:widowControl/>
        <w:autoSpaceDE/>
        <w:autoSpaceDN/>
        <w:adjustRightInd/>
        <w:rPr>
          <w:rFonts w:ascii="Courier New" w:hAnsi="Courier New" w:cs="Courier New"/>
          <w:b/>
          <w:bCs/>
          <w:u w:val="single"/>
        </w:rPr>
      </w:pPr>
      <w:r w:rsidRPr="00F913AE">
        <w:rPr>
          <w:rFonts w:ascii="Courier New" w:hAnsi="Courier New" w:cs="Courier New"/>
          <w:b/>
          <w:bCs/>
        </w:rPr>
        <w:t xml:space="preserve">A.7. </w:t>
      </w:r>
      <w:r w:rsidRPr="00BE247A">
        <w:rPr>
          <w:rFonts w:ascii="Courier New" w:hAnsi="Courier New" w:cs="Courier New"/>
          <w:b/>
          <w:bCs/>
          <w:u w:val="single"/>
        </w:rPr>
        <w:t xml:space="preserve">Special Circumstances Relating to the Guidelines of 5 CFR </w:t>
      </w:r>
    </w:p>
    <w:p w:rsidR="00A924FC" w:rsidRPr="00BE247A" w:rsidRDefault="00A924FC" w:rsidP="00A924FC">
      <w:pPr>
        <w:widowControl/>
        <w:autoSpaceDE/>
        <w:autoSpaceDN/>
        <w:adjustRightInd/>
        <w:ind w:firstLine="720"/>
        <w:rPr>
          <w:rFonts w:ascii="Courier New" w:hAnsi="Courier New" w:cs="Courier New"/>
          <w:b/>
          <w:bCs/>
          <w:u w:val="single"/>
        </w:rPr>
      </w:pPr>
      <w:r w:rsidRPr="00BE247A">
        <w:rPr>
          <w:rFonts w:ascii="Courier New" w:hAnsi="Courier New" w:cs="Courier New"/>
          <w:b/>
          <w:bCs/>
          <w:u w:val="single"/>
        </w:rPr>
        <w:t xml:space="preserve">1320.5 </w:t>
      </w:r>
    </w:p>
    <w:p w:rsidR="00A924FC" w:rsidRDefault="00A924FC" w:rsidP="00A924FC">
      <w:pPr>
        <w:pStyle w:val="BodyText0"/>
        <w:spacing w:after="0" w:line="240" w:lineRule="auto"/>
        <w:ind w:firstLine="0"/>
        <w:rPr>
          <w:rFonts w:ascii="Courier New" w:hAnsi="Courier New" w:cs="Courier New"/>
          <w:szCs w:val="24"/>
        </w:rPr>
      </w:pPr>
      <w:r w:rsidRPr="00F913AE">
        <w:rPr>
          <w:rFonts w:ascii="Courier New" w:hAnsi="Courier New" w:cs="Courier New"/>
          <w:szCs w:val="24"/>
        </w:rPr>
        <w:t>This request fully complies with regulation 5 CFR 1320.5.</w:t>
      </w:r>
    </w:p>
    <w:p w:rsidR="00A924FC" w:rsidRPr="00F913AE" w:rsidRDefault="00A924FC" w:rsidP="00A924FC">
      <w:pPr>
        <w:widowControl/>
        <w:autoSpaceDE/>
        <w:autoSpaceDN/>
        <w:adjustRightInd/>
        <w:rPr>
          <w:rFonts w:ascii="Courier New" w:hAnsi="Courier New" w:cs="Courier New"/>
        </w:rPr>
      </w:pPr>
    </w:p>
    <w:p w:rsidR="00A924FC" w:rsidRPr="00BE247A" w:rsidRDefault="00A924FC" w:rsidP="00A924FC">
      <w:pPr>
        <w:widowControl/>
        <w:autoSpaceDE/>
        <w:autoSpaceDN/>
        <w:adjustRightInd/>
        <w:rPr>
          <w:rFonts w:ascii="Courier New" w:hAnsi="Courier New" w:cs="Courier New"/>
          <w:b/>
          <w:bCs/>
          <w:u w:val="single"/>
        </w:rPr>
      </w:pPr>
      <w:r w:rsidRPr="00F913AE">
        <w:rPr>
          <w:rFonts w:ascii="Courier New" w:hAnsi="Courier New" w:cs="Courier New"/>
          <w:b/>
          <w:bCs/>
        </w:rPr>
        <w:t xml:space="preserve">A.8. </w:t>
      </w:r>
      <w:r w:rsidRPr="00BE247A">
        <w:rPr>
          <w:rFonts w:ascii="Courier New" w:hAnsi="Courier New" w:cs="Courier New"/>
          <w:b/>
          <w:bCs/>
          <w:u w:val="single"/>
        </w:rPr>
        <w:t xml:space="preserve">Comments in Response to the Federal Register Notice and </w:t>
      </w:r>
    </w:p>
    <w:p w:rsidR="00A924FC" w:rsidRPr="00BE247A" w:rsidRDefault="00A924FC" w:rsidP="00A924FC">
      <w:pPr>
        <w:widowControl/>
        <w:autoSpaceDE/>
        <w:autoSpaceDN/>
        <w:adjustRightInd/>
        <w:ind w:firstLine="720"/>
        <w:rPr>
          <w:rFonts w:ascii="Courier New" w:hAnsi="Courier New" w:cs="Courier New"/>
          <w:b/>
          <w:bCs/>
          <w:u w:val="single"/>
        </w:rPr>
      </w:pPr>
      <w:r w:rsidRPr="00BE247A">
        <w:rPr>
          <w:rFonts w:ascii="Courier New" w:hAnsi="Courier New" w:cs="Courier New"/>
          <w:b/>
          <w:bCs/>
          <w:u w:val="single"/>
        </w:rPr>
        <w:t xml:space="preserve">Efforts to Consult Outside the Agency </w:t>
      </w:r>
    </w:p>
    <w:p w:rsidR="00A924FC" w:rsidRDefault="00A924FC" w:rsidP="00A924FC">
      <w:pPr>
        <w:widowControl/>
        <w:autoSpaceDE/>
        <w:autoSpaceDN/>
        <w:adjustRightInd/>
        <w:rPr>
          <w:rFonts w:ascii="Courier New" w:hAnsi="Courier New" w:cs="Courier New"/>
        </w:rPr>
      </w:pPr>
      <w:r w:rsidRPr="00F913AE">
        <w:rPr>
          <w:rFonts w:ascii="Courier New" w:hAnsi="Courier New" w:cs="Courier New"/>
        </w:rPr>
        <w:t xml:space="preserve">For sub-collection requests under an approved generic ICR, federal register notices are not required and none were published. </w:t>
      </w:r>
    </w:p>
    <w:p w:rsidR="00A924FC" w:rsidRPr="00F913AE" w:rsidRDefault="00A924FC" w:rsidP="00A924FC">
      <w:pPr>
        <w:widowControl/>
        <w:autoSpaceDE/>
        <w:autoSpaceDN/>
        <w:adjustRightInd/>
        <w:rPr>
          <w:rFonts w:ascii="Courier New" w:hAnsi="Courier New" w:cs="Courier New"/>
        </w:rPr>
      </w:pPr>
    </w:p>
    <w:p w:rsidR="00A924FC" w:rsidRDefault="00A924FC" w:rsidP="00A924FC">
      <w:pPr>
        <w:widowControl/>
        <w:autoSpaceDE/>
        <w:autoSpaceDN/>
        <w:adjustRightInd/>
        <w:rPr>
          <w:rFonts w:ascii="Courier New" w:hAnsi="Courier New" w:cs="Courier New"/>
          <w:b/>
        </w:rPr>
      </w:pPr>
      <w:r w:rsidRPr="00F913AE">
        <w:rPr>
          <w:rFonts w:ascii="Courier New" w:hAnsi="Courier New" w:cs="Courier New"/>
        </w:rPr>
        <w:t xml:space="preserve">A list of key consultants for this project is provided in </w:t>
      </w:r>
      <w:r w:rsidRPr="00F913AE">
        <w:rPr>
          <w:rFonts w:ascii="Courier New" w:hAnsi="Courier New" w:cs="Courier New"/>
          <w:b/>
          <w:i/>
        </w:rPr>
        <w:t>Exhibit 2</w:t>
      </w:r>
      <w:r w:rsidRPr="00F913AE">
        <w:rPr>
          <w:rFonts w:ascii="Courier New" w:hAnsi="Courier New" w:cs="Courier New"/>
        </w:rPr>
        <w:t>.</w:t>
      </w:r>
      <w:r w:rsidRPr="00F913AE">
        <w:rPr>
          <w:rFonts w:ascii="Courier New" w:hAnsi="Courier New" w:cs="Courier New"/>
          <w:b/>
        </w:rPr>
        <w:t xml:space="preserve"> </w:t>
      </w:r>
    </w:p>
    <w:p w:rsidR="00A924FC" w:rsidRDefault="00A924FC" w:rsidP="00A924FC">
      <w:pPr>
        <w:widowControl/>
        <w:autoSpaceDE/>
        <w:autoSpaceDN/>
        <w:adjustRightInd/>
        <w:rPr>
          <w:rFonts w:ascii="Courier New" w:hAnsi="Courier New" w:cs="Courier New"/>
          <w:b/>
        </w:rPr>
      </w:pPr>
    </w:p>
    <w:p w:rsidR="00A924FC" w:rsidRDefault="00A924FC" w:rsidP="00A924FC">
      <w:pPr>
        <w:widowControl/>
        <w:autoSpaceDE/>
        <w:autoSpaceDN/>
        <w:adjustRightInd/>
        <w:rPr>
          <w:rFonts w:ascii="Courier New" w:hAnsi="Courier New" w:cs="Courier New"/>
          <w:b/>
        </w:rPr>
      </w:pPr>
    </w:p>
    <w:p w:rsidR="00A924FC" w:rsidRPr="00F913AE" w:rsidRDefault="00A924FC" w:rsidP="00A924FC">
      <w:pPr>
        <w:widowControl/>
        <w:autoSpaceDE/>
        <w:autoSpaceDN/>
        <w:adjustRightInd/>
        <w:rPr>
          <w:rFonts w:ascii="Courier New" w:hAnsi="Courier New" w:cs="Courier New"/>
          <w:b/>
        </w:rPr>
      </w:pPr>
      <w:bookmarkStart w:id="2" w:name="_Toc253128485"/>
      <w:proofErr w:type="gramStart"/>
      <w:r w:rsidRPr="00F913AE">
        <w:rPr>
          <w:rFonts w:ascii="Courier New" w:hAnsi="Courier New" w:cs="Courier New"/>
          <w:b/>
        </w:rPr>
        <w:t>Exhibit 2.</w:t>
      </w:r>
      <w:proofErr w:type="gramEnd"/>
      <w:r w:rsidRPr="00F913AE">
        <w:rPr>
          <w:rFonts w:ascii="Courier New" w:hAnsi="Courier New" w:cs="Courier New"/>
          <w:b/>
        </w:rPr>
        <w:tab/>
      </w:r>
      <w:r w:rsidRPr="00F913AE">
        <w:rPr>
          <w:rFonts w:ascii="Courier New" w:hAnsi="Courier New" w:cs="Courier New"/>
          <w:b/>
          <w:i/>
          <w:iCs/>
        </w:rPr>
        <w:t xml:space="preserve">PIC </w:t>
      </w:r>
      <w:r>
        <w:rPr>
          <w:rFonts w:ascii="Courier New" w:hAnsi="Courier New" w:cs="Courier New"/>
          <w:b/>
          <w:i/>
          <w:iCs/>
        </w:rPr>
        <w:t xml:space="preserve">and HSSC </w:t>
      </w:r>
      <w:r w:rsidRPr="00F913AE">
        <w:rPr>
          <w:rFonts w:ascii="Courier New" w:hAnsi="Courier New" w:cs="Courier New"/>
          <w:b/>
          <w:i/>
          <w:iCs/>
        </w:rPr>
        <w:t xml:space="preserve">Pilot </w:t>
      </w:r>
      <w:bookmarkEnd w:id="2"/>
      <w:r w:rsidRPr="00F913AE">
        <w:rPr>
          <w:rFonts w:ascii="Courier New" w:hAnsi="Courier New" w:cs="Courier New"/>
          <w:b/>
          <w:i/>
          <w:iCs/>
        </w:rPr>
        <w:t xml:space="preserve">Study </w:t>
      </w:r>
      <w:r w:rsidRPr="00F913AE">
        <w:rPr>
          <w:rFonts w:ascii="Courier New" w:hAnsi="Courier New" w:cs="Courier New"/>
          <w:b/>
        </w:rPr>
        <w:t>Consultants</w:t>
      </w:r>
    </w:p>
    <w:tbl>
      <w:tblPr>
        <w:tblW w:w="9360" w:type="dxa"/>
        <w:tblInd w:w="115" w:type="dxa"/>
        <w:tblBorders>
          <w:top w:val="single" w:sz="12" w:space="0" w:color="auto"/>
          <w:bottom w:val="single" w:sz="12" w:space="0" w:color="auto"/>
          <w:insideH w:val="single" w:sz="4" w:space="0" w:color="auto"/>
          <w:insideV w:val="single" w:sz="4" w:space="0" w:color="auto"/>
        </w:tblBorders>
        <w:tblLayout w:type="fixed"/>
        <w:tblCellMar>
          <w:top w:w="29" w:type="dxa"/>
          <w:left w:w="115" w:type="dxa"/>
          <w:bottom w:w="29" w:type="dxa"/>
          <w:right w:w="115" w:type="dxa"/>
        </w:tblCellMar>
        <w:tblLook w:val="01E0"/>
      </w:tblPr>
      <w:tblGrid>
        <w:gridCol w:w="4683"/>
        <w:gridCol w:w="4677"/>
      </w:tblGrid>
      <w:tr w:rsidR="00A924FC" w:rsidRPr="00F913AE" w:rsidTr="00F24953">
        <w:trPr>
          <w:cantSplit/>
        </w:trPr>
        <w:tc>
          <w:tcPr>
            <w:tcW w:w="4683" w:type="dxa"/>
          </w:tcPr>
          <w:p w:rsidR="00A924FC" w:rsidRPr="00F913AE" w:rsidRDefault="00A924FC" w:rsidP="00F24953">
            <w:pPr>
              <w:widowControl/>
              <w:autoSpaceDE/>
              <w:autoSpaceDN/>
              <w:adjustRightInd/>
              <w:rPr>
                <w:rFonts w:ascii="Courier New" w:hAnsi="Courier New" w:cs="Courier New"/>
                <w:bCs/>
              </w:rPr>
            </w:pPr>
            <w:r w:rsidRPr="00F913AE">
              <w:rPr>
                <w:rFonts w:ascii="Courier New" w:hAnsi="Courier New" w:cs="Courier New"/>
                <w:bCs/>
              </w:rPr>
              <w:t xml:space="preserve">Stephanie C. Creel, MA </w:t>
            </w:r>
            <w:r w:rsidRPr="00F913AE">
              <w:rPr>
                <w:rFonts w:ascii="Courier New" w:hAnsi="Courier New" w:cs="Courier New"/>
                <w:bCs/>
              </w:rPr>
              <w:br/>
              <w:t xml:space="preserve">Communication Specialist </w:t>
            </w:r>
            <w:r w:rsidRPr="00F913AE">
              <w:rPr>
                <w:rFonts w:ascii="Courier New" w:hAnsi="Courier New" w:cs="Courier New"/>
                <w:bCs/>
              </w:rPr>
              <w:br/>
              <w:t xml:space="preserve">Division of HIV/AIDS Prevention </w:t>
            </w:r>
            <w:r w:rsidRPr="00F913AE">
              <w:rPr>
                <w:rFonts w:ascii="Courier New" w:hAnsi="Courier New" w:cs="Courier New"/>
                <w:bCs/>
              </w:rPr>
              <w:br/>
              <w:t xml:space="preserve">National Center for HIV/AIDS, STD and TB Prevention </w:t>
            </w:r>
            <w:r w:rsidRPr="00F913AE">
              <w:rPr>
                <w:rFonts w:ascii="Courier New" w:hAnsi="Courier New" w:cs="Courier New"/>
                <w:bCs/>
              </w:rPr>
              <w:br/>
              <w:t xml:space="preserve">Centers for Disease Control and Prevention </w:t>
            </w:r>
            <w:r w:rsidRPr="00F913AE">
              <w:rPr>
                <w:rFonts w:ascii="Courier New" w:hAnsi="Courier New" w:cs="Courier New"/>
                <w:bCs/>
              </w:rPr>
              <w:br/>
              <w:t xml:space="preserve">ph: (404) 639-3528 </w:t>
            </w:r>
            <w:r w:rsidRPr="00F913AE">
              <w:rPr>
                <w:rFonts w:ascii="Courier New" w:hAnsi="Courier New" w:cs="Courier New"/>
                <w:bCs/>
              </w:rPr>
              <w:br/>
              <w:t xml:space="preserve">fax: (404) 639-2007 </w:t>
            </w:r>
          </w:p>
          <w:p w:rsidR="00A924FC" w:rsidRPr="00F913AE" w:rsidRDefault="00252E4C" w:rsidP="00F24953">
            <w:pPr>
              <w:widowControl/>
              <w:autoSpaceDE/>
              <w:autoSpaceDN/>
              <w:adjustRightInd/>
              <w:rPr>
                <w:rFonts w:ascii="Courier New" w:hAnsi="Courier New" w:cs="Courier New"/>
                <w:bCs/>
              </w:rPr>
            </w:pPr>
            <w:hyperlink r:id="rId9" w:history="1">
              <w:r w:rsidR="00A924FC" w:rsidRPr="00384094">
                <w:rPr>
                  <w:rStyle w:val="Hyperlink"/>
                  <w:rFonts w:ascii="Courier New" w:hAnsi="Courier New" w:cs="Courier New"/>
                  <w:bCs/>
                </w:rPr>
                <w:t>cre0@CDC.GOV</w:t>
              </w:r>
            </w:hyperlink>
          </w:p>
        </w:tc>
        <w:tc>
          <w:tcPr>
            <w:tcW w:w="4677" w:type="dxa"/>
          </w:tcPr>
          <w:p w:rsidR="00A924FC" w:rsidRDefault="00A924FC" w:rsidP="00F24953">
            <w:pPr>
              <w:pStyle w:val="BlockText"/>
              <w:spacing w:after="0"/>
              <w:ind w:left="0"/>
              <w:contextualSpacing/>
              <w:rPr>
                <w:rFonts w:ascii="Courier New" w:hAnsi="Courier New" w:cs="Courier New"/>
                <w:bCs/>
              </w:rPr>
            </w:pPr>
            <w:r w:rsidRPr="00C65095">
              <w:rPr>
                <w:rFonts w:ascii="Courier New" w:hAnsi="Courier New" w:cs="Courier New"/>
                <w:bCs/>
              </w:rPr>
              <w:t>Kate (Ju</w:t>
            </w:r>
            <w:r>
              <w:rPr>
                <w:rFonts w:ascii="Courier New" w:hAnsi="Courier New" w:cs="Courier New"/>
                <w:bCs/>
              </w:rPr>
              <w:t>dith</w:t>
            </w:r>
            <w:r w:rsidRPr="00C65095">
              <w:rPr>
                <w:rFonts w:ascii="Courier New" w:hAnsi="Courier New" w:cs="Courier New"/>
                <w:bCs/>
              </w:rPr>
              <w:t>) Griffith</w:t>
            </w:r>
            <w:r>
              <w:rPr>
                <w:rFonts w:ascii="Courier New" w:hAnsi="Courier New" w:cs="Courier New"/>
                <w:b/>
              </w:rPr>
              <w:t xml:space="preserve">, </w:t>
            </w:r>
            <w:r w:rsidRPr="00C65095">
              <w:rPr>
                <w:rFonts w:ascii="Courier New" w:hAnsi="Courier New" w:cs="Courier New"/>
                <w:bCs/>
              </w:rPr>
              <w:t>RN, MS</w:t>
            </w:r>
          </w:p>
          <w:p w:rsidR="00A924FC" w:rsidRDefault="00A924FC" w:rsidP="00F24953">
            <w:pPr>
              <w:pStyle w:val="BlockText"/>
              <w:spacing w:after="0"/>
              <w:ind w:left="0"/>
              <w:contextualSpacing/>
              <w:rPr>
                <w:rFonts w:ascii="Courier New" w:hAnsi="Courier New" w:cs="Courier New"/>
                <w:bCs/>
              </w:rPr>
            </w:pPr>
            <w:r>
              <w:rPr>
                <w:rFonts w:ascii="Courier New" w:hAnsi="Courier New" w:cs="Courier New"/>
                <w:bCs/>
              </w:rPr>
              <w:t>Communication Specialist</w:t>
            </w:r>
          </w:p>
          <w:p w:rsidR="00A924FC" w:rsidRDefault="00A924FC" w:rsidP="00F24953">
            <w:pPr>
              <w:pStyle w:val="BlockText"/>
              <w:spacing w:after="0"/>
              <w:ind w:left="0"/>
              <w:contextualSpacing/>
              <w:rPr>
                <w:rFonts w:ascii="Courier New" w:hAnsi="Courier New" w:cs="Courier New"/>
                <w:bCs/>
              </w:rPr>
            </w:pPr>
            <w:r w:rsidRPr="00F913AE">
              <w:rPr>
                <w:rFonts w:ascii="Courier New" w:hAnsi="Courier New" w:cs="Courier New"/>
                <w:bCs/>
              </w:rPr>
              <w:t xml:space="preserve">Division of HIV/AIDS Prevention </w:t>
            </w:r>
            <w:r w:rsidRPr="00F913AE">
              <w:rPr>
                <w:rFonts w:ascii="Courier New" w:hAnsi="Courier New" w:cs="Courier New"/>
                <w:bCs/>
              </w:rPr>
              <w:br/>
              <w:t xml:space="preserve">National Center for HIV/AIDS, STD and TB Prevention </w:t>
            </w:r>
            <w:r w:rsidRPr="00F913AE">
              <w:rPr>
                <w:rFonts w:ascii="Courier New" w:hAnsi="Courier New" w:cs="Courier New"/>
                <w:bCs/>
              </w:rPr>
              <w:br/>
              <w:t>Centers for Disease Control and Prevention</w:t>
            </w:r>
          </w:p>
          <w:p w:rsidR="00A924FC" w:rsidRDefault="00A924FC" w:rsidP="00F24953">
            <w:pPr>
              <w:pStyle w:val="BlockText"/>
              <w:spacing w:after="0"/>
              <w:ind w:left="0"/>
              <w:contextualSpacing/>
              <w:rPr>
                <w:rFonts w:ascii="Courier New" w:hAnsi="Courier New" w:cs="Courier New"/>
                <w:bCs/>
              </w:rPr>
            </w:pPr>
            <w:r>
              <w:rPr>
                <w:rFonts w:ascii="Courier New" w:hAnsi="Courier New" w:cs="Courier New"/>
                <w:bCs/>
              </w:rPr>
              <w:t>ph: (404) 639-6302</w:t>
            </w:r>
            <w:r w:rsidRPr="00F913AE">
              <w:rPr>
                <w:rFonts w:ascii="Courier New" w:hAnsi="Courier New" w:cs="Courier New"/>
                <w:bCs/>
              </w:rPr>
              <w:br/>
              <w:t>fax: (404)</w:t>
            </w:r>
            <w:r>
              <w:rPr>
                <w:rFonts w:ascii="Courier New" w:hAnsi="Courier New" w:cs="Courier New"/>
                <w:bCs/>
              </w:rPr>
              <w:t xml:space="preserve"> 639-2007</w:t>
            </w:r>
          </w:p>
          <w:p w:rsidR="00A924FC" w:rsidRPr="00F913AE" w:rsidRDefault="00252E4C" w:rsidP="00F24953">
            <w:pPr>
              <w:pStyle w:val="BlockText"/>
              <w:spacing w:after="0"/>
              <w:ind w:left="0"/>
              <w:contextualSpacing/>
              <w:rPr>
                <w:rFonts w:ascii="Courier New" w:hAnsi="Courier New" w:cs="Courier New"/>
                <w:b/>
              </w:rPr>
            </w:pPr>
            <w:hyperlink r:id="rId10" w:history="1">
              <w:r w:rsidR="0051402C" w:rsidRPr="00736CA5">
                <w:rPr>
                  <w:rStyle w:val="Hyperlink"/>
                  <w:rFonts w:ascii="Courier New" w:hAnsi="Courier New" w:cs="Courier New"/>
                  <w:bCs/>
                </w:rPr>
                <w:t>biq3@CDC.GOV</w:t>
              </w:r>
            </w:hyperlink>
            <w:r w:rsidR="0051402C">
              <w:rPr>
                <w:rFonts w:ascii="Courier New" w:hAnsi="Courier New" w:cs="Courier New"/>
                <w:bCs/>
              </w:rPr>
              <w:t xml:space="preserve"> </w:t>
            </w:r>
          </w:p>
        </w:tc>
      </w:tr>
      <w:tr w:rsidR="00A924FC" w:rsidRPr="00F913AE" w:rsidTr="00F24953">
        <w:trPr>
          <w:cantSplit/>
        </w:trPr>
        <w:tc>
          <w:tcPr>
            <w:tcW w:w="4683" w:type="dxa"/>
          </w:tcPr>
          <w:p w:rsidR="00A924FC" w:rsidRPr="00F913AE" w:rsidRDefault="00A924FC" w:rsidP="00F24953">
            <w:pPr>
              <w:widowControl/>
              <w:autoSpaceDE/>
              <w:autoSpaceDN/>
              <w:adjustRightInd/>
              <w:rPr>
                <w:rFonts w:ascii="Courier New" w:hAnsi="Courier New" w:cs="Courier New"/>
                <w:bCs/>
              </w:rPr>
            </w:pPr>
          </w:p>
        </w:tc>
        <w:tc>
          <w:tcPr>
            <w:tcW w:w="4677" w:type="dxa"/>
          </w:tcPr>
          <w:p w:rsidR="00A924FC" w:rsidRPr="00F913AE" w:rsidRDefault="00A924FC" w:rsidP="00F24953">
            <w:pPr>
              <w:pStyle w:val="BlockText"/>
              <w:spacing w:after="0"/>
              <w:ind w:left="0"/>
              <w:contextualSpacing/>
              <w:rPr>
                <w:rFonts w:ascii="Courier New" w:hAnsi="Courier New" w:cs="Courier New"/>
                <w:color w:val="333333"/>
              </w:rPr>
            </w:pPr>
          </w:p>
        </w:tc>
      </w:tr>
    </w:tbl>
    <w:p w:rsidR="00A924FC" w:rsidRDefault="00A924FC" w:rsidP="00A924FC">
      <w:pPr>
        <w:widowControl/>
        <w:autoSpaceDE/>
        <w:autoSpaceDN/>
        <w:adjustRightInd/>
        <w:rPr>
          <w:rFonts w:ascii="Courier New" w:hAnsi="Courier New" w:cs="Courier New"/>
          <w:b/>
          <w:bCs/>
        </w:rPr>
      </w:pPr>
    </w:p>
    <w:p w:rsidR="00CB7CD2" w:rsidRDefault="00CB7CD2" w:rsidP="00A924FC">
      <w:pPr>
        <w:widowControl/>
        <w:autoSpaceDE/>
        <w:autoSpaceDN/>
        <w:adjustRightInd/>
        <w:rPr>
          <w:rFonts w:ascii="Courier New" w:hAnsi="Courier New" w:cs="Courier New"/>
          <w:b/>
          <w:bCs/>
        </w:rPr>
      </w:pPr>
    </w:p>
    <w:p w:rsidR="00A924FC" w:rsidRPr="00F913AE" w:rsidRDefault="00A924FC" w:rsidP="00A924FC">
      <w:pPr>
        <w:widowControl/>
        <w:autoSpaceDE/>
        <w:autoSpaceDN/>
        <w:adjustRightInd/>
        <w:rPr>
          <w:rFonts w:ascii="Courier New" w:hAnsi="Courier New" w:cs="Courier New"/>
          <w:b/>
          <w:bCs/>
        </w:rPr>
      </w:pPr>
      <w:r w:rsidRPr="00F913AE">
        <w:rPr>
          <w:rFonts w:ascii="Courier New" w:hAnsi="Courier New" w:cs="Courier New"/>
          <w:b/>
          <w:bCs/>
        </w:rPr>
        <w:t xml:space="preserve">A.9. </w:t>
      </w:r>
      <w:r w:rsidRPr="00BE247A">
        <w:rPr>
          <w:rFonts w:ascii="Courier New" w:hAnsi="Courier New" w:cs="Courier New"/>
          <w:b/>
          <w:bCs/>
          <w:u w:val="single"/>
        </w:rPr>
        <w:t>Explanation of Any Payment or Gift to Respondents</w:t>
      </w:r>
      <w:r w:rsidRPr="00F913AE">
        <w:rPr>
          <w:rFonts w:ascii="Courier New" w:hAnsi="Courier New" w:cs="Courier New"/>
          <w:b/>
          <w:bCs/>
        </w:rPr>
        <w:t xml:space="preserve"> </w:t>
      </w:r>
    </w:p>
    <w:p w:rsidR="00A924FC" w:rsidRDefault="00E24BA0" w:rsidP="00A924FC">
      <w:pPr>
        <w:widowControl/>
        <w:autoSpaceDE/>
        <w:autoSpaceDN/>
        <w:adjustRightInd/>
        <w:rPr>
          <w:rFonts w:ascii="Courier New" w:hAnsi="Courier New" w:cs="Courier New"/>
        </w:rPr>
      </w:pPr>
      <w:r w:rsidRPr="00595E2F">
        <w:rPr>
          <w:rFonts w:ascii="Courier New" w:hAnsi="Courier New" w:cs="Courier New"/>
        </w:rPr>
        <w:t>In an e-mail notification</w:t>
      </w:r>
      <w:r w:rsidR="00BA33AB" w:rsidRPr="00595E2F">
        <w:rPr>
          <w:rFonts w:ascii="Courier New" w:hAnsi="Courier New" w:cs="Courier New"/>
        </w:rPr>
        <w:t xml:space="preserve"> (see Attachment 4)</w:t>
      </w:r>
      <w:r w:rsidRPr="00595E2F">
        <w:rPr>
          <w:rFonts w:ascii="Courier New" w:hAnsi="Courier New" w:cs="Courier New"/>
        </w:rPr>
        <w:t xml:space="preserve">, requesting participation </w:t>
      </w:r>
      <w:r w:rsidR="00A924FC" w:rsidRPr="00595E2F">
        <w:rPr>
          <w:rFonts w:ascii="Courier New" w:hAnsi="Courier New" w:cs="Courier New"/>
        </w:rPr>
        <w:t>in the Medscape panel</w:t>
      </w:r>
      <w:r w:rsidRPr="00595E2F">
        <w:rPr>
          <w:rFonts w:ascii="Courier New" w:hAnsi="Courier New" w:cs="Courier New"/>
        </w:rPr>
        <w:t>, participants</w:t>
      </w:r>
      <w:r w:rsidR="00A924FC" w:rsidRPr="00595E2F">
        <w:rPr>
          <w:rFonts w:ascii="Courier New" w:hAnsi="Courier New" w:cs="Courier New"/>
        </w:rPr>
        <w:t xml:space="preserve"> will </w:t>
      </w:r>
      <w:r w:rsidRPr="00595E2F">
        <w:rPr>
          <w:rFonts w:ascii="Courier New" w:hAnsi="Courier New" w:cs="Courier New"/>
        </w:rPr>
        <w:t xml:space="preserve">be offered </w:t>
      </w:r>
      <w:r w:rsidR="00A924FC" w:rsidRPr="00595E2F">
        <w:rPr>
          <w:rFonts w:ascii="Courier New" w:hAnsi="Courier New" w:cs="Courier New"/>
        </w:rPr>
        <w:t xml:space="preserve">a $50 Visa gift cards </w:t>
      </w:r>
      <w:r w:rsidR="00AB30E5" w:rsidRPr="00595E2F">
        <w:rPr>
          <w:rFonts w:ascii="Courier New" w:hAnsi="Courier New" w:cs="Courier New"/>
        </w:rPr>
        <w:t>as a token of appreciation</w:t>
      </w:r>
      <w:r w:rsidR="00A924FC" w:rsidRPr="00595E2F">
        <w:rPr>
          <w:rFonts w:ascii="Courier New" w:hAnsi="Courier New" w:cs="Courier New"/>
        </w:rPr>
        <w:t>.</w:t>
      </w:r>
      <w:r w:rsidR="00A924FC" w:rsidRPr="00F913AE">
        <w:rPr>
          <w:rFonts w:ascii="Courier New" w:hAnsi="Courier New" w:cs="Courier New"/>
        </w:rPr>
        <w:t xml:space="preserve"> </w:t>
      </w:r>
    </w:p>
    <w:p w:rsidR="00A924FC" w:rsidRPr="00F913AE" w:rsidRDefault="00A924FC" w:rsidP="00A924FC">
      <w:pPr>
        <w:widowControl/>
        <w:autoSpaceDE/>
        <w:autoSpaceDN/>
        <w:adjustRightInd/>
        <w:rPr>
          <w:rFonts w:ascii="Courier New" w:hAnsi="Courier New" w:cs="Courier New"/>
        </w:rPr>
      </w:pPr>
    </w:p>
    <w:p w:rsidR="00A924FC" w:rsidRDefault="00A924FC" w:rsidP="00A924FC">
      <w:pPr>
        <w:widowControl/>
        <w:autoSpaceDE/>
        <w:autoSpaceDN/>
        <w:adjustRightInd/>
        <w:rPr>
          <w:rFonts w:ascii="Courier New" w:hAnsi="Courier New" w:cs="Courier New"/>
        </w:rPr>
      </w:pPr>
      <w:r w:rsidRPr="00F913AE">
        <w:rPr>
          <w:rFonts w:ascii="Courier New" w:hAnsi="Courier New" w:cs="Courier New"/>
        </w:rPr>
        <w:t xml:space="preserve">The </w:t>
      </w:r>
      <w:r w:rsidR="00AB30E5">
        <w:rPr>
          <w:rFonts w:ascii="Courier New" w:hAnsi="Courier New" w:cs="Courier New"/>
        </w:rPr>
        <w:t>token of appreciation</w:t>
      </w:r>
      <w:r w:rsidRPr="00F913AE">
        <w:rPr>
          <w:rFonts w:ascii="Courier New" w:hAnsi="Courier New" w:cs="Courier New"/>
        </w:rPr>
        <w:t xml:space="preserve"> </w:t>
      </w:r>
      <w:r w:rsidR="00AB30E5">
        <w:rPr>
          <w:rFonts w:ascii="Courier New" w:hAnsi="Courier New" w:cs="Courier New"/>
        </w:rPr>
        <w:t>was</w:t>
      </w:r>
      <w:r w:rsidRPr="00F913AE">
        <w:rPr>
          <w:rFonts w:ascii="Courier New" w:hAnsi="Courier New" w:cs="Courier New"/>
        </w:rPr>
        <w:t xml:space="preserve"> determined based upon the burden to the participants, taking into account participants’ occupations, the length of the data collection, and our previous experience conducting </w:t>
      </w:r>
      <w:r>
        <w:rPr>
          <w:rFonts w:ascii="Courier New" w:hAnsi="Courier New" w:cs="Courier New"/>
        </w:rPr>
        <w:t>questionnaire</w:t>
      </w:r>
      <w:r w:rsidRPr="00F913AE">
        <w:rPr>
          <w:rFonts w:ascii="Courier New" w:hAnsi="Courier New" w:cs="Courier New"/>
        </w:rPr>
        <w:t xml:space="preserve"> administration with the study populations. The amounts are intended to</w:t>
      </w:r>
      <w:r w:rsidR="007535FC">
        <w:rPr>
          <w:rFonts w:ascii="Courier New" w:hAnsi="Courier New" w:cs="Courier New"/>
        </w:rPr>
        <w:t xml:space="preserve"> </w:t>
      </w:r>
      <w:r w:rsidRPr="00F913AE">
        <w:rPr>
          <w:rFonts w:ascii="Courier New" w:hAnsi="Courier New" w:cs="Courier New"/>
        </w:rPr>
        <w:t xml:space="preserve">encourage their cooperation, and to convey appreciation for contributing to this important study. Numerous empirical studies have shown that honoraria can significantly increase response rates (e.g., </w:t>
      </w:r>
      <w:proofErr w:type="spellStart"/>
      <w:r w:rsidRPr="00F913AE">
        <w:rPr>
          <w:rFonts w:ascii="Courier New" w:hAnsi="Courier New" w:cs="Courier New"/>
        </w:rPr>
        <w:t>Abreu</w:t>
      </w:r>
      <w:proofErr w:type="spellEnd"/>
      <w:r w:rsidRPr="00F913AE">
        <w:rPr>
          <w:rFonts w:ascii="Courier New" w:hAnsi="Courier New" w:cs="Courier New"/>
        </w:rPr>
        <w:t xml:space="preserve"> &amp; Winters, 1999</w:t>
      </w:r>
      <w:r w:rsidR="00252E4C" w:rsidRPr="00F913AE">
        <w:rPr>
          <w:rFonts w:ascii="Courier New" w:hAnsi="Courier New" w:cs="Courier New"/>
        </w:rPr>
        <w:fldChar w:fldCharType="begin"/>
      </w:r>
      <w:r w:rsidRPr="00F913AE">
        <w:rPr>
          <w:rFonts w:ascii="Courier New" w:hAnsi="Courier New" w:cs="Courier New"/>
        </w:rPr>
        <w:instrText xml:space="preserve"> XE "Abreu &amp; Winters, 1999" </w:instrText>
      </w:r>
      <w:r w:rsidR="00252E4C" w:rsidRPr="00F913AE">
        <w:rPr>
          <w:rFonts w:ascii="Courier New" w:hAnsi="Courier New" w:cs="Courier New"/>
        </w:rPr>
        <w:fldChar w:fldCharType="end"/>
      </w:r>
      <w:r w:rsidRPr="00F913AE">
        <w:rPr>
          <w:rFonts w:ascii="Courier New" w:hAnsi="Courier New" w:cs="Courier New"/>
        </w:rPr>
        <w:t xml:space="preserve">; </w:t>
      </w:r>
      <w:proofErr w:type="spellStart"/>
      <w:r w:rsidRPr="00F913AE">
        <w:rPr>
          <w:rFonts w:ascii="Courier New" w:hAnsi="Courier New" w:cs="Courier New"/>
        </w:rPr>
        <w:t>Shettle</w:t>
      </w:r>
      <w:proofErr w:type="spellEnd"/>
      <w:r w:rsidRPr="00F913AE">
        <w:rPr>
          <w:rFonts w:ascii="Courier New" w:hAnsi="Courier New" w:cs="Courier New"/>
        </w:rPr>
        <w:t xml:space="preserve"> &amp; Mooney, 1999</w:t>
      </w:r>
      <w:r w:rsidR="00252E4C" w:rsidRPr="00F913AE">
        <w:rPr>
          <w:rFonts w:ascii="Courier New" w:hAnsi="Courier New" w:cs="Courier New"/>
        </w:rPr>
        <w:fldChar w:fldCharType="begin"/>
      </w:r>
      <w:r w:rsidRPr="00F913AE">
        <w:rPr>
          <w:rFonts w:ascii="Courier New" w:hAnsi="Courier New" w:cs="Courier New"/>
        </w:rPr>
        <w:instrText xml:space="preserve"> XE "Shettle &amp; Mooney, 1999" </w:instrText>
      </w:r>
      <w:r w:rsidR="00252E4C" w:rsidRPr="00F913AE">
        <w:rPr>
          <w:rFonts w:ascii="Courier New" w:hAnsi="Courier New" w:cs="Courier New"/>
        </w:rPr>
        <w:fldChar w:fldCharType="end"/>
      </w:r>
      <w:r w:rsidRPr="00F913AE">
        <w:rPr>
          <w:rFonts w:ascii="Courier New" w:hAnsi="Courier New" w:cs="Courier New"/>
        </w:rPr>
        <w:t xml:space="preserve">). Smaller amounts would not appear sufficiently attractive to providers. We also believe that the amounts specified will result in higher data validity as participants become more engage in the data collection process. Participants will receive their </w:t>
      </w:r>
      <w:r w:rsidR="00AB30E5">
        <w:rPr>
          <w:rFonts w:ascii="Courier New" w:hAnsi="Courier New" w:cs="Courier New"/>
        </w:rPr>
        <w:t>token of appreciation</w:t>
      </w:r>
      <w:r w:rsidRPr="00F913AE">
        <w:rPr>
          <w:rFonts w:ascii="Courier New" w:hAnsi="Courier New" w:cs="Courier New"/>
        </w:rPr>
        <w:t xml:space="preserve"> </w:t>
      </w:r>
      <w:r>
        <w:rPr>
          <w:rFonts w:ascii="Courier New" w:hAnsi="Courier New" w:cs="Courier New"/>
        </w:rPr>
        <w:t xml:space="preserve">from Medscape </w:t>
      </w:r>
      <w:r w:rsidRPr="00F913AE">
        <w:rPr>
          <w:rFonts w:ascii="Courier New" w:hAnsi="Courier New" w:cs="Courier New"/>
        </w:rPr>
        <w:t>after completing their participation in data collection.</w:t>
      </w:r>
    </w:p>
    <w:p w:rsidR="00A924FC" w:rsidRDefault="00A924FC" w:rsidP="00A924FC">
      <w:pPr>
        <w:widowControl/>
        <w:autoSpaceDE/>
        <w:autoSpaceDN/>
        <w:adjustRightInd/>
        <w:rPr>
          <w:rFonts w:ascii="Courier New" w:hAnsi="Courier New" w:cs="Courier New"/>
        </w:rPr>
      </w:pPr>
    </w:p>
    <w:p w:rsidR="00A924FC" w:rsidRPr="00F913AE" w:rsidRDefault="00A924FC" w:rsidP="00A924FC">
      <w:pPr>
        <w:widowControl/>
        <w:autoSpaceDE/>
        <w:autoSpaceDN/>
        <w:adjustRightInd/>
        <w:rPr>
          <w:rFonts w:ascii="Courier New" w:hAnsi="Courier New" w:cs="Courier New"/>
        </w:rPr>
      </w:pPr>
    </w:p>
    <w:p w:rsidR="00A924FC" w:rsidRPr="00F913AE" w:rsidRDefault="00A924FC" w:rsidP="00A924FC">
      <w:pPr>
        <w:widowControl/>
        <w:autoSpaceDE/>
        <w:autoSpaceDN/>
        <w:adjustRightInd/>
        <w:rPr>
          <w:rFonts w:ascii="Courier New" w:hAnsi="Courier New" w:cs="Courier New"/>
          <w:b/>
          <w:bCs/>
        </w:rPr>
      </w:pPr>
      <w:r w:rsidRPr="00F913AE">
        <w:rPr>
          <w:rFonts w:ascii="Courier New" w:hAnsi="Courier New" w:cs="Courier New"/>
          <w:b/>
          <w:bCs/>
        </w:rPr>
        <w:t xml:space="preserve">A.10. </w:t>
      </w:r>
      <w:r w:rsidRPr="00BE247A">
        <w:rPr>
          <w:rFonts w:ascii="Courier New" w:hAnsi="Courier New" w:cs="Courier New"/>
          <w:b/>
          <w:bCs/>
          <w:u w:val="single"/>
        </w:rPr>
        <w:t>Assurance</w:t>
      </w:r>
      <w:r>
        <w:rPr>
          <w:rFonts w:ascii="Courier New" w:hAnsi="Courier New" w:cs="Courier New"/>
          <w:b/>
          <w:bCs/>
          <w:u w:val="single"/>
        </w:rPr>
        <w:t>s</w:t>
      </w:r>
      <w:r w:rsidRPr="00BE247A">
        <w:rPr>
          <w:rFonts w:ascii="Courier New" w:hAnsi="Courier New" w:cs="Courier New"/>
          <w:b/>
          <w:bCs/>
          <w:u w:val="single"/>
        </w:rPr>
        <w:t xml:space="preserve"> of Confidentiality Provided to Respondents</w:t>
      </w:r>
    </w:p>
    <w:p w:rsidR="00A924FC" w:rsidRDefault="00A924FC" w:rsidP="00A924FC">
      <w:pPr>
        <w:widowControl/>
        <w:autoSpaceDE/>
        <w:autoSpaceDN/>
        <w:adjustRightInd/>
        <w:rPr>
          <w:rFonts w:ascii="Courier New" w:hAnsi="Courier New" w:cs="Courier New"/>
        </w:rPr>
      </w:pPr>
    </w:p>
    <w:p w:rsidR="00A924FC" w:rsidRDefault="00A924FC" w:rsidP="00A924FC">
      <w:pPr>
        <w:widowControl/>
        <w:autoSpaceDE/>
        <w:autoSpaceDN/>
        <w:adjustRightInd/>
        <w:rPr>
          <w:rFonts w:ascii="Courier New" w:hAnsi="Courier New" w:cs="Courier New"/>
        </w:rPr>
      </w:pPr>
      <w:r w:rsidRPr="001D320C">
        <w:rPr>
          <w:rFonts w:ascii="Courier New" w:hAnsi="Courier New" w:cs="Courier New"/>
        </w:rPr>
        <w:t>Medscape</w:t>
      </w:r>
      <w:r w:rsidRPr="00F913AE">
        <w:rPr>
          <w:rFonts w:ascii="Courier New" w:hAnsi="Courier New" w:cs="Courier New"/>
        </w:rPr>
        <w:t xml:space="preserve"> will maintain a list of participant ID numbers, names, addresses, phone numbers, e-mail addresses, and medical license numbers only for the purpose of </w:t>
      </w:r>
      <w:r w:rsidR="000E7A92">
        <w:rPr>
          <w:rFonts w:ascii="Courier New" w:hAnsi="Courier New" w:cs="Courier New"/>
        </w:rPr>
        <w:t>token of appreciation</w:t>
      </w:r>
      <w:r w:rsidRPr="00F913AE">
        <w:rPr>
          <w:rFonts w:ascii="Courier New" w:hAnsi="Courier New" w:cs="Courier New"/>
        </w:rPr>
        <w:t xml:space="preserve"> mailings and reminders about the study. CDC and RTI will have access only to the generic, randomly generated ID numbers for the purpose of tracking questionnaire completion patterns. Although CDC will own the data, neither RTI nor CDC will have I</w:t>
      </w:r>
      <w:r>
        <w:rPr>
          <w:rFonts w:ascii="Courier New" w:hAnsi="Courier New" w:cs="Courier New"/>
        </w:rPr>
        <w:t>F</w:t>
      </w:r>
      <w:r w:rsidRPr="00F913AE">
        <w:rPr>
          <w:rFonts w:ascii="Courier New" w:hAnsi="Courier New" w:cs="Courier New"/>
        </w:rPr>
        <w:t>F nor see names or contact information for any participant responses.</w:t>
      </w:r>
    </w:p>
    <w:p w:rsidR="00A924FC" w:rsidRPr="00F913AE" w:rsidRDefault="00A924FC" w:rsidP="00A924FC">
      <w:pPr>
        <w:widowControl/>
        <w:autoSpaceDE/>
        <w:autoSpaceDN/>
        <w:adjustRightInd/>
        <w:rPr>
          <w:rFonts w:ascii="Courier New" w:hAnsi="Courier New" w:cs="Courier New"/>
        </w:rPr>
      </w:pPr>
    </w:p>
    <w:p w:rsidR="00A924FC" w:rsidRDefault="00A924FC" w:rsidP="00A924FC">
      <w:pPr>
        <w:widowControl/>
        <w:autoSpaceDE/>
        <w:autoSpaceDN/>
        <w:adjustRightInd/>
        <w:rPr>
          <w:rFonts w:ascii="Courier New" w:hAnsi="Courier New" w:cs="Courier New"/>
        </w:rPr>
      </w:pPr>
      <w:r w:rsidRPr="00F913AE">
        <w:rPr>
          <w:rFonts w:ascii="Courier New" w:hAnsi="Courier New" w:cs="Courier New"/>
        </w:rPr>
        <w:t xml:space="preserve">All respondents will be assured that the information will be used only for the purpose of this research and will be kept secure to the extent allowable by law, as detailed in the study consent form (see </w:t>
      </w:r>
      <w:r w:rsidRPr="00F913AE">
        <w:rPr>
          <w:rFonts w:ascii="Courier New" w:hAnsi="Courier New" w:cs="Courier New"/>
          <w:b/>
          <w:i/>
        </w:rPr>
        <w:t>Attachment 3</w:t>
      </w:r>
      <w:r w:rsidRPr="00F913AE">
        <w:rPr>
          <w:rFonts w:ascii="Courier New" w:hAnsi="Courier New" w:cs="Courier New"/>
          <w:bCs/>
        </w:rPr>
        <w:t xml:space="preserve">). </w:t>
      </w:r>
      <w:r w:rsidRPr="00F913AE">
        <w:rPr>
          <w:rFonts w:ascii="Courier New" w:hAnsi="Courier New" w:cs="Courier New"/>
        </w:rPr>
        <w:t>Respondents will be assured that their answers to screener and questionnaire items will not be shared with anyone outside the research team and that their names will not be reported with responses provided. Respondents will be told that the information obtained from all of the questionnaires will be combined into a summary report so that details of individual questionnaires cannot be linked to a specific participant.</w:t>
      </w:r>
    </w:p>
    <w:p w:rsidR="00A924FC" w:rsidRPr="00F913AE" w:rsidRDefault="00A924FC" w:rsidP="00A924FC">
      <w:pPr>
        <w:widowControl/>
        <w:autoSpaceDE/>
        <w:autoSpaceDN/>
        <w:adjustRightInd/>
        <w:rPr>
          <w:rFonts w:ascii="Courier New" w:hAnsi="Courier New" w:cs="Courier New"/>
        </w:rPr>
      </w:pPr>
    </w:p>
    <w:p w:rsidR="00A924FC" w:rsidRDefault="00A924FC" w:rsidP="00A924FC">
      <w:pPr>
        <w:widowControl/>
        <w:autoSpaceDE/>
        <w:autoSpaceDN/>
        <w:adjustRightInd/>
        <w:rPr>
          <w:rFonts w:ascii="Courier New" w:hAnsi="Courier New" w:cs="Courier New"/>
        </w:rPr>
      </w:pPr>
      <w:r>
        <w:rPr>
          <w:rFonts w:ascii="Courier New" w:hAnsi="Courier New" w:cs="Courier New"/>
        </w:rPr>
        <w:lastRenderedPageBreak/>
        <w:t xml:space="preserve">Medscape creates a unique URL with an encrypted user ID for participants to access surveys.  The URL is used each time a participant completes a survey.  The URL will </w:t>
      </w:r>
      <w:r w:rsidRPr="00F913AE">
        <w:rPr>
          <w:rFonts w:ascii="Courier New" w:hAnsi="Courier New" w:cs="Courier New"/>
        </w:rPr>
        <w:t>keep their spot in the questionnaire so they can pick up where they left off; if they have already completed the questionnaire, they will not be able to complete it again. Respondents need to finish the entire questionnaire to be considered a completed respondent.</w:t>
      </w:r>
    </w:p>
    <w:p w:rsidR="00A924FC" w:rsidRPr="00F913AE" w:rsidRDefault="00A924FC" w:rsidP="00A924FC">
      <w:pPr>
        <w:widowControl/>
        <w:autoSpaceDE/>
        <w:autoSpaceDN/>
        <w:adjustRightInd/>
        <w:rPr>
          <w:rFonts w:ascii="Courier New" w:hAnsi="Courier New" w:cs="Courier New"/>
        </w:rPr>
      </w:pPr>
    </w:p>
    <w:p w:rsidR="000E7A92" w:rsidRDefault="00A924FC" w:rsidP="00A924FC">
      <w:pPr>
        <w:widowControl/>
        <w:autoSpaceDE/>
        <w:autoSpaceDN/>
        <w:adjustRightInd/>
        <w:rPr>
          <w:rFonts w:ascii="Courier New" w:hAnsi="Courier New" w:cs="Courier New"/>
        </w:rPr>
      </w:pPr>
      <w:r w:rsidRPr="00F913AE">
        <w:rPr>
          <w:rFonts w:ascii="Courier New" w:hAnsi="Courier New" w:cs="Courier New"/>
        </w:rPr>
        <w:t xml:space="preserve">RTI maintains restricted access to all data preparation areas (i.e., receipt and coding). All data files on multi-user systems will be under the control of a database manager, with access limited to project staff on a “need-to-know” basis only. Medscape takes the following security measures to ensure separation between respondents’ identity and their questionnaire data. First, the pilot questionnaire instrument has no </w:t>
      </w:r>
      <w:r>
        <w:rPr>
          <w:rFonts w:ascii="Courier New" w:hAnsi="Courier New" w:cs="Courier New"/>
        </w:rPr>
        <w:t>IIF</w:t>
      </w:r>
      <w:r w:rsidRPr="00F913AE">
        <w:rPr>
          <w:rFonts w:ascii="Courier New" w:hAnsi="Courier New" w:cs="Courier New"/>
        </w:rPr>
        <w:t xml:space="preserve"> on it. No respondent name, address, e-mail address, phone number, or any other kind of </w:t>
      </w:r>
      <w:r>
        <w:rPr>
          <w:rFonts w:ascii="Courier New" w:hAnsi="Courier New" w:cs="Courier New"/>
        </w:rPr>
        <w:t>IIF</w:t>
      </w:r>
      <w:r w:rsidRPr="00F913AE">
        <w:rPr>
          <w:rFonts w:ascii="Courier New" w:hAnsi="Courier New" w:cs="Courier New"/>
        </w:rPr>
        <w:t xml:space="preserve"> appears on the questionnaire. The only way a questionnaire is identified is with a digital identification number. Second, while the invitation method</w:t>
      </w:r>
      <w:r w:rsidR="000E7A92">
        <w:rPr>
          <w:rFonts w:ascii="Courier New" w:hAnsi="Courier New" w:cs="Courier New"/>
        </w:rPr>
        <w:t xml:space="preserve"> </w:t>
      </w:r>
      <w:r w:rsidRPr="00F913AE">
        <w:rPr>
          <w:rFonts w:ascii="Courier New" w:hAnsi="Courier New" w:cs="Courier New"/>
        </w:rPr>
        <w:t>—</w:t>
      </w:r>
      <w:r w:rsidR="000E7A92">
        <w:rPr>
          <w:rFonts w:ascii="Courier New" w:hAnsi="Courier New" w:cs="Courier New"/>
        </w:rPr>
        <w:t xml:space="preserve"> </w:t>
      </w:r>
    </w:p>
    <w:p w:rsidR="00A924FC" w:rsidRDefault="00A924FC" w:rsidP="00A924FC">
      <w:pPr>
        <w:widowControl/>
        <w:autoSpaceDE/>
        <w:autoSpaceDN/>
        <w:adjustRightInd/>
        <w:rPr>
          <w:rFonts w:ascii="Courier New" w:hAnsi="Courier New" w:cs="Courier New"/>
        </w:rPr>
      </w:pPr>
      <w:proofErr w:type="gramStart"/>
      <w:r w:rsidRPr="00F913AE">
        <w:rPr>
          <w:rFonts w:ascii="Courier New" w:hAnsi="Courier New" w:cs="Courier New"/>
        </w:rPr>
        <w:t>e-mail</w:t>
      </w:r>
      <w:proofErr w:type="gramEnd"/>
      <w:r w:rsidRPr="00F913AE">
        <w:rPr>
          <w:rFonts w:ascii="Courier New" w:hAnsi="Courier New" w:cs="Courier New"/>
        </w:rPr>
        <w:t xml:space="preserve"> or direct mail</w:t>
      </w:r>
      <w:r w:rsidR="000E7A92">
        <w:rPr>
          <w:rFonts w:ascii="Courier New" w:hAnsi="Courier New" w:cs="Courier New"/>
        </w:rPr>
        <w:t xml:space="preserve"> </w:t>
      </w:r>
      <w:r w:rsidRPr="00F913AE">
        <w:rPr>
          <w:rFonts w:ascii="Courier New" w:hAnsi="Courier New" w:cs="Courier New"/>
        </w:rPr>
        <w:t>—</w:t>
      </w:r>
      <w:r w:rsidR="000E7A92">
        <w:rPr>
          <w:rFonts w:ascii="Courier New" w:hAnsi="Courier New" w:cs="Courier New"/>
        </w:rPr>
        <w:t xml:space="preserve"> </w:t>
      </w:r>
      <w:r w:rsidRPr="00F913AE">
        <w:rPr>
          <w:rFonts w:ascii="Courier New" w:hAnsi="Courier New" w:cs="Courier New"/>
        </w:rPr>
        <w:t xml:space="preserve">will have </w:t>
      </w:r>
      <w:r>
        <w:rPr>
          <w:rFonts w:ascii="Courier New" w:hAnsi="Courier New" w:cs="Courier New"/>
        </w:rPr>
        <w:t>IIF</w:t>
      </w:r>
      <w:r w:rsidRPr="00F913AE">
        <w:rPr>
          <w:rFonts w:ascii="Courier New" w:hAnsi="Courier New" w:cs="Courier New"/>
        </w:rPr>
        <w:t xml:space="preserve"> for the purpose of contacting the respondents, this information will be kept separate and not linked with questionnaire responses.  Third, s</w:t>
      </w:r>
      <w:r w:rsidRPr="00F913AE">
        <w:rPr>
          <w:rFonts w:ascii="Courier New" w:hAnsi="Courier New" w:cs="Courier New"/>
          <w:iCs/>
        </w:rPr>
        <w:t>creener data shall be considered part of the questionnaire data.  Medscape will provide the results of the screener questions for all panelists, regardless of whether they qualify for the pilot study.  However, Medscape will not retain responses to screening questions for those who are deemed ineligible for any other purpose outside the scope of this project.  Fourth, Medscape will retain study records for the duration of the study.  Upon final delivery of data files to RTI and completion of the project, Medscape will destroy all study records, including data files upon request.  Medscape will not be able to supply or access this information for any reason, even at the request of RTI, once destroyed.  Finally, d</w:t>
      </w:r>
      <w:r w:rsidRPr="00F913AE">
        <w:rPr>
          <w:rFonts w:ascii="Courier New" w:hAnsi="Courier New" w:cs="Courier New"/>
        </w:rPr>
        <w:t xml:space="preserve">ata coming directly from the </w:t>
      </w:r>
      <w:r>
        <w:rPr>
          <w:rFonts w:ascii="Courier New" w:hAnsi="Courier New" w:cs="Courier New"/>
        </w:rPr>
        <w:t>questionnaire</w:t>
      </w:r>
      <w:r w:rsidRPr="00F913AE">
        <w:rPr>
          <w:rFonts w:ascii="Courier New" w:hAnsi="Courier New" w:cs="Courier New"/>
        </w:rPr>
        <w:t xml:space="preserve"> engine are stored in a proprietary database.  While these data are not encrypted, once inside the firewall, they are stored in a relational database protected by several layers of intrusion detection and access control.  Data files delivered to RTI by Medscape will be sent via encrypted files.</w:t>
      </w:r>
    </w:p>
    <w:p w:rsidR="00A924FC" w:rsidRPr="00F913AE" w:rsidRDefault="00A924FC" w:rsidP="00A924FC">
      <w:pPr>
        <w:widowControl/>
        <w:autoSpaceDE/>
        <w:autoSpaceDN/>
        <w:adjustRightInd/>
        <w:rPr>
          <w:rFonts w:ascii="Courier New" w:hAnsi="Courier New" w:cs="Courier New"/>
        </w:rPr>
      </w:pPr>
    </w:p>
    <w:p w:rsidR="00A924FC" w:rsidRPr="00F913AE" w:rsidRDefault="00A924FC" w:rsidP="00A924FC">
      <w:pPr>
        <w:widowControl/>
        <w:autoSpaceDE/>
        <w:autoSpaceDN/>
        <w:adjustRightInd/>
        <w:rPr>
          <w:rFonts w:ascii="Courier New" w:hAnsi="Courier New" w:cs="Courier New"/>
          <w:b/>
          <w:bCs/>
        </w:rPr>
      </w:pPr>
      <w:r w:rsidRPr="00F913AE">
        <w:rPr>
          <w:rFonts w:ascii="Courier New" w:hAnsi="Courier New" w:cs="Courier New"/>
          <w:b/>
          <w:bCs/>
        </w:rPr>
        <w:t xml:space="preserve">A.11. </w:t>
      </w:r>
      <w:r w:rsidRPr="00BE247A">
        <w:rPr>
          <w:rFonts w:ascii="Courier New" w:hAnsi="Courier New" w:cs="Courier New"/>
          <w:b/>
          <w:bCs/>
          <w:u w:val="single"/>
        </w:rPr>
        <w:t>Justification for Sensitive Questions</w:t>
      </w:r>
      <w:r w:rsidRPr="00F913AE">
        <w:rPr>
          <w:rFonts w:ascii="Courier New" w:hAnsi="Courier New" w:cs="Courier New"/>
          <w:b/>
          <w:bCs/>
        </w:rPr>
        <w:t xml:space="preserve"> </w:t>
      </w:r>
    </w:p>
    <w:p w:rsidR="00A924FC" w:rsidRDefault="00A924FC" w:rsidP="00A924FC">
      <w:pPr>
        <w:pStyle w:val="CommentText"/>
        <w:rPr>
          <w:rFonts w:ascii="Courier New" w:hAnsi="Courier New" w:cs="Courier New"/>
          <w:sz w:val="24"/>
          <w:szCs w:val="24"/>
        </w:rPr>
      </w:pPr>
      <w:r w:rsidRPr="00F913AE">
        <w:rPr>
          <w:rFonts w:ascii="Courier New" w:hAnsi="Courier New" w:cs="Courier New"/>
          <w:sz w:val="24"/>
          <w:szCs w:val="24"/>
        </w:rPr>
        <w:t xml:space="preserve">Sensitive information will not be collected from physicians and other health care providers. However, there is a minimal risk that some questions may make respondent feel uncomfortable. The informed consent form includes a statement about this risk and informs participants that they may choose not to answer a </w:t>
      </w:r>
      <w:r w:rsidRPr="00F913AE">
        <w:rPr>
          <w:rFonts w:ascii="Courier New" w:hAnsi="Courier New" w:cs="Courier New"/>
          <w:sz w:val="24"/>
          <w:szCs w:val="24"/>
        </w:rPr>
        <w:lastRenderedPageBreak/>
        <w:t xml:space="preserve">particular question if they wish and/or end the study at any time without penalty (See </w:t>
      </w:r>
      <w:r w:rsidRPr="00D66869">
        <w:rPr>
          <w:rFonts w:ascii="Courier New" w:hAnsi="Courier New" w:cs="Courier New"/>
          <w:b/>
          <w:sz w:val="24"/>
          <w:szCs w:val="24"/>
        </w:rPr>
        <w:t>Attachment 3</w:t>
      </w:r>
      <w:r w:rsidRPr="00F913AE">
        <w:rPr>
          <w:rFonts w:ascii="Courier New" w:hAnsi="Courier New" w:cs="Courier New"/>
          <w:sz w:val="24"/>
          <w:szCs w:val="24"/>
        </w:rPr>
        <w:t>).</w:t>
      </w:r>
    </w:p>
    <w:p w:rsidR="00A924FC" w:rsidRPr="00F913AE" w:rsidRDefault="00A924FC" w:rsidP="00A924FC">
      <w:pPr>
        <w:widowControl/>
        <w:autoSpaceDE/>
        <w:autoSpaceDN/>
        <w:adjustRightInd/>
        <w:rPr>
          <w:rFonts w:ascii="Courier New" w:hAnsi="Courier New" w:cs="Courier New"/>
        </w:rPr>
      </w:pPr>
    </w:p>
    <w:p w:rsidR="00A924FC" w:rsidRPr="00F913AE" w:rsidRDefault="00A924FC" w:rsidP="00A924FC">
      <w:pPr>
        <w:widowControl/>
        <w:autoSpaceDE/>
        <w:autoSpaceDN/>
        <w:adjustRightInd/>
        <w:rPr>
          <w:rFonts w:ascii="Courier New" w:hAnsi="Courier New" w:cs="Courier New"/>
        </w:rPr>
      </w:pPr>
    </w:p>
    <w:p w:rsidR="00A924FC" w:rsidRPr="00B6731C" w:rsidRDefault="00A924FC" w:rsidP="00A924FC">
      <w:pPr>
        <w:widowControl/>
        <w:autoSpaceDE/>
        <w:autoSpaceDN/>
        <w:adjustRightInd/>
        <w:rPr>
          <w:rFonts w:ascii="Courier New" w:hAnsi="Courier New" w:cs="Courier New"/>
          <w:b/>
          <w:bCs/>
          <w:u w:val="single"/>
        </w:rPr>
      </w:pPr>
      <w:r w:rsidRPr="00BE247A">
        <w:rPr>
          <w:rFonts w:ascii="Courier New" w:hAnsi="Courier New" w:cs="Courier New"/>
          <w:b/>
          <w:bCs/>
        </w:rPr>
        <w:t xml:space="preserve">A.12. </w:t>
      </w:r>
      <w:r w:rsidRPr="00B6731C">
        <w:rPr>
          <w:rFonts w:ascii="Courier New" w:hAnsi="Courier New" w:cs="Courier New"/>
          <w:b/>
          <w:bCs/>
          <w:u w:val="single"/>
        </w:rPr>
        <w:t xml:space="preserve">Estimates of Annualized Burden Hours and Costs </w:t>
      </w:r>
    </w:p>
    <w:p w:rsidR="00A924FC" w:rsidRPr="00F913AE" w:rsidRDefault="00A924FC" w:rsidP="00A924FC">
      <w:pPr>
        <w:widowControl/>
        <w:autoSpaceDE/>
        <w:autoSpaceDN/>
        <w:adjustRightInd/>
        <w:rPr>
          <w:rFonts w:ascii="Courier New" w:hAnsi="Courier New" w:cs="Courier New"/>
        </w:rPr>
      </w:pPr>
    </w:p>
    <w:p w:rsidR="00A924FC" w:rsidRPr="00B6731C" w:rsidRDefault="00A924FC" w:rsidP="00A924FC">
      <w:pPr>
        <w:widowControl/>
        <w:autoSpaceDE/>
        <w:autoSpaceDN/>
        <w:adjustRightInd/>
        <w:rPr>
          <w:rFonts w:ascii="Courier New" w:hAnsi="Courier New" w:cs="Courier New"/>
          <w:i/>
        </w:rPr>
      </w:pPr>
      <w:r w:rsidRPr="00B6731C">
        <w:rPr>
          <w:rFonts w:ascii="Courier New" w:hAnsi="Courier New" w:cs="Courier New"/>
          <w:b/>
        </w:rPr>
        <w:t>A.12.A.</w:t>
      </w:r>
      <w:r w:rsidRPr="00B6731C">
        <w:rPr>
          <w:rFonts w:ascii="Courier New" w:hAnsi="Courier New" w:cs="Courier New"/>
        </w:rPr>
        <w:t xml:space="preserve">  </w:t>
      </w:r>
      <w:r w:rsidRPr="00B6731C">
        <w:rPr>
          <w:rFonts w:ascii="Courier New" w:hAnsi="Courier New" w:cs="Courier New"/>
        </w:rPr>
        <w:tab/>
      </w:r>
      <w:r w:rsidRPr="00B6731C">
        <w:rPr>
          <w:rFonts w:ascii="Courier New" w:hAnsi="Courier New" w:cs="Courier New"/>
          <w:b/>
        </w:rPr>
        <w:t>Estimated Annualized Burden Hours</w:t>
      </w:r>
      <w:r w:rsidRPr="00B6731C">
        <w:rPr>
          <w:rFonts w:ascii="Courier New" w:hAnsi="Courier New" w:cs="Courier New"/>
          <w:i/>
        </w:rPr>
        <w:t xml:space="preserve"> </w:t>
      </w:r>
    </w:p>
    <w:p w:rsidR="00A924FC" w:rsidRDefault="00A924FC" w:rsidP="00A924FC">
      <w:pPr>
        <w:widowControl/>
        <w:autoSpaceDE/>
        <w:autoSpaceDN/>
        <w:adjustRightInd/>
        <w:rPr>
          <w:rFonts w:ascii="Courier New" w:hAnsi="Courier New" w:cs="Courier New"/>
        </w:rPr>
      </w:pPr>
      <w:r w:rsidRPr="00F913AE">
        <w:rPr>
          <w:rFonts w:ascii="Courier New" w:hAnsi="Courier New" w:cs="Courier New"/>
        </w:rPr>
        <w:t xml:space="preserve">The total annualized response burden is estimated at </w:t>
      </w:r>
      <w:r w:rsidR="005F3861">
        <w:rPr>
          <w:rFonts w:ascii="Courier New" w:hAnsi="Courier New" w:cs="Courier New"/>
        </w:rPr>
        <w:t>934</w:t>
      </w:r>
      <w:r w:rsidRPr="00F913AE">
        <w:rPr>
          <w:rFonts w:ascii="Courier New" w:hAnsi="Courier New" w:cs="Courier New"/>
        </w:rPr>
        <w:t xml:space="preserve"> hours.  </w:t>
      </w:r>
      <w:r w:rsidRPr="00F913AE">
        <w:rPr>
          <w:rFonts w:ascii="Courier New" w:hAnsi="Courier New" w:cs="Courier New"/>
          <w:b/>
          <w:bCs/>
          <w:i/>
        </w:rPr>
        <w:t xml:space="preserve">Exhibits </w:t>
      </w:r>
      <w:r>
        <w:rPr>
          <w:rFonts w:ascii="Courier New" w:hAnsi="Courier New" w:cs="Courier New"/>
          <w:b/>
          <w:bCs/>
          <w:i/>
        </w:rPr>
        <w:t>A.12.A</w:t>
      </w:r>
      <w:r w:rsidRPr="00F913AE">
        <w:rPr>
          <w:rFonts w:ascii="Courier New" w:hAnsi="Courier New" w:cs="Courier New"/>
          <w:b/>
          <w:bCs/>
        </w:rPr>
        <w:t xml:space="preserve"> </w:t>
      </w:r>
      <w:r w:rsidRPr="00F913AE">
        <w:rPr>
          <w:rFonts w:ascii="Courier New" w:hAnsi="Courier New" w:cs="Courier New"/>
        </w:rPr>
        <w:t>and</w:t>
      </w:r>
      <w:r w:rsidRPr="00F913AE">
        <w:rPr>
          <w:rFonts w:ascii="Courier New" w:hAnsi="Courier New" w:cs="Courier New"/>
          <w:b/>
          <w:bCs/>
        </w:rPr>
        <w:t xml:space="preserve"> </w:t>
      </w:r>
      <w:r>
        <w:rPr>
          <w:rFonts w:ascii="Courier New" w:hAnsi="Courier New" w:cs="Courier New"/>
          <w:b/>
          <w:bCs/>
          <w:i/>
        </w:rPr>
        <w:t>A.12.B</w:t>
      </w:r>
      <w:r w:rsidRPr="00F913AE">
        <w:rPr>
          <w:rFonts w:ascii="Courier New" w:hAnsi="Courier New" w:cs="Courier New"/>
          <w:b/>
          <w:bCs/>
        </w:rPr>
        <w:t xml:space="preserve"> </w:t>
      </w:r>
      <w:r w:rsidRPr="00F913AE">
        <w:rPr>
          <w:rFonts w:ascii="Courier New" w:hAnsi="Courier New" w:cs="Courier New"/>
        </w:rPr>
        <w:t xml:space="preserve">provide details about how this estimate was calculated. The pilot study screener is expected to take about 3 minutes to complete. The pilot questionnaire is expected to take 10 minutes. Medscape reports that a typical response rate is between 5% and 15%.  We anticipate screening 16,000 providers.  We will complete </w:t>
      </w:r>
      <w:r w:rsidRPr="002A0C06">
        <w:rPr>
          <w:rFonts w:ascii="Courier New" w:hAnsi="Courier New" w:cs="Courier New"/>
        </w:rPr>
        <w:t>800</w:t>
      </w:r>
      <w:r w:rsidRPr="00F913AE">
        <w:rPr>
          <w:rFonts w:ascii="Courier New" w:hAnsi="Courier New" w:cs="Courier New"/>
        </w:rPr>
        <w:t xml:space="preserve"> questionnaires.</w:t>
      </w:r>
    </w:p>
    <w:p w:rsidR="00A924FC" w:rsidRPr="00F913AE" w:rsidRDefault="00A924FC" w:rsidP="00A924FC">
      <w:pPr>
        <w:widowControl/>
        <w:autoSpaceDE/>
        <w:autoSpaceDN/>
        <w:adjustRightInd/>
        <w:rPr>
          <w:rFonts w:ascii="Courier New" w:hAnsi="Courier New" w:cs="Courier New"/>
        </w:rPr>
      </w:pPr>
    </w:p>
    <w:p w:rsidR="00A924FC" w:rsidRPr="00F913AE" w:rsidRDefault="00A924FC" w:rsidP="00A924FC">
      <w:pPr>
        <w:keepNext/>
        <w:keepLines/>
        <w:widowControl/>
        <w:autoSpaceDE/>
        <w:autoSpaceDN/>
        <w:adjustRightInd/>
        <w:ind w:left="1267" w:hanging="1267"/>
        <w:rPr>
          <w:rFonts w:ascii="Courier New" w:hAnsi="Courier New" w:cs="Courier New"/>
          <w:b/>
          <w:snapToGrid w:val="0"/>
        </w:rPr>
      </w:pPr>
      <w:bookmarkStart w:id="3" w:name="_Toc253128486"/>
      <w:r w:rsidRPr="00F913AE">
        <w:rPr>
          <w:rFonts w:ascii="Courier New" w:hAnsi="Courier New" w:cs="Courier New"/>
          <w:b/>
          <w:snapToGrid w:val="0"/>
        </w:rPr>
        <w:t>Exhibit A.12.A.</w:t>
      </w:r>
      <w:r w:rsidRPr="00F913AE">
        <w:rPr>
          <w:rFonts w:ascii="Courier New" w:hAnsi="Courier New" w:cs="Courier New"/>
          <w:b/>
          <w:snapToGrid w:val="0"/>
        </w:rPr>
        <w:tab/>
        <w:t>Annualized Burden Hours</w:t>
      </w:r>
      <w:bookmarkEnd w:id="3"/>
    </w:p>
    <w:tbl>
      <w:tblPr>
        <w:tblW w:w="8460" w:type="dxa"/>
        <w:tblInd w:w="1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1E0"/>
      </w:tblPr>
      <w:tblGrid>
        <w:gridCol w:w="2160"/>
        <w:gridCol w:w="1890"/>
        <w:gridCol w:w="1710"/>
        <w:gridCol w:w="1440"/>
        <w:gridCol w:w="1260"/>
      </w:tblGrid>
      <w:tr w:rsidR="00A924FC" w:rsidRPr="00F913AE" w:rsidTr="00A05F59">
        <w:trPr>
          <w:cantSplit/>
        </w:trPr>
        <w:tc>
          <w:tcPr>
            <w:tcW w:w="2160" w:type="dxa"/>
            <w:shd w:val="clear" w:color="auto" w:fill="auto"/>
            <w:vAlign w:val="bottom"/>
          </w:tcPr>
          <w:p w:rsidR="00A924FC" w:rsidRPr="00F913AE" w:rsidRDefault="00A924FC" w:rsidP="00F24953">
            <w:pPr>
              <w:keepNext/>
              <w:widowControl/>
              <w:autoSpaceDE/>
              <w:autoSpaceDN/>
              <w:adjustRightInd/>
              <w:jc w:val="center"/>
              <w:rPr>
                <w:rFonts w:ascii="Courier New" w:hAnsi="Courier New" w:cs="Courier New"/>
                <w:b/>
              </w:rPr>
            </w:pPr>
            <w:r w:rsidRPr="00F913AE">
              <w:rPr>
                <w:rFonts w:ascii="Courier New" w:hAnsi="Courier New" w:cs="Courier New"/>
                <w:b/>
              </w:rPr>
              <w:t>Respondents</w:t>
            </w:r>
          </w:p>
        </w:tc>
        <w:tc>
          <w:tcPr>
            <w:tcW w:w="1890" w:type="dxa"/>
            <w:shd w:val="clear" w:color="auto" w:fill="auto"/>
            <w:vAlign w:val="bottom"/>
          </w:tcPr>
          <w:p w:rsidR="00A924FC" w:rsidRPr="00F913AE" w:rsidRDefault="00A924FC" w:rsidP="00F24953">
            <w:pPr>
              <w:keepNext/>
              <w:widowControl/>
              <w:autoSpaceDE/>
              <w:autoSpaceDN/>
              <w:adjustRightInd/>
              <w:jc w:val="center"/>
              <w:rPr>
                <w:rFonts w:ascii="Courier New" w:hAnsi="Courier New" w:cs="Courier New"/>
                <w:b/>
              </w:rPr>
            </w:pPr>
            <w:r w:rsidRPr="00F913AE">
              <w:rPr>
                <w:rFonts w:ascii="Courier New" w:hAnsi="Courier New" w:cs="Courier New"/>
                <w:b/>
              </w:rPr>
              <w:t>No. of Respondents</w:t>
            </w:r>
          </w:p>
        </w:tc>
        <w:tc>
          <w:tcPr>
            <w:tcW w:w="1710" w:type="dxa"/>
            <w:shd w:val="clear" w:color="auto" w:fill="auto"/>
            <w:vAlign w:val="bottom"/>
          </w:tcPr>
          <w:p w:rsidR="00A924FC" w:rsidRPr="00F913AE" w:rsidRDefault="00A924FC" w:rsidP="00F24953">
            <w:pPr>
              <w:keepNext/>
              <w:widowControl/>
              <w:autoSpaceDE/>
              <w:autoSpaceDN/>
              <w:adjustRightInd/>
              <w:jc w:val="center"/>
              <w:rPr>
                <w:rFonts w:ascii="Courier New" w:hAnsi="Courier New" w:cs="Courier New"/>
                <w:b/>
              </w:rPr>
            </w:pPr>
            <w:r w:rsidRPr="00F913AE">
              <w:rPr>
                <w:rFonts w:ascii="Courier New" w:hAnsi="Courier New" w:cs="Courier New"/>
                <w:b/>
              </w:rPr>
              <w:t>No. of Responses per Respondent</w:t>
            </w:r>
          </w:p>
        </w:tc>
        <w:tc>
          <w:tcPr>
            <w:tcW w:w="1440" w:type="dxa"/>
            <w:shd w:val="clear" w:color="auto" w:fill="auto"/>
            <w:vAlign w:val="bottom"/>
          </w:tcPr>
          <w:p w:rsidR="00A924FC" w:rsidRPr="00F913AE" w:rsidRDefault="00A924FC" w:rsidP="00F24953">
            <w:pPr>
              <w:keepNext/>
              <w:widowControl/>
              <w:autoSpaceDE/>
              <w:autoSpaceDN/>
              <w:adjustRightInd/>
              <w:jc w:val="center"/>
              <w:rPr>
                <w:rFonts w:ascii="Courier New" w:hAnsi="Courier New" w:cs="Courier New"/>
                <w:b/>
              </w:rPr>
            </w:pPr>
            <w:r w:rsidRPr="00F913AE">
              <w:rPr>
                <w:rFonts w:ascii="Courier New" w:hAnsi="Courier New" w:cs="Courier New"/>
                <w:b/>
              </w:rPr>
              <w:t xml:space="preserve">Average </w:t>
            </w:r>
            <w:r>
              <w:rPr>
                <w:rFonts w:ascii="Courier New" w:hAnsi="Courier New" w:cs="Courier New"/>
                <w:b/>
              </w:rPr>
              <w:t>Hours</w:t>
            </w:r>
            <w:r w:rsidRPr="00F913AE">
              <w:rPr>
                <w:rFonts w:ascii="Courier New" w:hAnsi="Courier New" w:cs="Courier New"/>
                <w:b/>
              </w:rPr>
              <w:t xml:space="preserve"> per Response</w:t>
            </w:r>
          </w:p>
        </w:tc>
        <w:tc>
          <w:tcPr>
            <w:tcW w:w="1260" w:type="dxa"/>
            <w:shd w:val="clear" w:color="auto" w:fill="auto"/>
            <w:vAlign w:val="bottom"/>
          </w:tcPr>
          <w:p w:rsidR="00A924FC" w:rsidRPr="00F913AE" w:rsidRDefault="00A924FC" w:rsidP="00F24953">
            <w:pPr>
              <w:keepNext/>
              <w:widowControl/>
              <w:autoSpaceDE/>
              <w:autoSpaceDN/>
              <w:adjustRightInd/>
              <w:jc w:val="center"/>
              <w:rPr>
                <w:rFonts w:ascii="Courier New" w:hAnsi="Courier New" w:cs="Courier New"/>
                <w:b/>
              </w:rPr>
            </w:pPr>
            <w:r w:rsidRPr="00F913AE">
              <w:rPr>
                <w:rFonts w:ascii="Courier New" w:hAnsi="Courier New" w:cs="Courier New"/>
                <w:b/>
              </w:rPr>
              <w:t>Total Burden Hours</w:t>
            </w:r>
          </w:p>
        </w:tc>
      </w:tr>
      <w:tr w:rsidR="00A924FC" w:rsidRPr="00F913AE" w:rsidTr="00A05F59">
        <w:trPr>
          <w:cantSplit/>
        </w:trPr>
        <w:tc>
          <w:tcPr>
            <w:tcW w:w="2160" w:type="dxa"/>
            <w:shd w:val="clear" w:color="auto" w:fill="auto"/>
          </w:tcPr>
          <w:p w:rsidR="00A924FC" w:rsidRPr="00F913AE" w:rsidRDefault="00A924FC" w:rsidP="00F24953">
            <w:pPr>
              <w:keepNext/>
              <w:widowControl/>
              <w:autoSpaceDE/>
              <w:autoSpaceDN/>
              <w:adjustRightInd/>
              <w:rPr>
                <w:rFonts w:ascii="Courier New" w:hAnsi="Courier New" w:cs="Courier New"/>
              </w:rPr>
            </w:pPr>
            <w:r w:rsidRPr="00F913AE">
              <w:rPr>
                <w:rFonts w:ascii="Courier New" w:hAnsi="Courier New" w:cs="Courier New"/>
              </w:rPr>
              <w:t>Study screener</w:t>
            </w:r>
          </w:p>
        </w:tc>
        <w:tc>
          <w:tcPr>
            <w:tcW w:w="1890" w:type="dxa"/>
            <w:shd w:val="clear" w:color="auto" w:fill="auto"/>
          </w:tcPr>
          <w:p w:rsidR="00A924FC" w:rsidRPr="00F913AE" w:rsidRDefault="00A924FC" w:rsidP="00F24953">
            <w:pPr>
              <w:keepNext/>
              <w:widowControl/>
              <w:autoSpaceDE/>
              <w:autoSpaceDN/>
              <w:adjustRightInd/>
              <w:jc w:val="center"/>
              <w:rPr>
                <w:rFonts w:ascii="Courier New" w:hAnsi="Courier New" w:cs="Courier New"/>
              </w:rPr>
            </w:pPr>
            <w:r w:rsidRPr="002A0C06">
              <w:rPr>
                <w:rFonts w:ascii="Courier New" w:hAnsi="Courier New" w:cs="Courier New"/>
              </w:rPr>
              <w:t>16,000</w:t>
            </w:r>
          </w:p>
        </w:tc>
        <w:tc>
          <w:tcPr>
            <w:tcW w:w="1710" w:type="dxa"/>
            <w:shd w:val="clear" w:color="auto" w:fill="auto"/>
          </w:tcPr>
          <w:p w:rsidR="00A924FC" w:rsidRPr="00F913AE" w:rsidRDefault="00A924FC" w:rsidP="00F24953">
            <w:pPr>
              <w:keepNext/>
              <w:widowControl/>
              <w:autoSpaceDE/>
              <w:autoSpaceDN/>
              <w:adjustRightInd/>
              <w:jc w:val="center"/>
              <w:rPr>
                <w:rFonts w:ascii="Courier New" w:hAnsi="Courier New" w:cs="Courier New"/>
              </w:rPr>
            </w:pPr>
            <w:r w:rsidRPr="00F913AE">
              <w:rPr>
                <w:rFonts w:ascii="Courier New" w:hAnsi="Courier New" w:cs="Courier New"/>
              </w:rPr>
              <w:t>1</w:t>
            </w:r>
          </w:p>
        </w:tc>
        <w:tc>
          <w:tcPr>
            <w:tcW w:w="1440" w:type="dxa"/>
            <w:shd w:val="clear" w:color="auto" w:fill="auto"/>
          </w:tcPr>
          <w:p w:rsidR="00A924FC" w:rsidRPr="00F913AE" w:rsidRDefault="00A924FC" w:rsidP="00F24953">
            <w:pPr>
              <w:keepNext/>
              <w:widowControl/>
              <w:autoSpaceDE/>
              <w:autoSpaceDN/>
              <w:adjustRightInd/>
              <w:jc w:val="center"/>
              <w:rPr>
                <w:rFonts w:ascii="Courier New" w:hAnsi="Courier New" w:cs="Courier New"/>
              </w:rPr>
            </w:pPr>
            <w:r w:rsidRPr="00F913AE">
              <w:rPr>
                <w:rFonts w:ascii="Courier New" w:hAnsi="Courier New" w:cs="Courier New"/>
              </w:rPr>
              <w:t>3/60</w:t>
            </w:r>
          </w:p>
        </w:tc>
        <w:tc>
          <w:tcPr>
            <w:tcW w:w="1260" w:type="dxa"/>
            <w:shd w:val="clear" w:color="auto" w:fill="auto"/>
          </w:tcPr>
          <w:p w:rsidR="00A924FC" w:rsidRPr="00F913AE" w:rsidRDefault="00A924FC" w:rsidP="00F24953">
            <w:pPr>
              <w:keepNext/>
              <w:widowControl/>
              <w:autoSpaceDE/>
              <w:autoSpaceDN/>
              <w:adjustRightInd/>
              <w:jc w:val="center"/>
              <w:rPr>
                <w:rFonts w:ascii="Courier New" w:hAnsi="Courier New" w:cs="Courier New"/>
              </w:rPr>
            </w:pPr>
            <w:r w:rsidRPr="00F913AE">
              <w:rPr>
                <w:rFonts w:ascii="Courier New" w:hAnsi="Courier New" w:cs="Courier New"/>
              </w:rPr>
              <w:t>800</w:t>
            </w:r>
          </w:p>
        </w:tc>
      </w:tr>
      <w:tr w:rsidR="00A924FC" w:rsidRPr="00F913AE" w:rsidTr="00A05F59">
        <w:trPr>
          <w:cantSplit/>
        </w:trPr>
        <w:tc>
          <w:tcPr>
            <w:tcW w:w="2160" w:type="dxa"/>
            <w:shd w:val="clear" w:color="auto" w:fill="auto"/>
          </w:tcPr>
          <w:p w:rsidR="00A924FC" w:rsidRPr="00F913AE" w:rsidRDefault="00A924FC" w:rsidP="00F24953">
            <w:pPr>
              <w:keepNext/>
              <w:widowControl/>
              <w:autoSpaceDE/>
              <w:autoSpaceDN/>
              <w:adjustRightInd/>
              <w:rPr>
                <w:rFonts w:ascii="Courier New" w:hAnsi="Courier New" w:cs="Courier New"/>
              </w:rPr>
            </w:pPr>
            <w:r w:rsidRPr="00F913AE">
              <w:rPr>
                <w:rFonts w:ascii="Courier New" w:hAnsi="Courier New" w:cs="Courier New"/>
              </w:rPr>
              <w:t>Questionnaire</w:t>
            </w:r>
          </w:p>
        </w:tc>
        <w:tc>
          <w:tcPr>
            <w:tcW w:w="1890" w:type="dxa"/>
            <w:shd w:val="clear" w:color="auto" w:fill="auto"/>
          </w:tcPr>
          <w:p w:rsidR="00A924FC" w:rsidRPr="00F913AE" w:rsidRDefault="00A924FC" w:rsidP="00F24953">
            <w:pPr>
              <w:keepNext/>
              <w:widowControl/>
              <w:autoSpaceDE/>
              <w:autoSpaceDN/>
              <w:adjustRightInd/>
              <w:jc w:val="center"/>
              <w:rPr>
                <w:rFonts w:ascii="Courier New" w:hAnsi="Courier New" w:cs="Courier New"/>
              </w:rPr>
            </w:pPr>
            <w:r w:rsidRPr="00F913AE">
              <w:rPr>
                <w:rFonts w:ascii="Courier New" w:hAnsi="Courier New" w:cs="Courier New"/>
              </w:rPr>
              <w:t>800</w:t>
            </w:r>
          </w:p>
        </w:tc>
        <w:tc>
          <w:tcPr>
            <w:tcW w:w="1710" w:type="dxa"/>
            <w:shd w:val="clear" w:color="auto" w:fill="auto"/>
          </w:tcPr>
          <w:p w:rsidR="00A924FC" w:rsidRPr="00F913AE" w:rsidRDefault="00A924FC" w:rsidP="00F24953">
            <w:pPr>
              <w:keepNext/>
              <w:widowControl/>
              <w:autoSpaceDE/>
              <w:autoSpaceDN/>
              <w:adjustRightInd/>
              <w:jc w:val="center"/>
              <w:rPr>
                <w:rFonts w:ascii="Courier New" w:hAnsi="Courier New" w:cs="Courier New"/>
              </w:rPr>
            </w:pPr>
            <w:r w:rsidRPr="00F913AE">
              <w:rPr>
                <w:rFonts w:ascii="Courier New" w:hAnsi="Courier New" w:cs="Courier New"/>
              </w:rPr>
              <w:t>1</w:t>
            </w:r>
          </w:p>
        </w:tc>
        <w:tc>
          <w:tcPr>
            <w:tcW w:w="1440" w:type="dxa"/>
            <w:shd w:val="clear" w:color="auto" w:fill="auto"/>
          </w:tcPr>
          <w:p w:rsidR="00A924FC" w:rsidRPr="00F913AE" w:rsidRDefault="00A924FC" w:rsidP="00F24953">
            <w:pPr>
              <w:keepNext/>
              <w:widowControl/>
              <w:autoSpaceDE/>
              <w:autoSpaceDN/>
              <w:adjustRightInd/>
              <w:jc w:val="center"/>
              <w:rPr>
                <w:rFonts w:ascii="Courier New" w:hAnsi="Courier New" w:cs="Courier New"/>
              </w:rPr>
            </w:pPr>
            <w:r w:rsidRPr="00F913AE">
              <w:rPr>
                <w:rFonts w:ascii="Courier New" w:hAnsi="Courier New" w:cs="Courier New"/>
              </w:rPr>
              <w:t>10/60</w:t>
            </w:r>
          </w:p>
        </w:tc>
        <w:tc>
          <w:tcPr>
            <w:tcW w:w="1260" w:type="dxa"/>
            <w:shd w:val="clear" w:color="auto" w:fill="auto"/>
          </w:tcPr>
          <w:p w:rsidR="00A924FC" w:rsidRPr="00F913AE" w:rsidRDefault="00A924FC" w:rsidP="00F24953">
            <w:pPr>
              <w:keepNext/>
              <w:widowControl/>
              <w:autoSpaceDE/>
              <w:autoSpaceDN/>
              <w:adjustRightInd/>
              <w:jc w:val="center"/>
              <w:rPr>
                <w:rFonts w:ascii="Courier New" w:hAnsi="Courier New" w:cs="Courier New"/>
              </w:rPr>
            </w:pPr>
            <w:r w:rsidRPr="00F913AE">
              <w:rPr>
                <w:rFonts w:ascii="Courier New" w:hAnsi="Courier New" w:cs="Courier New"/>
              </w:rPr>
              <w:t>134</w:t>
            </w:r>
          </w:p>
        </w:tc>
      </w:tr>
      <w:tr w:rsidR="00A924FC" w:rsidRPr="00F913AE" w:rsidTr="00A05F59">
        <w:trPr>
          <w:cantSplit/>
        </w:trPr>
        <w:tc>
          <w:tcPr>
            <w:tcW w:w="2160" w:type="dxa"/>
            <w:shd w:val="clear" w:color="auto" w:fill="auto"/>
          </w:tcPr>
          <w:p w:rsidR="00A924FC" w:rsidRPr="00F913AE" w:rsidRDefault="00A924FC" w:rsidP="00F24953">
            <w:pPr>
              <w:keepNext/>
              <w:widowControl/>
              <w:autoSpaceDE/>
              <w:autoSpaceDN/>
              <w:adjustRightInd/>
              <w:rPr>
                <w:rFonts w:ascii="Courier New" w:hAnsi="Courier New" w:cs="Courier New"/>
              </w:rPr>
            </w:pPr>
            <w:r w:rsidRPr="00F913AE">
              <w:rPr>
                <w:rFonts w:ascii="Courier New" w:hAnsi="Courier New" w:cs="Courier New"/>
              </w:rPr>
              <w:t>Total</w:t>
            </w:r>
          </w:p>
        </w:tc>
        <w:tc>
          <w:tcPr>
            <w:tcW w:w="1890" w:type="dxa"/>
            <w:shd w:val="clear" w:color="auto" w:fill="auto"/>
          </w:tcPr>
          <w:p w:rsidR="00A924FC" w:rsidRPr="00F913AE" w:rsidRDefault="00A924FC" w:rsidP="00F24953">
            <w:pPr>
              <w:keepNext/>
              <w:widowControl/>
              <w:autoSpaceDE/>
              <w:autoSpaceDN/>
              <w:adjustRightInd/>
              <w:jc w:val="center"/>
              <w:rPr>
                <w:rFonts w:ascii="Courier New" w:hAnsi="Courier New" w:cs="Courier New"/>
              </w:rPr>
            </w:pPr>
          </w:p>
        </w:tc>
        <w:tc>
          <w:tcPr>
            <w:tcW w:w="1710" w:type="dxa"/>
            <w:shd w:val="clear" w:color="auto" w:fill="auto"/>
          </w:tcPr>
          <w:p w:rsidR="00A924FC" w:rsidRPr="00F913AE" w:rsidRDefault="00A924FC" w:rsidP="00F24953">
            <w:pPr>
              <w:keepNext/>
              <w:widowControl/>
              <w:autoSpaceDE/>
              <w:autoSpaceDN/>
              <w:adjustRightInd/>
              <w:jc w:val="center"/>
              <w:rPr>
                <w:rFonts w:ascii="Courier New" w:hAnsi="Courier New" w:cs="Courier New"/>
              </w:rPr>
            </w:pPr>
          </w:p>
        </w:tc>
        <w:tc>
          <w:tcPr>
            <w:tcW w:w="1440" w:type="dxa"/>
            <w:shd w:val="clear" w:color="auto" w:fill="auto"/>
          </w:tcPr>
          <w:p w:rsidR="00A924FC" w:rsidRPr="00F913AE" w:rsidRDefault="00A924FC" w:rsidP="00F24953">
            <w:pPr>
              <w:keepNext/>
              <w:widowControl/>
              <w:autoSpaceDE/>
              <w:autoSpaceDN/>
              <w:adjustRightInd/>
              <w:jc w:val="center"/>
              <w:rPr>
                <w:rFonts w:ascii="Courier New" w:hAnsi="Courier New" w:cs="Courier New"/>
              </w:rPr>
            </w:pPr>
          </w:p>
        </w:tc>
        <w:tc>
          <w:tcPr>
            <w:tcW w:w="1260" w:type="dxa"/>
            <w:shd w:val="clear" w:color="auto" w:fill="auto"/>
          </w:tcPr>
          <w:p w:rsidR="00A924FC" w:rsidRPr="00F913AE" w:rsidRDefault="005F3861" w:rsidP="00F24953">
            <w:pPr>
              <w:keepNext/>
              <w:widowControl/>
              <w:autoSpaceDE/>
              <w:autoSpaceDN/>
              <w:adjustRightInd/>
              <w:jc w:val="center"/>
              <w:rPr>
                <w:rFonts w:ascii="Courier New" w:hAnsi="Courier New" w:cs="Courier New"/>
              </w:rPr>
            </w:pPr>
            <w:r>
              <w:rPr>
                <w:rFonts w:ascii="Courier New" w:hAnsi="Courier New" w:cs="Courier New"/>
              </w:rPr>
              <w:t>934</w:t>
            </w:r>
          </w:p>
        </w:tc>
      </w:tr>
    </w:tbl>
    <w:p w:rsidR="00A924FC" w:rsidRDefault="00A924FC" w:rsidP="00A924FC">
      <w:pPr>
        <w:widowControl/>
        <w:autoSpaceDE/>
        <w:autoSpaceDN/>
        <w:adjustRightInd/>
        <w:rPr>
          <w:rFonts w:ascii="Courier New" w:hAnsi="Courier New" w:cs="Courier New"/>
        </w:rPr>
      </w:pPr>
    </w:p>
    <w:p w:rsidR="00A924FC" w:rsidRDefault="00A924FC" w:rsidP="00A924FC">
      <w:pPr>
        <w:widowControl/>
        <w:autoSpaceDE/>
        <w:autoSpaceDN/>
        <w:adjustRightInd/>
        <w:rPr>
          <w:rFonts w:ascii="Courier New" w:hAnsi="Courier New" w:cs="Courier New"/>
        </w:rPr>
      </w:pPr>
    </w:p>
    <w:p w:rsidR="00A924FC" w:rsidRDefault="00A924FC" w:rsidP="00A924FC">
      <w:pPr>
        <w:widowControl/>
        <w:autoSpaceDE/>
        <w:autoSpaceDN/>
        <w:adjustRightInd/>
        <w:rPr>
          <w:rFonts w:ascii="Courier New" w:hAnsi="Courier New" w:cs="Courier New"/>
          <w:b/>
          <w:bCs/>
        </w:rPr>
      </w:pPr>
      <w:r w:rsidRPr="00B6731C">
        <w:rPr>
          <w:rFonts w:ascii="Courier New" w:hAnsi="Courier New" w:cs="Courier New"/>
          <w:b/>
          <w:bCs/>
        </w:rPr>
        <w:t xml:space="preserve">A.12.B. </w:t>
      </w:r>
      <w:r w:rsidRPr="00B6731C">
        <w:rPr>
          <w:rFonts w:ascii="Courier New" w:hAnsi="Courier New" w:cs="Courier New"/>
          <w:b/>
          <w:bCs/>
        </w:rPr>
        <w:tab/>
      </w:r>
      <w:r w:rsidRPr="00B6731C">
        <w:rPr>
          <w:rFonts w:ascii="Courier New" w:hAnsi="Courier New" w:cs="Courier New"/>
          <w:b/>
          <w:bCs/>
        </w:rPr>
        <w:tab/>
        <w:t>Estimated Annualized Costs</w:t>
      </w:r>
    </w:p>
    <w:p w:rsidR="00A924FC" w:rsidRDefault="00A924FC" w:rsidP="00A924FC">
      <w:pPr>
        <w:widowControl/>
        <w:autoSpaceDE/>
        <w:autoSpaceDN/>
        <w:adjustRightInd/>
        <w:rPr>
          <w:rFonts w:ascii="Courier New" w:hAnsi="Courier New" w:cs="Courier New"/>
        </w:rPr>
      </w:pPr>
      <w:r w:rsidRPr="00F913AE">
        <w:rPr>
          <w:rFonts w:ascii="Courier New" w:hAnsi="Courier New" w:cs="Courier New"/>
        </w:rPr>
        <w:t xml:space="preserve">In calculating annualized costs to physicians, we used the amount of $83.59 per hour as an estimate of the average physician’s hourly wage rate. We used the mean hourly wage for physicians and surgeons released from the United States Department of Labor, Bureau of Labor Statistics (May, 2010, available online at: </w:t>
      </w:r>
      <w:hyperlink r:id="rId11" w:history="1">
        <w:r w:rsidRPr="00041C98">
          <w:rPr>
            <w:rStyle w:val="Hyperlink"/>
            <w:rFonts w:ascii="Courier New" w:hAnsi="Courier New" w:cs="Courier New"/>
          </w:rPr>
          <w:t>http://www.bls.gov/oes/current/oes291069.htm</w:t>
        </w:r>
      </w:hyperlink>
      <w:r w:rsidRPr="00F913AE">
        <w:rPr>
          <w:rFonts w:ascii="Courier New" w:hAnsi="Courier New" w:cs="Courier New"/>
        </w:rPr>
        <w:t xml:space="preserve">). Actual hourly wage rates will vary by physician credentials (e.g., wage rates for IDS may be higher than the wage rates for PCPs). The estimated annual cost to physician participants for the hour burden for the collection of information will be </w:t>
      </w:r>
      <w:r w:rsidRPr="009C00D9">
        <w:rPr>
          <w:rFonts w:ascii="Courier New" w:eastAsiaTheme="minorHAnsi" w:hAnsi="Courier New" w:cs="Courier New"/>
        </w:rPr>
        <w:t>$</w:t>
      </w:r>
      <w:r>
        <w:rPr>
          <w:rFonts w:ascii="Courier New" w:eastAsiaTheme="minorHAnsi" w:hAnsi="Courier New" w:cs="Courier New"/>
        </w:rPr>
        <w:t>83,673.59</w:t>
      </w:r>
      <w:r w:rsidRPr="00F913AE">
        <w:rPr>
          <w:rFonts w:ascii="Courier New" w:hAnsi="Courier New" w:cs="Courier New"/>
        </w:rPr>
        <w:t>.</w:t>
      </w:r>
    </w:p>
    <w:p w:rsidR="00A924FC" w:rsidRDefault="00A924FC" w:rsidP="00A924FC">
      <w:pPr>
        <w:widowControl/>
        <w:autoSpaceDE/>
        <w:autoSpaceDN/>
        <w:adjustRightInd/>
        <w:rPr>
          <w:rFonts w:ascii="Courier New" w:hAnsi="Courier New" w:cs="Courier New"/>
        </w:rPr>
      </w:pPr>
    </w:p>
    <w:p w:rsidR="00A924FC" w:rsidRDefault="00A924FC" w:rsidP="00A924FC">
      <w:pPr>
        <w:widowControl/>
        <w:autoSpaceDE/>
        <w:autoSpaceDN/>
        <w:adjustRightInd/>
        <w:rPr>
          <w:rFonts w:ascii="Courier New" w:hAnsi="Courier New" w:cs="Courier New"/>
        </w:rPr>
      </w:pPr>
    </w:p>
    <w:p w:rsidR="00A924FC" w:rsidRDefault="00A924FC" w:rsidP="00A924FC">
      <w:pPr>
        <w:widowControl/>
        <w:autoSpaceDE/>
        <w:autoSpaceDN/>
        <w:adjustRightInd/>
        <w:rPr>
          <w:rFonts w:ascii="Courier New" w:hAnsi="Courier New" w:cs="Courier New"/>
        </w:rPr>
      </w:pPr>
    </w:p>
    <w:p w:rsidR="00A924FC" w:rsidRDefault="00A924FC" w:rsidP="00A924FC">
      <w:pPr>
        <w:widowControl/>
        <w:autoSpaceDE/>
        <w:autoSpaceDN/>
        <w:adjustRightInd/>
        <w:rPr>
          <w:rFonts w:ascii="Courier New" w:hAnsi="Courier New" w:cs="Courier New"/>
        </w:rPr>
      </w:pPr>
    </w:p>
    <w:p w:rsidR="00A924FC" w:rsidRDefault="00A924FC" w:rsidP="00A924FC">
      <w:pPr>
        <w:widowControl/>
        <w:autoSpaceDE/>
        <w:autoSpaceDN/>
        <w:adjustRightInd/>
        <w:rPr>
          <w:rFonts w:ascii="Courier New" w:hAnsi="Courier New" w:cs="Courier New"/>
        </w:rPr>
      </w:pPr>
    </w:p>
    <w:p w:rsidR="00A924FC" w:rsidRDefault="00A924FC" w:rsidP="00A924FC">
      <w:pPr>
        <w:widowControl/>
        <w:autoSpaceDE/>
        <w:autoSpaceDN/>
        <w:adjustRightInd/>
        <w:rPr>
          <w:rFonts w:ascii="Courier New" w:hAnsi="Courier New" w:cs="Courier New"/>
        </w:rPr>
      </w:pPr>
    </w:p>
    <w:p w:rsidR="00A924FC" w:rsidRDefault="00A924FC" w:rsidP="00A924FC">
      <w:pPr>
        <w:widowControl/>
        <w:autoSpaceDE/>
        <w:autoSpaceDN/>
        <w:adjustRightInd/>
        <w:rPr>
          <w:rFonts w:ascii="Courier New" w:hAnsi="Courier New" w:cs="Courier New"/>
        </w:rPr>
      </w:pPr>
    </w:p>
    <w:p w:rsidR="00A924FC" w:rsidRDefault="00A924FC" w:rsidP="00A924FC">
      <w:pPr>
        <w:widowControl/>
        <w:autoSpaceDE/>
        <w:autoSpaceDN/>
        <w:adjustRightInd/>
        <w:rPr>
          <w:rFonts w:ascii="Courier New" w:hAnsi="Courier New" w:cs="Courier New"/>
        </w:rPr>
      </w:pPr>
    </w:p>
    <w:p w:rsidR="00A924FC" w:rsidRDefault="00A924FC" w:rsidP="00A924FC">
      <w:pPr>
        <w:widowControl/>
        <w:autoSpaceDE/>
        <w:autoSpaceDN/>
        <w:adjustRightInd/>
        <w:rPr>
          <w:rFonts w:ascii="Courier New" w:hAnsi="Courier New" w:cs="Courier New"/>
        </w:rPr>
      </w:pPr>
    </w:p>
    <w:p w:rsidR="00A924FC" w:rsidRPr="00F913AE" w:rsidRDefault="00A924FC" w:rsidP="00A924FC">
      <w:pPr>
        <w:widowControl/>
        <w:autoSpaceDE/>
        <w:autoSpaceDN/>
        <w:adjustRightInd/>
        <w:rPr>
          <w:rFonts w:ascii="Courier New" w:hAnsi="Courier New" w:cs="Courier New"/>
        </w:rPr>
      </w:pPr>
    </w:p>
    <w:p w:rsidR="00A924FC" w:rsidRPr="009C00D9" w:rsidRDefault="00A924FC" w:rsidP="00A924FC">
      <w:pPr>
        <w:widowControl/>
        <w:autoSpaceDE/>
        <w:autoSpaceDN/>
        <w:adjustRightInd/>
        <w:rPr>
          <w:rFonts w:ascii="Courier New" w:eastAsiaTheme="minorHAnsi" w:hAnsi="Courier New" w:cs="Courier New"/>
          <w:b/>
        </w:rPr>
      </w:pPr>
      <w:r w:rsidRPr="009C00D9">
        <w:rPr>
          <w:rFonts w:ascii="Courier New" w:eastAsiaTheme="minorHAnsi" w:hAnsi="Courier New" w:cs="Courier New"/>
          <w:b/>
        </w:rPr>
        <w:t>Exhibit A.12.B.</w:t>
      </w:r>
      <w:r w:rsidRPr="009C00D9">
        <w:rPr>
          <w:rFonts w:ascii="Courier New" w:eastAsiaTheme="minorHAnsi" w:hAnsi="Courier New" w:cs="Courier New"/>
          <w:b/>
        </w:rPr>
        <w:tab/>
        <w:t>Estimated Cost to Respondents</w:t>
      </w:r>
    </w:p>
    <w:tbl>
      <w:tblPr>
        <w:tblW w:w="7830" w:type="dxa"/>
        <w:tblInd w:w="1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1E0"/>
      </w:tblPr>
      <w:tblGrid>
        <w:gridCol w:w="2520"/>
        <w:gridCol w:w="1710"/>
        <w:gridCol w:w="1530"/>
        <w:gridCol w:w="2070"/>
      </w:tblGrid>
      <w:tr w:rsidR="00A924FC" w:rsidRPr="009C00D9" w:rsidTr="00C70A8D">
        <w:trPr>
          <w:cantSplit/>
        </w:trPr>
        <w:tc>
          <w:tcPr>
            <w:tcW w:w="2520" w:type="dxa"/>
            <w:shd w:val="clear" w:color="auto" w:fill="auto"/>
            <w:vAlign w:val="bottom"/>
          </w:tcPr>
          <w:p w:rsidR="00A924FC" w:rsidRPr="009C00D9" w:rsidRDefault="00A924FC" w:rsidP="00F24953">
            <w:pPr>
              <w:widowControl/>
              <w:autoSpaceDE/>
              <w:autoSpaceDN/>
              <w:adjustRightInd/>
              <w:rPr>
                <w:rFonts w:ascii="Courier New" w:eastAsiaTheme="minorHAnsi" w:hAnsi="Courier New" w:cs="Courier New"/>
                <w:b/>
              </w:rPr>
            </w:pPr>
            <w:r w:rsidRPr="009C00D9">
              <w:rPr>
                <w:rFonts w:ascii="Courier New" w:eastAsiaTheme="minorHAnsi" w:hAnsi="Courier New" w:cs="Courier New"/>
                <w:b/>
              </w:rPr>
              <w:t>Respondents</w:t>
            </w:r>
          </w:p>
        </w:tc>
        <w:tc>
          <w:tcPr>
            <w:tcW w:w="1710" w:type="dxa"/>
            <w:shd w:val="clear" w:color="auto" w:fill="auto"/>
            <w:vAlign w:val="bottom"/>
          </w:tcPr>
          <w:p w:rsidR="00A924FC" w:rsidRPr="009C00D9" w:rsidRDefault="00A924FC" w:rsidP="00F24953">
            <w:pPr>
              <w:widowControl/>
              <w:autoSpaceDE/>
              <w:autoSpaceDN/>
              <w:adjustRightInd/>
              <w:rPr>
                <w:rFonts w:ascii="Courier New" w:eastAsiaTheme="minorHAnsi" w:hAnsi="Courier New" w:cs="Courier New"/>
                <w:b/>
              </w:rPr>
            </w:pPr>
            <w:r w:rsidRPr="009C00D9">
              <w:rPr>
                <w:rFonts w:ascii="Courier New" w:eastAsiaTheme="minorHAnsi" w:hAnsi="Courier New" w:cs="Courier New"/>
                <w:b/>
              </w:rPr>
              <w:t>Total Burden Hours</w:t>
            </w:r>
          </w:p>
        </w:tc>
        <w:tc>
          <w:tcPr>
            <w:tcW w:w="1530" w:type="dxa"/>
            <w:shd w:val="clear" w:color="auto" w:fill="auto"/>
            <w:vAlign w:val="bottom"/>
          </w:tcPr>
          <w:p w:rsidR="00A924FC" w:rsidRPr="009C00D9" w:rsidRDefault="00A924FC" w:rsidP="00F24953">
            <w:pPr>
              <w:widowControl/>
              <w:autoSpaceDE/>
              <w:autoSpaceDN/>
              <w:adjustRightInd/>
              <w:rPr>
                <w:rFonts w:ascii="Courier New" w:eastAsiaTheme="minorHAnsi" w:hAnsi="Courier New" w:cs="Courier New"/>
                <w:b/>
              </w:rPr>
            </w:pPr>
            <w:r w:rsidRPr="009C00D9">
              <w:rPr>
                <w:rFonts w:ascii="Courier New" w:eastAsiaTheme="minorHAnsi" w:hAnsi="Courier New" w:cs="Courier New"/>
                <w:b/>
              </w:rPr>
              <w:t>Hourly Wage Rate</w:t>
            </w:r>
          </w:p>
        </w:tc>
        <w:tc>
          <w:tcPr>
            <w:tcW w:w="2070" w:type="dxa"/>
            <w:shd w:val="clear" w:color="auto" w:fill="auto"/>
            <w:vAlign w:val="bottom"/>
          </w:tcPr>
          <w:p w:rsidR="00A924FC" w:rsidRPr="009C00D9" w:rsidRDefault="00A924FC" w:rsidP="00F24953">
            <w:pPr>
              <w:widowControl/>
              <w:autoSpaceDE/>
              <w:autoSpaceDN/>
              <w:adjustRightInd/>
              <w:rPr>
                <w:rFonts w:ascii="Courier New" w:eastAsiaTheme="minorHAnsi" w:hAnsi="Courier New" w:cs="Courier New"/>
                <w:b/>
              </w:rPr>
            </w:pPr>
            <w:r w:rsidRPr="009C00D9">
              <w:rPr>
                <w:rFonts w:ascii="Courier New" w:eastAsiaTheme="minorHAnsi" w:hAnsi="Courier New" w:cs="Courier New"/>
                <w:b/>
              </w:rPr>
              <w:t xml:space="preserve">Total </w:t>
            </w:r>
            <w:r>
              <w:rPr>
                <w:rFonts w:ascii="Courier New" w:eastAsiaTheme="minorHAnsi" w:hAnsi="Courier New" w:cs="Courier New"/>
                <w:b/>
              </w:rPr>
              <w:t>Respondent Cost</w:t>
            </w:r>
          </w:p>
        </w:tc>
      </w:tr>
      <w:tr w:rsidR="00A924FC" w:rsidRPr="009C00D9" w:rsidTr="00C70A8D">
        <w:trPr>
          <w:cantSplit/>
        </w:trPr>
        <w:tc>
          <w:tcPr>
            <w:tcW w:w="2520" w:type="dxa"/>
            <w:shd w:val="clear" w:color="auto" w:fill="auto"/>
          </w:tcPr>
          <w:p w:rsidR="00A924FC" w:rsidRPr="009C00D9" w:rsidRDefault="00A924FC" w:rsidP="00F24953">
            <w:pPr>
              <w:widowControl/>
              <w:autoSpaceDE/>
              <w:autoSpaceDN/>
              <w:adjustRightInd/>
              <w:rPr>
                <w:rFonts w:ascii="Courier New" w:eastAsiaTheme="minorHAnsi" w:hAnsi="Courier New" w:cs="Courier New"/>
              </w:rPr>
            </w:pPr>
            <w:r w:rsidRPr="009C00D9">
              <w:rPr>
                <w:rFonts w:ascii="Courier New" w:eastAsiaTheme="minorHAnsi" w:hAnsi="Courier New" w:cs="Courier New"/>
              </w:rPr>
              <w:t xml:space="preserve">Study screener </w:t>
            </w:r>
          </w:p>
        </w:tc>
        <w:tc>
          <w:tcPr>
            <w:tcW w:w="1710" w:type="dxa"/>
            <w:shd w:val="clear" w:color="auto" w:fill="auto"/>
          </w:tcPr>
          <w:p w:rsidR="00A924FC" w:rsidRPr="009C00D9" w:rsidRDefault="00A924FC" w:rsidP="00F24953">
            <w:pPr>
              <w:widowControl/>
              <w:autoSpaceDE/>
              <w:autoSpaceDN/>
              <w:adjustRightInd/>
              <w:rPr>
                <w:rFonts w:ascii="Courier New" w:eastAsiaTheme="minorHAnsi" w:hAnsi="Courier New" w:cs="Courier New"/>
              </w:rPr>
            </w:pPr>
            <w:r w:rsidRPr="009C00D9">
              <w:rPr>
                <w:rFonts w:ascii="Courier New" w:eastAsiaTheme="minorHAnsi" w:hAnsi="Courier New" w:cs="Courier New"/>
              </w:rPr>
              <w:t>800</w:t>
            </w:r>
          </w:p>
        </w:tc>
        <w:tc>
          <w:tcPr>
            <w:tcW w:w="1530" w:type="dxa"/>
            <w:shd w:val="clear" w:color="auto" w:fill="auto"/>
          </w:tcPr>
          <w:p w:rsidR="00A924FC" w:rsidRPr="009C00D9" w:rsidRDefault="00A924FC" w:rsidP="00F24953">
            <w:pPr>
              <w:widowControl/>
              <w:autoSpaceDE/>
              <w:autoSpaceDN/>
              <w:adjustRightInd/>
              <w:rPr>
                <w:rFonts w:ascii="Courier New" w:eastAsiaTheme="minorHAnsi" w:hAnsi="Courier New" w:cs="Courier New"/>
              </w:rPr>
            </w:pPr>
            <w:r w:rsidRPr="009C00D9">
              <w:rPr>
                <w:rFonts w:ascii="Courier New" w:eastAsiaTheme="minorHAnsi" w:hAnsi="Courier New" w:cs="Courier New"/>
              </w:rPr>
              <w:t>$83.59</w:t>
            </w:r>
          </w:p>
        </w:tc>
        <w:tc>
          <w:tcPr>
            <w:tcW w:w="2070" w:type="dxa"/>
            <w:shd w:val="clear" w:color="auto" w:fill="auto"/>
          </w:tcPr>
          <w:p w:rsidR="00A924FC" w:rsidRPr="009C00D9" w:rsidRDefault="00A924FC" w:rsidP="00F24953">
            <w:pPr>
              <w:widowControl/>
              <w:autoSpaceDE/>
              <w:autoSpaceDN/>
              <w:adjustRightInd/>
              <w:rPr>
                <w:rFonts w:ascii="Courier New" w:eastAsiaTheme="minorHAnsi" w:hAnsi="Courier New" w:cs="Courier New"/>
              </w:rPr>
            </w:pPr>
            <w:r w:rsidRPr="009C00D9">
              <w:rPr>
                <w:rFonts w:ascii="Courier New" w:eastAsiaTheme="minorHAnsi" w:hAnsi="Courier New" w:cs="Courier New"/>
              </w:rPr>
              <w:t>$</w:t>
            </w:r>
            <w:r>
              <w:rPr>
                <w:rFonts w:ascii="Courier New" w:eastAsiaTheme="minorHAnsi" w:hAnsi="Courier New" w:cs="Courier New"/>
              </w:rPr>
              <w:t>66,872.00</w:t>
            </w:r>
          </w:p>
        </w:tc>
      </w:tr>
      <w:tr w:rsidR="00A924FC" w:rsidRPr="009C00D9" w:rsidTr="00C70A8D">
        <w:trPr>
          <w:cantSplit/>
        </w:trPr>
        <w:tc>
          <w:tcPr>
            <w:tcW w:w="2520" w:type="dxa"/>
            <w:shd w:val="clear" w:color="auto" w:fill="auto"/>
          </w:tcPr>
          <w:p w:rsidR="00A924FC" w:rsidRPr="009C00D9" w:rsidRDefault="00A924FC" w:rsidP="00F24953">
            <w:pPr>
              <w:widowControl/>
              <w:autoSpaceDE/>
              <w:autoSpaceDN/>
              <w:adjustRightInd/>
              <w:rPr>
                <w:rFonts w:ascii="Courier New" w:eastAsiaTheme="minorHAnsi" w:hAnsi="Courier New" w:cs="Courier New"/>
              </w:rPr>
            </w:pPr>
            <w:r w:rsidRPr="009C00D9">
              <w:rPr>
                <w:rFonts w:ascii="Courier New" w:eastAsiaTheme="minorHAnsi" w:hAnsi="Courier New" w:cs="Courier New"/>
              </w:rPr>
              <w:t>Questionnaire</w:t>
            </w:r>
          </w:p>
        </w:tc>
        <w:tc>
          <w:tcPr>
            <w:tcW w:w="1710" w:type="dxa"/>
            <w:shd w:val="clear" w:color="auto" w:fill="auto"/>
          </w:tcPr>
          <w:p w:rsidR="00A924FC" w:rsidRPr="009C00D9" w:rsidRDefault="00A924FC" w:rsidP="00F24953">
            <w:pPr>
              <w:widowControl/>
              <w:autoSpaceDE/>
              <w:autoSpaceDN/>
              <w:adjustRightInd/>
              <w:rPr>
                <w:rFonts w:ascii="Courier New" w:eastAsiaTheme="minorHAnsi" w:hAnsi="Courier New" w:cs="Courier New"/>
              </w:rPr>
            </w:pPr>
            <w:r w:rsidRPr="009C00D9">
              <w:rPr>
                <w:rFonts w:ascii="Courier New" w:eastAsiaTheme="minorHAnsi" w:hAnsi="Courier New" w:cs="Courier New"/>
              </w:rPr>
              <w:t>134</w:t>
            </w:r>
          </w:p>
        </w:tc>
        <w:tc>
          <w:tcPr>
            <w:tcW w:w="1530" w:type="dxa"/>
            <w:shd w:val="clear" w:color="auto" w:fill="auto"/>
          </w:tcPr>
          <w:p w:rsidR="00A924FC" w:rsidRPr="009C00D9" w:rsidRDefault="00A924FC" w:rsidP="00F24953">
            <w:pPr>
              <w:widowControl/>
              <w:autoSpaceDE/>
              <w:autoSpaceDN/>
              <w:adjustRightInd/>
              <w:rPr>
                <w:rFonts w:ascii="Courier New" w:eastAsiaTheme="minorHAnsi" w:hAnsi="Courier New" w:cs="Courier New"/>
              </w:rPr>
            </w:pPr>
            <w:r w:rsidRPr="009C00D9">
              <w:rPr>
                <w:rFonts w:ascii="Courier New" w:eastAsiaTheme="minorHAnsi" w:hAnsi="Courier New" w:cs="Courier New"/>
              </w:rPr>
              <w:t>$83.59</w:t>
            </w:r>
          </w:p>
        </w:tc>
        <w:tc>
          <w:tcPr>
            <w:tcW w:w="2070" w:type="dxa"/>
            <w:shd w:val="clear" w:color="auto" w:fill="auto"/>
          </w:tcPr>
          <w:p w:rsidR="00A924FC" w:rsidRPr="009C00D9" w:rsidRDefault="00A924FC" w:rsidP="00F24953">
            <w:pPr>
              <w:widowControl/>
              <w:autoSpaceDE/>
              <w:autoSpaceDN/>
              <w:adjustRightInd/>
              <w:rPr>
                <w:rFonts w:ascii="Courier New" w:eastAsiaTheme="minorHAnsi" w:hAnsi="Courier New" w:cs="Courier New"/>
              </w:rPr>
            </w:pPr>
            <w:r w:rsidRPr="009C00D9">
              <w:rPr>
                <w:rFonts w:ascii="Courier New" w:eastAsiaTheme="minorHAnsi" w:hAnsi="Courier New" w:cs="Courier New"/>
              </w:rPr>
              <w:t>$</w:t>
            </w:r>
            <w:r>
              <w:rPr>
                <w:rFonts w:ascii="Courier New" w:eastAsiaTheme="minorHAnsi" w:hAnsi="Courier New" w:cs="Courier New"/>
              </w:rPr>
              <w:t>11,201.06</w:t>
            </w:r>
          </w:p>
        </w:tc>
      </w:tr>
      <w:tr w:rsidR="00A924FC" w:rsidRPr="009C00D9" w:rsidTr="00C70A8D">
        <w:trPr>
          <w:cantSplit/>
        </w:trPr>
        <w:tc>
          <w:tcPr>
            <w:tcW w:w="2520" w:type="dxa"/>
            <w:shd w:val="clear" w:color="auto" w:fill="auto"/>
          </w:tcPr>
          <w:p w:rsidR="00A924FC" w:rsidRPr="009C00D9" w:rsidRDefault="00A924FC" w:rsidP="00F24953">
            <w:pPr>
              <w:widowControl/>
              <w:autoSpaceDE/>
              <w:autoSpaceDN/>
              <w:adjustRightInd/>
              <w:rPr>
                <w:rFonts w:ascii="Courier New" w:eastAsiaTheme="minorHAnsi" w:hAnsi="Courier New" w:cs="Courier New"/>
              </w:rPr>
            </w:pPr>
            <w:r w:rsidRPr="009C00D9">
              <w:rPr>
                <w:rFonts w:ascii="Courier New" w:eastAsiaTheme="minorHAnsi" w:hAnsi="Courier New" w:cs="Courier New"/>
              </w:rPr>
              <w:t>Total</w:t>
            </w:r>
          </w:p>
        </w:tc>
        <w:tc>
          <w:tcPr>
            <w:tcW w:w="1710" w:type="dxa"/>
            <w:shd w:val="clear" w:color="auto" w:fill="auto"/>
          </w:tcPr>
          <w:p w:rsidR="00A924FC" w:rsidRPr="009C00D9" w:rsidRDefault="005F3861" w:rsidP="00F24953">
            <w:pPr>
              <w:widowControl/>
              <w:autoSpaceDE/>
              <w:autoSpaceDN/>
              <w:adjustRightInd/>
              <w:rPr>
                <w:rFonts w:ascii="Courier New" w:eastAsiaTheme="minorHAnsi" w:hAnsi="Courier New" w:cs="Courier New"/>
              </w:rPr>
            </w:pPr>
            <w:r>
              <w:rPr>
                <w:rFonts w:ascii="Courier New" w:eastAsiaTheme="minorHAnsi" w:hAnsi="Courier New" w:cs="Courier New"/>
              </w:rPr>
              <w:t>934</w:t>
            </w:r>
          </w:p>
        </w:tc>
        <w:tc>
          <w:tcPr>
            <w:tcW w:w="1530" w:type="dxa"/>
            <w:shd w:val="clear" w:color="auto" w:fill="auto"/>
          </w:tcPr>
          <w:p w:rsidR="00A924FC" w:rsidRPr="009C00D9" w:rsidRDefault="00A924FC" w:rsidP="00F24953">
            <w:pPr>
              <w:widowControl/>
              <w:autoSpaceDE/>
              <w:autoSpaceDN/>
              <w:adjustRightInd/>
              <w:rPr>
                <w:rFonts w:ascii="Courier New" w:eastAsiaTheme="minorHAnsi" w:hAnsi="Courier New" w:cs="Courier New"/>
              </w:rPr>
            </w:pPr>
          </w:p>
        </w:tc>
        <w:tc>
          <w:tcPr>
            <w:tcW w:w="2070" w:type="dxa"/>
            <w:shd w:val="clear" w:color="auto" w:fill="auto"/>
          </w:tcPr>
          <w:p w:rsidR="00A924FC" w:rsidRPr="009C00D9" w:rsidRDefault="00A924FC" w:rsidP="005F3861">
            <w:pPr>
              <w:widowControl/>
              <w:autoSpaceDE/>
              <w:autoSpaceDN/>
              <w:adjustRightInd/>
              <w:rPr>
                <w:rFonts w:ascii="Courier New" w:eastAsiaTheme="minorHAnsi" w:hAnsi="Courier New" w:cs="Courier New"/>
              </w:rPr>
            </w:pPr>
            <w:r w:rsidRPr="009C00D9">
              <w:rPr>
                <w:rFonts w:ascii="Courier New" w:eastAsiaTheme="minorHAnsi" w:hAnsi="Courier New" w:cs="Courier New"/>
              </w:rPr>
              <w:t>$</w:t>
            </w:r>
            <w:r w:rsidR="005F3861">
              <w:rPr>
                <w:rFonts w:ascii="Courier New" w:eastAsiaTheme="minorHAnsi" w:hAnsi="Courier New" w:cs="Courier New"/>
              </w:rPr>
              <w:t>78</w:t>
            </w:r>
            <w:r>
              <w:rPr>
                <w:rFonts w:ascii="Courier New" w:eastAsiaTheme="minorHAnsi" w:hAnsi="Courier New" w:cs="Courier New"/>
              </w:rPr>
              <w:t>,</w:t>
            </w:r>
            <w:r w:rsidR="005F3861">
              <w:rPr>
                <w:rFonts w:ascii="Courier New" w:eastAsiaTheme="minorHAnsi" w:hAnsi="Courier New" w:cs="Courier New"/>
              </w:rPr>
              <w:t>073</w:t>
            </w:r>
            <w:r>
              <w:rPr>
                <w:rFonts w:ascii="Courier New" w:eastAsiaTheme="minorHAnsi" w:hAnsi="Courier New" w:cs="Courier New"/>
              </w:rPr>
              <w:t>.</w:t>
            </w:r>
            <w:r w:rsidR="005F3861">
              <w:rPr>
                <w:rFonts w:ascii="Courier New" w:eastAsiaTheme="minorHAnsi" w:hAnsi="Courier New" w:cs="Courier New"/>
              </w:rPr>
              <w:t>06</w:t>
            </w:r>
          </w:p>
        </w:tc>
      </w:tr>
    </w:tbl>
    <w:p w:rsidR="00A924FC" w:rsidRPr="00F913AE" w:rsidRDefault="00A924FC" w:rsidP="00A924FC">
      <w:pPr>
        <w:keepNext/>
        <w:keepLines/>
        <w:widowControl/>
        <w:autoSpaceDE/>
        <w:autoSpaceDN/>
        <w:adjustRightInd/>
        <w:ind w:left="1267" w:hanging="1267"/>
        <w:rPr>
          <w:rFonts w:ascii="Courier New" w:hAnsi="Courier New" w:cs="Courier New"/>
          <w:b/>
          <w:snapToGrid w:val="0"/>
        </w:rPr>
      </w:pPr>
    </w:p>
    <w:p w:rsidR="00A924FC" w:rsidRDefault="00A924FC" w:rsidP="00A924FC">
      <w:pPr>
        <w:widowControl/>
        <w:autoSpaceDE/>
        <w:autoSpaceDN/>
        <w:adjustRightInd/>
        <w:rPr>
          <w:rFonts w:ascii="Courier New" w:hAnsi="Courier New" w:cs="Courier New"/>
          <w:b/>
          <w:bCs/>
        </w:rPr>
      </w:pPr>
    </w:p>
    <w:p w:rsidR="00A924FC" w:rsidRPr="001A31C3" w:rsidRDefault="00A924FC" w:rsidP="00A924FC">
      <w:pPr>
        <w:widowControl/>
        <w:autoSpaceDE/>
        <w:autoSpaceDN/>
        <w:adjustRightInd/>
        <w:rPr>
          <w:rFonts w:ascii="Courier New" w:hAnsi="Courier New" w:cs="Courier New"/>
          <w:b/>
          <w:bCs/>
          <w:u w:val="single"/>
        </w:rPr>
      </w:pPr>
      <w:r w:rsidRPr="00F913AE">
        <w:rPr>
          <w:rFonts w:ascii="Courier New" w:hAnsi="Courier New" w:cs="Courier New"/>
          <w:b/>
          <w:bCs/>
        </w:rPr>
        <w:t xml:space="preserve">A.13. </w:t>
      </w:r>
      <w:r w:rsidRPr="001A31C3">
        <w:rPr>
          <w:rFonts w:ascii="Courier New" w:hAnsi="Courier New" w:cs="Courier New"/>
          <w:b/>
          <w:bCs/>
          <w:u w:val="single"/>
        </w:rPr>
        <w:t xml:space="preserve">Estimates of Other Total Annual Cost Burden to Respondents </w:t>
      </w:r>
    </w:p>
    <w:p w:rsidR="00A924FC" w:rsidRPr="001A31C3" w:rsidRDefault="00A924FC" w:rsidP="00A924FC">
      <w:pPr>
        <w:widowControl/>
        <w:autoSpaceDE/>
        <w:autoSpaceDN/>
        <w:adjustRightInd/>
        <w:ind w:left="720"/>
        <w:rPr>
          <w:rFonts w:ascii="Courier New" w:hAnsi="Courier New" w:cs="Courier New"/>
          <w:b/>
          <w:bCs/>
          <w:u w:val="single"/>
        </w:rPr>
      </w:pPr>
      <w:r w:rsidRPr="001A31C3">
        <w:rPr>
          <w:rFonts w:ascii="Courier New" w:hAnsi="Courier New" w:cs="Courier New"/>
          <w:b/>
          <w:bCs/>
          <w:u w:val="single"/>
        </w:rPr>
        <w:t xml:space="preserve"> </w:t>
      </w:r>
      <w:proofErr w:type="gramStart"/>
      <w:r w:rsidRPr="001A31C3">
        <w:rPr>
          <w:rFonts w:ascii="Courier New" w:hAnsi="Courier New" w:cs="Courier New"/>
          <w:b/>
          <w:bCs/>
          <w:u w:val="single"/>
        </w:rPr>
        <w:t>and</w:t>
      </w:r>
      <w:proofErr w:type="gramEnd"/>
      <w:r w:rsidRPr="001A31C3">
        <w:rPr>
          <w:rFonts w:ascii="Courier New" w:hAnsi="Courier New" w:cs="Courier New"/>
          <w:b/>
          <w:bCs/>
          <w:u w:val="single"/>
        </w:rPr>
        <w:t xml:space="preserve"> Record Keepers </w:t>
      </w:r>
    </w:p>
    <w:p w:rsidR="00A924FC" w:rsidRPr="00565434" w:rsidRDefault="00A924FC" w:rsidP="00A924FC">
      <w:pPr>
        <w:widowControl/>
        <w:autoSpaceDE/>
        <w:autoSpaceDN/>
        <w:adjustRightInd/>
        <w:rPr>
          <w:rFonts w:ascii="Courier New" w:hAnsi="Courier New" w:cs="Courier New"/>
        </w:rPr>
      </w:pPr>
      <w:proofErr w:type="gramStart"/>
      <w:r w:rsidRPr="00565434">
        <w:rPr>
          <w:rFonts w:ascii="Courier New" w:hAnsi="Courier New" w:cs="Courier New"/>
        </w:rPr>
        <w:t>None.</w:t>
      </w:r>
      <w:proofErr w:type="gramEnd"/>
      <w:r w:rsidRPr="00565434">
        <w:rPr>
          <w:rFonts w:ascii="Courier New" w:hAnsi="Courier New" w:cs="Courier New"/>
        </w:rPr>
        <w:t xml:space="preserve"> CDC does not anticipate providing start up or other </w:t>
      </w:r>
    </w:p>
    <w:p w:rsidR="00A924FC" w:rsidRPr="00565434" w:rsidRDefault="00A924FC" w:rsidP="00A924FC">
      <w:pPr>
        <w:widowControl/>
        <w:autoSpaceDE/>
        <w:autoSpaceDN/>
        <w:adjustRightInd/>
        <w:rPr>
          <w:rFonts w:ascii="Courier New" w:hAnsi="Courier New" w:cs="Courier New"/>
        </w:rPr>
      </w:pPr>
      <w:proofErr w:type="gramStart"/>
      <w:r w:rsidRPr="00565434">
        <w:rPr>
          <w:rFonts w:ascii="Courier New" w:hAnsi="Courier New" w:cs="Courier New"/>
        </w:rPr>
        <w:t>related</w:t>
      </w:r>
      <w:proofErr w:type="gramEnd"/>
      <w:r w:rsidRPr="00565434">
        <w:rPr>
          <w:rFonts w:ascii="Courier New" w:hAnsi="Courier New" w:cs="Courier New"/>
        </w:rPr>
        <w:t xml:space="preserve"> costs to private entities.</w:t>
      </w:r>
    </w:p>
    <w:p w:rsidR="00A924FC" w:rsidRDefault="00A924FC" w:rsidP="00A924FC">
      <w:pPr>
        <w:widowControl/>
        <w:autoSpaceDE/>
        <w:autoSpaceDN/>
        <w:adjustRightInd/>
        <w:ind w:left="720"/>
        <w:rPr>
          <w:rFonts w:ascii="Courier New" w:hAnsi="Courier New" w:cs="Courier New"/>
          <w:b/>
          <w:bCs/>
        </w:rPr>
      </w:pPr>
    </w:p>
    <w:p w:rsidR="00A924FC" w:rsidRPr="00F913AE" w:rsidRDefault="00A924FC" w:rsidP="00A924FC">
      <w:pPr>
        <w:widowControl/>
        <w:autoSpaceDE/>
        <w:autoSpaceDN/>
        <w:adjustRightInd/>
        <w:ind w:left="720"/>
        <w:rPr>
          <w:rFonts w:ascii="Courier New" w:hAnsi="Courier New" w:cs="Courier New"/>
          <w:b/>
          <w:bCs/>
        </w:rPr>
      </w:pPr>
    </w:p>
    <w:p w:rsidR="00A924FC" w:rsidRPr="001A31C3" w:rsidRDefault="00A924FC" w:rsidP="00A924FC">
      <w:pPr>
        <w:widowControl/>
        <w:autoSpaceDE/>
        <w:autoSpaceDN/>
        <w:adjustRightInd/>
        <w:rPr>
          <w:rFonts w:ascii="Courier New" w:hAnsi="Courier New" w:cs="Courier New"/>
          <w:b/>
          <w:bCs/>
          <w:u w:val="single"/>
        </w:rPr>
      </w:pPr>
      <w:r>
        <w:rPr>
          <w:rFonts w:ascii="Courier New" w:hAnsi="Courier New" w:cs="Courier New"/>
          <w:b/>
          <w:bCs/>
        </w:rPr>
        <w:t>A.</w:t>
      </w:r>
      <w:r w:rsidRPr="00F913AE">
        <w:rPr>
          <w:rFonts w:ascii="Courier New" w:hAnsi="Courier New" w:cs="Courier New"/>
          <w:b/>
          <w:bCs/>
        </w:rPr>
        <w:t xml:space="preserve">14. </w:t>
      </w:r>
      <w:r w:rsidRPr="001A31C3">
        <w:rPr>
          <w:rFonts w:ascii="Courier New" w:hAnsi="Courier New" w:cs="Courier New"/>
          <w:b/>
          <w:bCs/>
          <w:u w:val="single"/>
        </w:rPr>
        <w:t xml:space="preserve">Annualized Cost to the Federal Government </w:t>
      </w:r>
    </w:p>
    <w:p w:rsidR="00A924FC" w:rsidRPr="00F913AE" w:rsidRDefault="00A924FC" w:rsidP="00A924FC">
      <w:pPr>
        <w:widowControl/>
        <w:autoSpaceDE/>
        <w:autoSpaceDN/>
        <w:adjustRightInd/>
        <w:rPr>
          <w:rFonts w:ascii="Courier New" w:hAnsi="Courier New" w:cs="Courier New"/>
        </w:rPr>
      </w:pPr>
      <w:r w:rsidRPr="00F913AE">
        <w:rPr>
          <w:rFonts w:ascii="Courier New" w:hAnsi="Courier New" w:cs="Courier New"/>
        </w:rPr>
        <w:t>The contractor’s costs are based on estimates provided by the contractor who will carry out the data collection activities. With the expected period of performance, the annual cost to the federal government is estimated to be $</w:t>
      </w:r>
      <w:r w:rsidR="005F3861">
        <w:rPr>
          <w:rFonts w:ascii="Courier New" w:hAnsi="Courier New" w:cs="Courier New"/>
        </w:rPr>
        <w:t>127,574</w:t>
      </w:r>
      <w:r w:rsidRPr="00F913AE">
        <w:rPr>
          <w:rFonts w:ascii="Courier New" w:hAnsi="Courier New" w:cs="Courier New"/>
        </w:rPr>
        <w:t xml:space="preserve"> (</w:t>
      </w:r>
      <w:r w:rsidRPr="00F913AE">
        <w:rPr>
          <w:rFonts w:ascii="Courier New" w:hAnsi="Courier New" w:cs="Courier New"/>
          <w:b/>
          <w:bCs/>
          <w:i/>
        </w:rPr>
        <w:t>Exhibit</w:t>
      </w:r>
      <w:r>
        <w:rPr>
          <w:rFonts w:ascii="Courier New" w:hAnsi="Courier New" w:cs="Courier New"/>
          <w:b/>
          <w:bCs/>
          <w:i/>
        </w:rPr>
        <w:t>14.A</w:t>
      </w:r>
      <w:r w:rsidRPr="00F913AE">
        <w:rPr>
          <w:rFonts w:ascii="Courier New" w:hAnsi="Courier New" w:cs="Courier New"/>
        </w:rPr>
        <w:t>). This is the cost estimated by the contractor, RTI, and includes the estimated cost of coordination with CDC, data collection, analysis, and reporting.</w:t>
      </w:r>
    </w:p>
    <w:p w:rsidR="00A924FC" w:rsidRPr="00F913AE" w:rsidRDefault="00A924FC" w:rsidP="00A924FC">
      <w:pPr>
        <w:widowControl/>
        <w:autoSpaceDE/>
        <w:autoSpaceDN/>
        <w:adjustRightInd/>
        <w:rPr>
          <w:rFonts w:ascii="Courier New" w:hAnsi="Courier New" w:cs="Courier New"/>
        </w:rPr>
      </w:pPr>
    </w:p>
    <w:p w:rsidR="00A924FC" w:rsidRPr="00F913AE" w:rsidRDefault="00A924FC" w:rsidP="00A924FC">
      <w:pPr>
        <w:widowControl/>
        <w:autoSpaceDE/>
        <w:autoSpaceDN/>
        <w:adjustRightInd/>
        <w:rPr>
          <w:rFonts w:ascii="Courier New" w:hAnsi="Courier New" w:cs="Courier New"/>
          <w:b/>
        </w:rPr>
      </w:pPr>
      <w:bookmarkStart w:id="4" w:name="_Toc253128488"/>
      <w:r>
        <w:rPr>
          <w:rFonts w:ascii="Courier New" w:hAnsi="Courier New" w:cs="Courier New"/>
          <w:b/>
        </w:rPr>
        <w:t>Exhibit 14.A</w:t>
      </w:r>
      <w:r w:rsidRPr="00F913AE">
        <w:rPr>
          <w:rFonts w:ascii="Courier New" w:hAnsi="Courier New" w:cs="Courier New"/>
          <w:b/>
        </w:rPr>
        <w:tab/>
        <w:t>Estimated Annualized Cost to the Government</w:t>
      </w:r>
      <w:bookmarkEnd w:id="4"/>
      <w:r w:rsidRPr="00F913AE">
        <w:rPr>
          <w:rFonts w:ascii="Courier New" w:hAnsi="Courier New" w:cs="Courier New"/>
          <w:b/>
        </w:rPr>
        <w:t xml:space="preserve"> </w:t>
      </w:r>
    </w:p>
    <w:tbl>
      <w:tblPr>
        <w:tblW w:w="9360" w:type="dxa"/>
        <w:tblInd w:w="115" w:type="dxa"/>
        <w:tblBorders>
          <w:top w:val="single" w:sz="12" w:space="0" w:color="auto"/>
          <w:bottom w:val="single" w:sz="12" w:space="0" w:color="auto"/>
          <w:insideH w:val="single" w:sz="6" w:space="0" w:color="auto"/>
          <w:insideV w:val="single" w:sz="6" w:space="0" w:color="auto"/>
        </w:tblBorders>
        <w:tblLayout w:type="fixed"/>
        <w:tblCellMar>
          <w:left w:w="115" w:type="dxa"/>
          <w:right w:w="115" w:type="dxa"/>
        </w:tblCellMar>
        <w:tblLook w:val="01E0"/>
      </w:tblPr>
      <w:tblGrid>
        <w:gridCol w:w="3420"/>
        <w:gridCol w:w="3420"/>
        <w:gridCol w:w="2520"/>
      </w:tblGrid>
      <w:tr w:rsidR="00A924FC" w:rsidRPr="00F913AE" w:rsidTr="00A05F59">
        <w:trPr>
          <w:cantSplit/>
        </w:trPr>
        <w:tc>
          <w:tcPr>
            <w:tcW w:w="3420" w:type="dxa"/>
            <w:tcBorders>
              <w:top w:val="single" w:sz="6" w:space="0" w:color="auto"/>
              <w:left w:val="single" w:sz="6" w:space="0" w:color="auto"/>
              <w:bottom w:val="single" w:sz="6" w:space="0" w:color="auto"/>
            </w:tcBorders>
            <w:shd w:val="clear" w:color="auto" w:fill="auto"/>
          </w:tcPr>
          <w:p w:rsidR="00A924FC" w:rsidRPr="00F913AE" w:rsidRDefault="00A924FC" w:rsidP="00F24953">
            <w:pPr>
              <w:widowControl/>
              <w:autoSpaceDE/>
              <w:autoSpaceDN/>
              <w:adjustRightInd/>
              <w:rPr>
                <w:rFonts w:ascii="Courier New" w:hAnsi="Courier New" w:cs="Courier New"/>
                <w:b/>
                <w:bCs/>
              </w:rPr>
            </w:pPr>
            <w:r w:rsidRPr="00F913AE">
              <w:rPr>
                <w:rFonts w:ascii="Courier New" w:hAnsi="Courier New" w:cs="Courier New"/>
                <w:b/>
                <w:bCs/>
              </w:rPr>
              <w:t>Expense Type</w:t>
            </w:r>
          </w:p>
        </w:tc>
        <w:tc>
          <w:tcPr>
            <w:tcW w:w="3420" w:type="dxa"/>
            <w:tcBorders>
              <w:top w:val="single" w:sz="6" w:space="0" w:color="auto"/>
              <w:bottom w:val="single" w:sz="6" w:space="0" w:color="auto"/>
            </w:tcBorders>
            <w:shd w:val="clear" w:color="auto" w:fill="auto"/>
          </w:tcPr>
          <w:p w:rsidR="00A924FC" w:rsidRPr="00F913AE" w:rsidRDefault="00A924FC" w:rsidP="00F24953">
            <w:pPr>
              <w:widowControl/>
              <w:autoSpaceDE/>
              <w:autoSpaceDN/>
              <w:adjustRightInd/>
              <w:rPr>
                <w:rFonts w:ascii="Courier New" w:hAnsi="Courier New" w:cs="Courier New"/>
                <w:b/>
                <w:bCs/>
              </w:rPr>
            </w:pPr>
            <w:r w:rsidRPr="00F913AE">
              <w:rPr>
                <w:rFonts w:ascii="Courier New" w:hAnsi="Courier New" w:cs="Courier New"/>
                <w:b/>
                <w:bCs/>
              </w:rPr>
              <w:t xml:space="preserve">Expense Explanation </w:t>
            </w:r>
          </w:p>
        </w:tc>
        <w:tc>
          <w:tcPr>
            <w:tcW w:w="2520" w:type="dxa"/>
            <w:tcBorders>
              <w:top w:val="single" w:sz="6" w:space="0" w:color="auto"/>
              <w:bottom w:val="single" w:sz="6" w:space="0" w:color="auto"/>
              <w:right w:val="single" w:sz="6" w:space="0" w:color="auto"/>
            </w:tcBorders>
            <w:shd w:val="clear" w:color="auto" w:fill="auto"/>
          </w:tcPr>
          <w:p w:rsidR="00A924FC" w:rsidRPr="00F913AE" w:rsidRDefault="00A924FC" w:rsidP="00F24953">
            <w:pPr>
              <w:widowControl/>
              <w:autoSpaceDE/>
              <w:autoSpaceDN/>
              <w:adjustRightInd/>
              <w:rPr>
                <w:rFonts w:ascii="Courier New" w:hAnsi="Courier New" w:cs="Courier New"/>
                <w:b/>
                <w:bCs/>
              </w:rPr>
            </w:pPr>
            <w:r w:rsidRPr="00F913AE">
              <w:rPr>
                <w:rFonts w:ascii="Courier New" w:hAnsi="Courier New" w:cs="Courier New"/>
                <w:b/>
                <w:bCs/>
              </w:rPr>
              <w:t>Annual Costs (dollars)</w:t>
            </w:r>
          </w:p>
        </w:tc>
      </w:tr>
      <w:tr w:rsidR="00A924FC" w:rsidRPr="00F913AE" w:rsidTr="00A05F59">
        <w:trPr>
          <w:cantSplit/>
        </w:trPr>
        <w:tc>
          <w:tcPr>
            <w:tcW w:w="9360" w:type="dxa"/>
            <w:gridSpan w:val="3"/>
            <w:tcBorders>
              <w:top w:val="single" w:sz="6" w:space="0" w:color="auto"/>
              <w:left w:val="single" w:sz="6" w:space="0" w:color="auto"/>
              <w:bottom w:val="single" w:sz="6" w:space="0" w:color="auto"/>
              <w:right w:val="single" w:sz="6" w:space="0" w:color="auto"/>
            </w:tcBorders>
            <w:shd w:val="clear" w:color="auto" w:fill="auto"/>
          </w:tcPr>
          <w:p w:rsidR="00A924FC" w:rsidRPr="00F913AE" w:rsidRDefault="00A924FC" w:rsidP="00F24953">
            <w:pPr>
              <w:widowControl/>
              <w:autoSpaceDE/>
              <w:autoSpaceDN/>
              <w:adjustRightInd/>
              <w:rPr>
                <w:rFonts w:ascii="Courier New" w:hAnsi="Courier New" w:cs="Courier New"/>
                <w:i/>
                <w:iCs/>
              </w:rPr>
            </w:pPr>
            <w:r w:rsidRPr="00F913AE">
              <w:rPr>
                <w:rFonts w:ascii="Courier New" w:hAnsi="Courier New" w:cs="Courier New"/>
                <w:b/>
                <w:bCs/>
                <w:i/>
                <w:iCs/>
              </w:rPr>
              <w:t>Direct Cost to the Federal Government</w:t>
            </w:r>
          </w:p>
        </w:tc>
      </w:tr>
      <w:tr w:rsidR="00A924FC" w:rsidRPr="00F913AE" w:rsidTr="00A05F59">
        <w:trPr>
          <w:cantSplit/>
        </w:trPr>
        <w:tc>
          <w:tcPr>
            <w:tcW w:w="3420" w:type="dxa"/>
            <w:tcBorders>
              <w:top w:val="single" w:sz="6" w:space="0" w:color="auto"/>
              <w:left w:val="single" w:sz="6" w:space="0" w:color="auto"/>
              <w:bottom w:val="single" w:sz="6" w:space="0" w:color="auto"/>
            </w:tcBorders>
            <w:shd w:val="clear" w:color="auto" w:fill="auto"/>
          </w:tcPr>
          <w:p w:rsidR="00A924FC" w:rsidRPr="00F913AE" w:rsidRDefault="00A924FC" w:rsidP="00F24953">
            <w:pPr>
              <w:widowControl/>
              <w:numPr>
                <w:ilvl w:val="0"/>
                <w:numId w:val="29"/>
              </w:numPr>
              <w:autoSpaceDE/>
              <w:autoSpaceDN/>
              <w:adjustRightInd/>
              <w:rPr>
                <w:rFonts w:ascii="Courier New" w:hAnsi="Courier New" w:cs="Courier New"/>
                <w:b/>
                <w:bCs/>
              </w:rPr>
            </w:pPr>
            <w:r w:rsidRPr="00F913AE">
              <w:rPr>
                <w:rFonts w:ascii="Courier New" w:hAnsi="Courier New" w:cs="Courier New"/>
              </w:rPr>
              <w:t>CDC oversight of contractor and project</w:t>
            </w:r>
          </w:p>
        </w:tc>
        <w:tc>
          <w:tcPr>
            <w:tcW w:w="3420" w:type="dxa"/>
            <w:tcBorders>
              <w:top w:val="single" w:sz="6" w:space="0" w:color="auto"/>
              <w:bottom w:val="single" w:sz="6" w:space="0" w:color="auto"/>
            </w:tcBorders>
            <w:shd w:val="clear" w:color="auto" w:fill="auto"/>
          </w:tcPr>
          <w:p w:rsidR="00A924FC" w:rsidRPr="00F913AE" w:rsidRDefault="00A924FC" w:rsidP="00F24953">
            <w:pPr>
              <w:widowControl/>
              <w:autoSpaceDE/>
              <w:autoSpaceDN/>
              <w:adjustRightInd/>
              <w:rPr>
                <w:rFonts w:ascii="Courier New" w:hAnsi="Courier New" w:cs="Courier New"/>
              </w:rPr>
            </w:pPr>
            <w:r w:rsidRPr="00F913AE">
              <w:rPr>
                <w:rFonts w:ascii="Courier New" w:hAnsi="Courier New" w:cs="Courier New"/>
              </w:rPr>
              <w:t xml:space="preserve">CDC Project Officer </w:t>
            </w:r>
          </w:p>
        </w:tc>
        <w:tc>
          <w:tcPr>
            <w:tcW w:w="2520" w:type="dxa"/>
            <w:tcBorders>
              <w:top w:val="single" w:sz="6" w:space="0" w:color="auto"/>
              <w:bottom w:val="single" w:sz="6" w:space="0" w:color="auto"/>
              <w:right w:val="single" w:sz="6" w:space="0" w:color="auto"/>
            </w:tcBorders>
            <w:shd w:val="clear" w:color="auto" w:fill="auto"/>
          </w:tcPr>
          <w:p w:rsidR="00A924FC" w:rsidRPr="0042647C" w:rsidRDefault="00A924FC" w:rsidP="00F24953">
            <w:pPr>
              <w:widowControl/>
              <w:autoSpaceDE/>
              <w:autoSpaceDN/>
              <w:adjustRightInd/>
              <w:rPr>
                <w:rFonts w:ascii="Courier New" w:hAnsi="Courier New" w:cs="Courier New"/>
              </w:rPr>
            </w:pPr>
            <w:r w:rsidRPr="0042647C">
              <w:rPr>
                <w:rFonts w:ascii="Courier New" w:hAnsi="Courier New" w:cs="Courier New"/>
              </w:rPr>
              <w:t>$8,550</w:t>
            </w:r>
          </w:p>
        </w:tc>
      </w:tr>
      <w:tr w:rsidR="00A924FC" w:rsidRPr="00F913AE" w:rsidTr="00A05F59">
        <w:trPr>
          <w:cantSplit/>
        </w:trPr>
        <w:tc>
          <w:tcPr>
            <w:tcW w:w="6840" w:type="dxa"/>
            <w:gridSpan w:val="2"/>
            <w:tcBorders>
              <w:top w:val="single" w:sz="6" w:space="0" w:color="auto"/>
              <w:left w:val="single" w:sz="6" w:space="0" w:color="auto"/>
              <w:bottom w:val="single" w:sz="6" w:space="0" w:color="auto"/>
              <w:right w:val="single" w:sz="6" w:space="0" w:color="auto"/>
            </w:tcBorders>
            <w:shd w:val="clear" w:color="auto" w:fill="auto"/>
          </w:tcPr>
          <w:p w:rsidR="00A924FC" w:rsidRPr="00F913AE" w:rsidRDefault="00A924FC" w:rsidP="00F24953">
            <w:pPr>
              <w:widowControl/>
              <w:autoSpaceDE/>
              <w:autoSpaceDN/>
              <w:adjustRightInd/>
              <w:rPr>
                <w:rFonts w:ascii="Courier New" w:hAnsi="Courier New" w:cs="Courier New"/>
                <w:i/>
                <w:iCs/>
              </w:rPr>
            </w:pPr>
            <w:bookmarkStart w:id="5" w:name="OLE_LINK6"/>
            <w:bookmarkStart w:id="6" w:name="OLE_LINK7"/>
            <w:r w:rsidRPr="00F913AE">
              <w:rPr>
                <w:rFonts w:ascii="Courier New" w:hAnsi="Courier New" w:cs="Courier New"/>
                <w:i/>
                <w:iCs/>
              </w:rPr>
              <w:t>Subtotal, Direct Costs to the Government</w:t>
            </w:r>
            <w:bookmarkEnd w:id="5"/>
            <w:bookmarkEnd w:id="6"/>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A924FC" w:rsidRPr="0042647C" w:rsidRDefault="00A924FC" w:rsidP="00F24953">
            <w:pPr>
              <w:widowControl/>
              <w:autoSpaceDE/>
              <w:autoSpaceDN/>
              <w:adjustRightInd/>
              <w:rPr>
                <w:rFonts w:ascii="Courier New" w:hAnsi="Courier New" w:cs="Courier New"/>
                <w:i/>
                <w:iCs/>
              </w:rPr>
            </w:pPr>
            <w:r w:rsidRPr="0042647C">
              <w:rPr>
                <w:rFonts w:ascii="Courier New" w:hAnsi="Courier New" w:cs="Courier New"/>
                <w:i/>
                <w:iCs/>
              </w:rPr>
              <w:t>$8,550</w:t>
            </w:r>
          </w:p>
        </w:tc>
      </w:tr>
      <w:tr w:rsidR="00A924FC" w:rsidRPr="00F913AE" w:rsidTr="00A05F59">
        <w:trPr>
          <w:cantSplit/>
        </w:trPr>
        <w:tc>
          <w:tcPr>
            <w:tcW w:w="9360" w:type="dxa"/>
            <w:gridSpan w:val="3"/>
            <w:tcBorders>
              <w:top w:val="single" w:sz="6" w:space="0" w:color="auto"/>
              <w:left w:val="single" w:sz="6" w:space="0" w:color="auto"/>
              <w:bottom w:val="single" w:sz="6" w:space="0" w:color="auto"/>
              <w:right w:val="single" w:sz="6" w:space="0" w:color="auto"/>
            </w:tcBorders>
            <w:shd w:val="clear" w:color="auto" w:fill="auto"/>
          </w:tcPr>
          <w:p w:rsidR="00A924FC" w:rsidRPr="0042647C" w:rsidRDefault="00A924FC" w:rsidP="00F24953">
            <w:pPr>
              <w:widowControl/>
              <w:autoSpaceDE/>
              <w:autoSpaceDN/>
              <w:adjustRightInd/>
              <w:rPr>
                <w:rFonts w:ascii="Courier New" w:hAnsi="Courier New" w:cs="Courier New"/>
                <w:b/>
                <w:bCs/>
                <w:i/>
                <w:iCs/>
              </w:rPr>
            </w:pPr>
            <w:r w:rsidRPr="0042647C">
              <w:rPr>
                <w:rFonts w:ascii="Courier New" w:hAnsi="Courier New" w:cs="Courier New"/>
                <w:b/>
                <w:bCs/>
                <w:i/>
                <w:iCs/>
              </w:rPr>
              <w:t>Contractor and Other Expenses</w:t>
            </w:r>
          </w:p>
        </w:tc>
      </w:tr>
      <w:tr w:rsidR="00A924FC" w:rsidRPr="00F913AE" w:rsidTr="00A05F59">
        <w:trPr>
          <w:cantSplit/>
        </w:trPr>
        <w:tc>
          <w:tcPr>
            <w:tcW w:w="3420" w:type="dxa"/>
            <w:tcBorders>
              <w:top w:val="single" w:sz="6" w:space="0" w:color="auto"/>
              <w:left w:val="single" w:sz="6" w:space="0" w:color="auto"/>
              <w:bottom w:val="single" w:sz="6" w:space="0" w:color="auto"/>
            </w:tcBorders>
            <w:shd w:val="clear" w:color="auto" w:fill="auto"/>
          </w:tcPr>
          <w:p w:rsidR="00A924FC" w:rsidRPr="00F913AE" w:rsidRDefault="00A924FC" w:rsidP="00F24953">
            <w:pPr>
              <w:widowControl/>
              <w:numPr>
                <w:ilvl w:val="0"/>
                <w:numId w:val="23"/>
              </w:numPr>
              <w:autoSpaceDE/>
              <w:autoSpaceDN/>
              <w:adjustRightInd/>
              <w:rPr>
                <w:rFonts w:ascii="Courier New" w:hAnsi="Courier New" w:cs="Courier New"/>
              </w:rPr>
            </w:pPr>
            <w:r w:rsidRPr="00F913AE">
              <w:rPr>
                <w:rFonts w:ascii="Courier New" w:hAnsi="Courier New" w:cs="Courier New"/>
              </w:rPr>
              <w:t>Recruitment and data collection (Contractor)</w:t>
            </w:r>
          </w:p>
        </w:tc>
        <w:tc>
          <w:tcPr>
            <w:tcW w:w="3420" w:type="dxa"/>
            <w:tcBorders>
              <w:top w:val="single" w:sz="6" w:space="0" w:color="auto"/>
              <w:bottom w:val="single" w:sz="6" w:space="0" w:color="auto"/>
            </w:tcBorders>
            <w:shd w:val="clear" w:color="auto" w:fill="auto"/>
          </w:tcPr>
          <w:p w:rsidR="00A924FC" w:rsidRPr="00F913AE" w:rsidRDefault="00A924FC" w:rsidP="00F24953">
            <w:pPr>
              <w:widowControl/>
              <w:autoSpaceDE/>
              <w:autoSpaceDN/>
              <w:adjustRightInd/>
              <w:rPr>
                <w:rFonts w:ascii="Courier New" w:hAnsi="Courier New" w:cs="Courier New"/>
              </w:rPr>
            </w:pPr>
            <w:r w:rsidRPr="00F913AE">
              <w:rPr>
                <w:rFonts w:ascii="Courier New" w:hAnsi="Courier New" w:cs="Courier New"/>
              </w:rPr>
              <w:t xml:space="preserve">Labor hours and Other Direct Costs </w:t>
            </w:r>
          </w:p>
        </w:tc>
        <w:tc>
          <w:tcPr>
            <w:tcW w:w="2520" w:type="dxa"/>
            <w:tcBorders>
              <w:top w:val="single" w:sz="6" w:space="0" w:color="auto"/>
              <w:bottom w:val="single" w:sz="6" w:space="0" w:color="auto"/>
              <w:right w:val="single" w:sz="6" w:space="0" w:color="auto"/>
            </w:tcBorders>
            <w:shd w:val="clear" w:color="auto" w:fill="auto"/>
          </w:tcPr>
          <w:p w:rsidR="00A924FC" w:rsidRPr="0042647C" w:rsidRDefault="00A924FC" w:rsidP="00F24953">
            <w:pPr>
              <w:widowControl/>
              <w:autoSpaceDE/>
              <w:autoSpaceDN/>
              <w:adjustRightInd/>
              <w:rPr>
                <w:rFonts w:ascii="Courier New" w:hAnsi="Courier New" w:cs="Courier New"/>
              </w:rPr>
            </w:pPr>
            <w:r w:rsidRPr="0042647C">
              <w:rPr>
                <w:rFonts w:ascii="Courier New" w:hAnsi="Courier New" w:cs="Courier New"/>
              </w:rPr>
              <w:t>$89,024</w:t>
            </w:r>
          </w:p>
        </w:tc>
      </w:tr>
      <w:tr w:rsidR="00A924FC" w:rsidRPr="00F913AE" w:rsidTr="00A05F59">
        <w:trPr>
          <w:cantSplit/>
        </w:trPr>
        <w:tc>
          <w:tcPr>
            <w:tcW w:w="3420" w:type="dxa"/>
            <w:tcBorders>
              <w:top w:val="single" w:sz="6" w:space="0" w:color="auto"/>
              <w:left w:val="single" w:sz="6" w:space="0" w:color="auto"/>
              <w:bottom w:val="single" w:sz="6" w:space="0" w:color="auto"/>
            </w:tcBorders>
            <w:shd w:val="clear" w:color="auto" w:fill="auto"/>
          </w:tcPr>
          <w:p w:rsidR="00A924FC" w:rsidRPr="00F913AE" w:rsidRDefault="00A924FC" w:rsidP="00F24953">
            <w:pPr>
              <w:widowControl/>
              <w:numPr>
                <w:ilvl w:val="0"/>
                <w:numId w:val="23"/>
              </w:numPr>
              <w:autoSpaceDE/>
              <w:autoSpaceDN/>
              <w:adjustRightInd/>
              <w:rPr>
                <w:rFonts w:ascii="Courier New" w:hAnsi="Courier New" w:cs="Courier New"/>
              </w:rPr>
            </w:pPr>
            <w:r w:rsidRPr="00F913AE">
              <w:rPr>
                <w:rFonts w:ascii="Courier New" w:hAnsi="Courier New" w:cs="Courier New"/>
              </w:rPr>
              <w:t xml:space="preserve">Analysis and reporting (Contractor) </w:t>
            </w:r>
          </w:p>
        </w:tc>
        <w:tc>
          <w:tcPr>
            <w:tcW w:w="3420" w:type="dxa"/>
            <w:tcBorders>
              <w:top w:val="single" w:sz="6" w:space="0" w:color="auto"/>
              <w:bottom w:val="single" w:sz="6" w:space="0" w:color="auto"/>
            </w:tcBorders>
            <w:shd w:val="clear" w:color="auto" w:fill="auto"/>
          </w:tcPr>
          <w:p w:rsidR="00A924FC" w:rsidRPr="00F913AE" w:rsidRDefault="00A924FC" w:rsidP="00F24953">
            <w:pPr>
              <w:widowControl/>
              <w:autoSpaceDE/>
              <w:autoSpaceDN/>
              <w:adjustRightInd/>
              <w:rPr>
                <w:rFonts w:ascii="Courier New" w:hAnsi="Courier New" w:cs="Courier New"/>
              </w:rPr>
            </w:pPr>
            <w:r w:rsidRPr="00F913AE">
              <w:rPr>
                <w:rFonts w:ascii="Courier New" w:hAnsi="Courier New" w:cs="Courier New"/>
              </w:rPr>
              <w:t>Labor hours and Other Direct Costs</w:t>
            </w:r>
          </w:p>
        </w:tc>
        <w:tc>
          <w:tcPr>
            <w:tcW w:w="2520" w:type="dxa"/>
            <w:tcBorders>
              <w:top w:val="single" w:sz="6" w:space="0" w:color="auto"/>
              <w:bottom w:val="single" w:sz="6" w:space="0" w:color="auto"/>
              <w:right w:val="single" w:sz="6" w:space="0" w:color="auto"/>
            </w:tcBorders>
            <w:shd w:val="clear" w:color="auto" w:fill="auto"/>
          </w:tcPr>
          <w:p w:rsidR="00A924FC" w:rsidRPr="0042647C" w:rsidRDefault="00A924FC" w:rsidP="00F24953">
            <w:pPr>
              <w:widowControl/>
              <w:autoSpaceDE/>
              <w:autoSpaceDN/>
              <w:adjustRightInd/>
              <w:rPr>
                <w:rFonts w:ascii="Courier New" w:hAnsi="Courier New" w:cs="Courier New"/>
              </w:rPr>
            </w:pPr>
            <w:r w:rsidRPr="0042647C">
              <w:rPr>
                <w:rFonts w:ascii="Courier New" w:hAnsi="Courier New" w:cs="Courier New"/>
              </w:rPr>
              <w:t>$30,000</w:t>
            </w:r>
          </w:p>
        </w:tc>
      </w:tr>
      <w:tr w:rsidR="00A924FC" w:rsidRPr="00F913AE" w:rsidTr="00A05F59">
        <w:trPr>
          <w:cantSplit/>
        </w:trPr>
        <w:tc>
          <w:tcPr>
            <w:tcW w:w="6840" w:type="dxa"/>
            <w:gridSpan w:val="2"/>
            <w:tcBorders>
              <w:top w:val="single" w:sz="6" w:space="0" w:color="auto"/>
              <w:left w:val="single" w:sz="6" w:space="0" w:color="auto"/>
              <w:bottom w:val="single" w:sz="6" w:space="0" w:color="auto"/>
              <w:right w:val="single" w:sz="6" w:space="0" w:color="auto"/>
            </w:tcBorders>
            <w:shd w:val="clear" w:color="auto" w:fill="auto"/>
          </w:tcPr>
          <w:p w:rsidR="00A924FC" w:rsidRPr="00F913AE" w:rsidRDefault="00A924FC" w:rsidP="00F24953">
            <w:pPr>
              <w:widowControl/>
              <w:autoSpaceDE/>
              <w:autoSpaceDN/>
              <w:adjustRightInd/>
              <w:rPr>
                <w:rFonts w:ascii="Courier New" w:hAnsi="Courier New" w:cs="Courier New"/>
              </w:rPr>
            </w:pPr>
            <w:r w:rsidRPr="00F913AE">
              <w:rPr>
                <w:rFonts w:ascii="Courier New" w:hAnsi="Courier New" w:cs="Courier New"/>
                <w:i/>
                <w:iCs/>
              </w:rPr>
              <w:t>Subtotal, Contracted Services</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A924FC" w:rsidRPr="0042647C" w:rsidRDefault="00A924FC" w:rsidP="00F24953">
            <w:pPr>
              <w:widowControl/>
              <w:autoSpaceDE/>
              <w:autoSpaceDN/>
              <w:adjustRightInd/>
              <w:rPr>
                <w:rFonts w:ascii="Courier New" w:hAnsi="Courier New" w:cs="Courier New"/>
                <w:i/>
                <w:iCs/>
              </w:rPr>
            </w:pPr>
            <w:r w:rsidRPr="0042647C">
              <w:rPr>
                <w:rFonts w:ascii="Courier New" w:hAnsi="Courier New" w:cs="Courier New"/>
                <w:i/>
                <w:iCs/>
              </w:rPr>
              <w:t>$119,024</w:t>
            </w:r>
          </w:p>
        </w:tc>
      </w:tr>
      <w:tr w:rsidR="00A924FC" w:rsidRPr="00F913AE" w:rsidTr="00A05F59">
        <w:trPr>
          <w:cantSplit/>
        </w:trPr>
        <w:tc>
          <w:tcPr>
            <w:tcW w:w="6840" w:type="dxa"/>
            <w:gridSpan w:val="2"/>
            <w:tcBorders>
              <w:top w:val="single" w:sz="6" w:space="0" w:color="auto"/>
              <w:left w:val="single" w:sz="6" w:space="0" w:color="auto"/>
              <w:bottom w:val="single" w:sz="6" w:space="0" w:color="auto"/>
              <w:right w:val="single" w:sz="6" w:space="0" w:color="auto"/>
            </w:tcBorders>
            <w:shd w:val="clear" w:color="auto" w:fill="auto"/>
          </w:tcPr>
          <w:p w:rsidR="00A924FC" w:rsidRPr="00F913AE" w:rsidRDefault="00A924FC" w:rsidP="00F24953">
            <w:pPr>
              <w:widowControl/>
              <w:autoSpaceDE/>
              <w:autoSpaceDN/>
              <w:adjustRightInd/>
              <w:rPr>
                <w:rFonts w:ascii="Courier New" w:hAnsi="Courier New" w:cs="Courier New"/>
                <w:b/>
                <w:bCs/>
              </w:rPr>
            </w:pPr>
            <w:r w:rsidRPr="00F913AE">
              <w:rPr>
                <w:rFonts w:ascii="Courier New" w:hAnsi="Courier New" w:cs="Courier New"/>
                <w:b/>
                <w:bCs/>
              </w:rPr>
              <w:t>TOTAL COST TO THE GOVERNMENT</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A924FC" w:rsidRPr="0042647C" w:rsidRDefault="00A924FC" w:rsidP="00F24953">
            <w:pPr>
              <w:widowControl/>
              <w:autoSpaceDE/>
              <w:autoSpaceDN/>
              <w:adjustRightInd/>
              <w:rPr>
                <w:rFonts w:ascii="Courier New" w:hAnsi="Courier New" w:cs="Courier New"/>
                <w:b/>
                <w:bCs/>
              </w:rPr>
            </w:pPr>
            <w:r w:rsidRPr="0042647C">
              <w:rPr>
                <w:rFonts w:ascii="Courier New" w:hAnsi="Courier New" w:cs="Courier New"/>
                <w:b/>
                <w:bCs/>
              </w:rPr>
              <w:t>$127,574.00</w:t>
            </w:r>
          </w:p>
        </w:tc>
      </w:tr>
    </w:tbl>
    <w:p w:rsidR="00A924FC" w:rsidRPr="00F913AE" w:rsidRDefault="00A924FC" w:rsidP="00A924FC">
      <w:pPr>
        <w:widowControl/>
        <w:autoSpaceDE/>
        <w:autoSpaceDN/>
        <w:adjustRightInd/>
        <w:rPr>
          <w:rFonts w:ascii="Courier New" w:hAnsi="Courier New" w:cs="Courier New"/>
        </w:rPr>
      </w:pPr>
    </w:p>
    <w:p w:rsidR="00CB7CD2" w:rsidRDefault="00CB7CD2" w:rsidP="00A924FC">
      <w:pPr>
        <w:widowControl/>
        <w:autoSpaceDE/>
        <w:autoSpaceDN/>
        <w:adjustRightInd/>
        <w:rPr>
          <w:rFonts w:ascii="Courier New" w:hAnsi="Courier New" w:cs="Courier New"/>
          <w:b/>
          <w:bCs/>
        </w:rPr>
      </w:pPr>
    </w:p>
    <w:p w:rsidR="00A924FC" w:rsidRPr="00EB78E8" w:rsidRDefault="00A924FC" w:rsidP="00A924FC">
      <w:pPr>
        <w:widowControl/>
        <w:autoSpaceDE/>
        <w:autoSpaceDN/>
        <w:adjustRightInd/>
        <w:rPr>
          <w:rFonts w:ascii="Courier New" w:hAnsi="Courier New" w:cs="Courier New"/>
          <w:b/>
          <w:bCs/>
          <w:u w:val="single"/>
        </w:rPr>
      </w:pPr>
      <w:r w:rsidRPr="001A31C3">
        <w:rPr>
          <w:rFonts w:ascii="Courier New" w:hAnsi="Courier New" w:cs="Courier New"/>
          <w:b/>
          <w:bCs/>
        </w:rPr>
        <w:t xml:space="preserve">A. 15. </w:t>
      </w:r>
      <w:r w:rsidRPr="00EB78E8">
        <w:rPr>
          <w:rFonts w:ascii="Courier New" w:hAnsi="Courier New" w:cs="Courier New"/>
          <w:b/>
          <w:bCs/>
          <w:u w:val="single"/>
        </w:rPr>
        <w:t xml:space="preserve">Explanation for Program Changes or Adjustments </w:t>
      </w:r>
    </w:p>
    <w:p w:rsidR="00A924FC" w:rsidRDefault="00A924FC" w:rsidP="00A924FC">
      <w:pPr>
        <w:widowControl/>
        <w:autoSpaceDE/>
        <w:autoSpaceDN/>
        <w:adjustRightInd/>
        <w:rPr>
          <w:rFonts w:ascii="Courier New" w:hAnsi="Courier New" w:cs="Courier New"/>
        </w:rPr>
      </w:pPr>
      <w:r w:rsidRPr="00F913AE">
        <w:rPr>
          <w:rFonts w:ascii="Courier New" w:hAnsi="Courier New" w:cs="Courier New"/>
        </w:rPr>
        <w:lastRenderedPageBreak/>
        <w:t>Not applicable – request is for a sub-collection under a generic approval.</w:t>
      </w:r>
    </w:p>
    <w:p w:rsidR="00A924FC" w:rsidRPr="00F913AE" w:rsidRDefault="00A924FC" w:rsidP="00A924FC">
      <w:pPr>
        <w:widowControl/>
        <w:autoSpaceDE/>
        <w:autoSpaceDN/>
        <w:adjustRightInd/>
        <w:rPr>
          <w:rFonts w:ascii="Courier New" w:hAnsi="Courier New" w:cs="Courier New"/>
        </w:rPr>
      </w:pPr>
    </w:p>
    <w:p w:rsidR="00A924FC" w:rsidRPr="001A31C3" w:rsidRDefault="00A924FC" w:rsidP="00A924FC">
      <w:pPr>
        <w:widowControl/>
        <w:autoSpaceDE/>
        <w:autoSpaceDN/>
        <w:adjustRightInd/>
        <w:rPr>
          <w:rFonts w:ascii="Courier New" w:hAnsi="Courier New" w:cs="Courier New"/>
          <w:b/>
          <w:bCs/>
          <w:u w:val="single"/>
        </w:rPr>
      </w:pPr>
      <w:r w:rsidRPr="00F913AE">
        <w:rPr>
          <w:rFonts w:ascii="Courier New" w:hAnsi="Courier New" w:cs="Courier New"/>
          <w:b/>
          <w:bCs/>
        </w:rPr>
        <w:t xml:space="preserve">A.16. </w:t>
      </w:r>
      <w:r w:rsidRPr="001A31C3">
        <w:rPr>
          <w:rFonts w:ascii="Courier New" w:hAnsi="Courier New" w:cs="Courier New"/>
          <w:b/>
          <w:bCs/>
          <w:u w:val="single"/>
        </w:rPr>
        <w:t xml:space="preserve">Plans for Tabulation and Publication and Project Time </w:t>
      </w:r>
    </w:p>
    <w:p w:rsidR="00A924FC" w:rsidRPr="001A31C3" w:rsidRDefault="00A924FC" w:rsidP="00A924FC">
      <w:pPr>
        <w:widowControl/>
        <w:autoSpaceDE/>
        <w:autoSpaceDN/>
        <w:adjustRightInd/>
        <w:ind w:firstLine="720"/>
        <w:rPr>
          <w:rFonts w:ascii="Courier New" w:hAnsi="Courier New" w:cs="Courier New"/>
          <w:b/>
          <w:bCs/>
          <w:u w:val="single"/>
        </w:rPr>
      </w:pPr>
      <w:r w:rsidRPr="001A31C3">
        <w:rPr>
          <w:rFonts w:ascii="Courier New" w:hAnsi="Courier New" w:cs="Courier New"/>
          <w:b/>
          <w:bCs/>
        </w:rPr>
        <w:t xml:space="preserve"> </w:t>
      </w:r>
      <w:r w:rsidRPr="001A31C3">
        <w:rPr>
          <w:rFonts w:ascii="Courier New" w:hAnsi="Courier New" w:cs="Courier New"/>
          <w:b/>
          <w:bCs/>
          <w:u w:val="single"/>
        </w:rPr>
        <w:t xml:space="preserve">Schedule </w:t>
      </w:r>
    </w:p>
    <w:p w:rsidR="00A924FC" w:rsidRDefault="00A924FC" w:rsidP="00A924FC">
      <w:pPr>
        <w:widowControl/>
        <w:autoSpaceDE/>
        <w:autoSpaceDN/>
        <w:adjustRightInd/>
        <w:rPr>
          <w:rFonts w:ascii="Courier New" w:hAnsi="Courier New" w:cs="Courier New"/>
        </w:rPr>
      </w:pPr>
      <w:r w:rsidRPr="00F913AE">
        <w:rPr>
          <w:rFonts w:ascii="Courier New" w:hAnsi="Courier New" w:cs="Courier New"/>
        </w:rPr>
        <w:t xml:space="preserve">Data analysis </w:t>
      </w:r>
      <w:r>
        <w:rPr>
          <w:rFonts w:ascii="Courier New" w:hAnsi="Courier New" w:cs="Courier New"/>
        </w:rPr>
        <w:t xml:space="preserve">will be conducted to analyze </w:t>
      </w:r>
      <w:proofErr w:type="spellStart"/>
      <w:r>
        <w:rPr>
          <w:rFonts w:ascii="Courier New" w:hAnsi="Courier New" w:cs="Courier New"/>
        </w:rPr>
        <w:t>Medscape’s</w:t>
      </w:r>
      <w:proofErr w:type="spellEnd"/>
      <w:r>
        <w:rPr>
          <w:rFonts w:ascii="Courier New" w:hAnsi="Courier New" w:cs="Courier New"/>
        </w:rPr>
        <w:t xml:space="preserve"> capabilities in conducting data collection with providers, including those who treat patients with HIV.  Data will be analyzed overall, as well as by provider specialty (primary care or infectious disease); age; race; income; and practice. Response rates for individual questions will be calculated.  Data analysis </w:t>
      </w:r>
      <w:r w:rsidRPr="00F913AE">
        <w:rPr>
          <w:rFonts w:ascii="Courier New" w:hAnsi="Courier New" w:cs="Courier New"/>
        </w:rPr>
        <w:t xml:space="preserve">will include basic summary statistics for the purposes of describing the sample and examining the distribution of the primary outcome variables. </w:t>
      </w:r>
    </w:p>
    <w:p w:rsidR="00A924FC" w:rsidRDefault="00A924FC" w:rsidP="00A924FC">
      <w:pPr>
        <w:widowControl/>
        <w:autoSpaceDE/>
        <w:autoSpaceDN/>
        <w:adjustRightInd/>
        <w:rPr>
          <w:rFonts w:ascii="Courier New" w:hAnsi="Courier New" w:cs="Courier New"/>
        </w:rPr>
      </w:pPr>
    </w:p>
    <w:p w:rsidR="00A924FC" w:rsidRDefault="00A924FC" w:rsidP="00A924FC">
      <w:pPr>
        <w:widowControl/>
        <w:autoSpaceDE/>
        <w:autoSpaceDN/>
        <w:adjustRightInd/>
        <w:rPr>
          <w:rFonts w:ascii="Courier New" w:hAnsi="Courier New" w:cs="Courier New"/>
        </w:rPr>
      </w:pPr>
      <w:r>
        <w:rPr>
          <w:rFonts w:ascii="Courier New" w:hAnsi="Courier New" w:cs="Courier New"/>
        </w:rPr>
        <w:t xml:space="preserve">A final report will provide background, results, and recommendations on the usability study’s findings in regard to enhancing future data collections and reducing participant burden.  </w:t>
      </w:r>
      <w:r w:rsidRPr="00F913AE">
        <w:rPr>
          <w:rFonts w:ascii="Courier New" w:hAnsi="Courier New" w:cs="Courier New"/>
        </w:rPr>
        <w:t xml:space="preserve">This report of less than </w:t>
      </w:r>
      <w:r>
        <w:rPr>
          <w:rFonts w:ascii="Courier New" w:hAnsi="Courier New" w:cs="Courier New"/>
        </w:rPr>
        <w:t xml:space="preserve">25 </w:t>
      </w:r>
      <w:r w:rsidRPr="00F913AE">
        <w:rPr>
          <w:rFonts w:ascii="Courier New" w:hAnsi="Courier New" w:cs="Courier New"/>
        </w:rPr>
        <w:t xml:space="preserve">pages will include an </w:t>
      </w:r>
      <w:r>
        <w:rPr>
          <w:rFonts w:ascii="Courier New" w:hAnsi="Courier New" w:cs="Courier New"/>
        </w:rPr>
        <w:t>introductory</w:t>
      </w:r>
      <w:r w:rsidRPr="00F913AE">
        <w:rPr>
          <w:rFonts w:ascii="Courier New" w:hAnsi="Courier New" w:cs="Courier New"/>
        </w:rPr>
        <w:t xml:space="preserve"> overview of </w:t>
      </w:r>
      <w:r>
        <w:rPr>
          <w:rFonts w:ascii="Courier New" w:hAnsi="Courier New" w:cs="Courier New"/>
        </w:rPr>
        <w:t>the data collection needs and challenges that led to this usability study</w:t>
      </w:r>
      <w:r w:rsidRPr="00F913AE">
        <w:rPr>
          <w:rFonts w:ascii="Courier New" w:hAnsi="Courier New" w:cs="Courier New"/>
        </w:rPr>
        <w:t xml:space="preserve">; </w:t>
      </w:r>
      <w:r>
        <w:rPr>
          <w:rFonts w:ascii="Courier New" w:hAnsi="Courier New" w:cs="Courier New"/>
        </w:rPr>
        <w:t>a</w:t>
      </w:r>
      <w:r w:rsidRPr="00F913AE">
        <w:rPr>
          <w:rFonts w:ascii="Courier New" w:hAnsi="Courier New" w:cs="Courier New"/>
        </w:rPr>
        <w:t xml:space="preserve"> summary of </w:t>
      </w:r>
      <w:r>
        <w:rPr>
          <w:rFonts w:ascii="Courier New" w:hAnsi="Courier New" w:cs="Courier New"/>
        </w:rPr>
        <w:t>usability</w:t>
      </w:r>
      <w:r w:rsidRPr="00F913AE">
        <w:rPr>
          <w:rFonts w:ascii="Courier New" w:hAnsi="Courier New" w:cs="Courier New"/>
        </w:rPr>
        <w:t xml:space="preserve"> study methods and activities; results; discussion of findings </w:t>
      </w:r>
      <w:r>
        <w:rPr>
          <w:rFonts w:ascii="Courier New" w:hAnsi="Courier New" w:cs="Courier New"/>
        </w:rPr>
        <w:t xml:space="preserve">with regards to </w:t>
      </w:r>
      <w:proofErr w:type="spellStart"/>
      <w:r>
        <w:rPr>
          <w:rFonts w:ascii="Courier New" w:hAnsi="Courier New" w:cs="Courier New"/>
        </w:rPr>
        <w:t>Medscape’s</w:t>
      </w:r>
      <w:proofErr w:type="spellEnd"/>
      <w:r>
        <w:rPr>
          <w:rFonts w:ascii="Courier New" w:hAnsi="Courier New" w:cs="Courier New"/>
        </w:rPr>
        <w:t xml:space="preserve"> ability to recruit and administer a questionnaire with the intended audience</w:t>
      </w:r>
      <w:r w:rsidRPr="00F913AE">
        <w:rPr>
          <w:rFonts w:ascii="Courier New" w:hAnsi="Courier New" w:cs="Courier New"/>
        </w:rPr>
        <w:t xml:space="preserve">; strengths and limitations of the </w:t>
      </w:r>
      <w:r>
        <w:rPr>
          <w:rFonts w:ascii="Courier New" w:hAnsi="Courier New" w:cs="Courier New"/>
        </w:rPr>
        <w:t>usability</w:t>
      </w:r>
      <w:r w:rsidRPr="00F913AE">
        <w:rPr>
          <w:rFonts w:ascii="Courier New" w:hAnsi="Courier New" w:cs="Courier New"/>
        </w:rPr>
        <w:t xml:space="preserve"> study; recommendations for future </w:t>
      </w:r>
      <w:r>
        <w:rPr>
          <w:rFonts w:ascii="Courier New" w:hAnsi="Courier New" w:cs="Courier New"/>
        </w:rPr>
        <w:t>use of the Medscape panel</w:t>
      </w:r>
      <w:r w:rsidRPr="00F913AE">
        <w:rPr>
          <w:rFonts w:ascii="Courier New" w:hAnsi="Courier New" w:cs="Courier New"/>
        </w:rPr>
        <w:t>; and appendices.</w:t>
      </w:r>
    </w:p>
    <w:p w:rsidR="00A924FC" w:rsidRPr="00F913AE" w:rsidRDefault="00A924FC" w:rsidP="00A924FC">
      <w:pPr>
        <w:widowControl/>
        <w:autoSpaceDE/>
        <w:autoSpaceDN/>
        <w:adjustRightInd/>
        <w:ind w:firstLine="720"/>
        <w:rPr>
          <w:rFonts w:ascii="Courier New" w:hAnsi="Courier New" w:cs="Courier New"/>
          <w:i/>
          <w:iCs/>
        </w:rPr>
      </w:pPr>
    </w:p>
    <w:p w:rsidR="00A924FC" w:rsidRPr="00F913AE" w:rsidRDefault="00A924FC" w:rsidP="00A924FC">
      <w:pPr>
        <w:widowControl/>
        <w:autoSpaceDE/>
        <w:autoSpaceDN/>
        <w:adjustRightInd/>
        <w:ind w:firstLine="720"/>
        <w:rPr>
          <w:rFonts w:ascii="Courier New" w:hAnsi="Courier New" w:cs="Courier New"/>
        </w:rPr>
      </w:pPr>
      <w:r w:rsidRPr="00F913AE">
        <w:rPr>
          <w:rFonts w:ascii="Courier New" w:hAnsi="Courier New" w:cs="Courier New"/>
        </w:rPr>
        <w:t xml:space="preserve">The key events and reports to be prepared are listed in </w:t>
      </w:r>
      <w:r w:rsidRPr="00F913AE">
        <w:rPr>
          <w:rFonts w:ascii="Courier New" w:hAnsi="Courier New" w:cs="Courier New"/>
          <w:b/>
          <w:i/>
        </w:rPr>
        <w:t xml:space="preserve">Exhibit </w:t>
      </w:r>
      <w:r>
        <w:rPr>
          <w:rFonts w:ascii="Courier New" w:hAnsi="Courier New" w:cs="Courier New"/>
          <w:b/>
          <w:i/>
        </w:rPr>
        <w:t>1</w:t>
      </w:r>
      <w:r w:rsidRPr="00F913AE">
        <w:rPr>
          <w:rFonts w:ascii="Courier New" w:hAnsi="Courier New" w:cs="Courier New"/>
          <w:b/>
          <w:i/>
        </w:rPr>
        <w:t>6</w:t>
      </w:r>
      <w:r w:rsidRPr="00F913AE">
        <w:rPr>
          <w:rFonts w:ascii="Courier New" w:hAnsi="Courier New" w:cs="Courier New"/>
          <w:b/>
        </w:rPr>
        <w:t>.</w:t>
      </w:r>
      <w:r>
        <w:rPr>
          <w:rFonts w:ascii="Courier New" w:hAnsi="Courier New" w:cs="Courier New"/>
          <w:b/>
        </w:rPr>
        <w:t>A</w:t>
      </w:r>
    </w:p>
    <w:p w:rsidR="00A924FC" w:rsidRPr="00F913AE" w:rsidRDefault="00A924FC" w:rsidP="00A924FC">
      <w:pPr>
        <w:widowControl/>
        <w:autoSpaceDE/>
        <w:autoSpaceDN/>
        <w:adjustRightInd/>
        <w:rPr>
          <w:rFonts w:ascii="Courier New" w:hAnsi="Courier New" w:cs="Courier New"/>
        </w:rPr>
      </w:pPr>
    </w:p>
    <w:p w:rsidR="00A924FC" w:rsidRPr="00F913AE" w:rsidRDefault="00A924FC" w:rsidP="00A924FC">
      <w:pPr>
        <w:keepNext/>
        <w:keepLines/>
        <w:widowControl/>
        <w:autoSpaceDE/>
        <w:autoSpaceDN/>
        <w:adjustRightInd/>
        <w:ind w:left="1267" w:hanging="1267"/>
        <w:rPr>
          <w:rFonts w:ascii="Courier New" w:hAnsi="Courier New" w:cs="Courier New"/>
          <w:b/>
          <w:snapToGrid w:val="0"/>
        </w:rPr>
      </w:pPr>
      <w:bookmarkStart w:id="7" w:name="_Toc139093427"/>
      <w:bookmarkStart w:id="8" w:name="_Toc146088172"/>
      <w:bookmarkStart w:id="9" w:name="_Toc146089480"/>
      <w:bookmarkStart w:id="10" w:name="_Toc253128489"/>
      <w:r w:rsidRPr="00F913AE">
        <w:rPr>
          <w:rFonts w:ascii="Courier New" w:hAnsi="Courier New" w:cs="Courier New"/>
          <w:b/>
          <w:snapToGrid w:val="0"/>
        </w:rPr>
        <w:t xml:space="preserve">Exhibit </w:t>
      </w:r>
      <w:r>
        <w:rPr>
          <w:rFonts w:ascii="Courier New" w:hAnsi="Courier New" w:cs="Courier New"/>
          <w:b/>
          <w:snapToGrid w:val="0"/>
        </w:rPr>
        <w:t>1</w:t>
      </w:r>
      <w:r w:rsidRPr="00F913AE">
        <w:rPr>
          <w:rFonts w:ascii="Courier New" w:hAnsi="Courier New" w:cs="Courier New"/>
          <w:b/>
          <w:snapToGrid w:val="0"/>
        </w:rPr>
        <w:t>6.</w:t>
      </w:r>
      <w:r>
        <w:rPr>
          <w:rFonts w:ascii="Courier New" w:hAnsi="Courier New" w:cs="Courier New"/>
          <w:b/>
          <w:snapToGrid w:val="0"/>
        </w:rPr>
        <w:t>A</w:t>
      </w:r>
      <w:r w:rsidRPr="00F913AE">
        <w:rPr>
          <w:rFonts w:ascii="Courier New" w:hAnsi="Courier New" w:cs="Courier New"/>
          <w:b/>
          <w:snapToGrid w:val="0"/>
        </w:rPr>
        <w:tab/>
        <w:t>Project</w:t>
      </w:r>
      <w:bookmarkEnd w:id="7"/>
      <w:r w:rsidRPr="00F913AE">
        <w:rPr>
          <w:rFonts w:ascii="Courier New" w:hAnsi="Courier New" w:cs="Courier New"/>
          <w:b/>
          <w:snapToGrid w:val="0"/>
        </w:rPr>
        <w:t xml:space="preserve"> Time Schedule</w:t>
      </w:r>
      <w:bookmarkEnd w:id="8"/>
      <w:bookmarkEnd w:id="9"/>
      <w:bookmarkEnd w:id="10"/>
      <w:r w:rsidRPr="00F913AE">
        <w:rPr>
          <w:rFonts w:ascii="Courier New" w:hAnsi="Courier New" w:cs="Courier New"/>
          <w:b/>
          <w:snapToGrid w:val="0"/>
        </w:rPr>
        <w:t xml:space="preserve"> </w:t>
      </w:r>
    </w:p>
    <w:tbl>
      <w:tblPr>
        <w:tblW w:w="9360" w:type="dxa"/>
        <w:tblInd w:w="108" w:type="dxa"/>
        <w:tblBorders>
          <w:top w:val="single" w:sz="12" w:space="0" w:color="auto"/>
          <w:bottom w:val="single" w:sz="12" w:space="0" w:color="auto"/>
        </w:tblBorders>
        <w:tblLayout w:type="fixed"/>
        <w:tblCellMar>
          <w:left w:w="115" w:type="dxa"/>
          <w:right w:w="115" w:type="dxa"/>
        </w:tblCellMar>
        <w:tblLook w:val="0000"/>
      </w:tblPr>
      <w:tblGrid>
        <w:gridCol w:w="3247"/>
        <w:gridCol w:w="6113"/>
      </w:tblGrid>
      <w:tr w:rsidR="00A924FC" w:rsidRPr="00F913AE" w:rsidTr="00A05F59">
        <w:trPr>
          <w:cantSplit/>
        </w:trPr>
        <w:tc>
          <w:tcPr>
            <w:tcW w:w="3247" w:type="dxa"/>
            <w:tcBorders>
              <w:top w:val="single" w:sz="12" w:space="0" w:color="auto"/>
              <w:left w:val="single" w:sz="12" w:space="0" w:color="auto"/>
              <w:bottom w:val="single" w:sz="6" w:space="0" w:color="auto"/>
              <w:right w:val="single" w:sz="6" w:space="0" w:color="auto"/>
            </w:tcBorders>
            <w:shd w:val="clear" w:color="auto" w:fill="auto"/>
            <w:vAlign w:val="bottom"/>
          </w:tcPr>
          <w:p w:rsidR="00A924FC" w:rsidRPr="00F913AE" w:rsidRDefault="00A924FC" w:rsidP="00F24953">
            <w:pPr>
              <w:keepNext/>
              <w:widowControl/>
              <w:autoSpaceDE/>
              <w:autoSpaceDN/>
              <w:adjustRightInd/>
              <w:jc w:val="center"/>
              <w:rPr>
                <w:rFonts w:ascii="Courier New" w:hAnsi="Courier New" w:cs="Courier New"/>
                <w:b/>
              </w:rPr>
            </w:pPr>
            <w:r w:rsidRPr="00F913AE">
              <w:rPr>
                <w:rFonts w:ascii="Courier New" w:hAnsi="Courier New" w:cs="Courier New"/>
                <w:b/>
              </w:rPr>
              <w:t>Project Activity</w:t>
            </w:r>
          </w:p>
        </w:tc>
        <w:tc>
          <w:tcPr>
            <w:tcW w:w="6113" w:type="dxa"/>
            <w:tcBorders>
              <w:top w:val="single" w:sz="12" w:space="0" w:color="auto"/>
              <w:left w:val="single" w:sz="6" w:space="0" w:color="auto"/>
              <w:bottom w:val="single" w:sz="6" w:space="0" w:color="auto"/>
              <w:right w:val="single" w:sz="12" w:space="0" w:color="auto"/>
            </w:tcBorders>
            <w:shd w:val="clear" w:color="auto" w:fill="auto"/>
            <w:vAlign w:val="bottom"/>
          </w:tcPr>
          <w:p w:rsidR="00A924FC" w:rsidRPr="00F913AE" w:rsidRDefault="00A924FC" w:rsidP="00F24953">
            <w:pPr>
              <w:keepNext/>
              <w:widowControl/>
              <w:autoSpaceDE/>
              <w:autoSpaceDN/>
              <w:adjustRightInd/>
              <w:jc w:val="center"/>
              <w:rPr>
                <w:rFonts w:ascii="Courier New" w:hAnsi="Courier New" w:cs="Courier New"/>
                <w:b/>
              </w:rPr>
            </w:pPr>
            <w:r w:rsidRPr="00F913AE">
              <w:rPr>
                <w:rFonts w:ascii="Courier New" w:hAnsi="Courier New" w:cs="Courier New"/>
                <w:b/>
              </w:rPr>
              <w:t>Time Schedule</w:t>
            </w:r>
          </w:p>
        </w:tc>
      </w:tr>
      <w:tr w:rsidR="00A924FC" w:rsidRPr="00F913AE" w:rsidTr="00A05F59">
        <w:trPr>
          <w:cantSplit/>
        </w:trPr>
        <w:tc>
          <w:tcPr>
            <w:tcW w:w="3247" w:type="dxa"/>
            <w:tcBorders>
              <w:top w:val="single" w:sz="6" w:space="0" w:color="auto"/>
              <w:left w:val="single" w:sz="12" w:space="0" w:color="auto"/>
              <w:bottom w:val="single" w:sz="6" w:space="0" w:color="auto"/>
              <w:right w:val="single" w:sz="6" w:space="0" w:color="auto"/>
            </w:tcBorders>
            <w:shd w:val="clear" w:color="auto" w:fill="auto"/>
          </w:tcPr>
          <w:p w:rsidR="00A924FC" w:rsidRPr="00F913AE" w:rsidRDefault="00A924FC" w:rsidP="00F24953">
            <w:pPr>
              <w:keepNext/>
              <w:widowControl/>
              <w:autoSpaceDE/>
              <w:autoSpaceDN/>
              <w:adjustRightInd/>
              <w:rPr>
                <w:rFonts w:ascii="Courier New" w:hAnsi="Courier New" w:cs="Courier New"/>
              </w:rPr>
            </w:pPr>
          </w:p>
        </w:tc>
        <w:tc>
          <w:tcPr>
            <w:tcW w:w="6113" w:type="dxa"/>
            <w:tcBorders>
              <w:top w:val="single" w:sz="6" w:space="0" w:color="auto"/>
              <w:left w:val="single" w:sz="6" w:space="0" w:color="auto"/>
              <w:bottom w:val="single" w:sz="6" w:space="0" w:color="auto"/>
              <w:right w:val="single" w:sz="12" w:space="0" w:color="auto"/>
            </w:tcBorders>
            <w:shd w:val="clear" w:color="auto" w:fill="auto"/>
          </w:tcPr>
          <w:p w:rsidR="00A924FC" w:rsidRPr="00F913AE" w:rsidRDefault="00A924FC" w:rsidP="00F24953">
            <w:pPr>
              <w:keepNext/>
              <w:widowControl/>
              <w:autoSpaceDE/>
              <w:autoSpaceDN/>
              <w:adjustRightInd/>
              <w:rPr>
                <w:rFonts w:ascii="Courier New" w:hAnsi="Courier New" w:cs="Courier New"/>
              </w:rPr>
            </w:pPr>
          </w:p>
        </w:tc>
      </w:tr>
      <w:tr w:rsidR="00A924FC" w:rsidRPr="00F913AE" w:rsidTr="00A05F59">
        <w:trPr>
          <w:cantSplit/>
        </w:trPr>
        <w:tc>
          <w:tcPr>
            <w:tcW w:w="3247" w:type="dxa"/>
            <w:tcBorders>
              <w:top w:val="single" w:sz="6" w:space="0" w:color="auto"/>
              <w:left w:val="single" w:sz="12" w:space="0" w:color="auto"/>
              <w:bottom w:val="single" w:sz="6" w:space="0" w:color="auto"/>
              <w:right w:val="single" w:sz="6" w:space="0" w:color="auto"/>
            </w:tcBorders>
            <w:shd w:val="clear" w:color="auto" w:fill="auto"/>
          </w:tcPr>
          <w:p w:rsidR="00A924FC" w:rsidRPr="00F913AE" w:rsidRDefault="00A924FC" w:rsidP="00F24953">
            <w:pPr>
              <w:keepNext/>
              <w:widowControl/>
              <w:autoSpaceDE/>
              <w:autoSpaceDN/>
              <w:adjustRightInd/>
              <w:rPr>
                <w:rFonts w:ascii="Courier New" w:hAnsi="Courier New" w:cs="Courier New"/>
              </w:rPr>
            </w:pPr>
            <w:r w:rsidRPr="00F913AE">
              <w:rPr>
                <w:rFonts w:ascii="Courier New" w:hAnsi="Courier New" w:cs="Courier New"/>
              </w:rPr>
              <w:t>Data collection</w:t>
            </w:r>
          </w:p>
        </w:tc>
        <w:tc>
          <w:tcPr>
            <w:tcW w:w="6113" w:type="dxa"/>
            <w:tcBorders>
              <w:top w:val="single" w:sz="6" w:space="0" w:color="auto"/>
              <w:left w:val="single" w:sz="6" w:space="0" w:color="auto"/>
              <w:bottom w:val="single" w:sz="6" w:space="0" w:color="auto"/>
              <w:right w:val="single" w:sz="12" w:space="0" w:color="auto"/>
            </w:tcBorders>
            <w:shd w:val="clear" w:color="auto" w:fill="auto"/>
          </w:tcPr>
          <w:p w:rsidR="00A924FC" w:rsidRPr="00F913AE" w:rsidRDefault="00A924FC" w:rsidP="00F24953">
            <w:pPr>
              <w:keepNext/>
              <w:widowControl/>
              <w:autoSpaceDE/>
              <w:autoSpaceDN/>
              <w:adjustRightInd/>
              <w:rPr>
                <w:rFonts w:ascii="Courier New" w:hAnsi="Courier New" w:cs="Courier New"/>
              </w:rPr>
            </w:pPr>
            <w:r>
              <w:rPr>
                <w:rFonts w:ascii="Courier New" w:hAnsi="Courier New" w:cs="Courier New"/>
              </w:rPr>
              <w:t xml:space="preserve">2 </w:t>
            </w:r>
            <w:r w:rsidRPr="00F913AE">
              <w:rPr>
                <w:rFonts w:ascii="Courier New" w:hAnsi="Courier New" w:cs="Courier New"/>
              </w:rPr>
              <w:t>months after OMB approval</w:t>
            </w:r>
          </w:p>
        </w:tc>
      </w:tr>
      <w:tr w:rsidR="00A924FC" w:rsidRPr="00F913AE" w:rsidTr="00A05F59">
        <w:trPr>
          <w:cantSplit/>
        </w:trPr>
        <w:tc>
          <w:tcPr>
            <w:tcW w:w="3247" w:type="dxa"/>
            <w:tcBorders>
              <w:top w:val="single" w:sz="6" w:space="0" w:color="auto"/>
              <w:left w:val="single" w:sz="12" w:space="0" w:color="auto"/>
              <w:bottom w:val="single" w:sz="6" w:space="0" w:color="auto"/>
              <w:right w:val="single" w:sz="6" w:space="0" w:color="auto"/>
            </w:tcBorders>
            <w:shd w:val="clear" w:color="auto" w:fill="auto"/>
          </w:tcPr>
          <w:p w:rsidR="00A924FC" w:rsidRPr="00F913AE" w:rsidRDefault="00A924FC" w:rsidP="00F24953">
            <w:pPr>
              <w:keepNext/>
              <w:widowControl/>
              <w:autoSpaceDE/>
              <w:autoSpaceDN/>
              <w:adjustRightInd/>
              <w:rPr>
                <w:rFonts w:ascii="Courier New" w:hAnsi="Courier New" w:cs="Courier New"/>
              </w:rPr>
            </w:pPr>
            <w:r w:rsidRPr="00F913AE">
              <w:rPr>
                <w:rFonts w:ascii="Courier New" w:hAnsi="Courier New" w:cs="Courier New"/>
              </w:rPr>
              <w:t>Data analysis</w:t>
            </w:r>
          </w:p>
        </w:tc>
        <w:tc>
          <w:tcPr>
            <w:tcW w:w="6113" w:type="dxa"/>
            <w:tcBorders>
              <w:top w:val="single" w:sz="6" w:space="0" w:color="auto"/>
              <w:left w:val="single" w:sz="6" w:space="0" w:color="auto"/>
              <w:bottom w:val="single" w:sz="6" w:space="0" w:color="auto"/>
              <w:right w:val="single" w:sz="12" w:space="0" w:color="auto"/>
            </w:tcBorders>
            <w:shd w:val="clear" w:color="auto" w:fill="auto"/>
          </w:tcPr>
          <w:p w:rsidR="00A924FC" w:rsidRPr="00F913AE" w:rsidRDefault="00A924FC" w:rsidP="00F24953">
            <w:pPr>
              <w:keepNext/>
              <w:widowControl/>
              <w:autoSpaceDE/>
              <w:autoSpaceDN/>
              <w:adjustRightInd/>
              <w:rPr>
                <w:rFonts w:ascii="Courier New" w:hAnsi="Courier New" w:cs="Courier New"/>
              </w:rPr>
            </w:pPr>
            <w:r>
              <w:rPr>
                <w:rFonts w:ascii="Courier New" w:hAnsi="Courier New" w:cs="Courier New"/>
              </w:rPr>
              <w:t>1</w:t>
            </w:r>
            <w:r w:rsidRPr="00F913AE">
              <w:rPr>
                <w:rFonts w:ascii="Courier New" w:hAnsi="Courier New" w:cs="Courier New"/>
              </w:rPr>
              <w:t xml:space="preserve"> month after completion of data collection</w:t>
            </w:r>
          </w:p>
        </w:tc>
      </w:tr>
      <w:tr w:rsidR="00A924FC" w:rsidRPr="00F913AE" w:rsidTr="00A05F59">
        <w:trPr>
          <w:cantSplit/>
        </w:trPr>
        <w:tc>
          <w:tcPr>
            <w:tcW w:w="3247" w:type="dxa"/>
            <w:tcBorders>
              <w:top w:val="single" w:sz="6" w:space="0" w:color="auto"/>
              <w:left w:val="single" w:sz="12" w:space="0" w:color="auto"/>
              <w:bottom w:val="single" w:sz="12" w:space="0" w:color="auto"/>
              <w:right w:val="single" w:sz="6" w:space="0" w:color="auto"/>
            </w:tcBorders>
            <w:shd w:val="clear" w:color="auto" w:fill="auto"/>
          </w:tcPr>
          <w:p w:rsidR="00A924FC" w:rsidRPr="00F913AE" w:rsidRDefault="00A924FC" w:rsidP="00F24953">
            <w:pPr>
              <w:keepNext/>
              <w:widowControl/>
              <w:autoSpaceDE/>
              <w:autoSpaceDN/>
              <w:adjustRightInd/>
              <w:rPr>
                <w:rFonts w:ascii="Courier New" w:hAnsi="Courier New" w:cs="Courier New"/>
              </w:rPr>
            </w:pPr>
            <w:r w:rsidRPr="00F913AE">
              <w:rPr>
                <w:rFonts w:ascii="Courier New" w:hAnsi="Courier New" w:cs="Courier New"/>
              </w:rPr>
              <w:t>Submit final report</w:t>
            </w:r>
          </w:p>
        </w:tc>
        <w:tc>
          <w:tcPr>
            <w:tcW w:w="6113" w:type="dxa"/>
            <w:tcBorders>
              <w:top w:val="single" w:sz="6" w:space="0" w:color="auto"/>
              <w:left w:val="single" w:sz="6" w:space="0" w:color="auto"/>
              <w:bottom w:val="single" w:sz="12" w:space="0" w:color="auto"/>
              <w:right w:val="single" w:sz="12" w:space="0" w:color="auto"/>
            </w:tcBorders>
            <w:shd w:val="clear" w:color="auto" w:fill="auto"/>
          </w:tcPr>
          <w:p w:rsidR="00A924FC" w:rsidRPr="00F913AE" w:rsidRDefault="00A924FC" w:rsidP="00F24953">
            <w:pPr>
              <w:keepNext/>
              <w:widowControl/>
              <w:autoSpaceDE/>
              <w:autoSpaceDN/>
              <w:adjustRightInd/>
              <w:rPr>
                <w:rFonts w:ascii="Courier New" w:hAnsi="Courier New" w:cs="Courier New"/>
              </w:rPr>
            </w:pPr>
            <w:r>
              <w:rPr>
                <w:rFonts w:ascii="Courier New" w:hAnsi="Courier New" w:cs="Courier New"/>
              </w:rPr>
              <w:t>1</w:t>
            </w:r>
            <w:r w:rsidRPr="00F913AE">
              <w:rPr>
                <w:rFonts w:ascii="Courier New" w:hAnsi="Courier New" w:cs="Courier New"/>
              </w:rPr>
              <w:t xml:space="preserve"> month after completion of data analysis </w:t>
            </w:r>
          </w:p>
        </w:tc>
      </w:tr>
      <w:tr w:rsidR="00A924FC" w:rsidRPr="00F913AE" w:rsidTr="00A05F59">
        <w:trPr>
          <w:cantSplit/>
        </w:trPr>
        <w:tc>
          <w:tcPr>
            <w:tcW w:w="3247" w:type="dxa"/>
            <w:tcBorders>
              <w:top w:val="single" w:sz="12" w:space="0" w:color="auto"/>
            </w:tcBorders>
            <w:shd w:val="clear" w:color="auto" w:fill="auto"/>
          </w:tcPr>
          <w:p w:rsidR="00A924FC" w:rsidRPr="00F913AE" w:rsidRDefault="00A924FC" w:rsidP="00F24953">
            <w:pPr>
              <w:keepNext/>
              <w:widowControl/>
              <w:autoSpaceDE/>
              <w:autoSpaceDN/>
              <w:adjustRightInd/>
              <w:rPr>
                <w:rFonts w:ascii="Courier New" w:hAnsi="Courier New" w:cs="Courier New"/>
              </w:rPr>
            </w:pPr>
          </w:p>
        </w:tc>
        <w:tc>
          <w:tcPr>
            <w:tcW w:w="6113" w:type="dxa"/>
            <w:tcBorders>
              <w:top w:val="single" w:sz="12" w:space="0" w:color="auto"/>
            </w:tcBorders>
            <w:shd w:val="clear" w:color="auto" w:fill="auto"/>
          </w:tcPr>
          <w:p w:rsidR="00A924FC" w:rsidRPr="00F913AE" w:rsidRDefault="00A924FC" w:rsidP="00F24953">
            <w:pPr>
              <w:keepNext/>
              <w:widowControl/>
              <w:autoSpaceDE/>
              <w:autoSpaceDN/>
              <w:adjustRightInd/>
              <w:rPr>
                <w:rFonts w:ascii="Courier New" w:hAnsi="Courier New" w:cs="Courier New"/>
              </w:rPr>
            </w:pPr>
          </w:p>
        </w:tc>
      </w:tr>
    </w:tbl>
    <w:p w:rsidR="00A924FC" w:rsidRPr="00F913AE" w:rsidRDefault="00A924FC" w:rsidP="00A924FC">
      <w:pPr>
        <w:widowControl/>
        <w:autoSpaceDE/>
        <w:autoSpaceDN/>
        <w:adjustRightInd/>
        <w:rPr>
          <w:rFonts w:ascii="Courier New" w:hAnsi="Courier New" w:cs="Courier New"/>
        </w:rPr>
      </w:pPr>
    </w:p>
    <w:p w:rsidR="00A924FC" w:rsidRPr="00EB78E8" w:rsidRDefault="00A924FC" w:rsidP="00A924FC">
      <w:pPr>
        <w:widowControl/>
        <w:autoSpaceDE/>
        <w:autoSpaceDN/>
        <w:adjustRightInd/>
        <w:rPr>
          <w:rFonts w:ascii="Courier New" w:hAnsi="Courier New" w:cs="Courier New"/>
          <w:b/>
          <w:bCs/>
          <w:u w:val="single"/>
        </w:rPr>
      </w:pPr>
      <w:r w:rsidRPr="001A31C3">
        <w:rPr>
          <w:rFonts w:ascii="Courier New" w:hAnsi="Courier New" w:cs="Courier New"/>
          <w:b/>
          <w:bCs/>
        </w:rPr>
        <w:t>A. 17.</w:t>
      </w:r>
      <w:r w:rsidRPr="00EB78E8">
        <w:rPr>
          <w:rFonts w:ascii="Courier New" w:hAnsi="Courier New" w:cs="Courier New"/>
          <w:b/>
          <w:bCs/>
          <w:u w:val="single"/>
        </w:rPr>
        <w:t xml:space="preserve"> Reason(s) Display of OMB Expiration Date is Inappropriate</w:t>
      </w:r>
    </w:p>
    <w:p w:rsidR="00A924FC" w:rsidRPr="00CB7CD2" w:rsidRDefault="00A924FC" w:rsidP="00CB7CD2">
      <w:pPr>
        <w:pStyle w:val="BodyText0"/>
        <w:spacing w:after="0" w:line="240" w:lineRule="auto"/>
        <w:ind w:firstLine="0"/>
        <w:rPr>
          <w:rFonts w:ascii="Courier New" w:hAnsi="Courier New" w:cs="Courier New"/>
          <w:szCs w:val="24"/>
        </w:rPr>
      </w:pPr>
      <w:r w:rsidRPr="00EB78E8">
        <w:rPr>
          <w:rFonts w:ascii="Courier New" w:hAnsi="Courier New" w:cs="Courier New"/>
          <w:szCs w:val="24"/>
        </w:rPr>
        <w:t>OMB Expiration Date will be displayed.</w:t>
      </w:r>
    </w:p>
    <w:p w:rsidR="00A924FC" w:rsidRPr="00F913AE" w:rsidRDefault="00A924FC" w:rsidP="00A924FC">
      <w:pPr>
        <w:widowControl/>
        <w:autoSpaceDE/>
        <w:autoSpaceDN/>
        <w:adjustRightInd/>
        <w:rPr>
          <w:rFonts w:ascii="Courier New" w:hAnsi="Courier New" w:cs="Courier New"/>
        </w:rPr>
      </w:pPr>
    </w:p>
    <w:p w:rsidR="00A924FC" w:rsidRDefault="00A924FC" w:rsidP="00A924FC">
      <w:pPr>
        <w:widowControl/>
        <w:autoSpaceDE/>
        <w:autoSpaceDN/>
        <w:adjustRightInd/>
        <w:rPr>
          <w:rFonts w:ascii="Courier New" w:hAnsi="Courier New" w:cs="Courier New"/>
          <w:b/>
          <w:bCs/>
          <w:u w:val="single"/>
        </w:rPr>
      </w:pPr>
      <w:r w:rsidRPr="001A31C3">
        <w:rPr>
          <w:rFonts w:ascii="Courier New" w:hAnsi="Courier New" w:cs="Courier New"/>
          <w:b/>
          <w:bCs/>
        </w:rPr>
        <w:t>A.18.</w:t>
      </w:r>
      <w:r w:rsidRPr="00EB78E8">
        <w:rPr>
          <w:rFonts w:ascii="Courier New" w:hAnsi="Courier New" w:cs="Courier New"/>
          <w:b/>
          <w:bCs/>
          <w:u w:val="single"/>
        </w:rPr>
        <w:t xml:space="preserve"> Exceptions to Certification for Paperwork Reduction Act </w:t>
      </w:r>
    </w:p>
    <w:p w:rsidR="00A924FC" w:rsidRPr="00EB78E8" w:rsidRDefault="00A924FC" w:rsidP="00A924FC">
      <w:pPr>
        <w:widowControl/>
        <w:autoSpaceDE/>
        <w:autoSpaceDN/>
        <w:adjustRightInd/>
        <w:ind w:firstLine="720"/>
        <w:rPr>
          <w:rFonts w:ascii="Courier New" w:hAnsi="Courier New" w:cs="Courier New"/>
          <w:b/>
          <w:bCs/>
          <w:u w:val="single"/>
        </w:rPr>
      </w:pPr>
      <w:r w:rsidRPr="00EB78E8">
        <w:rPr>
          <w:rFonts w:ascii="Courier New" w:hAnsi="Courier New" w:cs="Courier New"/>
          <w:b/>
          <w:bCs/>
          <w:u w:val="single"/>
        </w:rPr>
        <w:t xml:space="preserve">Submissions </w:t>
      </w:r>
    </w:p>
    <w:p w:rsidR="00A924FC" w:rsidRPr="00F913AE" w:rsidRDefault="00A924FC" w:rsidP="00A924FC">
      <w:pPr>
        <w:rPr>
          <w:rFonts w:ascii="Courier New" w:hAnsi="Courier New" w:cs="Courier New"/>
        </w:rPr>
      </w:pPr>
      <w:r w:rsidRPr="00F913AE">
        <w:rPr>
          <w:rFonts w:ascii="Courier New" w:hAnsi="Courier New" w:cs="Courier New"/>
        </w:rPr>
        <w:t>There are no exceptions to the certification</w:t>
      </w:r>
      <w:r>
        <w:rPr>
          <w:rFonts w:ascii="Courier New" w:hAnsi="Courier New" w:cs="Courier New"/>
        </w:rPr>
        <w:t>.</w:t>
      </w:r>
    </w:p>
    <w:p w:rsidR="00A05F59" w:rsidRDefault="00A05F59" w:rsidP="00EA7607">
      <w:pPr>
        <w:rPr>
          <w:rFonts w:ascii="Courier New" w:hAnsi="Courier New" w:cs="Courier New"/>
          <w:color w:val="000000"/>
        </w:rPr>
      </w:pPr>
    </w:p>
    <w:p w:rsidR="00A05F59" w:rsidRDefault="00A05F59" w:rsidP="00EA7607">
      <w:pPr>
        <w:rPr>
          <w:rFonts w:ascii="Courier New" w:hAnsi="Courier New" w:cs="Courier New"/>
          <w:color w:val="000000"/>
        </w:rPr>
      </w:pPr>
    </w:p>
    <w:p w:rsidR="0080363C" w:rsidRPr="006F13BE" w:rsidRDefault="0080363C" w:rsidP="0080363C">
      <w:pPr>
        <w:rPr>
          <w:rFonts w:ascii="Courier New" w:hAnsi="Courier New" w:cs="Courier New"/>
          <w:b/>
          <w:caps/>
        </w:rPr>
      </w:pPr>
      <w:r w:rsidRPr="00F913AE">
        <w:rPr>
          <w:rFonts w:ascii="Courier New" w:hAnsi="Courier New" w:cs="Courier New"/>
          <w:b/>
        </w:rPr>
        <w:t xml:space="preserve">B.  </w:t>
      </w:r>
      <w:r w:rsidRPr="006F13BE">
        <w:rPr>
          <w:rFonts w:ascii="Courier New" w:hAnsi="Courier New" w:cs="Courier New"/>
          <w:b/>
          <w:caps/>
          <w:u w:val="single"/>
        </w:rPr>
        <w:t>Collection of Information Employing Statistical Methods</w:t>
      </w:r>
      <w:r w:rsidRPr="006F13BE">
        <w:rPr>
          <w:rFonts w:ascii="Courier New" w:hAnsi="Courier New" w:cs="Courier New"/>
          <w:b/>
          <w:caps/>
        </w:rPr>
        <w:t xml:space="preserve"> </w:t>
      </w:r>
    </w:p>
    <w:p w:rsidR="0080363C" w:rsidRDefault="0080363C" w:rsidP="0080363C">
      <w:pPr>
        <w:rPr>
          <w:rFonts w:ascii="Courier New" w:hAnsi="Courier New" w:cs="Courier New"/>
          <w:b/>
          <w:bCs/>
        </w:rPr>
      </w:pPr>
    </w:p>
    <w:p w:rsidR="0080363C" w:rsidRPr="00565434" w:rsidRDefault="0080363C" w:rsidP="0080363C">
      <w:pPr>
        <w:rPr>
          <w:rFonts w:ascii="Courier New" w:hAnsi="Courier New" w:cs="Courier New"/>
        </w:rPr>
      </w:pPr>
      <w:r w:rsidRPr="00565434">
        <w:rPr>
          <w:rFonts w:ascii="Courier New" w:hAnsi="Courier New" w:cs="Courier New"/>
        </w:rPr>
        <w:t>This information collection request does not employ statistical methods. The following is a description of data collection procedures.</w:t>
      </w:r>
    </w:p>
    <w:p w:rsidR="0080363C" w:rsidRPr="00F913AE" w:rsidRDefault="0080363C" w:rsidP="0080363C">
      <w:pPr>
        <w:rPr>
          <w:rFonts w:ascii="Courier New" w:hAnsi="Courier New" w:cs="Courier New"/>
          <w:b/>
        </w:rPr>
      </w:pPr>
    </w:p>
    <w:p w:rsidR="0080363C" w:rsidRPr="006F13BE" w:rsidRDefault="0080363C" w:rsidP="0080363C">
      <w:pPr>
        <w:tabs>
          <w:tab w:val="left" w:pos="720"/>
        </w:tabs>
        <w:rPr>
          <w:rFonts w:ascii="Courier New" w:hAnsi="Courier New" w:cs="Courier New"/>
          <w:b/>
          <w:bCs/>
          <w:u w:val="single"/>
        </w:rPr>
      </w:pPr>
      <w:r w:rsidRPr="00D54F15">
        <w:rPr>
          <w:rFonts w:ascii="Courier New" w:hAnsi="Courier New" w:cs="Courier New"/>
          <w:b/>
          <w:bCs/>
        </w:rPr>
        <w:t>B</w:t>
      </w:r>
      <w:r>
        <w:rPr>
          <w:rFonts w:ascii="Courier New" w:hAnsi="Courier New" w:cs="Courier New"/>
          <w:b/>
          <w:bCs/>
        </w:rPr>
        <w:t>.</w:t>
      </w:r>
      <w:r w:rsidRPr="00D54F15">
        <w:rPr>
          <w:rFonts w:ascii="Courier New" w:hAnsi="Courier New" w:cs="Courier New"/>
          <w:b/>
          <w:bCs/>
        </w:rPr>
        <w:t xml:space="preserve">1. </w:t>
      </w:r>
      <w:r w:rsidRPr="006F13BE">
        <w:rPr>
          <w:rFonts w:ascii="Courier New" w:hAnsi="Courier New" w:cs="Courier New"/>
          <w:b/>
          <w:bCs/>
          <w:u w:val="single"/>
        </w:rPr>
        <w:t xml:space="preserve">Respondent Universe and Sampling Methods </w:t>
      </w:r>
    </w:p>
    <w:p w:rsidR="0080363C" w:rsidRPr="00F913AE" w:rsidRDefault="0080363C" w:rsidP="0080363C">
      <w:pPr>
        <w:tabs>
          <w:tab w:val="left" w:pos="720"/>
        </w:tabs>
        <w:rPr>
          <w:rFonts w:ascii="Courier New" w:hAnsi="Courier New" w:cs="Courier New"/>
        </w:rPr>
      </w:pPr>
      <w:r w:rsidRPr="00F913AE">
        <w:rPr>
          <w:rFonts w:ascii="Courier New" w:hAnsi="Courier New" w:cs="Courier New"/>
        </w:rPr>
        <w:t>The study will include a sample of health care providers selected from Medscape, a large online market panel of health care providers.</w:t>
      </w:r>
    </w:p>
    <w:p w:rsidR="0080363C" w:rsidRPr="00F913AE" w:rsidRDefault="0080363C" w:rsidP="0080363C">
      <w:pPr>
        <w:tabs>
          <w:tab w:val="left" w:pos="720"/>
        </w:tabs>
        <w:rPr>
          <w:rFonts w:ascii="Courier New" w:hAnsi="Courier New" w:cs="Courier New"/>
        </w:rPr>
      </w:pPr>
    </w:p>
    <w:p w:rsidR="0080363C" w:rsidRPr="00F913AE" w:rsidRDefault="0080363C" w:rsidP="0080363C">
      <w:pPr>
        <w:tabs>
          <w:tab w:val="left" w:pos="720"/>
        </w:tabs>
        <w:rPr>
          <w:rFonts w:ascii="Courier New" w:hAnsi="Courier New" w:cs="Courier New"/>
        </w:rPr>
      </w:pPr>
      <w:r w:rsidRPr="00F913AE">
        <w:rPr>
          <w:rFonts w:ascii="Courier New" w:hAnsi="Courier New" w:cs="Courier New"/>
        </w:rPr>
        <w:t xml:space="preserve">Obtaining a probability-based sample to reach the desired subpopulations of interest is cost-prohibitive for this pilot questionnaire. The data provided from the proposed pilot study will be used to assess </w:t>
      </w:r>
      <w:proofErr w:type="spellStart"/>
      <w:r w:rsidRPr="00F913AE">
        <w:rPr>
          <w:rFonts w:ascii="Courier New" w:hAnsi="Courier New" w:cs="Courier New"/>
        </w:rPr>
        <w:t>Medscape’s</w:t>
      </w:r>
      <w:proofErr w:type="spellEnd"/>
      <w:r w:rsidRPr="00F913AE">
        <w:rPr>
          <w:rFonts w:ascii="Courier New" w:hAnsi="Courier New" w:cs="Courier New"/>
        </w:rPr>
        <w:t xml:space="preserve"> capabilities in conducting future </w:t>
      </w:r>
      <w:r w:rsidRPr="00F913AE">
        <w:rPr>
          <w:rFonts w:ascii="Courier New" w:hAnsi="Courier New" w:cs="Courier New"/>
          <w:i/>
          <w:iCs/>
        </w:rPr>
        <w:t xml:space="preserve">AAA </w:t>
      </w:r>
      <w:r w:rsidRPr="00565434">
        <w:rPr>
          <w:rFonts w:ascii="Courier New" w:hAnsi="Courier New" w:cs="Courier New"/>
        </w:rPr>
        <w:t>evaluations</w:t>
      </w:r>
      <w:r w:rsidRPr="00F913AE">
        <w:rPr>
          <w:rFonts w:ascii="Courier New" w:hAnsi="Courier New" w:cs="Courier New"/>
          <w:i/>
          <w:iCs/>
        </w:rPr>
        <w:t xml:space="preserve"> </w:t>
      </w:r>
      <w:r w:rsidRPr="00565434">
        <w:rPr>
          <w:rFonts w:ascii="Courier New" w:hAnsi="Courier New" w:cs="Courier New"/>
        </w:rPr>
        <w:t>among health care providers</w:t>
      </w:r>
      <w:r w:rsidRPr="00F913AE">
        <w:rPr>
          <w:rFonts w:ascii="Courier New" w:hAnsi="Courier New" w:cs="Courier New"/>
          <w:i/>
          <w:iCs/>
        </w:rPr>
        <w:t>.</w:t>
      </w:r>
      <w:r w:rsidRPr="00F913AE">
        <w:rPr>
          <w:rFonts w:ascii="Courier New" w:hAnsi="Courier New" w:cs="Courier New"/>
        </w:rPr>
        <w:t xml:space="preserve">  Because the available sample pool from probability-based sources (e.g., </w:t>
      </w:r>
      <w:r>
        <w:rPr>
          <w:rFonts w:ascii="Courier New" w:hAnsi="Courier New" w:cs="Courier New"/>
        </w:rPr>
        <w:t>mail questionnaires</w:t>
      </w:r>
      <w:r w:rsidRPr="00F913AE">
        <w:rPr>
          <w:rFonts w:ascii="Courier New" w:hAnsi="Courier New" w:cs="Courier New"/>
        </w:rPr>
        <w:t>) will not provide the necessary sample size, the Medscape Web panel will be utilized.</w:t>
      </w:r>
    </w:p>
    <w:p w:rsidR="0080363C" w:rsidRPr="00F913AE" w:rsidRDefault="0080363C" w:rsidP="0080363C">
      <w:pPr>
        <w:tabs>
          <w:tab w:val="left" w:pos="720"/>
        </w:tabs>
        <w:rPr>
          <w:rFonts w:ascii="Courier New" w:hAnsi="Courier New" w:cs="Courier New"/>
        </w:rPr>
      </w:pPr>
    </w:p>
    <w:p w:rsidR="0080363C" w:rsidRPr="00F913AE" w:rsidRDefault="0080363C" w:rsidP="0080363C">
      <w:pPr>
        <w:tabs>
          <w:tab w:val="left" w:pos="720"/>
        </w:tabs>
        <w:rPr>
          <w:rFonts w:ascii="Courier New" w:hAnsi="Courier New" w:cs="Courier New"/>
        </w:rPr>
      </w:pPr>
      <w:r w:rsidRPr="00F913AE">
        <w:rPr>
          <w:rFonts w:ascii="Courier New" w:hAnsi="Courier New" w:cs="Courier New"/>
        </w:rPr>
        <w:t xml:space="preserve">Medscape uses a range of proprietary sources to obtain a </w:t>
      </w:r>
      <w:proofErr w:type="spellStart"/>
      <w:r w:rsidRPr="00F913AE">
        <w:rPr>
          <w:rFonts w:ascii="Courier New" w:hAnsi="Courier New" w:cs="Courier New"/>
        </w:rPr>
        <w:t>nonprobability</w:t>
      </w:r>
      <w:proofErr w:type="spellEnd"/>
      <w:r w:rsidRPr="00F913AE">
        <w:rPr>
          <w:rFonts w:ascii="Courier New" w:hAnsi="Courier New" w:cs="Courier New"/>
        </w:rPr>
        <w:t>-bas</w:t>
      </w:r>
      <w:r>
        <w:rPr>
          <w:rFonts w:ascii="Courier New" w:hAnsi="Courier New" w:cs="Courier New"/>
        </w:rPr>
        <w:t>ed opt-in panel of U.S. adults.</w:t>
      </w:r>
      <w:r w:rsidRPr="00F913AE">
        <w:rPr>
          <w:rFonts w:ascii="Courier New" w:hAnsi="Courier New" w:cs="Courier New"/>
        </w:rPr>
        <w:t xml:space="preserve"> </w:t>
      </w:r>
      <w:r>
        <w:rPr>
          <w:rFonts w:ascii="Courier New" w:hAnsi="Courier New" w:cs="Courier New"/>
        </w:rPr>
        <w:t xml:space="preserve"> </w:t>
      </w:r>
    </w:p>
    <w:p w:rsidR="0080363C" w:rsidRPr="00F913AE" w:rsidRDefault="0080363C" w:rsidP="0080363C">
      <w:pPr>
        <w:tabs>
          <w:tab w:val="left" w:pos="720"/>
        </w:tabs>
        <w:rPr>
          <w:rFonts w:ascii="Courier New" w:hAnsi="Courier New" w:cs="Courier New"/>
        </w:rPr>
      </w:pPr>
    </w:p>
    <w:p w:rsidR="0080363C" w:rsidRPr="00F913AE" w:rsidRDefault="0080363C" w:rsidP="0080363C">
      <w:pPr>
        <w:tabs>
          <w:tab w:val="left" w:pos="720"/>
        </w:tabs>
        <w:rPr>
          <w:rFonts w:ascii="Courier New" w:hAnsi="Courier New" w:cs="Courier New"/>
          <w:b/>
          <w:bCs/>
          <w:u w:val="single"/>
        </w:rPr>
      </w:pPr>
      <w:r w:rsidRPr="00EB78E8">
        <w:rPr>
          <w:rFonts w:ascii="Courier New" w:hAnsi="Courier New" w:cs="Courier New"/>
          <w:b/>
          <w:bCs/>
        </w:rPr>
        <w:t>B.2</w:t>
      </w:r>
      <w:r w:rsidRPr="004D246D">
        <w:rPr>
          <w:rFonts w:ascii="Courier New" w:hAnsi="Courier New" w:cs="Courier New"/>
          <w:b/>
          <w:bCs/>
        </w:rPr>
        <w:t xml:space="preserve">. </w:t>
      </w:r>
      <w:r w:rsidRPr="004D246D">
        <w:rPr>
          <w:rFonts w:ascii="Courier New" w:hAnsi="Courier New" w:cs="Courier New"/>
          <w:b/>
          <w:bCs/>
        </w:rPr>
        <w:tab/>
      </w:r>
      <w:r w:rsidRPr="00D54F15">
        <w:rPr>
          <w:rFonts w:ascii="Courier New" w:hAnsi="Courier New" w:cs="Courier New"/>
          <w:b/>
          <w:bCs/>
          <w:u w:val="single"/>
        </w:rPr>
        <w:t>Procedures for the Collection of Information</w:t>
      </w:r>
    </w:p>
    <w:p w:rsidR="0080363C" w:rsidRPr="00F913AE" w:rsidRDefault="0080363C" w:rsidP="0080363C">
      <w:pPr>
        <w:tabs>
          <w:tab w:val="left" w:pos="720"/>
        </w:tabs>
        <w:rPr>
          <w:rFonts w:ascii="Courier New" w:hAnsi="Courier New" w:cs="Courier New"/>
        </w:rPr>
      </w:pPr>
    </w:p>
    <w:p w:rsidR="0080363C" w:rsidRPr="00F913AE" w:rsidRDefault="0080363C" w:rsidP="0080363C">
      <w:pPr>
        <w:tabs>
          <w:tab w:val="left" w:pos="720"/>
        </w:tabs>
        <w:rPr>
          <w:rFonts w:ascii="Courier New" w:hAnsi="Courier New" w:cs="Courier New"/>
          <w:b/>
          <w:bCs/>
        </w:rPr>
      </w:pPr>
      <w:r w:rsidRPr="00565434">
        <w:rPr>
          <w:rFonts w:ascii="Courier New" w:hAnsi="Courier New" w:cs="Courier New"/>
          <w:b/>
          <w:bCs/>
        </w:rPr>
        <w:t>B.2.1</w:t>
      </w:r>
      <w:r w:rsidRPr="00D54F15">
        <w:rPr>
          <w:rFonts w:ascii="Courier New" w:hAnsi="Courier New" w:cs="Courier New"/>
          <w:b/>
          <w:bCs/>
        </w:rPr>
        <w:t xml:space="preserve"> Recruitment</w:t>
      </w:r>
    </w:p>
    <w:p w:rsidR="0080363C" w:rsidRPr="00F913AE" w:rsidRDefault="0080363C" w:rsidP="0080363C">
      <w:pPr>
        <w:tabs>
          <w:tab w:val="left" w:pos="720"/>
        </w:tabs>
        <w:rPr>
          <w:rFonts w:ascii="Courier New" w:hAnsi="Courier New" w:cs="Courier New"/>
        </w:rPr>
      </w:pPr>
      <w:r w:rsidRPr="00F913AE">
        <w:rPr>
          <w:rFonts w:ascii="Courier New" w:hAnsi="Courier New" w:cs="Courier New"/>
        </w:rPr>
        <w:t>For the present study, Medscape will send onsite alerts to all relevant MedscapeCME.com specialty areas and audience types, place questionnaire announcements in editorial areas of relevant areas of Medscape CME specialty sites, advertise through Medscape search engine drivers and results integration, and send e-mail announcements to physician and healthcare provider subscribers in targeted specialty editions. Each invitation will contain the pilot questionnaire title, the length of the pilot questionnaire, the incentive amount provided for successful completion of the pilot questionnaire, and instructions for accessing the secure Web site for the pilot questionnaire. Once an individual opts-in to the pilot questionnaire, a more in-depth description of the pilot questionnaire and the consent form will be presented informing the panelist of the secure and voluntary nature of the pilot questionnaire.  See Attachment 4 for a copy of the email invitations.</w:t>
      </w:r>
    </w:p>
    <w:p w:rsidR="0080363C" w:rsidRPr="00F913AE" w:rsidRDefault="0080363C" w:rsidP="0080363C">
      <w:pPr>
        <w:tabs>
          <w:tab w:val="left" w:pos="720"/>
        </w:tabs>
        <w:rPr>
          <w:rFonts w:ascii="Courier New" w:hAnsi="Courier New" w:cs="Courier New"/>
        </w:rPr>
      </w:pPr>
    </w:p>
    <w:p w:rsidR="0080363C" w:rsidRPr="00F913AE" w:rsidRDefault="0080363C" w:rsidP="0080363C">
      <w:pPr>
        <w:tabs>
          <w:tab w:val="left" w:pos="720"/>
        </w:tabs>
        <w:rPr>
          <w:rFonts w:ascii="Courier New" w:hAnsi="Courier New" w:cs="Courier New"/>
        </w:rPr>
      </w:pPr>
      <w:r w:rsidRPr="00F913AE">
        <w:rPr>
          <w:rFonts w:ascii="Courier New" w:hAnsi="Courier New" w:cs="Courier New"/>
        </w:rPr>
        <w:t xml:space="preserve">Members are not added to the Medscape database until they have completed a 100% opt-in registration process. An individual must be invited and opt-in to the program and then participate in a </w:t>
      </w:r>
      <w:r w:rsidRPr="00F913AE">
        <w:rPr>
          <w:rFonts w:ascii="Courier New" w:hAnsi="Courier New" w:cs="Courier New"/>
        </w:rPr>
        <w:lastRenderedPageBreak/>
        <w:t>stringent enrollment process where additional demographic data are collected in order to become a Medscape member. Panel members can permanently opt-out of the Medscape panel or a particular study at any time. When an invitation to fill out a questionnaire is sent to a Medscape member via e-mail, it also includes instructions on how to unsubscribe as a member of the Medscape panel.</w:t>
      </w:r>
    </w:p>
    <w:p w:rsidR="0080363C" w:rsidRPr="00F913AE" w:rsidRDefault="0080363C" w:rsidP="0080363C">
      <w:pPr>
        <w:tabs>
          <w:tab w:val="left" w:pos="720"/>
        </w:tabs>
        <w:rPr>
          <w:rFonts w:ascii="Courier New" w:hAnsi="Courier New" w:cs="Courier New"/>
        </w:rPr>
      </w:pPr>
    </w:p>
    <w:p w:rsidR="0080363C" w:rsidRPr="00F913AE" w:rsidRDefault="0080363C" w:rsidP="0080363C">
      <w:pPr>
        <w:tabs>
          <w:tab w:val="left" w:pos="720"/>
        </w:tabs>
        <w:rPr>
          <w:rFonts w:ascii="Courier New" w:hAnsi="Courier New" w:cs="Courier New"/>
        </w:rPr>
      </w:pPr>
      <w:r>
        <w:rPr>
          <w:rFonts w:ascii="Courier New" w:hAnsi="Courier New" w:cs="Courier New"/>
        </w:rPr>
        <w:t xml:space="preserve">Providers who do not respond to the first email </w:t>
      </w:r>
      <w:r w:rsidRPr="00F913AE">
        <w:rPr>
          <w:rFonts w:ascii="Courier New" w:hAnsi="Courier New" w:cs="Courier New"/>
        </w:rPr>
        <w:t xml:space="preserve">will receive one e-mail reminder from Medscape requesting their participation. A copy of the e-mail notifications is included in </w:t>
      </w:r>
      <w:r w:rsidRPr="006C31B2">
        <w:rPr>
          <w:rFonts w:ascii="Courier New" w:hAnsi="Courier New" w:cs="Courier New"/>
          <w:b/>
        </w:rPr>
        <w:t>(</w:t>
      </w:r>
      <w:r w:rsidRPr="00F913AE">
        <w:rPr>
          <w:rFonts w:ascii="Courier New" w:hAnsi="Courier New" w:cs="Courier New"/>
          <w:b/>
          <w:i/>
        </w:rPr>
        <w:t>Attachment 4</w:t>
      </w:r>
      <w:r>
        <w:rPr>
          <w:rFonts w:ascii="Courier New" w:hAnsi="Courier New" w:cs="Courier New"/>
          <w:b/>
          <w:i/>
        </w:rPr>
        <w:t>)</w:t>
      </w:r>
      <w:r w:rsidRPr="00F913AE">
        <w:rPr>
          <w:rFonts w:ascii="Courier New" w:hAnsi="Courier New" w:cs="Courier New"/>
        </w:rPr>
        <w:t>. The questionnaires will be self-administered and accessible any time of day for a designated period. All data collection materials are at an 8th-grade reading level or below due to sample eligibility criteria and CDC requirements.</w:t>
      </w:r>
    </w:p>
    <w:p w:rsidR="0080363C" w:rsidRPr="00F913AE" w:rsidRDefault="0080363C" w:rsidP="0080363C">
      <w:pPr>
        <w:tabs>
          <w:tab w:val="left" w:pos="720"/>
        </w:tabs>
        <w:rPr>
          <w:rFonts w:ascii="Courier New" w:hAnsi="Courier New" w:cs="Courier New"/>
        </w:rPr>
      </w:pPr>
    </w:p>
    <w:p w:rsidR="0080363C" w:rsidRPr="00F913AE" w:rsidRDefault="0080363C" w:rsidP="0080363C">
      <w:pPr>
        <w:tabs>
          <w:tab w:val="left" w:pos="720"/>
        </w:tabs>
        <w:rPr>
          <w:rFonts w:ascii="Courier New" w:hAnsi="Courier New" w:cs="Courier New"/>
          <w:b/>
          <w:bCs/>
        </w:rPr>
      </w:pPr>
      <w:r w:rsidRPr="00F913AE">
        <w:rPr>
          <w:rFonts w:ascii="Courier New" w:hAnsi="Courier New" w:cs="Courier New"/>
          <w:b/>
          <w:bCs/>
        </w:rPr>
        <w:t xml:space="preserve">B.2.2 Screening and Scheduling </w:t>
      </w:r>
      <w:r>
        <w:rPr>
          <w:rFonts w:ascii="Courier New" w:hAnsi="Courier New" w:cs="Courier New"/>
          <w:b/>
          <w:bCs/>
        </w:rPr>
        <w:t>Procedures</w:t>
      </w:r>
    </w:p>
    <w:p w:rsidR="0080363C" w:rsidRPr="00F913AE" w:rsidRDefault="0080363C" w:rsidP="0080363C">
      <w:pPr>
        <w:tabs>
          <w:tab w:val="left" w:pos="720"/>
        </w:tabs>
        <w:rPr>
          <w:rFonts w:ascii="Courier New" w:hAnsi="Courier New" w:cs="Courier New"/>
        </w:rPr>
      </w:pPr>
      <w:r w:rsidRPr="00F913AE">
        <w:rPr>
          <w:rFonts w:ascii="Courier New" w:hAnsi="Courier New" w:cs="Courier New"/>
        </w:rPr>
        <w:t xml:space="preserve">Once the potential respondent has entered the secure Web site, a brief introduction will be presented informing the panelist of the secure and voluntary nature of the pilot questionnaire. After reading the </w:t>
      </w:r>
      <w:r>
        <w:rPr>
          <w:rFonts w:ascii="Courier New" w:hAnsi="Courier New" w:cs="Courier New"/>
        </w:rPr>
        <w:t>description</w:t>
      </w:r>
      <w:r w:rsidRPr="00F913AE">
        <w:rPr>
          <w:rFonts w:ascii="Courier New" w:hAnsi="Courier New" w:cs="Courier New"/>
        </w:rPr>
        <w:t>, each participant must c</w:t>
      </w:r>
      <w:r>
        <w:rPr>
          <w:rFonts w:ascii="Courier New" w:hAnsi="Courier New" w:cs="Courier New"/>
        </w:rPr>
        <w:t xml:space="preserve">lick a link titled “Enter the survey.” </w:t>
      </w:r>
      <w:r w:rsidRPr="00F913AE">
        <w:rPr>
          <w:rFonts w:ascii="Courier New" w:hAnsi="Courier New" w:cs="Courier New"/>
        </w:rPr>
        <w:t xml:space="preserve">Only respondents who </w:t>
      </w:r>
      <w:r>
        <w:rPr>
          <w:rFonts w:ascii="Courier New" w:hAnsi="Courier New" w:cs="Courier New"/>
        </w:rPr>
        <w:t xml:space="preserve">click this link </w:t>
      </w:r>
      <w:r w:rsidRPr="00F913AE">
        <w:rPr>
          <w:rFonts w:ascii="Courier New" w:hAnsi="Courier New" w:cs="Courier New"/>
        </w:rPr>
        <w:t xml:space="preserve">will enter the pilot </w:t>
      </w:r>
      <w:r>
        <w:rPr>
          <w:rFonts w:ascii="Courier New" w:hAnsi="Courier New" w:cs="Courier New"/>
        </w:rPr>
        <w:t xml:space="preserve">screener </w:t>
      </w:r>
      <w:r w:rsidRPr="00D21EBE">
        <w:rPr>
          <w:rFonts w:ascii="Courier New" w:hAnsi="Courier New" w:cs="Courier New"/>
          <w:b/>
          <w:bCs/>
          <w:i/>
          <w:iCs/>
        </w:rPr>
        <w:t>(Attachment 2).</w:t>
      </w:r>
    </w:p>
    <w:p w:rsidR="0080363C" w:rsidRPr="00F913AE" w:rsidRDefault="0080363C" w:rsidP="0080363C">
      <w:pPr>
        <w:tabs>
          <w:tab w:val="left" w:pos="720"/>
        </w:tabs>
        <w:rPr>
          <w:rFonts w:ascii="Courier New" w:hAnsi="Courier New" w:cs="Courier New"/>
        </w:rPr>
      </w:pPr>
    </w:p>
    <w:p w:rsidR="0080363C" w:rsidRPr="00F913AE" w:rsidRDefault="0080363C" w:rsidP="0080363C">
      <w:pPr>
        <w:tabs>
          <w:tab w:val="left" w:pos="720"/>
        </w:tabs>
        <w:rPr>
          <w:rFonts w:ascii="Courier New" w:hAnsi="Courier New" w:cs="Courier New"/>
        </w:rPr>
      </w:pPr>
      <w:r w:rsidRPr="00F913AE">
        <w:rPr>
          <w:rFonts w:ascii="Courier New" w:hAnsi="Courier New" w:cs="Courier New"/>
        </w:rPr>
        <w:t>Participants will be screened for eligibility via a brief online study screener that includes questions on gender, race/ethnicity, profession, education, and other characteristics needed to identify eligible sample members. Eligible participants include English-speaking health care providers who meet the criteria for the targeted audience</w:t>
      </w:r>
      <w:r>
        <w:rPr>
          <w:rFonts w:ascii="Courier New" w:hAnsi="Courier New" w:cs="Courier New"/>
        </w:rPr>
        <w:t>.</w:t>
      </w:r>
      <w:r w:rsidRPr="00F913AE">
        <w:rPr>
          <w:rFonts w:ascii="Courier New" w:hAnsi="Courier New" w:cs="Courier New"/>
        </w:rPr>
        <w:t xml:space="preserve"> </w:t>
      </w:r>
    </w:p>
    <w:p w:rsidR="0080363C" w:rsidRDefault="0080363C" w:rsidP="0080363C">
      <w:pPr>
        <w:tabs>
          <w:tab w:val="left" w:pos="720"/>
        </w:tabs>
        <w:rPr>
          <w:rFonts w:ascii="Courier New" w:hAnsi="Courier New" w:cs="Courier New"/>
        </w:rPr>
      </w:pPr>
      <w:r w:rsidRPr="00F913AE">
        <w:rPr>
          <w:rFonts w:ascii="Courier New" w:hAnsi="Courier New" w:cs="Courier New"/>
        </w:rPr>
        <w:t>Individuals who are eligible for the pilot study will be presented with a detailed online consent form (</w:t>
      </w:r>
      <w:r w:rsidRPr="00F913AE">
        <w:rPr>
          <w:rFonts w:ascii="Courier New" w:hAnsi="Courier New" w:cs="Courier New"/>
          <w:b/>
          <w:i/>
        </w:rPr>
        <w:t>Attachment 3</w:t>
      </w:r>
      <w:r w:rsidRPr="00F913AE">
        <w:rPr>
          <w:rFonts w:ascii="Courier New" w:hAnsi="Courier New" w:cs="Courier New"/>
          <w:bCs/>
        </w:rPr>
        <w:t>)</w:t>
      </w:r>
      <w:r w:rsidRPr="00F913AE">
        <w:rPr>
          <w:rFonts w:ascii="Courier New" w:hAnsi="Courier New" w:cs="Courier New"/>
        </w:rPr>
        <w:t xml:space="preserve"> where they will be given general information about the pilot study, topics to be covered in the questionnaire, potential risks, and </w:t>
      </w:r>
      <w:r>
        <w:rPr>
          <w:rFonts w:ascii="Courier New" w:hAnsi="Courier New" w:cs="Courier New"/>
        </w:rPr>
        <w:t>the token of appreciation</w:t>
      </w:r>
      <w:r w:rsidRPr="00F913AE">
        <w:rPr>
          <w:rFonts w:ascii="Courier New" w:hAnsi="Courier New" w:cs="Courier New"/>
        </w:rPr>
        <w:t xml:space="preserve"> available for completing the questionnaire. </w:t>
      </w:r>
      <w:r>
        <w:rPr>
          <w:rFonts w:ascii="Courier New" w:hAnsi="Courier New" w:cs="Courier New"/>
        </w:rPr>
        <w:t>E</w:t>
      </w:r>
      <w:r w:rsidRPr="00F913AE">
        <w:rPr>
          <w:rFonts w:ascii="Courier New" w:hAnsi="Courier New" w:cs="Courier New"/>
        </w:rPr>
        <w:t xml:space="preserve">ach participant must </w:t>
      </w:r>
      <w:r>
        <w:rPr>
          <w:rFonts w:ascii="Courier New" w:hAnsi="Courier New" w:cs="Courier New"/>
        </w:rPr>
        <w:t xml:space="preserve">then </w:t>
      </w:r>
      <w:r w:rsidRPr="00F913AE">
        <w:rPr>
          <w:rFonts w:ascii="Courier New" w:hAnsi="Courier New" w:cs="Courier New"/>
        </w:rPr>
        <w:t>check either a box labeled “I agree to participate” or “I do not w</w:t>
      </w:r>
      <w:r>
        <w:rPr>
          <w:rFonts w:ascii="Courier New" w:hAnsi="Courier New" w:cs="Courier New"/>
        </w:rPr>
        <w:t>ant</w:t>
      </w:r>
      <w:r w:rsidRPr="00F913AE">
        <w:rPr>
          <w:rFonts w:ascii="Courier New" w:hAnsi="Courier New" w:cs="Courier New"/>
        </w:rPr>
        <w:t xml:space="preserve"> to participate.” Only respondents who consent will enter the pilot questionnaire.</w:t>
      </w:r>
    </w:p>
    <w:p w:rsidR="0080363C" w:rsidRDefault="0080363C" w:rsidP="0080363C">
      <w:pPr>
        <w:tabs>
          <w:tab w:val="left" w:pos="720"/>
        </w:tabs>
        <w:rPr>
          <w:rFonts w:ascii="Courier New" w:hAnsi="Courier New" w:cs="Courier New"/>
        </w:rPr>
      </w:pPr>
    </w:p>
    <w:p w:rsidR="0080363C" w:rsidRPr="00F913AE" w:rsidRDefault="0080363C" w:rsidP="0080363C">
      <w:pPr>
        <w:tabs>
          <w:tab w:val="left" w:pos="720"/>
        </w:tabs>
        <w:rPr>
          <w:rFonts w:ascii="Courier New" w:hAnsi="Courier New" w:cs="Courier New"/>
          <w:b/>
          <w:bCs/>
        </w:rPr>
      </w:pPr>
      <w:r w:rsidRPr="00F913AE">
        <w:rPr>
          <w:rFonts w:ascii="Courier New" w:hAnsi="Courier New" w:cs="Courier New"/>
          <w:b/>
          <w:bCs/>
        </w:rPr>
        <w:t>B.2.3 Data Collection Methods</w:t>
      </w:r>
    </w:p>
    <w:p w:rsidR="0080363C" w:rsidRDefault="0080363C" w:rsidP="0080363C">
      <w:pPr>
        <w:tabs>
          <w:tab w:val="left" w:pos="720"/>
        </w:tabs>
        <w:rPr>
          <w:rFonts w:ascii="Courier New" w:hAnsi="Courier New" w:cs="Courier New"/>
        </w:rPr>
      </w:pPr>
    </w:p>
    <w:p w:rsidR="0080363C" w:rsidRDefault="0080363C" w:rsidP="0080363C">
      <w:pPr>
        <w:tabs>
          <w:tab w:val="left" w:pos="720"/>
        </w:tabs>
        <w:rPr>
          <w:rFonts w:ascii="Courier New" w:hAnsi="Courier New" w:cs="Courier New"/>
        </w:rPr>
      </w:pPr>
      <w:r w:rsidRPr="00F913AE">
        <w:rPr>
          <w:rFonts w:ascii="Courier New" w:hAnsi="Courier New" w:cs="Courier New"/>
        </w:rPr>
        <w:t xml:space="preserve">Once participants indicate their consent to participate, they will proceed directly to the online pilot questionnaire. Study participants will be given a designated period during which the questionnaire will be available for them to complete, making it feasible for participants to complete the questionnaire in </w:t>
      </w:r>
      <w:r w:rsidRPr="00F913AE">
        <w:rPr>
          <w:rFonts w:ascii="Courier New" w:hAnsi="Courier New" w:cs="Courier New"/>
        </w:rPr>
        <w:lastRenderedPageBreak/>
        <w:t>private during their own time. This mechanism improves the accuracy and validity of the data obtained for these topics.</w:t>
      </w:r>
    </w:p>
    <w:p w:rsidR="0080363C" w:rsidRPr="00F913AE" w:rsidRDefault="0080363C" w:rsidP="0080363C">
      <w:pPr>
        <w:tabs>
          <w:tab w:val="left" w:pos="720"/>
        </w:tabs>
        <w:rPr>
          <w:rFonts w:ascii="Courier New" w:hAnsi="Courier New" w:cs="Courier New"/>
        </w:rPr>
      </w:pPr>
    </w:p>
    <w:p w:rsidR="0080363C" w:rsidRPr="00F913AE" w:rsidRDefault="0080363C" w:rsidP="0080363C">
      <w:pPr>
        <w:tabs>
          <w:tab w:val="left" w:pos="720"/>
        </w:tabs>
        <w:rPr>
          <w:rFonts w:ascii="Courier New" w:hAnsi="Courier New" w:cs="Courier New"/>
        </w:rPr>
      </w:pPr>
      <w:r w:rsidRPr="00F913AE">
        <w:rPr>
          <w:rFonts w:ascii="Courier New" w:hAnsi="Courier New" w:cs="Courier New"/>
        </w:rPr>
        <w:t>For each pilot questionnaire that Medscape participants complete, they will be given a Visa gift card in the amount of $50. A toll-free telephone number for Medscape customer support (1-888-506-6098) and an e-mail address (medscapecustomersupport@webmd.net) will be provided if participants have technical difficulty while completing the questionnaire. RTI will provide a toll-free telephone number for the RTI project director and a toll-free telephone number for the RTI IRB hotline should participants have any questions about the study or their rights as a study participant.</w:t>
      </w:r>
    </w:p>
    <w:p w:rsidR="0080363C" w:rsidRPr="00F913AE" w:rsidRDefault="0080363C" w:rsidP="0080363C">
      <w:pPr>
        <w:tabs>
          <w:tab w:val="left" w:pos="720"/>
        </w:tabs>
        <w:rPr>
          <w:rFonts w:ascii="Courier New" w:hAnsi="Courier New" w:cs="Courier New"/>
        </w:rPr>
      </w:pPr>
    </w:p>
    <w:p w:rsidR="0080363C" w:rsidRPr="00F913AE" w:rsidRDefault="0080363C" w:rsidP="0080363C">
      <w:pPr>
        <w:tabs>
          <w:tab w:val="left" w:pos="720"/>
        </w:tabs>
        <w:ind w:left="720" w:hanging="720"/>
        <w:rPr>
          <w:rFonts w:ascii="Courier New" w:hAnsi="Courier New" w:cs="Courier New"/>
          <w:b/>
          <w:bCs/>
        </w:rPr>
      </w:pPr>
      <w:r w:rsidRPr="00F913AE">
        <w:rPr>
          <w:rFonts w:ascii="Courier New" w:hAnsi="Courier New" w:cs="Courier New"/>
          <w:b/>
          <w:bCs/>
        </w:rPr>
        <w:t>B</w:t>
      </w:r>
      <w:r>
        <w:rPr>
          <w:rFonts w:ascii="Courier New" w:hAnsi="Courier New" w:cs="Courier New"/>
          <w:b/>
          <w:bCs/>
        </w:rPr>
        <w:t>.</w:t>
      </w:r>
      <w:r w:rsidRPr="00F913AE">
        <w:rPr>
          <w:rFonts w:ascii="Courier New" w:hAnsi="Courier New" w:cs="Courier New"/>
          <w:b/>
          <w:bCs/>
        </w:rPr>
        <w:t xml:space="preserve">3. </w:t>
      </w:r>
      <w:r w:rsidRPr="004D246D">
        <w:rPr>
          <w:rFonts w:ascii="Courier New" w:hAnsi="Courier New" w:cs="Courier New"/>
          <w:b/>
          <w:bCs/>
          <w:u w:val="single"/>
        </w:rPr>
        <w:t xml:space="preserve">Methods to Maximize Response Rates and Deal with </w:t>
      </w:r>
      <w:proofErr w:type="spellStart"/>
      <w:r w:rsidRPr="004D246D">
        <w:rPr>
          <w:rFonts w:ascii="Courier New" w:hAnsi="Courier New" w:cs="Courier New"/>
          <w:b/>
          <w:bCs/>
          <w:u w:val="single"/>
        </w:rPr>
        <w:t>Nonresponse</w:t>
      </w:r>
      <w:proofErr w:type="spellEnd"/>
    </w:p>
    <w:p w:rsidR="0080363C" w:rsidRDefault="0080363C" w:rsidP="0080363C">
      <w:pPr>
        <w:pStyle w:val="BodyText0"/>
        <w:spacing w:after="0" w:line="240" w:lineRule="auto"/>
        <w:ind w:firstLine="0"/>
        <w:rPr>
          <w:rFonts w:ascii="Courier New" w:hAnsi="Courier New" w:cs="Courier New"/>
          <w:szCs w:val="24"/>
        </w:rPr>
      </w:pPr>
      <w:bookmarkStart w:id="11" w:name="_Toc140311826"/>
      <w:bookmarkStart w:id="12" w:name="_Toc140368511"/>
      <w:r w:rsidRPr="00F913AE">
        <w:rPr>
          <w:rFonts w:ascii="Courier New" w:hAnsi="Courier New" w:cs="Courier New"/>
          <w:szCs w:val="24"/>
        </w:rPr>
        <w:t>The following procedures will be used to maximize cooperation and to achieve the desired high response rates:</w:t>
      </w:r>
    </w:p>
    <w:p w:rsidR="0080363C" w:rsidRPr="00F913AE" w:rsidRDefault="0080363C" w:rsidP="0080363C">
      <w:pPr>
        <w:pStyle w:val="BodyText0"/>
        <w:spacing w:after="0" w:line="240" w:lineRule="auto"/>
        <w:rPr>
          <w:rFonts w:ascii="Courier New" w:hAnsi="Courier New" w:cs="Courier New"/>
          <w:szCs w:val="24"/>
        </w:rPr>
      </w:pPr>
    </w:p>
    <w:p w:rsidR="0080363C" w:rsidRPr="00F913AE" w:rsidRDefault="0080363C" w:rsidP="0080363C">
      <w:pPr>
        <w:pStyle w:val="bullets"/>
        <w:spacing w:after="0"/>
        <w:rPr>
          <w:rFonts w:ascii="Courier New" w:hAnsi="Courier New" w:cs="Courier New"/>
          <w:b/>
          <w:bCs/>
        </w:rPr>
      </w:pPr>
      <w:bookmarkStart w:id="13" w:name="_Toc146088176"/>
      <w:r w:rsidRPr="00F913AE">
        <w:rPr>
          <w:rFonts w:ascii="Courier New" w:hAnsi="Courier New" w:cs="Courier New"/>
        </w:rPr>
        <w:t>For the pilot questionnaire that Medscape participants complete, they will be given a Visa gift card in the amount of $50.00.</w:t>
      </w:r>
    </w:p>
    <w:bookmarkEnd w:id="11"/>
    <w:bookmarkEnd w:id="12"/>
    <w:bookmarkEnd w:id="13"/>
    <w:p w:rsidR="0080363C" w:rsidRPr="00F913AE" w:rsidRDefault="0080363C" w:rsidP="0080363C">
      <w:pPr>
        <w:pStyle w:val="bullets"/>
        <w:spacing w:after="0"/>
        <w:rPr>
          <w:rFonts w:ascii="Courier New" w:hAnsi="Courier New" w:cs="Courier New"/>
        </w:rPr>
      </w:pPr>
      <w:r>
        <w:rPr>
          <w:rFonts w:ascii="Courier New" w:hAnsi="Courier New" w:cs="Courier New"/>
        </w:rPr>
        <w:t xml:space="preserve">Providers who do not respond to the first email </w:t>
      </w:r>
      <w:r w:rsidRPr="00F913AE">
        <w:rPr>
          <w:rFonts w:ascii="Courier New" w:hAnsi="Courier New" w:cs="Courier New"/>
        </w:rPr>
        <w:t>will receive one e-mail reminder from Medscape requesting their participation in the pilot study.</w:t>
      </w:r>
      <w:r w:rsidRPr="00F913AE" w:rsidDel="00D32939">
        <w:rPr>
          <w:rFonts w:ascii="Courier New" w:hAnsi="Courier New" w:cs="Courier New"/>
        </w:rPr>
        <w:t xml:space="preserve"> </w:t>
      </w:r>
    </w:p>
    <w:p w:rsidR="0080363C" w:rsidRDefault="0080363C" w:rsidP="0080363C">
      <w:pPr>
        <w:pStyle w:val="bullets"/>
        <w:spacing w:after="0"/>
        <w:rPr>
          <w:rFonts w:ascii="Courier New" w:hAnsi="Courier New" w:cs="Courier New"/>
        </w:rPr>
      </w:pPr>
      <w:r w:rsidRPr="00F913AE">
        <w:rPr>
          <w:rFonts w:ascii="Courier New" w:hAnsi="Courier New" w:cs="Courier New"/>
        </w:rPr>
        <w:t xml:space="preserve">Medscape will provide a toll-free telephone number and e-mail address to all sampled individuals and invite them to call or e-mail with any questions or concerns about any aspect of the study. </w:t>
      </w:r>
    </w:p>
    <w:p w:rsidR="0080363C" w:rsidRPr="00F913AE" w:rsidRDefault="0080363C" w:rsidP="0080363C">
      <w:pPr>
        <w:pStyle w:val="bullets"/>
        <w:spacing w:after="0"/>
        <w:rPr>
          <w:rFonts w:ascii="Courier New" w:hAnsi="Courier New" w:cs="Courier New"/>
        </w:rPr>
      </w:pPr>
      <w:r w:rsidRPr="00F913AE">
        <w:rPr>
          <w:rFonts w:ascii="Courier New" w:hAnsi="Courier New" w:cs="Courier New"/>
        </w:rPr>
        <w:t>RTI will provide a toll-free telephone number for the RTI project director and a toll-free telephone number for the RTI IRB hotline should participants have any questions about the study or their rights as a study participant.</w:t>
      </w:r>
    </w:p>
    <w:p w:rsidR="0080363C" w:rsidRDefault="0080363C" w:rsidP="0080363C">
      <w:pPr>
        <w:pStyle w:val="bullets"/>
        <w:spacing w:after="0"/>
        <w:rPr>
          <w:rFonts w:ascii="Courier New" w:hAnsi="Courier New" w:cs="Courier New"/>
        </w:rPr>
      </w:pPr>
      <w:r w:rsidRPr="00F913AE">
        <w:rPr>
          <w:rFonts w:ascii="Courier New" w:hAnsi="Courier New" w:cs="Courier New"/>
        </w:rPr>
        <w:t>Medscape data collection staff will work with RTI project staff to address any concerns that may arise.</w:t>
      </w:r>
    </w:p>
    <w:p w:rsidR="0080363C" w:rsidRPr="00F913AE" w:rsidRDefault="0080363C" w:rsidP="0080363C">
      <w:pPr>
        <w:pStyle w:val="bullets"/>
        <w:numPr>
          <w:ilvl w:val="0"/>
          <w:numId w:val="0"/>
        </w:numPr>
        <w:spacing w:after="0"/>
        <w:ind w:left="1080"/>
        <w:rPr>
          <w:rFonts w:ascii="Courier New" w:hAnsi="Courier New" w:cs="Courier New"/>
        </w:rPr>
      </w:pPr>
    </w:p>
    <w:p w:rsidR="0080363C" w:rsidRPr="002371C6" w:rsidRDefault="0080363C" w:rsidP="0080363C">
      <w:pPr>
        <w:tabs>
          <w:tab w:val="left" w:pos="720"/>
        </w:tabs>
        <w:rPr>
          <w:rFonts w:ascii="Courier New" w:hAnsi="Courier New" w:cs="Courier New"/>
        </w:rPr>
      </w:pPr>
      <w:r w:rsidRPr="00F913AE">
        <w:rPr>
          <w:rFonts w:ascii="Courier New" w:hAnsi="Courier New" w:cs="Courier New"/>
          <w:b/>
          <w:bCs/>
        </w:rPr>
        <w:t>B</w:t>
      </w:r>
      <w:r>
        <w:rPr>
          <w:rFonts w:ascii="Courier New" w:hAnsi="Courier New" w:cs="Courier New"/>
          <w:b/>
          <w:bCs/>
        </w:rPr>
        <w:t>.</w:t>
      </w:r>
      <w:r w:rsidRPr="00F913AE">
        <w:rPr>
          <w:rFonts w:ascii="Courier New" w:hAnsi="Courier New" w:cs="Courier New"/>
          <w:b/>
          <w:bCs/>
        </w:rPr>
        <w:t xml:space="preserve">4. </w:t>
      </w:r>
      <w:r w:rsidRPr="006F13BE">
        <w:rPr>
          <w:rFonts w:ascii="Courier New" w:hAnsi="Courier New" w:cs="Courier New"/>
          <w:b/>
          <w:bCs/>
          <w:u w:val="single"/>
        </w:rPr>
        <w:t>Tests of Procedures or Methods to be Undertaken</w:t>
      </w:r>
      <w:r w:rsidRPr="00F913AE">
        <w:rPr>
          <w:rFonts w:ascii="Courier New" w:hAnsi="Courier New" w:cs="Courier New"/>
          <w:b/>
          <w:bCs/>
        </w:rPr>
        <w:t xml:space="preserve"> </w:t>
      </w:r>
    </w:p>
    <w:p w:rsidR="0080363C" w:rsidRPr="00F913AE" w:rsidRDefault="0080363C" w:rsidP="0080363C">
      <w:pPr>
        <w:pStyle w:val="BodyText0"/>
        <w:spacing w:after="0" w:line="240" w:lineRule="auto"/>
        <w:ind w:firstLine="0"/>
        <w:rPr>
          <w:rFonts w:ascii="Courier New" w:hAnsi="Courier New" w:cs="Courier New"/>
          <w:szCs w:val="24"/>
        </w:rPr>
      </w:pPr>
      <w:r w:rsidRPr="00F913AE">
        <w:rPr>
          <w:rFonts w:ascii="Courier New" w:hAnsi="Courier New" w:cs="Courier New"/>
          <w:szCs w:val="24"/>
        </w:rPr>
        <w:t>This submission is a request for authorization to conduct tests of procedures and methodologies typical in methods and instrument development.</w:t>
      </w:r>
    </w:p>
    <w:p w:rsidR="0080363C" w:rsidRPr="00F913AE" w:rsidRDefault="0080363C" w:rsidP="0080363C">
      <w:pPr>
        <w:tabs>
          <w:tab w:val="left" w:pos="720"/>
        </w:tabs>
        <w:rPr>
          <w:rFonts w:ascii="Courier New" w:hAnsi="Courier New" w:cs="Courier New"/>
        </w:rPr>
      </w:pPr>
    </w:p>
    <w:p w:rsidR="0080363C" w:rsidRDefault="0080363C" w:rsidP="0080363C">
      <w:pPr>
        <w:tabs>
          <w:tab w:val="left" w:pos="720"/>
        </w:tabs>
        <w:ind w:left="720" w:hanging="720"/>
        <w:rPr>
          <w:rFonts w:ascii="Courier New" w:hAnsi="Courier New" w:cs="Courier New"/>
          <w:b/>
          <w:bCs/>
        </w:rPr>
      </w:pPr>
    </w:p>
    <w:p w:rsidR="0080363C" w:rsidRDefault="0080363C" w:rsidP="0080363C">
      <w:pPr>
        <w:tabs>
          <w:tab w:val="left" w:pos="720"/>
        </w:tabs>
        <w:ind w:left="720" w:hanging="720"/>
        <w:rPr>
          <w:rFonts w:ascii="Courier New" w:hAnsi="Courier New" w:cs="Courier New"/>
          <w:b/>
          <w:bCs/>
        </w:rPr>
      </w:pPr>
    </w:p>
    <w:p w:rsidR="0080363C" w:rsidRDefault="0080363C" w:rsidP="0080363C">
      <w:pPr>
        <w:tabs>
          <w:tab w:val="left" w:pos="720"/>
        </w:tabs>
        <w:ind w:left="720" w:hanging="720"/>
        <w:rPr>
          <w:rFonts w:ascii="Courier New" w:hAnsi="Courier New" w:cs="Courier New"/>
          <w:b/>
          <w:bCs/>
        </w:rPr>
      </w:pPr>
    </w:p>
    <w:p w:rsidR="0080363C" w:rsidRDefault="0080363C" w:rsidP="0080363C">
      <w:pPr>
        <w:tabs>
          <w:tab w:val="left" w:pos="720"/>
        </w:tabs>
        <w:ind w:left="720" w:hanging="720"/>
        <w:rPr>
          <w:rFonts w:ascii="Courier New" w:hAnsi="Courier New" w:cs="Courier New"/>
          <w:b/>
          <w:bCs/>
        </w:rPr>
      </w:pPr>
    </w:p>
    <w:p w:rsidR="0080363C" w:rsidRDefault="0080363C" w:rsidP="0080363C">
      <w:pPr>
        <w:tabs>
          <w:tab w:val="left" w:pos="720"/>
        </w:tabs>
        <w:ind w:left="720" w:hanging="720"/>
        <w:rPr>
          <w:rFonts w:ascii="Courier New" w:hAnsi="Courier New" w:cs="Courier New"/>
          <w:b/>
          <w:bCs/>
        </w:rPr>
      </w:pPr>
    </w:p>
    <w:p w:rsidR="0080363C" w:rsidRDefault="0080363C" w:rsidP="0080363C">
      <w:pPr>
        <w:tabs>
          <w:tab w:val="left" w:pos="720"/>
        </w:tabs>
        <w:ind w:left="720" w:hanging="720"/>
        <w:rPr>
          <w:rFonts w:ascii="Courier New" w:hAnsi="Courier New" w:cs="Courier New"/>
          <w:b/>
          <w:bCs/>
        </w:rPr>
      </w:pPr>
    </w:p>
    <w:p w:rsidR="0080363C" w:rsidRDefault="0080363C" w:rsidP="0080363C">
      <w:pPr>
        <w:tabs>
          <w:tab w:val="left" w:pos="720"/>
        </w:tabs>
        <w:ind w:left="720" w:hanging="720"/>
        <w:rPr>
          <w:rFonts w:ascii="Courier New" w:hAnsi="Courier New" w:cs="Courier New"/>
          <w:b/>
          <w:bCs/>
        </w:rPr>
      </w:pPr>
    </w:p>
    <w:p w:rsidR="0080363C" w:rsidRPr="004D246D" w:rsidRDefault="0080363C" w:rsidP="0080363C">
      <w:pPr>
        <w:tabs>
          <w:tab w:val="left" w:pos="720"/>
        </w:tabs>
        <w:ind w:left="720" w:hanging="720"/>
        <w:rPr>
          <w:rFonts w:ascii="Courier New" w:hAnsi="Courier New" w:cs="Courier New"/>
          <w:b/>
          <w:bCs/>
          <w:u w:val="single"/>
        </w:rPr>
      </w:pPr>
      <w:r>
        <w:rPr>
          <w:rFonts w:ascii="Courier New" w:hAnsi="Courier New" w:cs="Courier New"/>
          <w:b/>
          <w:bCs/>
        </w:rPr>
        <w:t>B.5</w:t>
      </w:r>
      <w:r w:rsidRPr="00D54F15">
        <w:rPr>
          <w:rFonts w:ascii="Courier New" w:hAnsi="Courier New" w:cs="Courier New"/>
          <w:b/>
          <w:bCs/>
        </w:rPr>
        <w:t>.</w:t>
      </w:r>
      <w:r w:rsidRPr="00F913AE">
        <w:rPr>
          <w:rFonts w:ascii="Courier New" w:hAnsi="Courier New" w:cs="Courier New"/>
        </w:rPr>
        <w:tab/>
      </w:r>
      <w:r w:rsidRPr="004D246D">
        <w:rPr>
          <w:rFonts w:ascii="Courier New" w:hAnsi="Courier New" w:cs="Courier New"/>
          <w:b/>
          <w:bCs/>
          <w:u w:val="single"/>
        </w:rPr>
        <w:t>Individuals Consulted on Statistical Aspects and Individuals Collecting and/or Analyzing Data</w:t>
      </w:r>
    </w:p>
    <w:p w:rsidR="0080363C" w:rsidRPr="00F913AE" w:rsidRDefault="0080363C" w:rsidP="0080363C">
      <w:pPr>
        <w:pStyle w:val="BlockText"/>
        <w:spacing w:after="0"/>
        <w:ind w:left="0"/>
        <w:rPr>
          <w:rFonts w:ascii="Courier New" w:hAnsi="Courier New" w:cs="Courier New"/>
        </w:rPr>
      </w:pPr>
    </w:p>
    <w:p w:rsidR="0080363C" w:rsidRDefault="0080363C" w:rsidP="0080363C">
      <w:pPr>
        <w:widowControl/>
        <w:autoSpaceDE/>
        <w:autoSpaceDN/>
        <w:adjustRightInd/>
        <w:rPr>
          <w:rFonts w:ascii="Courier New" w:hAnsi="Courier New" w:cs="Courier New"/>
          <w:bCs/>
        </w:rPr>
      </w:pPr>
      <w:r>
        <w:rPr>
          <w:rFonts w:ascii="Courier New" w:hAnsi="Courier New" w:cs="Courier New"/>
          <w:bCs/>
        </w:rPr>
        <w:t>Donata R. Green, Ph.D.</w:t>
      </w:r>
    </w:p>
    <w:p w:rsidR="0080363C" w:rsidRDefault="0080363C" w:rsidP="0080363C">
      <w:pPr>
        <w:widowControl/>
        <w:autoSpaceDE/>
        <w:autoSpaceDN/>
        <w:adjustRightInd/>
        <w:rPr>
          <w:rFonts w:ascii="Courier New" w:hAnsi="Courier New" w:cs="Courier New"/>
          <w:bCs/>
        </w:rPr>
      </w:pPr>
      <w:r>
        <w:rPr>
          <w:rFonts w:ascii="Courier New" w:hAnsi="Courier New" w:cs="Courier New"/>
          <w:bCs/>
        </w:rPr>
        <w:t>Technical Monitor</w:t>
      </w:r>
    </w:p>
    <w:p w:rsidR="0080363C" w:rsidRDefault="0080363C" w:rsidP="0080363C">
      <w:pPr>
        <w:widowControl/>
        <w:autoSpaceDE/>
        <w:autoSpaceDN/>
        <w:adjustRightInd/>
        <w:rPr>
          <w:rFonts w:ascii="Courier New" w:hAnsi="Courier New" w:cs="Courier New"/>
          <w:bCs/>
        </w:rPr>
      </w:pPr>
      <w:r w:rsidRPr="00F913AE">
        <w:rPr>
          <w:rFonts w:ascii="Courier New" w:hAnsi="Courier New" w:cs="Courier New"/>
          <w:bCs/>
        </w:rPr>
        <w:t xml:space="preserve">Division of HIV/AIDS Prevention </w:t>
      </w:r>
      <w:r w:rsidRPr="00F913AE">
        <w:rPr>
          <w:rFonts w:ascii="Courier New" w:hAnsi="Courier New" w:cs="Courier New"/>
          <w:bCs/>
        </w:rPr>
        <w:br/>
        <w:t>National Center for HIV/AIDS,</w:t>
      </w:r>
      <w:r>
        <w:rPr>
          <w:rFonts w:ascii="Courier New" w:hAnsi="Courier New" w:cs="Courier New"/>
          <w:bCs/>
        </w:rPr>
        <w:t xml:space="preserve"> Viral Hepatitis,</w:t>
      </w:r>
      <w:r w:rsidRPr="00F913AE">
        <w:rPr>
          <w:rFonts w:ascii="Courier New" w:hAnsi="Courier New" w:cs="Courier New"/>
          <w:bCs/>
        </w:rPr>
        <w:t xml:space="preserve"> STD and TB Prevention </w:t>
      </w:r>
    </w:p>
    <w:p w:rsidR="0080363C" w:rsidRDefault="0080363C" w:rsidP="0080363C">
      <w:pPr>
        <w:widowControl/>
        <w:autoSpaceDE/>
        <w:autoSpaceDN/>
        <w:adjustRightInd/>
        <w:rPr>
          <w:rFonts w:ascii="Courier New" w:hAnsi="Courier New" w:cs="Courier New"/>
          <w:bCs/>
        </w:rPr>
      </w:pPr>
      <w:r>
        <w:rPr>
          <w:rFonts w:ascii="Courier New" w:hAnsi="Courier New" w:cs="Courier New"/>
          <w:bCs/>
        </w:rPr>
        <w:t>Prevention Communication Branch</w:t>
      </w:r>
      <w:r w:rsidRPr="00F913AE">
        <w:rPr>
          <w:rFonts w:ascii="Courier New" w:hAnsi="Courier New" w:cs="Courier New"/>
          <w:bCs/>
        </w:rPr>
        <w:br/>
        <w:t>Centers for Disease Control and Prevention</w:t>
      </w:r>
    </w:p>
    <w:p w:rsidR="0080363C" w:rsidRDefault="0080363C" w:rsidP="0080363C">
      <w:pPr>
        <w:pStyle w:val="BlockText"/>
        <w:spacing w:after="0"/>
        <w:ind w:left="0"/>
        <w:contextualSpacing/>
        <w:rPr>
          <w:rFonts w:ascii="Courier New" w:hAnsi="Courier New" w:cs="Courier New"/>
          <w:bCs/>
        </w:rPr>
      </w:pPr>
      <w:proofErr w:type="gramStart"/>
      <w:r w:rsidRPr="00F913AE">
        <w:rPr>
          <w:rFonts w:ascii="Courier New" w:hAnsi="Courier New" w:cs="Courier New"/>
          <w:bCs/>
        </w:rPr>
        <w:t>ph</w:t>
      </w:r>
      <w:proofErr w:type="gramEnd"/>
      <w:r w:rsidRPr="00F913AE">
        <w:rPr>
          <w:rFonts w:ascii="Courier New" w:hAnsi="Courier New" w:cs="Courier New"/>
          <w:bCs/>
        </w:rPr>
        <w:t>: (404) 639-</w:t>
      </w:r>
      <w:r>
        <w:rPr>
          <w:rFonts w:ascii="Courier New" w:hAnsi="Courier New" w:cs="Courier New"/>
          <w:bCs/>
        </w:rPr>
        <w:t>3869</w:t>
      </w:r>
      <w:r w:rsidRPr="00F913AE">
        <w:rPr>
          <w:rFonts w:ascii="Courier New" w:hAnsi="Courier New" w:cs="Courier New"/>
          <w:bCs/>
        </w:rPr>
        <w:t xml:space="preserve"> </w:t>
      </w:r>
      <w:r w:rsidRPr="00F913AE">
        <w:rPr>
          <w:rFonts w:ascii="Courier New" w:hAnsi="Courier New" w:cs="Courier New"/>
          <w:bCs/>
        </w:rPr>
        <w:br/>
        <w:t>fax</w:t>
      </w:r>
      <w:r>
        <w:rPr>
          <w:rFonts w:ascii="Courier New" w:hAnsi="Courier New" w:cs="Courier New"/>
          <w:bCs/>
        </w:rPr>
        <w:t>: (404) 639-0943</w:t>
      </w:r>
    </w:p>
    <w:p w:rsidR="0080363C" w:rsidRDefault="00252E4C" w:rsidP="0080363C">
      <w:pPr>
        <w:pStyle w:val="BlockText"/>
        <w:spacing w:after="0"/>
        <w:ind w:left="0"/>
        <w:rPr>
          <w:rFonts w:ascii="Courier New" w:hAnsi="Courier New" w:cs="Courier New"/>
          <w:bCs/>
        </w:rPr>
      </w:pPr>
      <w:hyperlink r:id="rId12" w:history="1">
        <w:r w:rsidR="0080363C" w:rsidRPr="00073FD9">
          <w:rPr>
            <w:rStyle w:val="Hyperlink"/>
            <w:rFonts w:ascii="Courier New" w:hAnsi="Courier New" w:cs="Courier New"/>
            <w:bCs/>
          </w:rPr>
          <w:t>dqg7@CDC.GOV</w:t>
        </w:r>
      </w:hyperlink>
    </w:p>
    <w:p w:rsidR="0080363C" w:rsidRDefault="0080363C" w:rsidP="0080363C">
      <w:pPr>
        <w:pStyle w:val="BlockText"/>
        <w:spacing w:after="0"/>
        <w:ind w:left="0"/>
        <w:rPr>
          <w:rFonts w:ascii="Courier New" w:hAnsi="Courier New" w:cs="Courier New"/>
          <w:bCs/>
        </w:rPr>
      </w:pPr>
    </w:p>
    <w:p w:rsidR="0080363C" w:rsidRDefault="0080363C" w:rsidP="0080363C">
      <w:pPr>
        <w:pStyle w:val="BlockText"/>
        <w:spacing w:after="0"/>
        <w:ind w:left="0"/>
        <w:rPr>
          <w:rFonts w:ascii="Courier New" w:hAnsi="Courier New" w:cs="Courier New"/>
        </w:rPr>
      </w:pPr>
      <w:r>
        <w:rPr>
          <w:rFonts w:ascii="Courier New" w:hAnsi="Courier New" w:cs="Courier New"/>
        </w:rPr>
        <w:t xml:space="preserve">Brian </w:t>
      </w:r>
      <w:proofErr w:type="spellStart"/>
      <w:r>
        <w:rPr>
          <w:rFonts w:ascii="Courier New" w:hAnsi="Courier New" w:cs="Courier New"/>
        </w:rPr>
        <w:t>Southwell</w:t>
      </w:r>
      <w:proofErr w:type="spellEnd"/>
      <w:r>
        <w:rPr>
          <w:rFonts w:ascii="Courier New" w:hAnsi="Courier New" w:cs="Courier New"/>
        </w:rPr>
        <w:t>, Ph.D</w:t>
      </w:r>
      <w:proofErr w:type="gramStart"/>
      <w:r>
        <w:rPr>
          <w:rFonts w:ascii="Courier New" w:hAnsi="Courier New" w:cs="Courier New"/>
        </w:rPr>
        <w:t>.</w:t>
      </w:r>
      <w:proofErr w:type="gramEnd"/>
      <w:r w:rsidRPr="00F913AE">
        <w:rPr>
          <w:rFonts w:ascii="Courier New" w:hAnsi="Courier New" w:cs="Courier New"/>
        </w:rPr>
        <w:br/>
      </w:r>
      <w:r>
        <w:rPr>
          <w:rFonts w:ascii="Courier New" w:hAnsi="Courier New" w:cs="Courier New"/>
        </w:rPr>
        <w:t>Senior Research Scientist</w:t>
      </w:r>
      <w:r w:rsidRPr="00F913AE">
        <w:rPr>
          <w:rFonts w:ascii="Courier New" w:hAnsi="Courier New" w:cs="Courier New"/>
        </w:rPr>
        <w:br/>
        <w:t>RTI International</w:t>
      </w:r>
      <w:r w:rsidRPr="00F913AE">
        <w:rPr>
          <w:rFonts w:ascii="Courier New" w:hAnsi="Courier New" w:cs="Courier New"/>
        </w:rPr>
        <w:br/>
        <w:t>3040 Cornwallis Rd.</w:t>
      </w:r>
      <w:r w:rsidRPr="00F913AE">
        <w:rPr>
          <w:rFonts w:ascii="Courier New" w:hAnsi="Courier New" w:cs="Courier New"/>
        </w:rPr>
        <w:br/>
        <w:t>Research Triangle Park, NC 27709</w:t>
      </w:r>
      <w:r w:rsidRPr="00F913AE">
        <w:rPr>
          <w:rFonts w:ascii="Courier New" w:hAnsi="Courier New" w:cs="Courier New"/>
        </w:rPr>
        <w:br/>
      </w:r>
      <w:hyperlink r:id="rId13" w:history="1">
        <w:r>
          <w:rPr>
            <w:rStyle w:val="Hyperlink"/>
            <w:rFonts w:ascii="Courier New" w:hAnsi="Courier New" w:cs="Courier New"/>
          </w:rPr>
          <w:t>bsouthwell</w:t>
        </w:r>
        <w:r w:rsidRPr="00F913AE">
          <w:rPr>
            <w:rStyle w:val="Hyperlink"/>
            <w:rFonts w:ascii="Courier New" w:hAnsi="Courier New" w:cs="Courier New"/>
          </w:rPr>
          <w:t>@rti.org</w:t>
        </w:r>
      </w:hyperlink>
      <w:r w:rsidRPr="00F913AE">
        <w:rPr>
          <w:rFonts w:ascii="Courier New" w:hAnsi="Courier New" w:cs="Courier New"/>
        </w:rPr>
        <w:br/>
        <w:t>919-541-</w:t>
      </w:r>
      <w:r>
        <w:rPr>
          <w:rFonts w:ascii="Courier New" w:hAnsi="Courier New" w:cs="Courier New"/>
        </w:rPr>
        <w:t>7384</w:t>
      </w:r>
    </w:p>
    <w:p w:rsidR="0080363C" w:rsidRDefault="0080363C" w:rsidP="0080363C">
      <w:pPr>
        <w:pStyle w:val="BlockText"/>
        <w:spacing w:after="0"/>
        <w:ind w:left="0"/>
        <w:rPr>
          <w:rFonts w:ascii="Courier New" w:hAnsi="Courier New" w:cs="Courier New"/>
        </w:rPr>
      </w:pPr>
    </w:p>
    <w:p w:rsidR="0080363C" w:rsidRPr="00F913AE" w:rsidRDefault="0080363C" w:rsidP="0080363C">
      <w:pPr>
        <w:pStyle w:val="BlockText"/>
        <w:spacing w:after="0"/>
        <w:ind w:left="0"/>
        <w:contextualSpacing/>
        <w:rPr>
          <w:rFonts w:ascii="Courier New" w:hAnsi="Courier New" w:cs="Courier New"/>
          <w:color w:val="333333"/>
        </w:rPr>
      </w:pPr>
      <w:r w:rsidRPr="00F913AE">
        <w:rPr>
          <w:rFonts w:ascii="Courier New" w:hAnsi="Courier New" w:cs="Courier New"/>
          <w:color w:val="333333"/>
        </w:rPr>
        <w:t xml:space="preserve">Matt Holland, </w:t>
      </w:r>
      <w:r w:rsidRPr="00F913AE">
        <w:rPr>
          <w:rFonts w:ascii="Courier New" w:hAnsi="Courier New" w:cs="Courier New"/>
          <w:color w:val="333333"/>
        </w:rPr>
        <w:br/>
        <w:t>Executive Director at Medscape</w:t>
      </w:r>
    </w:p>
    <w:p w:rsidR="0080363C" w:rsidRPr="00F913AE" w:rsidRDefault="0080363C" w:rsidP="0080363C">
      <w:pPr>
        <w:pStyle w:val="BlockText"/>
        <w:spacing w:after="0"/>
        <w:ind w:left="0"/>
        <w:contextualSpacing/>
        <w:rPr>
          <w:rFonts w:ascii="Courier New" w:hAnsi="Courier New" w:cs="Courier New"/>
          <w:color w:val="333333"/>
        </w:rPr>
      </w:pPr>
      <w:r w:rsidRPr="00F913AE">
        <w:rPr>
          <w:rFonts w:ascii="Courier New" w:hAnsi="Courier New" w:cs="Courier New"/>
          <w:color w:val="333333"/>
        </w:rPr>
        <w:t xml:space="preserve">370 7th </w:t>
      </w:r>
      <w:proofErr w:type="gramStart"/>
      <w:r w:rsidRPr="00F913AE">
        <w:rPr>
          <w:rFonts w:ascii="Courier New" w:hAnsi="Courier New" w:cs="Courier New"/>
          <w:color w:val="333333"/>
        </w:rPr>
        <w:t>Avenue</w:t>
      </w:r>
      <w:proofErr w:type="gramEnd"/>
      <w:r w:rsidRPr="00F913AE">
        <w:rPr>
          <w:rFonts w:ascii="Courier New" w:hAnsi="Courier New" w:cs="Courier New"/>
          <w:color w:val="333333"/>
        </w:rPr>
        <w:t>, Suite 1101</w:t>
      </w:r>
      <w:r w:rsidRPr="00F913AE">
        <w:rPr>
          <w:rFonts w:ascii="Courier New" w:hAnsi="Courier New" w:cs="Courier New"/>
          <w:color w:val="333333"/>
        </w:rPr>
        <w:br/>
        <w:t>New York, NY 10001</w:t>
      </w:r>
      <w:r w:rsidRPr="00F913AE">
        <w:rPr>
          <w:rFonts w:ascii="Courier New" w:hAnsi="Courier New" w:cs="Courier New"/>
          <w:color w:val="333333"/>
        </w:rPr>
        <w:br/>
      </w:r>
      <w:hyperlink r:id="rId14" w:history="1">
        <w:r w:rsidRPr="00F913AE">
          <w:rPr>
            <w:rStyle w:val="Hyperlink"/>
            <w:rFonts w:ascii="Courier New" w:hAnsi="Courier New" w:cs="Courier New"/>
          </w:rPr>
          <w:t>MHolland@medscape.net</w:t>
        </w:r>
      </w:hyperlink>
    </w:p>
    <w:p w:rsidR="0080363C" w:rsidRDefault="0080363C" w:rsidP="0080363C">
      <w:pPr>
        <w:pStyle w:val="BlockText"/>
        <w:spacing w:after="0"/>
        <w:ind w:left="0"/>
        <w:rPr>
          <w:rFonts w:ascii="Courier New" w:hAnsi="Courier New" w:cs="Courier New"/>
        </w:rPr>
      </w:pPr>
      <w:r w:rsidRPr="00F913AE">
        <w:rPr>
          <w:rFonts w:ascii="Courier New" w:hAnsi="Courier New" w:cs="Courier New"/>
          <w:color w:val="000000"/>
        </w:rPr>
        <w:t>212-301-6733</w:t>
      </w:r>
    </w:p>
    <w:p w:rsidR="0080363C" w:rsidRPr="00F913AE" w:rsidRDefault="0080363C" w:rsidP="0080363C">
      <w:pPr>
        <w:pStyle w:val="BlockText"/>
        <w:spacing w:after="0"/>
        <w:rPr>
          <w:rFonts w:ascii="Courier New" w:hAnsi="Courier New" w:cs="Courier New"/>
        </w:rPr>
      </w:pPr>
    </w:p>
    <w:p w:rsidR="0080363C" w:rsidRPr="00F913AE" w:rsidRDefault="0080363C" w:rsidP="0080363C">
      <w:pPr>
        <w:rPr>
          <w:rFonts w:ascii="Courier New" w:hAnsi="Courier New" w:cs="Courier New"/>
        </w:rPr>
      </w:pPr>
    </w:p>
    <w:p w:rsidR="0080363C" w:rsidRDefault="0080363C" w:rsidP="0080363C">
      <w:pPr>
        <w:tabs>
          <w:tab w:val="left" w:pos="540"/>
        </w:tabs>
        <w:rPr>
          <w:rFonts w:ascii="Courier New" w:hAnsi="Courier New" w:cs="Courier New"/>
          <w:b/>
        </w:rPr>
      </w:pPr>
    </w:p>
    <w:p w:rsidR="0080363C" w:rsidRPr="00F913AE" w:rsidRDefault="0080363C" w:rsidP="0080363C">
      <w:pPr>
        <w:rPr>
          <w:rFonts w:ascii="Courier New" w:hAnsi="Courier New" w:cs="Courier New"/>
        </w:rPr>
      </w:pPr>
    </w:p>
    <w:p w:rsidR="00FD4751" w:rsidRPr="00A05F59" w:rsidRDefault="0080363C" w:rsidP="0080363C">
      <w:pPr>
        <w:rPr>
          <w:rFonts w:ascii="Courier New" w:hAnsi="Courier New" w:cs="Courier New"/>
          <w:b/>
        </w:rPr>
      </w:pPr>
      <w:r>
        <w:rPr>
          <w:rFonts w:ascii="Courier New" w:hAnsi="Courier New" w:cs="Courier New"/>
          <w:color w:val="000000"/>
        </w:rPr>
        <w:br w:type="page"/>
      </w:r>
      <w:r w:rsidR="001E302F" w:rsidRPr="00A05F59">
        <w:rPr>
          <w:rFonts w:ascii="Courier New" w:hAnsi="Courier New" w:cs="Courier New"/>
          <w:b/>
          <w:color w:val="000000"/>
        </w:rPr>
        <w:lastRenderedPageBreak/>
        <w:t>REFERENCES</w:t>
      </w:r>
      <w:bookmarkEnd w:id="0"/>
      <w:bookmarkEnd w:id="1"/>
    </w:p>
    <w:p w:rsidR="001E302F" w:rsidRDefault="001E302F" w:rsidP="001E302F">
      <w:pPr>
        <w:widowControl/>
        <w:tabs>
          <w:tab w:val="left" w:pos="0"/>
        </w:tabs>
        <w:rPr>
          <w:rFonts w:ascii="Courier New" w:hAnsi="Courier New" w:cs="Courier New"/>
          <w:color w:val="000000"/>
        </w:rPr>
      </w:pPr>
    </w:p>
    <w:p w:rsidR="001E302F" w:rsidRPr="001E302F" w:rsidRDefault="001E302F" w:rsidP="001E302F">
      <w:pPr>
        <w:widowControl/>
        <w:tabs>
          <w:tab w:val="left" w:pos="0"/>
        </w:tabs>
        <w:rPr>
          <w:rFonts w:ascii="Courier New" w:hAnsi="Courier New" w:cs="Courier New"/>
          <w:color w:val="000000"/>
        </w:rPr>
      </w:pPr>
      <w:proofErr w:type="spellStart"/>
      <w:r w:rsidRPr="001E302F">
        <w:rPr>
          <w:rFonts w:ascii="Courier New" w:hAnsi="Courier New" w:cs="Courier New"/>
          <w:color w:val="000000"/>
        </w:rPr>
        <w:t>Abreu</w:t>
      </w:r>
      <w:proofErr w:type="spellEnd"/>
      <w:r w:rsidRPr="001E302F">
        <w:rPr>
          <w:rFonts w:ascii="Courier New" w:hAnsi="Courier New" w:cs="Courier New"/>
          <w:color w:val="000000"/>
        </w:rPr>
        <w:t xml:space="preserve">, D. A., &amp; </w:t>
      </w:r>
      <w:proofErr w:type="gramStart"/>
      <w:r w:rsidRPr="001E302F">
        <w:rPr>
          <w:rFonts w:ascii="Courier New" w:hAnsi="Courier New" w:cs="Courier New"/>
          <w:color w:val="000000"/>
        </w:rPr>
        <w:t>Winters</w:t>
      </w:r>
      <w:proofErr w:type="gramEnd"/>
      <w:r w:rsidRPr="001E302F">
        <w:rPr>
          <w:rFonts w:ascii="Courier New" w:hAnsi="Courier New" w:cs="Courier New"/>
          <w:color w:val="000000"/>
        </w:rPr>
        <w:t xml:space="preserve">, F. (1999). </w:t>
      </w:r>
      <w:proofErr w:type="gramStart"/>
      <w:r w:rsidRPr="001E302F">
        <w:rPr>
          <w:rFonts w:ascii="Courier New" w:hAnsi="Courier New" w:cs="Courier New"/>
          <w:color w:val="000000"/>
        </w:rPr>
        <w:t>Using monetary incentives to reduce attrition in the survey of income and program participation.</w:t>
      </w:r>
      <w:proofErr w:type="gramEnd"/>
      <w:r w:rsidRPr="001E302F">
        <w:rPr>
          <w:rFonts w:ascii="Courier New" w:hAnsi="Courier New" w:cs="Courier New"/>
          <w:color w:val="000000"/>
        </w:rPr>
        <w:t xml:space="preserve"> </w:t>
      </w:r>
      <w:proofErr w:type="gramStart"/>
      <w:r w:rsidRPr="001E302F">
        <w:rPr>
          <w:rFonts w:ascii="Courier New" w:hAnsi="Courier New" w:cs="Courier New"/>
          <w:i/>
          <w:color w:val="000000"/>
        </w:rPr>
        <w:t>Proceedings of the Survey Research Methods Section of the American Statistical Association</w:t>
      </w:r>
      <w:r w:rsidRPr="001E302F">
        <w:rPr>
          <w:rFonts w:ascii="Courier New" w:hAnsi="Courier New" w:cs="Courier New"/>
          <w:color w:val="000000"/>
        </w:rPr>
        <w:t>.</w:t>
      </w:r>
      <w:proofErr w:type="gramEnd"/>
    </w:p>
    <w:p w:rsidR="001E302F" w:rsidRDefault="001E302F" w:rsidP="001E302F">
      <w:pPr>
        <w:widowControl/>
        <w:tabs>
          <w:tab w:val="left" w:pos="0"/>
        </w:tabs>
        <w:rPr>
          <w:rFonts w:ascii="Courier New" w:hAnsi="Courier New" w:cs="Courier New"/>
          <w:color w:val="000000"/>
        </w:rPr>
      </w:pPr>
    </w:p>
    <w:p w:rsidR="00777B09" w:rsidRDefault="001E302F" w:rsidP="00777B09">
      <w:pPr>
        <w:widowControl/>
        <w:tabs>
          <w:tab w:val="left" w:pos="0"/>
        </w:tabs>
        <w:rPr>
          <w:rFonts w:ascii="Courier New" w:hAnsi="Courier New" w:cs="Courier New"/>
          <w:color w:val="000000"/>
        </w:rPr>
      </w:pPr>
      <w:proofErr w:type="gramStart"/>
      <w:r w:rsidRPr="001E302F">
        <w:rPr>
          <w:rFonts w:ascii="Courier New" w:hAnsi="Courier New" w:cs="Courier New"/>
          <w:color w:val="000000"/>
        </w:rPr>
        <w:t>Centers for Disease Control and Prevention (CDC).</w:t>
      </w:r>
      <w:proofErr w:type="gramEnd"/>
      <w:r w:rsidRPr="001E302F">
        <w:rPr>
          <w:rFonts w:ascii="Courier New" w:hAnsi="Courier New" w:cs="Courier New"/>
          <w:color w:val="000000"/>
        </w:rPr>
        <w:t xml:space="preserve"> 2003. </w:t>
      </w:r>
      <w:r w:rsidRPr="001E302F">
        <w:rPr>
          <w:rFonts w:ascii="Courier New" w:hAnsi="Courier New" w:cs="Courier New"/>
          <w:i/>
          <w:color w:val="000000"/>
        </w:rPr>
        <w:t xml:space="preserve">Advancing HIV Prevention: The Science </w:t>
      </w:r>
      <w:proofErr w:type="gramStart"/>
      <w:r w:rsidRPr="001E302F">
        <w:rPr>
          <w:rFonts w:ascii="Courier New" w:hAnsi="Courier New" w:cs="Courier New"/>
          <w:i/>
          <w:color w:val="000000"/>
        </w:rPr>
        <w:t>Behind</w:t>
      </w:r>
      <w:proofErr w:type="gramEnd"/>
      <w:r w:rsidRPr="001E302F">
        <w:rPr>
          <w:rFonts w:ascii="Courier New" w:hAnsi="Courier New" w:cs="Courier New"/>
          <w:i/>
          <w:color w:val="000000"/>
        </w:rPr>
        <w:t xml:space="preserve"> the New Initiative</w:t>
      </w:r>
      <w:r w:rsidRPr="001E302F">
        <w:rPr>
          <w:rFonts w:ascii="Courier New" w:hAnsi="Courier New" w:cs="Courier New"/>
          <w:color w:val="000000"/>
        </w:rPr>
        <w:t xml:space="preserve">. Retrieved </w:t>
      </w:r>
      <w:r>
        <w:rPr>
          <w:rFonts w:ascii="Courier New" w:hAnsi="Courier New" w:cs="Courier New"/>
          <w:color w:val="000000"/>
        </w:rPr>
        <w:t>January 21</w:t>
      </w:r>
      <w:r w:rsidRPr="001E302F">
        <w:rPr>
          <w:rFonts w:ascii="Courier New" w:hAnsi="Courier New" w:cs="Courier New"/>
          <w:color w:val="000000"/>
        </w:rPr>
        <w:t>, 20</w:t>
      </w:r>
      <w:r>
        <w:rPr>
          <w:rFonts w:ascii="Courier New" w:hAnsi="Courier New" w:cs="Courier New"/>
          <w:color w:val="000000"/>
        </w:rPr>
        <w:t>11</w:t>
      </w:r>
      <w:r w:rsidRPr="001E302F">
        <w:rPr>
          <w:rFonts w:ascii="Courier New" w:hAnsi="Courier New" w:cs="Courier New"/>
          <w:color w:val="000000"/>
        </w:rPr>
        <w:t xml:space="preserve">, from </w:t>
      </w:r>
    </w:p>
    <w:p w:rsidR="00777B09" w:rsidRPr="001E302F" w:rsidRDefault="00252E4C" w:rsidP="00777B09">
      <w:pPr>
        <w:widowControl/>
        <w:tabs>
          <w:tab w:val="left" w:pos="0"/>
        </w:tabs>
        <w:rPr>
          <w:rFonts w:ascii="Courier New" w:hAnsi="Courier New" w:cs="Courier New"/>
          <w:color w:val="000000"/>
        </w:rPr>
      </w:pPr>
      <w:hyperlink r:id="rId15" w:history="1">
        <w:r w:rsidR="00777B09" w:rsidRPr="008050BF">
          <w:rPr>
            <w:rStyle w:val="Hyperlink"/>
            <w:rFonts w:ascii="Courier New" w:hAnsi="Courier New" w:cs="Courier New"/>
          </w:rPr>
          <w:t>http://www.cdc.gov/hiv/topics/prev_prog/ahp/resources/qa/print/ahp_science.htm</w:t>
        </w:r>
      </w:hyperlink>
      <w:r w:rsidR="00777B09">
        <w:rPr>
          <w:rFonts w:ascii="Courier New" w:hAnsi="Courier New" w:cs="Courier New"/>
          <w:color w:val="000000"/>
        </w:rPr>
        <w:t>.</w:t>
      </w:r>
    </w:p>
    <w:p w:rsidR="001E302F" w:rsidRDefault="001E302F" w:rsidP="001E302F">
      <w:pPr>
        <w:widowControl/>
        <w:tabs>
          <w:tab w:val="left" w:pos="0"/>
        </w:tabs>
        <w:rPr>
          <w:rFonts w:ascii="Courier New" w:hAnsi="Courier New" w:cs="Courier New"/>
          <w:color w:val="000000"/>
        </w:rPr>
      </w:pPr>
    </w:p>
    <w:p w:rsidR="001E302F" w:rsidRPr="001E302F" w:rsidRDefault="001E302F" w:rsidP="001E302F">
      <w:pPr>
        <w:widowControl/>
        <w:tabs>
          <w:tab w:val="left" w:pos="0"/>
        </w:tabs>
        <w:rPr>
          <w:rFonts w:ascii="Courier New" w:hAnsi="Courier New" w:cs="Courier New"/>
          <w:color w:val="000000"/>
        </w:rPr>
      </w:pPr>
      <w:proofErr w:type="gramStart"/>
      <w:r w:rsidRPr="001E302F">
        <w:rPr>
          <w:rFonts w:ascii="Courier New" w:hAnsi="Courier New" w:cs="Courier New"/>
          <w:color w:val="000000"/>
        </w:rPr>
        <w:t>Centers for Disease Control and Prevention (CDC).</w:t>
      </w:r>
      <w:proofErr w:type="gramEnd"/>
      <w:r w:rsidRPr="001E302F">
        <w:rPr>
          <w:rFonts w:ascii="Courier New" w:hAnsi="Courier New" w:cs="Courier New"/>
          <w:color w:val="000000"/>
        </w:rPr>
        <w:t xml:space="preserve"> (2008). HIV prevalence estimates—United States, 2006. </w:t>
      </w:r>
      <w:r w:rsidRPr="001E302F">
        <w:rPr>
          <w:rFonts w:ascii="Courier New" w:hAnsi="Courier New" w:cs="Courier New"/>
          <w:i/>
          <w:iCs/>
          <w:color w:val="000000"/>
        </w:rPr>
        <w:t>Morbidity and Mortality Weekly Report</w:t>
      </w:r>
      <w:r w:rsidRPr="001E302F">
        <w:rPr>
          <w:rFonts w:ascii="Courier New" w:hAnsi="Courier New" w:cs="Courier New"/>
          <w:color w:val="000000"/>
        </w:rPr>
        <w:t xml:space="preserve">, </w:t>
      </w:r>
      <w:r w:rsidRPr="001E302F">
        <w:rPr>
          <w:rFonts w:ascii="Courier New" w:hAnsi="Courier New" w:cs="Courier New"/>
          <w:i/>
          <w:color w:val="000000"/>
        </w:rPr>
        <w:t xml:space="preserve">57 </w:t>
      </w:r>
      <w:r w:rsidRPr="001E302F">
        <w:rPr>
          <w:rFonts w:ascii="Courier New" w:hAnsi="Courier New" w:cs="Courier New"/>
          <w:color w:val="000000"/>
        </w:rPr>
        <w:t>(No. 1073–1076).</w:t>
      </w:r>
    </w:p>
    <w:p w:rsidR="001E302F" w:rsidRDefault="001E302F" w:rsidP="001E302F">
      <w:pPr>
        <w:widowControl/>
        <w:tabs>
          <w:tab w:val="left" w:pos="0"/>
        </w:tabs>
        <w:rPr>
          <w:rFonts w:ascii="Courier New" w:hAnsi="Courier New" w:cs="Courier New"/>
          <w:color w:val="000000"/>
        </w:rPr>
      </w:pPr>
    </w:p>
    <w:p w:rsidR="001E302F" w:rsidRPr="001E302F" w:rsidRDefault="001E302F" w:rsidP="001E302F">
      <w:pPr>
        <w:widowControl/>
        <w:tabs>
          <w:tab w:val="left" w:pos="0"/>
        </w:tabs>
        <w:rPr>
          <w:rFonts w:ascii="Courier New" w:hAnsi="Courier New" w:cs="Courier New"/>
          <w:color w:val="000000"/>
        </w:rPr>
      </w:pPr>
      <w:proofErr w:type="gramStart"/>
      <w:r w:rsidRPr="001E302F">
        <w:rPr>
          <w:rFonts w:ascii="Courier New" w:hAnsi="Courier New" w:cs="Courier New"/>
          <w:color w:val="000000"/>
        </w:rPr>
        <w:t>Centers for Disease Control and Prevention (CDC).</w:t>
      </w:r>
      <w:proofErr w:type="gramEnd"/>
      <w:r w:rsidRPr="001E302F">
        <w:rPr>
          <w:rFonts w:ascii="Courier New" w:hAnsi="Courier New" w:cs="Courier New"/>
          <w:bCs/>
          <w:color w:val="000000"/>
        </w:rPr>
        <w:t xml:space="preserve"> </w:t>
      </w:r>
      <w:proofErr w:type="gramStart"/>
      <w:r w:rsidRPr="001E302F">
        <w:rPr>
          <w:rFonts w:ascii="Courier New" w:hAnsi="Courier New" w:cs="Courier New"/>
          <w:bCs/>
          <w:color w:val="000000"/>
        </w:rPr>
        <w:t xml:space="preserve">(2009). </w:t>
      </w:r>
      <w:r w:rsidRPr="001E302F">
        <w:rPr>
          <w:rFonts w:ascii="Courier New" w:hAnsi="Courier New" w:cs="Courier New"/>
          <w:bCs/>
          <w:i/>
          <w:color w:val="000000"/>
        </w:rPr>
        <w:t>Act Against AIDS refocusing national attention on the HIV crisis in the United States</w:t>
      </w:r>
      <w:r w:rsidRPr="001E302F">
        <w:rPr>
          <w:rFonts w:ascii="Courier New" w:hAnsi="Courier New" w:cs="Courier New"/>
          <w:bCs/>
          <w:color w:val="000000"/>
        </w:rPr>
        <w:t>.</w:t>
      </w:r>
      <w:proofErr w:type="gramEnd"/>
      <w:r w:rsidRPr="001E302F">
        <w:rPr>
          <w:rFonts w:ascii="Courier New" w:hAnsi="Courier New" w:cs="Courier New"/>
          <w:color w:val="000000"/>
        </w:rPr>
        <w:t xml:space="preserve"> </w:t>
      </w:r>
      <w:proofErr w:type="gramStart"/>
      <w:r w:rsidRPr="001E302F">
        <w:rPr>
          <w:rFonts w:ascii="Courier New" w:hAnsi="Courier New" w:cs="Courier New"/>
          <w:color w:val="000000"/>
        </w:rPr>
        <w:t xml:space="preserve">Retrieved </w:t>
      </w:r>
      <w:r>
        <w:rPr>
          <w:rFonts w:ascii="Courier New" w:hAnsi="Courier New" w:cs="Courier New"/>
          <w:color w:val="000000"/>
        </w:rPr>
        <w:t>January</w:t>
      </w:r>
      <w:r w:rsidRPr="001E302F">
        <w:rPr>
          <w:rFonts w:ascii="Courier New" w:hAnsi="Courier New" w:cs="Courier New"/>
          <w:color w:val="000000"/>
        </w:rPr>
        <w:t xml:space="preserve"> </w:t>
      </w:r>
      <w:r>
        <w:rPr>
          <w:rFonts w:ascii="Courier New" w:hAnsi="Courier New" w:cs="Courier New"/>
          <w:color w:val="000000"/>
        </w:rPr>
        <w:t>21</w:t>
      </w:r>
      <w:r w:rsidRPr="001E302F">
        <w:rPr>
          <w:rFonts w:ascii="Courier New" w:hAnsi="Courier New" w:cs="Courier New"/>
          <w:color w:val="000000"/>
        </w:rPr>
        <w:t>, 20</w:t>
      </w:r>
      <w:r>
        <w:rPr>
          <w:rFonts w:ascii="Courier New" w:hAnsi="Courier New" w:cs="Courier New"/>
          <w:color w:val="000000"/>
        </w:rPr>
        <w:t>11</w:t>
      </w:r>
      <w:r w:rsidRPr="001E302F">
        <w:rPr>
          <w:rFonts w:ascii="Courier New" w:hAnsi="Courier New" w:cs="Courier New"/>
          <w:color w:val="000000"/>
        </w:rPr>
        <w:t>, from</w:t>
      </w:r>
      <w:r>
        <w:rPr>
          <w:rFonts w:ascii="Courier New" w:hAnsi="Courier New" w:cs="Courier New"/>
          <w:color w:val="000000"/>
        </w:rPr>
        <w:t>:</w:t>
      </w:r>
      <w:r w:rsidRPr="001E302F">
        <w:rPr>
          <w:rFonts w:ascii="Courier New" w:hAnsi="Courier New" w:cs="Courier New"/>
          <w:color w:val="000000"/>
        </w:rPr>
        <w:t xml:space="preserve"> </w:t>
      </w:r>
      <w:hyperlink r:id="rId16" w:history="1">
        <w:r w:rsidRPr="001E302F">
          <w:rPr>
            <w:rStyle w:val="Hyperlink"/>
            <w:rFonts w:ascii="Courier New" w:hAnsi="Courier New" w:cs="Courier New"/>
          </w:rPr>
          <w:t>http://www.cdc.gov/nchhstp/Newsroom/docs/AAABackgrounder-3-31-09-508Compliant.pdf</w:t>
        </w:r>
      </w:hyperlink>
      <w:r w:rsidRPr="001E302F">
        <w:rPr>
          <w:rFonts w:ascii="Courier New" w:hAnsi="Courier New" w:cs="Courier New"/>
          <w:color w:val="000000"/>
        </w:rPr>
        <w:t>.</w:t>
      </w:r>
      <w:proofErr w:type="gramEnd"/>
    </w:p>
    <w:p w:rsidR="001E302F" w:rsidRDefault="001E302F" w:rsidP="001E302F">
      <w:pPr>
        <w:widowControl/>
        <w:tabs>
          <w:tab w:val="left" w:pos="0"/>
        </w:tabs>
        <w:rPr>
          <w:rFonts w:ascii="Courier New" w:hAnsi="Courier New" w:cs="Courier New"/>
          <w:color w:val="000000"/>
        </w:rPr>
      </w:pPr>
    </w:p>
    <w:p w:rsidR="001E302F" w:rsidRPr="001E302F" w:rsidRDefault="001E302F" w:rsidP="001E302F">
      <w:pPr>
        <w:widowControl/>
        <w:tabs>
          <w:tab w:val="left" w:pos="0"/>
        </w:tabs>
        <w:rPr>
          <w:rFonts w:ascii="Courier New" w:hAnsi="Courier New" w:cs="Courier New"/>
          <w:color w:val="000000"/>
        </w:rPr>
      </w:pPr>
      <w:proofErr w:type="gramStart"/>
      <w:r w:rsidRPr="001E302F">
        <w:rPr>
          <w:rFonts w:ascii="Courier New" w:hAnsi="Courier New" w:cs="Courier New"/>
          <w:color w:val="000000"/>
        </w:rPr>
        <w:t>Glynn, M., &amp; Rhodes, P. (2005, June).</w:t>
      </w:r>
      <w:proofErr w:type="gramEnd"/>
      <w:r w:rsidRPr="001E302F">
        <w:rPr>
          <w:rFonts w:ascii="Courier New" w:hAnsi="Courier New" w:cs="Courier New"/>
          <w:color w:val="000000"/>
        </w:rPr>
        <w:t xml:space="preserve"> </w:t>
      </w:r>
      <w:proofErr w:type="gramStart"/>
      <w:r w:rsidRPr="001E302F">
        <w:rPr>
          <w:rFonts w:ascii="Courier New" w:hAnsi="Courier New" w:cs="Courier New"/>
          <w:i/>
          <w:color w:val="000000"/>
        </w:rPr>
        <w:t>Estimated HIV prevalence in the United States at the end of 2003</w:t>
      </w:r>
      <w:r w:rsidRPr="001E302F">
        <w:rPr>
          <w:rFonts w:ascii="Courier New" w:hAnsi="Courier New" w:cs="Courier New"/>
          <w:color w:val="000000"/>
        </w:rPr>
        <w:t>.</w:t>
      </w:r>
      <w:proofErr w:type="gramEnd"/>
      <w:r w:rsidRPr="001E302F">
        <w:rPr>
          <w:rFonts w:ascii="Courier New" w:hAnsi="Courier New" w:cs="Courier New"/>
          <w:color w:val="000000"/>
        </w:rPr>
        <w:t xml:space="preserve"> </w:t>
      </w:r>
      <w:proofErr w:type="gramStart"/>
      <w:r w:rsidRPr="001E302F">
        <w:rPr>
          <w:rFonts w:ascii="Courier New" w:hAnsi="Courier New" w:cs="Courier New"/>
          <w:color w:val="000000"/>
        </w:rPr>
        <w:t>Presented at National HIV Prevention Conference, Atlanta, GA. Abstract 595.</w:t>
      </w:r>
      <w:proofErr w:type="gramEnd"/>
    </w:p>
    <w:p w:rsidR="001E302F" w:rsidRDefault="001E302F" w:rsidP="001E302F">
      <w:pPr>
        <w:widowControl/>
        <w:tabs>
          <w:tab w:val="left" w:pos="0"/>
        </w:tabs>
        <w:rPr>
          <w:rFonts w:ascii="Courier New" w:hAnsi="Courier New" w:cs="Courier New"/>
          <w:color w:val="000000"/>
        </w:rPr>
      </w:pPr>
    </w:p>
    <w:p w:rsidR="001E302F" w:rsidRPr="001E302F" w:rsidRDefault="001E302F" w:rsidP="001E302F">
      <w:pPr>
        <w:widowControl/>
        <w:tabs>
          <w:tab w:val="left" w:pos="0"/>
        </w:tabs>
        <w:rPr>
          <w:rFonts w:ascii="Courier New" w:hAnsi="Courier New" w:cs="Courier New"/>
          <w:color w:val="000000"/>
        </w:rPr>
      </w:pPr>
      <w:r w:rsidRPr="001E302F">
        <w:rPr>
          <w:rFonts w:ascii="Courier New" w:hAnsi="Courier New" w:cs="Courier New"/>
          <w:color w:val="000000"/>
        </w:rPr>
        <w:t xml:space="preserve">Hall, H. I., Song, R., Rhodes, P., </w:t>
      </w:r>
      <w:proofErr w:type="spellStart"/>
      <w:r w:rsidRPr="001E302F">
        <w:rPr>
          <w:rFonts w:ascii="Courier New" w:hAnsi="Courier New" w:cs="Courier New"/>
          <w:color w:val="000000"/>
        </w:rPr>
        <w:t>Prejean</w:t>
      </w:r>
      <w:proofErr w:type="spellEnd"/>
      <w:r w:rsidRPr="001E302F">
        <w:rPr>
          <w:rFonts w:ascii="Courier New" w:hAnsi="Courier New" w:cs="Courier New"/>
          <w:color w:val="000000"/>
        </w:rPr>
        <w:t xml:space="preserve">, J., An, Q., Lee, L. M., </w:t>
      </w:r>
      <w:proofErr w:type="spellStart"/>
      <w:r w:rsidRPr="001E302F">
        <w:rPr>
          <w:rFonts w:ascii="Courier New" w:hAnsi="Courier New" w:cs="Courier New"/>
          <w:color w:val="000000"/>
        </w:rPr>
        <w:t>Karon</w:t>
      </w:r>
      <w:proofErr w:type="spellEnd"/>
      <w:r w:rsidRPr="001E302F">
        <w:rPr>
          <w:rFonts w:ascii="Courier New" w:hAnsi="Courier New" w:cs="Courier New"/>
          <w:color w:val="000000"/>
        </w:rPr>
        <w:t xml:space="preserve">, J., </w:t>
      </w:r>
      <w:proofErr w:type="spellStart"/>
      <w:r w:rsidRPr="001E302F">
        <w:rPr>
          <w:rFonts w:ascii="Courier New" w:hAnsi="Courier New" w:cs="Courier New"/>
          <w:color w:val="000000"/>
        </w:rPr>
        <w:t>Brookmeyer</w:t>
      </w:r>
      <w:proofErr w:type="spellEnd"/>
      <w:r w:rsidRPr="001E302F">
        <w:rPr>
          <w:rFonts w:ascii="Courier New" w:hAnsi="Courier New" w:cs="Courier New"/>
          <w:color w:val="000000"/>
        </w:rPr>
        <w:t xml:space="preserve">, R., Kaplan, E. H., McKenna, M. T., &amp; Janssen, R. S. for the HIV Incidence Surveillance Group. </w:t>
      </w:r>
      <w:proofErr w:type="gramStart"/>
      <w:r w:rsidRPr="001E302F">
        <w:rPr>
          <w:rFonts w:ascii="Courier New" w:hAnsi="Courier New" w:cs="Courier New"/>
          <w:color w:val="000000"/>
        </w:rPr>
        <w:t>(2008). Estimation of HIV incidence in the United States.</w:t>
      </w:r>
      <w:proofErr w:type="gramEnd"/>
      <w:r w:rsidRPr="001E302F">
        <w:rPr>
          <w:rFonts w:ascii="Courier New" w:hAnsi="Courier New" w:cs="Courier New"/>
          <w:color w:val="000000"/>
        </w:rPr>
        <w:t xml:space="preserve"> </w:t>
      </w:r>
      <w:proofErr w:type="gramStart"/>
      <w:r w:rsidRPr="001E302F">
        <w:rPr>
          <w:rFonts w:ascii="Courier New" w:hAnsi="Courier New" w:cs="Courier New"/>
          <w:i/>
          <w:iCs/>
          <w:color w:val="000000"/>
        </w:rPr>
        <w:t>Journal of the American Medical Association</w:t>
      </w:r>
      <w:r w:rsidRPr="001E302F">
        <w:rPr>
          <w:rFonts w:ascii="Courier New" w:hAnsi="Courier New" w:cs="Courier New"/>
          <w:color w:val="000000"/>
        </w:rPr>
        <w:t xml:space="preserve">, </w:t>
      </w:r>
      <w:r w:rsidRPr="001E302F">
        <w:rPr>
          <w:rFonts w:ascii="Courier New" w:hAnsi="Courier New" w:cs="Courier New"/>
          <w:i/>
          <w:color w:val="000000"/>
        </w:rPr>
        <w:t>300</w:t>
      </w:r>
      <w:r w:rsidRPr="001E302F">
        <w:rPr>
          <w:rFonts w:ascii="Courier New" w:hAnsi="Courier New" w:cs="Courier New"/>
          <w:color w:val="000000"/>
        </w:rPr>
        <w:t>(5), 520.</w:t>
      </w:r>
      <w:proofErr w:type="gramEnd"/>
    </w:p>
    <w:p w:rsidR="001E302F" w:rsidRDefault="001E302F" w:rsidP="001E302F">
      <w:pPr>
        <w:widowControl/>
        <w:tabs>
          <w:tab w:val="left" w:pos="0"/>
        </w:tabs>
        <w:rPr>
          <w:rFonts w:ascii="Courier New" w:hAnsi="Courier New" w:cs="Courier New"/>
          <w:color w:val="000000"/>
        </w:rPr>
      </w:pPr>
    </w:p>
    <w:p w:rsidR="001E302F" w:rsidRPr="001E302F" w:rsidRDefault="001E302F" w:rsidP="001E302F">
      <w:pPr>
        <w:widowControl/>
        <w:tabs>
          <w:tab w:val="left" w:pos="0"/>
        </w:tabs>
        <w:rPr>
          <w:rFonts w:ascii="Courier New" w:hAnsi="Courier New" w:cs="Courier New"/>
          <w:color w:val="000000"/>
        </w:rPr>
      </w:pPr>
      <w:proofErr w:type="spellStart"/>
      <w:proofErr w:type="gramStart"/>
      <w:r w:rsidRPr="001E302F">
        <w:rPr>
          <w:rFonts w:ascii="Courier New" w:hAnsi="Courier New" w:cs="Courier New"/>
          <w:color w:val="000000"/>
        </w:rPr>
        <w:t>Shettle</w:t>
      </w:r>
      <w:proofErr w:type="spellEnd"/>
      <w:r w:rsidRPr="001E302F">
        <w:rPr>
          <w:rFonts w:ascii="Courier New" w:hAnsi="Courier New" w:cs="Courier New"/>
          <w:color w:val="000000"/>
        </w:rPr>
        <w:t>, C., &amp; Mooney, G. (1999).</w:t>
      </w:r>
      <w:proofErr w:type="gramEnd"/>
      <w:r w:rsidRPr="001E302F">
        <w:rPr>
          <w:rFonts w:ascii="Courier New" w:hAnsi="Courier New" w:cs="Courier New"/>
          <w:color w:val="000000"/>
        </w:rPr>
        <w:t xml:space="preserve"> </w:t>
      </w:r>
      <w:proofErr w:type="gramStart"/>
      <w:r w:rsidRPr="001E302F">
        <w:rPr>
          <w:rFonts w:ascii="Courier New" w:hAnsi="Courier New" w:cs="Courier New"/>
          <w:color w:val="000000"/>
        </w:rPr>
        <w:t>Monetary incentives in U.S. government surveys.</w:t>
      </w:r>
      <w:proofErr w:type="gramEnd"/>
      <w:r w:rsidRPr="001E302F">
        <w:rPr>
          <w:rFonts w:ascii="Courier New" w:hAnsi="Courier New" w:cs="Courier New"/>
          <w:color w:val="000000"/>
        </w:rPr>
        <w:t xml:space="preserve"> </w:t>
      </w:r>
      <w:r w:rsidRPr="001E302F">
        <w:rPr>
          <w:rFonts w:ascii="Courier New" w:hAnsi="Courier New" w:cs="Courier New"/>
          <w:i/>
          <w:color w:val="000000"/>
        </w:rPr>
        <w:t>Journal of Official Statistics, 15</w:t>
      </w:r>
      <w:r w:rsidRPr="001E302F">
        <w:rPr>
          <w:rFonts w:ascii="Courier New" w:hAnsi="Courier New" w:cs="Courier New"/>
          <w:color w:val="000000"/>
        </w:rPr>
        <w:t>, 231–250.</w:t>
      </w:r>
    </w:p>
    <w:p w:rsidR="001E302F" w:rsidRPr="00F913AE" w:rsidRDefault="001E302F" w:rsidP="001E302F">
      <w:pPr>
        <w:widowControl/>
        <w:tabs>
          <w:tab w:val="left" w:pos="0"/>
        </w:tabs>
        <w:rPr>
          <w:rFonts w:ascii="Courier New" w:hAnsi="Courier New" w:cs="Courier New"/>
          <w:color w:val="000000"/>
        </w:rPr>
      </w:pPr>
    </w:p>
    <w:sectPr w:rsidR="001E302F" w:rsidRPr="00F913AE" w:rsidSect="005B5F63">
      <w:headerReference w:type="even" r:id="rId17"/>
      <w:footerReference w:type="even" r:id="rId18"/>
      <w:footerReference w:type="default" r:id="rId19"/>
      <w:endnotePr>
        <w:numFmt w:val="decimal"/>
      </w:endnotePr>
      <w:type w:val="continuous"/>
      <w:pgSz w:w="12240" w:h="15840" w:code="1"/>
      <w:pgMar w:top="1440" w:right="1440" w:bottom="1440" w:left="1440" w:header="1152"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9FC" w:rsidRDefault="00C709FC">
      <w:r>
        <w:separator/>
      </w:r>
    </w:p>
  </w:endnote>
  <w:endnote w:type="continuationSeparator" w:id="0">
    <w:p w:rsidR="00C709FC" w:rsidRDefault="00C709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NewBskvll BT">
    <w:altName w:val="Times New Roman"/>
    <w:charset w:val="00"/>
    <w:family w:val="roman"/>
    <w:pitch w:val="variable"/>
    <w:sig w:usb0="00000007" w:usb1="00000000" w:usb2="00000000" w:usb3="00000000" w:csb0="0000001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4BD" w:rsidRDefault="00252E4C" w:rsidP="00F15C6A">
    <w:pPr>
      <w:pStyle w:val="Footer"/>
      <w:framePr w:wrap="around" w:vAnchor="text" w:hAnchor="margin" w:xAlign="center" w:y="1"/>
      <w:rPr>
        <w:rStyle w:val="PageNumber"/>
      </w:rPr>
    </w:pPr>
    <w:r>
      <w:rPr>
        <w:rStyle w:val="PageNumber"/>
      </w:rPr>
      <w:fldChar w:fldCharType="begin"/>
    </w:r>
    <w:r w:rsidR="00EF14BD">
      <w:rPr>
        <w:rStyle w:val="PageNumber"/>
      </w:rPr>
      <w:instrText xml:space="preserve">PAGE  </w:instrText>
    </w:r>
    <w:r>
      <w:rPr>
        <w:rStyle w:val="PageNumber"/>
      </w:rPr>
      <w:fldChar w:fldCharType="end"/>
    </w:r>
  </w:p>
  <w:p w:rsidR="00EF14BD" w:rsidRDefault="00EF14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4BD" w:rsidRDefault="00252E4C" w:rsidP="00F15C6A">
    <w:pPr>
      <w:pStyle w:val="Footer"/>
      <w:framePr w:wrap="around" w:vAnchor="text" w:hAnchor="margin" w:xAlign="center" w:y="1"/>
      <w:rPr>
        <w:rStyle w:val="PageNumber"/>
      </w:rPr>
    </w:pPr>
    <w:r>
      <w:rPr>
        <w:rStyle w:val="PageNumber"/>
      </w:rPr>
      <w:fldChar w:fldCharType="begin"/>
    </w:r>
    <w:r w:rsidR="00EF14BD">
      <w:rPr>
        <w:rStyle w:val="PageNumber"/>
      </w:rPr>
      <w:instrText xml:space="preserve">PAGE  </w:instrText>
    </w:r>
    <w:r>
      <w:rPr>
        <w:rStyle w:val="PageNumber"/>
      </w:rPr>
      <w:fldChar w:fldCharType="separate"/>
    </w:r>
    <w:r w:rsidR="00154659">
      <w:rPr>
        <w:rStyle w:val="PageNumber"/>
        <w:noProof/>
      </w:rPr>
      <w:t>17</w:t>
    </w:r>
    <w:r>
      <w:rPr>
        <w:rStyle w:val="PageNumber"/>
      </w:rPr>
      <w:fldChar w:fldCharType="end"/>
    </w:r>
  </w:p>
  <w:p w:rsidR="00EF14BD" w:rsidRDefault="00EF14BD" w:rsidP="005B5F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9FC" w:rsidRDefault="00C709FC">
      <w:r>
        <w:separator/>
      </w:r>
    </w:p>
  </w:footnote>
  <w:footnote w:type="continuationSeparator" w:id="0">
    <w:p w:rsidR="00C709FC" w:rsidRDefault="00C709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4BD" w:rsidRDefault="00252E4C" w:rsidP="00742647">
    <w:pPr>
      <w:pStyle w:val="Header"/>
      <w:framePr w:wrap="around" w:vAnchor="text" w:hAnchor="margin" w:xAlign="center" w:y="1"/>
      <w:rPr>
        <w:rStyle w:val="PageNumber"/>
      </w:rPr>
    </w:pPr>
    <w:r>
      <w:rPr>
        <w:rStyle w:val="PageNumber"/>
      </w:rPr>
      <w:fldChar w:fldCharType="begin"/>
    </w:r>
    <w:r w:rsidR="00EF14BD">
      <w:rPr>
        <w:rStyle w:val="PageNumber"/>
      </w:rPr>
      <w:instrText xml:space="preserve">PAGE  </w:instrText>
    </w:r>
    <w:r>
      <w:rPr>
        <w:rStyle w:val="PageNumber"/>
      </w:rPr>
      <w:fldChar w:fldCharType="end"/>
    </w:r>
  </w:p>
  <w:p w:rsidR="00EF14BD" w:rsidRDefault="00EF14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2E1CCE"/>
    <w:multiLevelType w:val="hybridMultilevel"/>
    <w:tmpl w:val="C336A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7E08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4BE14F4"/>
    <w:multiLevelType w:val="hybridMultilevel"/>
    <w:tmpl w:val="16BA6150"/>
    <w:lvl w:ilvl="0" w:tplc="32A42EA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6911CE7"/>
    <w:multiLevelType w:val="hybridMultilevel"/>
    <w:tmpl w:val="4CCCBC96"/>
    <w:lvl w:ilvl="0" w:tplc="7F5437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17B5982"/>
    <w:multiLevelType w:val="hybridMultilevel"/>
    <w:tmpl w:val="CFDCAF9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4BB7676"/>
    <w:multiLevelType w:val="hybridMultilevel"/>
    <w:tmpl w:val="9AB0F61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E671EFC"/>
    <w:multiLevelType w:val="hybridMultilevel"/>
    <w:tmpl w:val="DF80AAE4"/>
    <w:lvl w:ilvl="0" w:tplc="E6B2BAA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3D2577B"/>
    <w:multiLevelType w:val="hybridMultilevel"/>
    <w:tmpl w:val="E7C8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28521205"/>
    <w:multiLevelType w:val="hybridMultilevel"/>
    <w:tmpl w:val="67B88A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5">
    <w:nsid w:val="2B5056DF"/>
    <w:multiLevelType w:val="hybridMultilevel"/>
    <w:tmpl w:val="AA96BF2E"/>
    <w:lvl w:ilvl="0" w:tplc="52223DF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E13BE7"/>
    <w:multiLevelType w:val="hybridMultilevel"/>
    <w:tmpl w:val="753876A2"/>
    <w:lvl w:ilvl="0" w:tplc="74D21664">
      <w:start w:val="1"/>
      <w:numFmt w:val="bullet"/>
      <w:lvlText w:val=""/>
      <w:lvlJc w:val="left"/>
      <w:pPr>
        <w:tabs>
          <w:tab w:val="num" w:pos="990"/>
        </w:tabs>
        <w:ind w:left="99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98900BF"/>
    <w:multiLevelType w:val="hybridMultilevel"/>
    <w:tmpl w:val="AC6073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nsid w:val="41BB64D3"/>
    <w:multiLevelType w:val="hybridMultilevel"/>
    <w:tmpl w:val="56324CEE"/>
    <w:lvl w:ilvl="0" w:tplc="04090011">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AB82D2C"/>
    <w:multiLevelType w:val="hybridMultilevel"/>
    <w:tmpl w:val="35BCC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5E0880"/>
    <w:multiLevelType w:val="hybridMultilevel"/>
    <w:tmpl w:val="109217C4"/>
    <w:lvl w:ilvl="0" w:tplc="06507618">
      <w:start w:val="1"/>
      <w:numFmt w:val="bullet"/>
      <w:pStyle w:val="ListBullet"/>
      <w:lvlText w:val="▪"/>
      <w:lvlJc w:val="left"/>
      <w:pPr>
        <w:ind w:left="1440" w:hanging="360"/>
      </w:pPr>
      <w:rPr>
        <w:rFonts w:ascii="Verdana" w:hAnsi="Verdana" w:hint="default"/>
        <w:sz w:val="24"/>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55D19C8"/>
    <w:multiLevelType w:val="hybridMultilevel"/>
    <w:tmpl w:val="7BC0D17A"/>
    <w:name w:val="AutoList42"/>
    <w:lvl w:ilvl="0" w:tplc="AD58B774">
      <w:start w:val="3"/>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8725517"/>
    <w:multiLevelType w:val="hybridMultilevel"/>
    <w:tmpl w:val="91389DC0"/>
    <w:lvl w:ilvl="0" w:tplc="8A464A02">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DF42B28"/>
    <w:multiLevelType w:val="hybridMultilevel"/>
    <w:tmpl w:val="629A2A7C"/>
    <w:lvl w:ilvl="0" w:tplc="2266E99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DE3517"/>
    <w:multiLevelType w:val="hybridMultilevel"/>
    <w:tmpl w:val="F328F6EC"/>
    <w:lvl w:ilvl="0" w:tplc="04090003">
      <w:start w:val="1"/>
      <w:numFmt w:val="bullet"/>
      <w:lvlText w:val="o"/>
      <w:lvlJc w:val="left"/>
      <w:pPr>
        <w:tabs>
          <w:tab w:val="num" w:pos="540"/>
        </w:tabs>
        <w:ind w:left="5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9CF7D87"/>
    <w:multiLevelType w:val="hybridMultilevel"/>
    <w:tmpl w:val="834683E4"/>
    <w:lvl w:ilvl="0" w:tplc="D57C8962">
      <w:start w:val="1"/>
      <w:numFmt w:val="bullet"/>
      <w:lvlText w:val=""/>
      <w:lvlJc w:val="left"/>
      <w:pPr>
        <w:tabs>
          <w:tab w:val="num" w:pos="990"/>
        </w:tabs>
        <w:ind w:left="99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C693C10"/>
    <w:multiLevelType w:val="hybridMultilevel"/>
    <w:tmpl w:val="F8A206C0"/>
    <w:lvl w:ilvl="0" w:tplc="04090013">
      <w:start w:val="1"/>
      <w:numFmt w:val="upperRoman"/>
      <w:lvlText w:val="%1."/>
      <w:lvlJc w:val="right"/>
      <w:pPr>
        <w:tabs>
          <w:tab w:val="num" w:pos="900"/>
        </w:tabs>
        <w:ind w:left="90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709F657B"/>
    <w:multiLevelType w:val="hybridMultilevel"/>
    <w:tmpl w:val="BD8A01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25"/>
  </w:num>
  <w:num w:numId="8">
    <w:abstractNumId w:val="11"/>
  </w:num>
  <w:num w:numId="9">
    <w:abstractNumId w:val="29"/>
  </w:num>
  <w:num w:numId="10">
    <w:abstractNumId w:val="13"/>
  </w:num>
  <w:num w:numId="11">
    <w:abstractNumId w:val="19"/>
  </w:num>
  <w:num w:numId="12">
    <w:abstractNumId w:val="23"/>
  </w:num>
  <w:num w:numId="13">
    <w:abstractNumId w:val="24"/>
  </w:num>
  <w:num w:numId="14">
    <w:abstractNumId w:val="15"/>
  </w:num>
  <w:num w:numId="15">
    <w:abstractNumId w:val="9"/>
  </w:num>
  <w:num w:numId="16">
    <w:abstractNumId w:val="20"/>
  </w:num>
  <w:num w:numId="17">
    <w:abstractNumId w:val="16"/>
  </w:num>
  <w:num w:numId="18">
    <w:abstractNumId w:val="27"/>
  </w:num>
  <w:num w:numId="19">
    <w:abstractNumId w:val="26"/>
  </w:num>
  <w:num w:numId="20">
    <w:abstractNumId w:val="18"/>
  </w:num>
  <w:num w:numId="21">
    <w:abstractNumId w:val="14"/>
  </w:num>
  <w:num w:numId="22">
    <w:abstractNumId w:val="10"/>
  </w:num>
  <w:num w:numId="23">
    <w:abstractNumId w:val="28"/>
  </w:num>
  <w:num w:numId="24">
    <w:abstractNumId w:val="22"/>
  </w:num>
  <w:num w:numId="25">
    <w:abstractNumId w:val="8"/>
  </w:num>
  <w:num w:numId="26">
    <w:abstractNumId w:val="30"/>
  </w:num>
  <w:num w:numId="27">
    <w:abstractNumId w:val="12"/>
  </w:num>
  <w:num w:numId="28">
    <w:abstractNumId w:val="5"/>
  </w:num>
  <w:num w:numId="29">
    <w:abstractNumId w:val="17"/>
  </w:num>
  <w:num w:numId="30">
    <w:abstractNumId w:val="6"/>
  </w:num>
  <w:num w:numId="31">
    <w:abstractNumId w:val="21"/>
  </w:num>
  <w:num w:numId="3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hdrShapeDefaults>
    <o:shapedefaults v:ext="edit" spidmax="8193"/>
  </w:hdrShapeDefaults>
  <w:footnotePr>
    <w:footnote w:id="-1"/>
    <w:footnote w:id="0"/>
  </w:footnotePr>
  <w:endnotePr>
    <w:numFmt w:val="decimal"/>
    <w:endnote w:id="-1"/>
    <w:endnote w:id="0"/>
  </w:endnotePr>
  <w:compat/>
  <w:rsids>
    <w:rsidRoot w:val="00317F8B"/>
    <w:rsid w:val="00001968"/>
    <w:rsid w:val="00002764"/>
    <w:rsid w:val="000111F1"/>
    <w:rsid w:val="00015D2C"/>
    <w:rsid w:val="00017011"/>
    <w:rsid w:val="00017B42"/>
    <w:rsid w:val="00020EBC"/>
    <w:rsid w:val="000259DE"/>
    <w:rsid w:val="00027B74"/>
    <w:rsid w:val="00030DA5"/>
    <w:rsid w:val="000315DB"/>
    <w:rsid w:val="00031D85"/>
    <w:rsid w:val="00032124"/>
    <w:rsid w:val="00033191"/>
    <w:rsid w:val="00033758"/>
    <w:rsid w:val="00036E5B"/>
    <w:rsid w:val="00042C34"/>
    <w:rsid w:val="00045538"/>
    <w:rsid w:val="00046FFA"/>
    <w:rsid w:val="00047045"/>
    <w:rsid w:val="000500DA"/>
    <w:rsid w:val="00055B49"/>
    <w:rsid w:val="000627FE"/>
    <w:rsid w:val="000631C2"/>
    <w:rsid w:val="00066529"/>
    <w:rsid w:val="0006668D"/>
    <w:rsid w:val="0007072A"/>
    <w:rsid w:val="00070FDE"/>
    <w:rsid w:val="000727DE"/>
    <w:rsid w:val="00073667"/>
    <w:rsid w:val="00075693"/>
    <w:rsid w:val="00080102"/>
    <w:rsid w:val="00082A36"/>
    <w:rsid w:val="00085603"/>
    <w:rsid w:val="00091D70"/>
    <w:rsid w:val="000928D4"/>
    <w:rsid w:val="0009686B"/>
    <w:rsid w:val="000A031D"/>
    <w:rsid w:val="000A13C1"/>
    <w:rsid w:val="000A2FF3"/>
    <w:rsid w:val="000A3385"/>
    <w:rsid w:val="000A5C09"/>
    <w:rsid w:val="000B03B1"/>
    <w:rsid w:val="000B2411"/>
    <w:rsid w:val="000B3F98"/>
    <w:rsid w:val="000C166E"/>
    <w:rsid w:val="000C6292"/>
    <w:rsid w:val="000C7994"/>
    <w:rsid w:val="000E42FC"/>
    <w:rsid w:val="000E5716"/>
    <w:rsid w:val="000E5D00"/>
    <w:rsid w:val="000E79C3"/>
    <w:rsid w:val="000E7A92"/>
    <w:rsid w:val="000F05ED"/>
    <w:rsid w:val="000F0CFF"/>
    <w:rsid w:val="000F3529"/>
    <w:rsid w:val="000F5494"/>
    <w:rsid w:val="000F681D"/>
    <w:rsid w:val="00105788"/>
    <w:rsid w:val="001076AA"/>
    <w:rsid w:val="001116B2"/>
    <w:rsid w:val="00111BE6"/>
    <w:rsid w:val="0011469C"/>
    <w:rsid w:val="001161EE"/>
    <w:rsid w:val="0012089D"/>
    <w:rsid w:val="00121AC4"/>
    <w:rsid w:val="0012573B"/>
    <w:rsid w:val="00125CDD"/>
    <w:rsid w:val="0013173E"/>
    <w:rsid w:val="00133117"/>
    <w:rsid w:val="00142826"/>
    <w:rsid w:val="00142D32"/>
    <w:rsid w:val="001462A2"/>
    <w:rsid w:val="001475C9"/>
    <w:rsid w:val="00151152"/>
    <w:rsid w:val="00154659"/>
    <w:rsid w:val="00157CDE"/>
    <w:rsid w:val="00161E86"/>
    <w:rsid w:val="00162DFD"/>
    <w:rsid w:val="00163B2A"/>
    <w:rsid w:val="00163FDA"/>
    <w:rsid w:val="001660DC"/>
    <w:rsid w:val="001715FA"/>
    <w:rsid w:val="00173868"/>
    <w:rsid w:val="001747FF"/>
    <w:rsid w:val="001756C0"/>
    <w:rsid w:val="001769B2"/>
    <w:rsid w:val="00187C46"/>
    <w:rsid w:val="00192008"/>
    <w:rsid w:val="001929B8"/>
    <w:rsid w:val="00192B7D"/>
    <w:rsid w:val="00192F40"/>
    <w:rsid w:val="00194A25"/>
    <w:rsid w:val="001A03B7"/>
    <w:rsid w:val="001A278B"/>
    <w:rsid w:val="001A31C3"/>
    <w:rsid w:val="001A58EA"/>
    <w:rsid w:val="001B4962"/>
    <w:rsid w:val="001B5CC2"/>
    <w:rsid w:val="001B63D1"/>
    <w:rsid w:val="001C03C4"/>
    <w:rsid w:val="001C0AFB"/>
    <w:rsid w:val="001C2EE3"/>
    <w:rsid w:val="001C337A"/>
    <w:rsid w:val="001C5659"/>
    <w:rsid w:val="001C5924"/>
    <w:rsid w:val="001C5C15"/>
    <w:rsid w:val="001D1AC0"/>
    <w:rsid w:val="001D1CE5"/>
    <w:rsid w:val="001D320C"/>
    <w:rsid w:val="001D511B"/>
    <w:rsid w:val="001D55C0"/>
    <w:rsid w:val="001D5FDB"/>
    <w:rsid w:val="001D7E15"/>
    <w:rsid w:val="001E302F"/>
    <w:rsid w:val="001E3984"/>
    <w:rsid w:val="001F186B"/>
    <w:rsid w:val="001F244E"/>
    <w:rsid w:val="001F2663"/>
    <w:rsid w:val="001F2866"/>
    <w:rsid w:val="001F46A9"/>
    <w:rsid w:val="001F772D"/>
    <w:rsid w:val="00204024"/>
    <w:rsid w:val="00204BAF"/>
    <w:rsid w:val="0020502A"/>
    <w:rsid w:val="00206F10"/>
    <w:rsid w:val="00210D56"/>
    <w:rsid w:val="0021212E"/>
    <w:rsid w:val="00216D94"/>
    <w:rsid w:val="002173D4"/>
    <w:rsid w:val="0022229C"/>
    <w:rsid w:val="00223388"/>
    <w:rsid w:val="00223911"/>
    <w:rsid w:val="002266F7"/>
    <w:rsid w:val="00226D84"/>
    <w:rsid w:val="0022752A"/>
    <w:rsid w:val="00232D54"/>
    <w:rsid w:val="00235BDB"/>
    <w:rsid w:val="00236073"/>
    <w:rsid w:val="00243441"/>
    <w:rsid w:val="002440D9"/>
    <w:rsid w:val="00244187"/>
    <w:rsid w:val="002521A2"/>
    <w:rsid w:val="00252C97"/>
    <w:rsid w:val="00252E4C"/>
    <w:rsid w:val="00253472"/>
    <w:rsid w:val="002567B0"/>
    <w:rsid w:val="002574A5"/>
    <w:rsid w:val="0027142C"/>
    <w:rsid w:val="00272BA4"/>
    <w:rsid w:val="00275932"/>
    <w:rsid w:val="00287FB1"/>
    <w:rsid w:val="002922F0"/>
    <w:rsid w:val="00297834"/>
    <w:rsid w:val="00297880"/>
    <w:rsid w:val="002A0C06"/>
    <w:rsid w:val="002A1D76"/>
    <w:rsid w:val="002B3674"/>
    <w:rsid w:val="002B763E"/>
    <w:rsid w:val="002C008B"/>
    <w:rsid w:val="002C4B79"/>
    <w:rsid w:val="002C60A8"/>
    <w:rsid w:val="002D09B6"/>
    <w:rsid w:val="002D373D"/>
    <w:rsid w:val="002D5EE8"/>
    <w:rsid w:val="002E06A1"/>
    <w:rsid w:val="002E2357"/>
    <w:rsid w:val="002E2D60"/>
    <w:rsid w:val="002E5A05"/>
    <w:rsid w:val="002F1EC6"/>
    <w:rsid w:val="002F427C"/>
    <w:rsid w:val="002F4EE4"/>
    <w:rsid w:val="002F58B9"/>
    <w:rsid w:val="002F6CD8"/>
    <w:rsid w:val="002F7494"/>
    <w:rsid w:val="00301060"/>
    <w:rsid w:val="00301939"/>
    <w:rsid w:val="00302801"/>
    <w:rsid w:val="00302A12"/>
    <w:rsid w:val="00303C04"/>
    <w:rsid w:val="003046A9"/>
    <w:rsid w:val="0030685B"/>
    <w:rsid w:val="00312CF4"/>
    <w:rsid w:val="003163C0"/>
    <w:rsid w:val="00317879"/>
    <w:rsid w:val="00317DAD"/>
    <w:rsid w:val="00317F8B"/>
    <w:rsid w:val="00323FDE"/>
    <w:rsid w:val="00327D53"/>
    <w:rsid w:val="003307B7"/>
    <w:rsid w:val="00332FB2"/>
    <w:rsid w:val="00334477"/>
    <w:rsid w:val="00335838"/>
    <w:rsid w:val="003369E6"/>
    <w:rsid w:val="00341530"/>
    <w:rsid w:val="00341C66"/>
    <w:rsid w:val="00342B6C"/>
    <w:rsid w:val="0034329D"/>
    <w:rsid w:val="003479C7"/>
    <w:rsid w:val="00350D3E"/>
    <w:rsid w:val="00353BDB"/>
    <w:rsid w:val="00356F00"/>
    <w:rsid w:val="0036043C"/>
    <w:rsid w:val="00360B89"/>
    <w:rsid w:val="00360E89"/>
    <w:rsid w:val="00370ADF"/>
    <w:rsid w:val="0037421D"/>
    <w:rsid w:val="00375E73"/>
    <w:rsid w:val="0038552D"/>
    <w:rsid w:val="003878C5"/>
    <w:rsid w:val="0039102B"/>
    <w:rsid w:val="003917D8"/>
    <w:rsid w:val="00391B2A"/>
    <w:rsid w:val="00394AE8"/>
    <w:rsid w:val="0039528C"/>
    <w:rsid w:val="003A09AB"/>
    <w:rsid w:val="003A4192"/>
    <w:rsid w:val="003A642F"/>
    <w:rsid w:val="003B042F"/>
    <w:rsid w:val="003B0AF4"/>
    <w:rsid w:val="003B3761"/>
    <w:rsid w:val="003B6F17"/>
    <w:rsid w:val="003C221E"/>
    <w:rsid w:val="003C536F"/>
    <w:rsid w:val="003D1ECE"/>
    <w:rsid w:val="003D4B1C"/>
    <w:rsid w:val="003D6657"/>
    <w:rsid w:val="003D6E02"/>
    <w:rsid w:val="003E0A61"/>
    <w:rsid w:val="003E2325"/>
    <w:rsid w:val="003E3A8D"/>
    <w:rsid w:val="003E554C"/>
    <w:rsid w:val="003E6332"/>
    <w:rsid w:val="003E7349"/>
    <w:rsid w:val="003F0968"/>
    <w:rsid w:val="003F716B"/>
    <w:rsid w:val="003F7CD0"/>
    <w:rsid w:val="00400FED"/>
    <w:rsid w:val="004031FA"/>
    <w:rsid w:val="00412362"/>
    <w:rsid w:val="00412A3C"/>
    <w:rsid w:val="004141BE"/>
    <w:rsid w:val="004152E4"/>
    <w:rsid w:val="00416793"/>
    <w:rsid w:val="00420156"/>
    <w:rsid w:val="00420C29"/>
    <w:rsid w:val="004217D2"/>
    <w:rsid w:val="00421A71"/>
    <w:rsid w:val="00421FDB"/>
    <w:rsid w:val="00423268"/>
    <w:rsid w:val="00430942"/>
    <w:rsid w:val="004427B6"/>
    <w:rsid w:val="0044466C"/>
    <w:rsid w:val="00444F0C"/>
    <w:rsid w:val="004454E2"/>
    <w:rsid w:val="004473A8"/>
    <w:rsid w:val="00447969"/>
    <w:rsid w:val="00451737"/>
    <w:rsid w:val="00452251"/>
    <w:rsid w:val="004559B5"/>
    <w:rsid w:val="004578E8"/>
    <w:rsid w:val="00457FD8"/>
    <w:rsid w:val="00460A3A"/>
    <w:rsid w:val="0046629E"/>
    <w:rsid w:val="004703AB"/>
    <w:rsid w:val="00474849"/>
    <w:rsid w:val="00474E73"/>
    <w:rsid w:val="00476FDD"/>
    <w:rsid w:val="00480A80"/>
    <w:rsid w:val="00481E2F"/>
    <w:rsid w:val="0048277E"/>
    <w:rsid w:val="00484684"/>
    <w:rsid w:val="00486D0F"/>
    <w:rsid w:val="00487E39"/>
    <w:rsid w:val="00490440"/>
    <w:rsid w:val="00491977"/>
    <w:rsid w:val="0049315A"/>
    <w:rsid w:val="004943FB"/>
    <w:rsid w:val="00494A46"/>
    <w:rsid w:val="00495B91"/>
    <w:rsid w:val="004A0054"/>
    <w:rsid w:val="004A1DD7"/>
    <w:rsid w:val="004B32AD"/>
    <w:rsid w:val="004B468F"/>
    <w:rsid w:val="004B7499"/>
    <w:rsid w:val="004C2700"/>
    <w:rsid w:val="004C45EF"/>
    <w:rsid w:val="004C50E3"/>
    <w:rsid w:val="004C5CD6"/>
    <w:rsid w:val="004C67DF"/>
    <w:rsid w:val="004C7332"/>
    <w:rsid w:val="004D246D"/>
    <w:rsid w:val="004D33F2"/>
    <w:rsid w:val="004E0BA2"/>
    <w:rsid w:val="004E4DEB"/>
    <w:rsid w:val="004E5FA0"/>
    <w:rsid w:val="004F0D79"/>
    <w:rsid w:val="004F4DEF"/>
    <w:rsid w:val="004F523E"/>
    <w:rsid w:val="004F6688"/>
    <w:rsid w:val="00504DC9"/>
    <w:rsid w:val="00510A49"/>
    <w:rsid w:val="00512833"/>
    <w:rsid w:val="0051402C"/>
    <w:rsid w:val="00521EA9"/>
    <w:rsid w:val="00522CF7"/>
    <w:rsid w:val="00522ED3"/>
    <w:rsid w:val="00524C30"/>
    <w:rsid w:val="00526D56"/>
    <w:rsid w:val="005317FD"/>
    <w:rsid w:val="0053314B"/>
    <w:rsid w:val="00533C10"/>
    <w:rsid w:val="0053630F"/>
    <w:rsid w:val="005431CB"/>
    <w:rsid w:val="0054584D"/>
    <w:rsid w:val="00551447"/>
    <w:rsid w:val="005538AA"/>
    <w:rsid w:val="005569EE"/>
    <w:rsid w:val="00557E03"/>
    <w:rsid w:val="00565434"/>
    <w:rsid w:val="00572CCE"/>
    <w:rsid w:val="00573165"/>
    <w:rsid w:val="00576A1E"/>
    <w:rsid w:val="005809A4"/>
    <w:rsid w:val="00583523"/>
    <w:rsid w:val="00584C8D"/>
    <w:rsid w:val="00585C1F"/>
    <w:rsid w:val="00586B8D"/>
    <w:rsid w:val="0059004E"/>
    <w:rsid w:val="0059176D"/>
    <w:rsid w:val="00593D89"/>
    <w:rsid w:val="005958B6"/>
    <w:rsid w:val="00595E2F"/>
    <w:rsid w:val="005A1A39"/>
    <w:rsid w:val="005A475E"/>
    <w:rsid w:val="005A47E5"/>
    <w:rsid w:val="005A4AFD"/>
    <w:rsid w:val="005B0443"/>
    <w:rsid w:val="005B1667"/>
    <w:rsid w:val="005B56EE"/>
    <w:rsid w:val="005B5F63"/>
    <w:rsid w:val="005B6CC3"/>
    <w:rsid w:val="005B6F4B"/>
    <w:rsid w:val="005B7829"/>
    <w:rsid w:val="005B79E4"/>
    <w:rsid w:val="005C4BED"/>
    <w:rsid w:val="005C6829"/>
    <w:rsid w:val="005D039F"/>
    <w:rsid w:val="005D0F8F"/>
    <w:rsid w:val="005D5A24"/>
    <w:rsid w:val="005E02FC"/>
    <w:rsid w:val="005E0C3A"/>
    <w:rsid w:val="005E22F0"/>
    <w:rsid w:val="005E2A2B"/>
    <w:rsid w:val="005E503F"/>
    <w:rsid w:val="005F1659"/>
    <w:rsid w:val="005F2661"/>
    <w:rsid w:val="005F3861"/>
    <w:rsid w:val="005F42B7"/>
    <w:rsid w:val="005F5456"/>
    <w:rsid w:val="005F5993"/>
    <w:rsid w:val="00601ACE"/>
    <w:rsid w:val="00603514"/>
    <w:rsid w:val="00606A81"/>
    <w:rsid w:val="006074E5"/>
    <w:rsid w:val="00611F5C"/>
    <w:rsid w:val="006145BD"/>
    <w:rsid w:val="00616C66"/>
    <w:rsid w:val="00616F1C"/>
    <w:rsid w:val="006179E5"/>
    <w:rsid w:val="0062040F"/>
    <w:rsid w:val="00622517"/>
    <w:rsid w:val="00626BE8"/>
    <w:rsid w:val="00630941"/>
    <w:rsid w:val="00631273"/>
    <w:rsid w:val="006400F9"/>
    <w:rsid w:val="00644C3F"/>
    <w:rsid w:val="00647037"/>
    <w:rsid w:val="006559CC"/>
    <w:rsid w:val="00657BF3"/>
    <w:rsid w:val="0066136C"/>
    <w:rsid w:val="00662F81"/>
    <w:rsid w:val="00663F64"/>
    <w:rsid w:val="006657FA"/>
    <w:rsid w:val="006701E9"/>
    <w:rsid w:val="00672CDC"/>
    <w:rsid w:val="00675ED7"/>
    <w:rsid w:val="006774DA"/>
    <w:rsid w:val="00681C8F"/>
    <w:rsid w:val="006822D9"/>
    <w:rsid w:val="00683FD2"/>
    <w:rsid w:val="006A2310"/>
    <w:rsid w:val="006A2C34"/>
    <w:rsid w:val="006A31E5"/>
    <w:rsid w:val="006A4825"/>
    <w:rsid w:val="006A5AAD"/>
    <w:rsid w:val="006A5E03"/>
    <w:rsid w:val="006B4C5B"/>
    <w:rsid w:val="006C05F5"/>
    <w:rsid w:val="006C163B"/>
    <w:rsid w:val="006C45F9"/>
    <w:rsid w:val="006D5EC9"/>
    <w:rsid w:val="006D6ADD"/>
    <w:rsid w:val="006E4326"/>
    <w:rsid w:val="006E50BF"/>
    <w:rsid w:val="006E673A"/>
    <w:rsid w:val="006F13BE"/>
    <w:rsid w:val="007102CD"/>
    <w:rsid w:val="00712627"/>
    <w:rsid w:val="00712CAA"/>
    <w:rsid w:val="00712D6A"/>
    <w:rsid w:val="007149AD"/>
    <w:rsid w:val="0071688E"/>
    <w:rsid w:val="007214D8"/>
    <w:rsid w:val="00726662"/>
    <w:rsid w:val="00726F05"/>
    <w:rsid w:val="00731505"/>
    <w:rsid w:val="00732EC3"/>
    <w:rsid w:val="00737071"/>
    <w:rsid w:val="00741E24"/>
    <w:rsid w:val="00742131"/>
    <w:rsid w:val="00742647"/>
    <w:rsid w:val="0074268C"/>
    <w:rsid w:val="00743FA6"/>
    <w:rsid w:val="00747B85"/>
    <w:rsid w:val="00751B33"/>
    <w:rsid w:val="00752651"/>
    <w:rsid w:val="007535FC"/>
    <w:rsid w:val="00756619"/>
    <w:rsid w:val="00762956"/>
    <w:rsid w:val="00771FEE"/>
    <w:rsid w:val="00774561"/>
    <w:rsid w:val="00776240"/>
    <w:rsid w:val="00777B09"/>
    <w:rsid w:val="00780647"/>
    <w:rsid w:val="007822C1"/>
    <w:rsid w:val="00782542"/>
    <w:rsid w:val="007832F1"/>
    <w:rsid w:val="0078618B"/>
    <w:rsid w:val="007879B4"/>
    <w:rsid w:val="00790D75"/>
    <w:rsid w:val="007926CF"/>
    <w:rsid w:val="007968A7"/>
    <w:rsid w:val="007977C4"/>
    <w:rsid w:val="007A121E"/>
    <w:rsid w:val="007A2006"/>
    <w:rsid w:val="007A31F8"/>
    <w:rsid w:val="007A77E0"/>
    <w:rsid w:val="007B0719"/>
    <w:rsid w:val="007B69A3"/>
    <w:rsid w:val="007B763C"/>
    <w:rsid w:val="007C1577"/>
    <w:rsid w:val="007C1BD6"/>
    <w:rsid w:val="007C1EF7"/>
    <w:rsid w:val="007C207A"/>
    <w:rsid w:val="007C4179"/>
    <w:rsid w:val="007C5A62"/>
    <w:rsid w:val="007C70F3"/>
    <w:rsid w:val="007C7DBA"/>
    <w:rsid w:val="007D19FA"/>
    <w:rsid w:val="007D1D81"/>
    <w:rsid w:val="007D383F"/>
    <w:rsid w:val="007D7215"/>
    <w:rsid w:val="007D741A"/>
    <w:rsid w:val="007E273E"/>
    <w:rsid w:val="007E374E"/>
    <w:rsid w:val="007E4E8A"/>
    <w:rsid w:val="007E5351"/>
    <w:rsid w:val="007E7D10"/>
    <w:rsid w:val="007F0D9D"/>
    <w:rsid w:val="007F229D"/>
    <w:rsid w:val="007F3E6D"/>
    <w:rsid w:val="007F6045"/>
    <w:rsid w:val="008030BE"/>
    <w:rsid w:val="0080363C"/>
    <w:rsid w:val="00810AE5"/>
    <w:rsid w:val="0081497D"/>
    <w:rsid w:val="00822D4F"/>
    <w:rsid w:val="00833B91"/>
    <w:rsid w:val="00834C5E"/>
    <w:rsid w:val="0083743A"/>
    <w:rsid w:val="0084113C"/>
    <w:rsid w:val="00843D58"/>
    <w:rsid w:val="00844CE5"/>
    <w:rsid w:val="008461A8"/>
    <w:rsid w:val="0084704E"/>
    <w:rsid w:val="00852CFC"/>
    <w:rsid w:val="00853D19"/>
    <w:rsid w:val="0085524C"/>
    <w:rsid w:val="008616D8"/>
    <w:rsid w:val="008624DA"/>
    <w:rsid w:val="008631C1"/>
    <w:rsid w:val="00866969"/>
    <w:rsid w:val="00866F07"/>
    <w:rsid w:val="00874700"/>
    <w:rsid w:val="0088490A"/>
    <w:rsid w:val="00886A38"/>
    <w:rsid w:val="008956A7"/>
    <w:rsid w:val="00896987"/>
    <w:rsid w:val="008A2806"/>
    <w:rsid w:val="008A2E63"/>
    <w:rsid w:val="008A53E9"/>
    <w:rsid w:val="008A652E"/>
    <w:rsid w:val="008B18FC"/>
    <w:rsid w:val="008C1D97"/>
    <w:rsid w:val="008D036E"/>
    <w:rsid w:val="008D0C53"/>
    <w:rsid w:val="008D0FDC"/>
    <w:rsid w:val="008D101E"/>
    <w:rsid w:val="008D30F4"/>
    <w:rsid w:val="008D37D9"/>
    <w:rsid w:val="008D4D7B"/>
    <w:rsid w:val="008D57C0"/>
    <w:rsid w:val="008E5341"/>
    <w:rsid w:val="008E6041"/>
    <w:rsid w:val="008F2B85"/>
    <w:rsid w:val="008F353F"/>
    <w:rsid w:val="008F5CD1"/>
    <w:rsid w:val="00900F2C"/>
    <w:rsid w:val="0090145A"/>
    <w:rsid w:val="00902DB1"/>
    <w:rsid w:val="00903D3A"/>
    <w:rsid w:val="009064D2"/>
    <w:rsid w:val="00907B3C"/>
    <w:rsid w:val="00913F7E"/>
    <w:rsid w:val="00914C97"/>
    <w:rsid w:val="00923D16"/>
    <w:rsid w:val="00925E73"/>
    <w:rsid w:val="0093183A"/>
    <w:rsid w:val="00931AA2"/>
    <w:rsid w:val="009339A3"/>
    <w:rsid w:val="00934E19"/>
    <w:rsid w:val="00934EB1"/>
    <w:rsid w:val="00935829"/>
    <w:rsid w:val="009369DB"/>
    <w:rsid w:val="0093752C"/>
    <w:rsid w:val="0093760C"/>
    <w:rsid w:val="00942418"/>
    <w:rsid w:val="00945476"/>
    <w:rsid w:val="009477FD"/>
    <w:rsid w:val="0095019F"/>
    <w:rsid w:val="0095093E"/>
    <w:rsid w:val="00955D46"/>
    <w:rsid w:val="00957BDB"/>
    <w:rsid w:val="00961E31"/>
    <w:rsid w:val="00963F0E"/>
    <w:rsid w:val="0096414D"/>
    <w:rsid w:val="00965824"/>
    <w:rsid w:val="009660C8"/>
    <w:rsid w:val="00967F01"/>
    <w:rsid w:val="00980C01"/>
    <w:rsid w:val="009813E4"/>
    <w:rsid w:val="00985FF9"/>
    <w:rsid w:val="00990DF9"/>
    <w:rsid w:val="00991AAA"/>
    <w:rsid w:val="00992C2B"/>
    <w:rsid w:val="009940DF"/>
    <w:rsid w:val="009A4DB7"/>
    <w:rsid w:val="009A6DF8"/>
    <w:rsid w:val="009A7031"/>
    <w:rsid w:val="009B1C02"/>
    <w:rsid w:val="009B2D82"/>
    <w:rsid w:val="009B647C"/>
    <w:rsid w:val="009B7CD6"/>
    <w:rsid w:val="009C00D9"/>
    <w:rsid w:val="009C081B"/>
    <w:rsid w:val="009C390E"/>
    <w:rsid w:val="009D0341"/>
    <w:rsid w:val="009D0FA4"/>
    <w:rsid w:val="009D23E3"/>
    <w:rsid w:val="009D3982"/>
    <w:rsid w:val="009D5DCC"/>
    <w:rsid w:val="009D60EC"/>
    <w:rsid w:val="009D68AA"/>
    <w:rsid w:val="009D7515"/>
    <w:rsid w:val="009E20C3"/>
    <w:rsid w:val="009E3AF2"/>
    <w:rsid w:val="009E5980"/>
    <w:rsid w:val="009E7BAC"/>
    <w:rsid w:val="009F5E00"/>
    <w:rsid w:val="00A00072"/>
    <w:rsid w:val="00A010C7"/>
    <w:rsid w:val="00A03ABC"/>
    <w:rsid w:val="00A04501"/>
    <w:rsid w:val="00A05118"/>
    <w:rsid w:val="00A05F59"/>
    <w:rsid w:val="00A13150"/>
    <w:rsid w:val="00A143DB"/>
    <w:rsid w:val="00A14C00"/>
    <w:rsid w:val="00A23B52"/>
    <w:rsid w:val="00A27985"/>
    <w:rsid w:val="00A3660B"/>
    <w:rsid w:val="00A36657"/>
    <w:rsid w:val="00A370DA"/>
    <w:rsid w:val="00A40ED5"/>
    <w:rsid w:val="00A43385"/>
    <w:rsid w:val="00A441DA"/>
    <w:rsid w:val="00A44FB7"/>
    <w:rsid w:val="00A54AB6"/>
    <w:rsid w:val="00A55400"/>
    <w:rsid w:val="00A56453"/>
    <w:rsid w:val="00A63A7A"/>
    <w:rsid w:val="00A64D39"/>
    <w:rsid w:val="00A67D67"/>
    <w:rsid w:val="00A7249E"/>
    <w:rsid w:val="00A73821"/>
    <w:rsid w:val="00A73EE7"/>
    <w:rsid w:val="00A75CA7"/>
    <w:rsid w:val="00A7798A"/>
    <w:rsid w:val="00A81D78"/>
    <w:rsid w:val="00A8262E"/>
    <w:rsid w:val="00A842EE"/>
    <w:rsid w:val="00A86A8F"/>
    <w:rsid w:val="00A86C35"/>
    <w:rsid w:val="00A9218A"/>
    <w:rsid w:val="00A924FC"/>
    <w:rsid w:val="00A96C90"/>
    <w:rsid w:val="00AA17C1"/>
    <w:rsid w:val="00AA25E3"/>
    <w:rsid w:val="00AB06C5"/>
    <w:rsid w:val="00AB1597"/>
    <w:rsid w:val="00AB30E5"/>
    <w:rsid w:val="00AB3EB1"/>
    <w:rsid w:val="00AB6721"/>
    <w:rsid w:val="00AC1DAB"/>
    <w:rsid w:val="00AD03AE"/>
    <w:rsid w:val="00AD7605"/>
    <w:rsid w:val="00AE6727"/>
    <w:rsid w:val="00AE6C3B"/>
    <w:rsid w:val="00AF1E5F"/>
    <w:rsid w:val="00B00467"/>
    <w:rsid w:val="00B01146"/>
    <w:rsid w:val="00B130E5"/>
    <w:rsid w:val="00B132F4"/>
    <w:rsid w:val="00B142BC"/>
    <w:rsid w:val="00B14E17"/>
    <w:rsid w:val="00B15E1B"/>
    <w:rsid w:val="00B16D09"/>
    <w:rsid w:val="00B17494"/>
    <w:rsid w:val="00B27EF4"/>
    <w:rsid w:val="00B34328"/>
    <w:rsid w:val="00B37968"/>
    <w:rsid w:val="00B4456D"/>
    <w:rsid w:val="00B46D34"/>
    <w:rsid w:val="00B47B1C"/>
    <w:rsid w:val="00B53725"/>
    <w:rsid w:val="00B539F3"/>
    <w:rsid w:val="00B53AA4"/>
    <w:rsid w:val="00B55E0C"/>
    <w:rsid w:val="00B5630D"/>
    <w:rsid w:val="00B57563"/>
    <w:rsid w:val="00B61066"/>
    <w:rsid w:val="00B6168A"/>
    <w:rsid w:val="00B64CB4"/>
    <w:rsid w:val="00B64F16"/>
    <w:rsid w:val="00B6731C"/>
    <w:rsid w:val="00B700D6"/>
    <w:rsid w:val="00B71C1F"/>
    <w:rsid w:val="00B72F52"/>
    <w:rsid w:val="00B73675"/>
    <w:rsid w:val="00B76BE7"/>
    <w:rsid w:val="00B8154D"/>
    <w:rsid w:val="00B82034"/>
    <w:rsid w:val="00B82526"/>
    <w:rsid w:val="00B82C38"/>
    <w:rsid w:val="00B8394D"/>
    <w:rsid w:val="00B839F3"/>
    <w:rsid w:val="00B84455"/>
    <w:rsid w:val="00B87DA7"/>
    <w:rsid w:val="00B900F0"/>
    <w:rsid w:val="00B92480"/>
    <w:rsid w:val="00B93855"/>
    <w:rsid w:val="00B93E4E"/>
    <w:rsid w:val="00B94682"/>
    <w:rsid w:val="00B95264"/>
    <w:rsid w:val="00B96BC3"/>
    <w:rsid w:val="00B96EDC"/>
    <w:rsid w:val="00B97222"/>
    <w:rsid w:val="00BA33AB"/>
    <w:rsid w:val="00BA48D5"/>
    <w:rsid w:val="00BB2EBF"/>
    <w:rsid w:val="00BB6797"/>
    <w:rsid w:val="00BC08E4"/>
    <w:rsid w:val="00BC42BC"/>
    <w:rsid w:val="00BC4B33"/>
    <w:rsid w:val="00BC4CC9"/>
    <w:rsid w:val="00BC66CD"/>
    <w:rsid w:val="00BD6AF1"/>
    <w:rsid w:val="00BD7302"/>
    <w:rsid w:val="00BE1961"/>
    <w:rsid w:val="00BE247A"/>
    <w:rsid w:val="00BE36D5"/>
    <w:rsid w:val="00BF0EF1"/>
    <w:rsid w:val="00BF41D5"/>
    <w:rsid w:val="00BF6749"/>
    <w:rsid w:val="00BF6C74"/>
    <w:rsid w:val="00C0001B"/>
    <w:rsid w:val="00C05E52"/>
    <w:rsid w:val="00C06E24"/>
    <w:rsid w:val="00C07635"/>
    <w:rsid w:val="00C11B50"/>
    <w:rsid w:val="00C207FE"/>
    <w:rsid w:val="00C2124C"/>
    <w:rsid w:val="00C22500"/>
    <w:rsid w:val="00C232BC"/>
    <w:rsid w:val="00C275C6"/>
    <w:rsid w:val="00C3385D"/>
    <w:rsid w:val="00C34490"/>
    <w:rsid w:val="00C37951"/>
    <w:rsid w:val="00C40795"/>
    <w:rsid w:val="00C41189"/>
    <w:rsid w:val="00C428DD"/>
    <w:rsid w:val="00C45881"/>
    <w:rsid w:val="00C46C52"/>
    <w:rsid w:val="00C52433"/>
    <w:rsid w:val="00C524E4"/>
    <w:rsid w:val="00C52553"/>
    <w:rsid w:val="00C52F98"/>
    <w:rsid w:val="00C53FC2"/>
    <w:rsid w:val="00C56BB4"/>
    <w:rsid w:val="00C6024A"/>
    <w:rsid w:val="00C60835"/>
    <w:rsid w:val="00C61182"/>
    <w:rsid w:val="00C65B19"/>
    <w:rsid w:val="00C709FC"/>
    <w:rsid w:val="00C70A8D"/>
    <w:rsid w:val="00C7585E"/>
    <w:rsid w:val="00C76BE6"/>
    <w:rsid w:val="00C77D58"/>
    <w:rsid w:val="00C8106E"/>
    <w:rsid w:val="00C83857"/>
    <w:rsid w:val="00C86D2F"/>
    <w:rsid w:val="00C87494"/>
    <w:rsid w:val="00C928DC"/>
    <w:rsid w:val="00C947D8"/>
    <w:rsid w:val="00CA1AF9"/>
    <w:rsid w:val="00CA1DD0"/>
    <w:rsid w:val="00CA2099"/>
    <w:rsid w:val="00CB1AFB"/>
    <w:rsid w:val="00CB1E7A"/>
    <w:rsid w:val="00CB2290"/>
    <w:rsid w:val="00CB4E1D"/>
    <w:rsid w:val="00CB7CD2"/>
    <w:rsid w:val="00CC279F"/>
    <w:rsid w:val="00CC5D88"/>
    <w:rsid w:val="00CC698C"/>
    <w:rsid w:val="00CC6B65"/>
    <w:rsid w:val="00CD3BF7"/>
    <w:rsid w:val="00CD3FB4"/>
    <w:rsid w:val="00CD4557"/>
    <w:rsid w:val="00CD6945"/>
    <w:rsid w:val="00CD6CD8"/>
    <w:rsid w:val="00CE03AC"/>
    <w:rsid w:val="00CE1076"/>
    <w:rsid w:val="00CE2B3F"/>
    <w:rsid w:val="00CE2F84"/>
    <w:rsid w:val="00CE6F4F"/>
    <w:rsid w:val="00CE7BD4"/>
    <w:rsid w:val="00D02CA7"/>
    <w:rsid w:val="00D03328"/>
    <w:rsid w:val="00D0355F"/>
    <w:rsid w:val="00D0369F"/>
    <w:rsid w:val="00D16967"/>
    <w:rsid w:val="00D20B2D"/>
    <w:rsid w:val="00D211CD"/>
    <w:rsid w:val="00D21676"/>
    <w:rsid w:val="00D21EBE"/>
    <w:rsid w:val="00D24412"/>
    <w:rsid w:val="00D265F0"/>
    <w:rsid w:val="00D27077"/>
    <w:rsid w:val="00D30336"/>
    <w:rsid w:val="00D318B0"/>
    <w:rsid w:val="00D32939"/>
    <w:rsid w:val="00D337DD"/>
    <w:rsid w:val="00D344C5"/>
    <w:rsid w:val="00D35071"/>
    <w:rsid w:val="00D35201"/>
    <w:rsid w:val="00D4023F"/>
    <w:rsid w:val="00D42CD9"/>
    <w:rsid w:val="00D43AFB"/>
    <w:rsid w:val="00D44456"/>
    <w:rsid w:val="00D46E5A"/>
    <w:rsid w:val="00D4794C"/>
    <w:rsid w:val="00D526CB"/>
    <w:rsid w:val="00D53B63"/>
    <w:rsid w:val="00D5441D"/>
    <w:rsid w:val="00D54C20"/>
    <w:rsid w:val="00D54F15"/>
    <w:rsid w:val="00D60946"/>
    <w:rsid w:val="00D64635"/>
    <w:rsid w:val="00D64F28"/>
    <w:rsid w:val="00D66869"/>
    <w:rsid w:val="00D70341"/>
    <w:rsid w:val="00D714A1"/>
    <w:rsid w:val="00D80E43"/>
    <w:rsid w:val="00D81966"/>
    <w:rsid w:val="00D8296B"/>
    <w:rsid w:val="00D83545"/>
    <w:rsid w:val="00D8507B"/>
    <w:rsid w:val="00D867C0"/>
    <w:rsid w:val="00D86B5D"/>
    <w:rsid w:val="00D87EAD"/>
    <w:rsid w:val="00D966E0"/>
    <w:rsid w:val="00DA0F16"/>
    <w:rsid w:val="00DA116E"/>
    <w:rsid w:val="00DA19CB"/>
    <w:rsid w:val="00DA2409"/>
    <w:rsid w:val="00DA2426"/>
    <w:rsid w:val="00DA4FDF"/>
    <w:rsid w:val="00DB0A38"/>
    <w:rsid w:val="00DB41EA"/>
    <w:rsid w:val="00DC2724"/>
    <w:rsid w:val="00DC407C"/>
    <w:rsid w:val="00DC5349"/>
    <w:rsid w:val="00DC5CE3"/>
    <w:rsid w:val="00DC6D79"/>
    <w:rsid w:val="00DD60CD"/>
    <w:rsid w:val="00DE1F98"/>
    <w:rsid w:val="00DE21FF"/>
    <w:rsid w:val="00DE555F"/>
    <w:rsid w:val="00DE66FC"/>
    <w:rsid w:val="00DF0B6A"/>
    <w:rsid w:val="00DF2A09"/>
    <w:rsid w:val="00DF534E"/>
    <w:rsid w:val="00DF6D19"/>
    <w:rsid w:val="00DF7CB6"/>
    <w:rsid w:val="00E00318"/>
    <w:rsid w:val="00E0085A"/>
    <w:rsid w:val="00E122BA"/>
    <w:rsid w:val="00E14CF2"/>
    <w:rsid w:val="00E1790F"/>
    <w:rsid w:val="00E24BA0"/>
    <w:rsid w:val="00E25218"/>
    <w:rsid w:val="00E31CD1"/>
    <w:rsid w:val="00E34D29"/>
    <w:rsid w:val="00E351A4"/>
    <w:rsid w:val="00E35E97"/>
    <w:rsid w:val="00E35EE9"/>
    <w:rsid w:val="00E36CDA"/>
    <w:rsid w:val="00E37D59"/>
    <w:rsid w:val="00E4005C"/>
    <w:rsid w:val="00E41CA4"/>
    <w:rsid w:val="00E46641"/>
    <w:rsid w:val="00E4786A"/>
    <w:rsid w:val="00E47D91"/>
    <w:rsid w:val="00E50D8D"/>
    <w:rsid w:val="00E537D9"/>
    <w:rsid w:val="00E570F0"/>
    <w:rsid w:val="00E659CE"/>
    <w:rsid w:val="00E659F3"/>
    <w:rsid w:val="00E67C96"/>
    <w:rsid w:val="00E71F8D"/>
    <w:rsid w:val="00E7289C"/>
    <w:rsid w:val="00E756AA"/>
    <w:rsid w:val="00E8128A"/>
    <w:rsid w:val="00E87149"/>
    <w:rsid w:val="00E877A3"/>
    <w:rsid w:val="00E87FFD"/>
    <w:rsid w:val="00E9079B"/>
    <w:rsid w:val="00E91572"/>
    <w:rsid w:val="00E917E2"/>
    <w:rsid w:val="00E9533E"/>
    <w:rsid w:val="00E9696B"/>
    <w:rsid w:val="00E9699F"/>
    <w:rsid w:val="00EA0045"/>
    <w:rsid w:val="00EA66E1"/>
    <w:rsid w:val="00EA6736"/>
    <w:rsid w:val="00EA7607"/>
    <w:rsid w:val="00EB1016"/>
    <w:rsid w:val="00EB53F5"/>
    <w:rsid w:val="00EB72F5"/>
    <w:rsid w:val="00EB78E8"/>
    <w:rsid w:val="00EC1EAE"/>
    <w:rsid w:val="00EC3DDE"/>
    <w:rsid w:val="00EC4F59"/>
    <w:rsid w:val="00EC5A07"/>
    <w:rsid w:val="00ED3E26"/>
    <w:rsid w:val="00ED6C27"/>
    <w:rsid w:val="00EF0492"/>
    <w:rsid w:val="00EF14BD"/>
    <w:rsid w:val="00EF1559"/>
    <w:rsid w:val="00EF213E"/>
    <w:rsid w:val="00EF3221"/>
    <w:rsid w:val="00EF72E8"/>
    <w:rsid w:val="00F038C8"/>
    <w:rsid w:val="00F03E03"/>
    <w:rsid w:val="00F04F5C"/>
    <w:rsid w:val="00F1086C"/>
    <w:rsid w:val="00F14274"/>
    <w:rsid w:val="00F15C6A"/>
    <w:rsid w:val="00F17A6D"/>
    <w:rsid w:val="00F24953"/>
    <w:rsid w:val="00F251A7"/>
    <w:rsid w:val="00F25C72"/>
    <w:rsid w:val="00F25FBD"/>
    <w:rsid w:val="00F26863"/>
    <w:rsid w:val="00F3056A"/>
    <w:rsid w:val="00F4050F"/>
    <w:rsid w:val="00F411C6"/>
    <w:rsid w:val="00F42EAB"/>
    <w:rsid w:val="00F4415C"/>
    <w:rsid w:val="00F442E5"/>
    <w:rsid w:val="00F4516B"/>
    <w:rsid w:val="00F50064"/>
    <w:rsid w:val="00F51A62"/>
    <w:rsid w:val="00F608CE"/>
    <w:rsid w:val="00F6374A"/>
    <w:rsid w:val="00F67DF5"/>
    <w:rsid w:val="00F704B7"/>
    <w:rsid w:val="00F735DB"/>
    <w:rsid w:val="00F75DEF"/>
    <w:rsid w:val="00F7728C"/>
    <w:rsid w:val="00F77A36"/>
    <w:rsid w:val="00F81BAC"/>
    <w:rsid w:val="00F83501"/>
    <w:rsid w:val="00F848DE"/>
    <w:rsid w:val="00F84D2B"/>
    <w:rsid w:val="00F85104"/>
    <w:rsid w:val="00F852A7"/>
    <w:rsid w:val="00F913AE"/>
    <w:rsid w:val="00F91EE4"/>
    <w:rsid w:val="00F93D59"/>
    <w:rsid w:val="00F963AC"/>
    <w:rsid w:val="00F9662A"/>
    <w:rsid w:val="00F9742F"/>
    <w:rsid w:val="00FA11C2"/>
    <w:rsid w:val="00FA5508"/>
    <w:rsid w:val="00FA6B94"/>
    <w:rsid w:val="00FB34D1"/>
    <w:rsid w:val="00FB7342"/>
    <w:rsid w:val="00FC147C"/>
    <w:rsid w:val="00FC16A7"/>
    <w:rsid w:val="00FC2352"/>
    <w:rsid w:val="00FC3A8F"/>
    <w:rsid w:val="00FC4283"/>
    <w:rsid w:val="00FC5AF9"/>
    <w:rsid w:val="00FD10FB"/>
    <w:rsid w:val="00FD23DE"/>
    <w:rsid w:val="00FD3DE5"/>
    <w:rsid w:val="00FD4751"/>
    <w:rsid w:val="00FD5FAF"/>
    <w:rsid w:val="00FE04B1"/>
    <w:rsid w:val="00FE436A"/>
    <w:rsid w:val="00FE75C1"/>
    <w:rsid w:val="00FE7AC7"/>
    <w:rsid w:val="00FF16C4"/>
    <w:rsid w:val="00FF19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F8B"/>
    <w:pPr>
      <w:widowControl w:val="0"/>
      <w:autoSpaceDE w:val="0"/>
      <w:autoSpaceDN w:val="0"/>
      <w:adjustRightInd w:val="0"/>
    </w:pPr>
    <w:rPr>
      <w:sz w:val="24"/>
      <w:szCs w:val="24"/>
    </w:rPr>
  </w:style>
  <w:style w:type="paragraph" w:styleId="Heading1">
    <w:name w:val="heading 1"/>
    <w:basedOn w:val="Normal"/>
    <w:next w:val="Normal"/>
    <w:link w:val="Heading1Char"/>
    <w:qFormat/>
    <w:rsid w:val="00E917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link w:val="HeaderChar"/>
    <w:uiPriority w:val="99"/>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basedOn w:val="DefaultParagraphFont"/>
    <w:uiPriority w:val="99"/>
    <w:rsid w:val="00317F8B"/>
    <w:rPr>
      <w:color w:val="0000FF"/>
      <w:u w:val="single"/>
    </w:rPr>
  </w:style>
  <w:style w:type="character" w:styleId="CommentReference">
    <w:name w:val="annotation reference"/>
    <w:basedOn w:val="DefaultParagraphFont"/>
    <w:rsid w:val="00B900F0"/>
    <w:rPr>
      <w:sz w:val="16"/>
      <w:szCs w:val="16"/>
    </w:rPr>
  </w:style>
  <w:style w:type="paragraph" w:styleId="CommentText">
    <w:name w:val="annotation text"/>
    <w:basedOn w:val="Normal"/>
    <w:semiHidden/>
    <w:rsid w:val="00CC279F"/>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basedOn w:val="DefaultParagraphFont"/>
    <w:rsid w:val="003D4B1C"/>
    <w:rPr>
      <w:color w:val="800080"/>
      <w:u w:val="single"/>
    </w:rPr>
  </w:style>
  <w:style w:type="paragraph" w:styleId="FootnoteText">
    <w:name w:val="footnote text"/>
    <w:basedOn w:val="Normal"/>
    <w:semiHidden/>
    <w:rsid w:val="006179E5"/>
    <w:pPr>
      <w:autoSpaceDE/>
      <w:autoSpaceDN/>
      <w:adjustRightInd/>
    </w:pPr>
    <w:rPr>
      <w:rFonts w:ascii="NewBskvll BT" w:hAnsi="NewBskvll BT"/>
      <w:snapToGrid w:val="0"/>
      <w:sz w:val="20"/>
      <w:szCs w:val="20"/>
    </w:rPr>
  </w:style>
  <w:style w:type="paragraph" w:customStyle="1" w:styleId="bodytext">
    <w:name w:val="body text"/>
    <w:aliases w:val="bt,body tx,indent,flush,memo body text"/>
    <w:basedOn w:val="Normal"/>
    <w:link w:val="bodytextChar"/>
    <w:rsid w:val="00C2124C"/>
    <w:pPr>
      <w:widowControl/>
      <w:autoSpaceDE/>
      <w:autoSpaceDN/>
      <w:adjustRightInd/>
      <w:spacing w:after="240" w:line="360" w:lineRule="atLeast"/>
      <w:ind w:firstLine="720"/>
    </w:pPr>
    <w:rPr>
      <w:snapToGrid w:val="0"/>
      <w:szCs w:val="20"/>
    </w:rPr>
  </w:style>
  <w:style w:type="character" w:customStyle="1" w:styleId="bodytextChar">
    <w:name w:val="body text Char"/>
    <w:basedOn w:val="DefaultParagraphFont"/>
    <w:link w:val="bodytext"/>
    <w:rsid w:val="00C2124C"/>
    <w:rPr>
      <w:snapToGrid w:val="0"/>
      <w:sz w:val="24"/>
      <w:lang w:val="en-US" w:eastAsia="en-US" w:bidi="ar-SA"/>
    </w:rPr>
  </w:style>
  <w:style w:type="paragraph" w:customStyle="1" w:styleId="Exhibittitle">
    <w:name w:val="Exhibit title"/>
    <w:basedOn w:val="Normal"/>
    <w:rsid w:val="00C2124C"/>
    <w:pPr>
      <w:keepNext/>
      <w:keepLines/>
      <w:widowControl/>
      <w:autoSpaceDE/>
      <w:autoSpaceDN/>
      <w:adjustRightInd/>
      <w:spacing w:before="120" w:after="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5B5F63"/>
    <w:rPr>
      <w:sz w:val="20"/>
      <w:szCs w:val="20"/>
    </w:rPr>
  </w:style>
  <w:style w:type="character" w:styleId="EndnoteReference">
    <w:name w:val="endnote reference"/>
    <w:basedOn w:val="DefaultParagraphFont"/>
    <w:semiHidden/>
    <w:rsid w:val="005B5F63"/>
    <w:rPr>
      <w:vertAlign w:val="superscript"/>
    </w:rPr>
  </w:style>
  <w:style w:type="paragraph" w:styleId="TOC5">
    <w:name w:val="toc 5"/>
    <w:basedOn w:val="Normal"/>
    <w:next w:val="Normal"/>
    <w:autoRedefine/>
    <w:semiHidden/>
    <w:rsid w:val="009813E4"/>
    <w:pPr>
      <w:ind w:left="960"/>
    </w:pPr>
  </w:style>
  <w:style w:type="paragraph" w:styleId="BodyText0">
    <w:name w:val="Body Text"/>
    <w:basedOn w:val="Normal"/>
    <w:link w:val="BodyTextChar0"/>
    <w:rsid w:val="00B130E5"/>
    <w:pPr>
      <w:widowControl/>
      <w:spacing w:after="240" w:line="276" w:lineRule="auto"/>
      <w:ind w:firstLine="720"/>
    </w:pPr>
    <w:rPr>
      <w:szCs w:val="20"/>
    </w:rPr>
  </w:style>
  <w:style w:type="character" w:customStyle="1" w:styleId="BodyTextChar0">
    <w:name w:val="Body Text Char"/>
    <w:basedOn w:val="DefaultParagraphFont"/>
    <w:link w:val="BodyText0"/>
    <w:rsid w:val="00B130E5"/>
    <w:rPr>
      <w:sz w:val="24"/>
    </w:rPr>
  </w:style>
  <w:style w:type="paragraph" w:customStyle="1" w:styleId="bullets">
    <w:name w:val="bullets"/>
    <w:basedOn w:val="ListBullet"/>
    <w:rsid w:val="00B130E5"/>
    <w:pPr>
      <w:spacing w:after="120"/>
      <w:ind w:left="1080"/>
      <w:contextualSpacing w:val="0"/>
    </w:pPr>
  </w:style>
  <w:style w:type="paragraph" w:styleId="ListBullet">
    <w:name w:val="List Bullet"/>
    <w:basedOn w:val="Normal"/>
    <w:rsid w:val="00B130E5"/>
    <w:pPr>
      <w:widowControl/>
      <w:numPr>
        <w:numId w:val="24"/>
      </w:numPr>
      <w:autoSpaceDE/>
      <w:autoSpaceDN/>
      <w:adjustRightInd/>
      <w:contextualSpacing/>
    </w:pPr>
  </w:style>
  <w:style w:type="character" w:customStyle="1" w:styleId="normal1">
    <w:name w:val="normal1"/>
    <w:basedOn w:val="DefaultParagraphFont"/>
    <w:rsid w:val="00B92480"/>
    <w:rPr>
      <w:rFonts w:ascii="Arial" w:hAnsi="Arial" w:cs="Arial"/>
      <w:sz w:val="20"/>
      <w:szCs w:val="20"/>
    </w:rPr>
  </w:style>
  <w:style w:type="paragraph" w:styleId="BlockText">
    <w:name w:val="Block Text"/>
    <w:basedOn w:val="Normal"/>
    <w:rsid w:val="00F6374A"/>
    <w:pPr>
      <w:widowControl/>
      <w:autoSpaceDE/>
      <w:autoSpaceDN/>
      <w:adjustRightInd/>
      <w:spacing w:after="240"/>
      <w:ind w:left="720" w:right="720"/>
    </w:pPr>
  </w:style>
  <w:style w:type="paragraph" w:customStyle="1" w:styleId="TableText">
    <w:name w:val="Table Text"/>
    <w:basedOn w:val="Normal"/>
    <w:qFormat/>
    <w:rsid w:val="00CD6CD8"/>
    <w:pPr>
      <w:widowControl/>
      <w:autoSpaceDE/>
      <w:autoSpaceDN/>
      <w:adjustRightInd/>
      <w:spacing w:before="40" w:after="40"/>
    </w:pPr>
    <w:rPr>
      <w:sz w:val="22"/>
    </w:rPr>
  </w:style>
  <w:style w:type="paragraph" w:styleId="ListParagraph">
    <w:name w:val="List Paragraph"/>
    <w:basedOn w:val="Normal"/>
    <w:uiPriority w:val="34"/>
    <w:qFormat/>
    <w:rsid w:val="00350D3E"/>
    <w:pPr>
      <w:ind w:left="720"/>
      <w:contextualSpacing/>
    </w:pPr>
  </w:style>
  <w:style w:type="paragraph" w:styleId="Revision">
    <w:name w:val="Revision"/>
    <w:hidden/>
    <w:uiPriority w:val="99"/>
    <w:semiHidden/>
    <w:rsid w:val="005D0F8F"/>
    <w:rPr>
      <w:sz w:val="24"/>
      <w:szCs w:val="24"/>
    </w:rPr>
  </w:style>
  <w:style w:type="character" w:customStyle="1" w:styleId="HeaderChar">
    <w:name w:val="Header Char"/>
    <w:basedOn w:val="DefaultParagraphFont"/>
    <w:link w:val="Header"/>
    <w:uiPriority w:val="99"/>
    <w:rsid w:val="008631C1"/>
    <w:rPr>
      <w:sz w:val="24"/>
      <w:szCs w:val="24"/>
    </w:rPr>
  </w:style>
  <w:style w:type="paragraph" w:styleId="TOC1">
    <w:name w:val="toc 1"/>
    <w:basedOn w:val="Normal"/>
    <w:next w:val="Normal"/>
    <w:autoRedefine/>
    <w:rsid w:val="0080363C"/>
    <w:pPr>
      <w:spacing w:after="100"/>
    </w:pPr>
  </w:style>
  <w:style w:type="paragraph" w:styleId="TOC2">
    <w:name w:val="toc 2"/>
    <w:basedOn w:val="Normal"/>
    <w:next w:val="Normal"/>
    <w:autoRedefine/>
    <w:rsid w:val="0080363C"/>
    <w:pPr>
      <w:spacing w:after="100"/>
      <w:ind w:left="240"/>
    </w:pPr>
  </w:style>
  <w:style w:type="character" w:customStyle="1" w:styleId="Heading1Char">
    <w:name w:val="Heading 1 Char"/>
    <w:basedOn w:val="DefaultParagraphFont"/>
    <w:link w:val="Heading1"/>
    <w:rsid w:val="00E917E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17230782">
      <w:bodyDiv w:val="1"/>
      <w:marLeft w:val="0"/>
      <w:marRight w:val="0"/>
      <w:marTop w:val="0"/>
      <w:marBottom w:val="0"/>
      <w:divBdr>
        <w:top w:val="none" w:sz="0" w:space="0" w:color="auto"/>
        <w:left w:val="none" w:sz="0" w:space="0" w:color="auto"/>
        <w:bottom w:val="none" w:sz="0" w:space="0" w:color="auto"/>
        <w:right w:val="none" w:sz="0" w:space="0" w:color="auto"/>
      </w:divBdr>
    </w:div>
    <w:div w:id="722215959">
      <w:bodyDiv w:val="1"/>
      <w:marLeft w:val="0"/>
      <w:marRight w:val="0"/>
      <w:marTop w:val="0"/>
      <w:marBottom w:val="0"/>
      <w:divBdr>
        <w:top w:val="none" w:sz="0" w:space="0" w:color="auto"/>
        <w:left w:val="none" w:sz="0" w:space="0" w:color="auto"/>
        <w:bottom w:val="none" w:sz="0" w:space="0" w:color="auto"/>
        <w:right w:val="none" w:sz="0" w:space="0" w:color="auto"/>
      </w:divBdr>
    </w:div>
    <w:div w:id="195867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qg7@CDC.GOV" TargetMode="External"/><Relationship Id="rId13" Type="http://schemas.openxmlformats.org/officeDocument/2006/relationships/hyperlink" Target="mailto:kcdavis@rti.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qg7@CDC.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dc.gov/nchhstp/Newsroom/docs/AAABackgrounder-3-31-09-508Compliant.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current/oes291069.htm" TargetMode="External"/><Relationship Id="rId5" Type="http://schemas.openxmlformats.org/officeDocument/2006/relationships/webSettings" Target="webSettings.xml"/><Relationship Id="rId15" Type="http://schemas.openxmlformats.org/officeDocument/2006/relationships/hyperlink" Target="http://www.cdc.gov/hiv/topics/prev_prog/ahp/resources/qa/print/ahp_science.htm" TargetMode="External"/><Relationship Id="rId10" Type="http://schemas.openxmlformats.org/officeDocument/2006/relationships/hyperlink" Target="mailto:biq3@CDC.GO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re0@CDC.GOV" TargetMode="External"/><Relationship Id="rId14" Type="http://schemas.openxmlformats.org/officeDocument/2006/relationships/hyperlink" Target="mailto:MHolland@medscap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0A27E-7ED3-486B-A2E5-691CC255F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4706</Words>
  <Characters>27984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32625</CharactersWithSpaces>
  <SharedDoc>false</SharedDoc>
  <HLinks>
    <vt:vector size="90" baseType="variant">
      <vt:variant>
        <vt:i4>1114147</vt:i4>
      </vt:variant>
      <vt:variant>
        <vt:i4>48</vt:i4>
      </vt:variant>
      <vt:variant>
        <vt:i4>0</vt:i4>
      </vt:variant>
      <vt:variant>
        <vt:i4>5</vt:i4>
      </vt:variant>
      <vt:variant>
        <vt:lpwstr>mailto:uhrig@rti.org</vt:lpwstr>
      </vt:variant>
      <vt:variant>
        <vt:lpwstr/>
      </vt:variant>
      <vt:variant>
        <vt:i4>2752538</vt:i4>
      </vt:variant>
      <vt:variant>
        <vt:i4>45</vt:i4>
      </vt:variant>
      <vt:variant>
        <vt:i4>0</vt:i4>
      </vt:variant>
      <vt:variant>
        <vt:i4>5</vt:i4>
      </vt:variant>
      <vt:variant>
        <vt:lpwstr>mailto:MHolland@medscape.net</vt:lpwstr>
      </vt:variant>
      <vt:variant>
        <vt:lpwstr/>
      </vt:variant>
      <vt:variant>
        <vt:i4>8061001</vt:i4>
      </vt:variant>
      <vt:variant>
        <vt:i4>42</vt:i4>
      </vt:variant>
      <vt:variant>
        <vt:i4>0</vt:i4>
      </vt:variant>
      <vt:variant>
        <vt:i4>5</vt:i4>
      </vt:variant>
      <vt:variant>
        <vt:lpwstr>mailto:kcdavis@rti.org</vt:lpwstr>
      </vt:variant>
      <vt:variant>
        <vt:lpwstr/>
      </vt:variant>
      <vt:variant>
        <vt:i4>7995478</vt:i4>
      </vt:variant>
      <vt:variant>
        <vt:i4>39</vt:i4>
      </vt:variant>
      <vt:variant>
        <vt:i4>0</vt:i4>
      </vt:variant>
      <vt:variant>
        <vt:i4>5</vt:i4>
      </vt:variant>
      <vt:variant>
        <vt:lpwstr>mailto:blevine@rti.org</vt:lpwstr>
      </vt:variant>
      <vt:variant>
        <vt:lpwstr/>
      </vt:variant>
      <vt:variant>
        <vt:i4>1966164</vt:i4>
      </vt:variant>
      <vt:variant>
        <vt:i4>33</vt:i4>
      </vt:variant>
      <vt:variant>
        <vt:i4>0</vt:i4>
      </vt:variant>
      <vt:variant>
        <vt:i4>5</vt:i4>
      </vt:variant>
      <vt:variant>
        <vt:lpwstr>http://www.bls.gov/oes/current/oes291069.htm</vt:lpwstr>
      </vt:variant>
      <vt:variant>
        <vt:lpwstr/>
      </vt:variant>
      <vt:variant>
        <vt:i4>2031664</vt:i4>
      </vt:variant>
      <vt:variant>
        <vt:i4>27</vt:i4>
      </vt:variant>
      <vt:variant>
        <vt:i4>0</vt:i4>
      </vt:variant>
      <vt:variant>
        <vt:i4>5</vt:i4>
      </vt:variant>
      <vt:variant>
        <vt:lpwstr>mailto:psmd@mac.com</vt:lpwstr>
      </vt:variant>
      <vt:variant>
        <vt:lpwstr/>
      </vt:variant>
      <vt:variant>
        <vt:i4>3342345</vt:i4>
      </vt:variant>
      <vt:variant>
        <vt:i4>24</vt:i4>
      </vt:variant>
      <vt:variant>
        <vt:i4>0</vt:i4>
      </vt:variant>
      <vt:variant>
        <vt:i4>5</vt:i4>
      </vt:variant>
      <vt:variant>
        <vt:lpwstr>mailto:apgd99@aol.com</vt:lpwstr>
      </vt:variant>
      <vt:variant>
        <vt:lpwstr/>
      </vt:variant>
      <vt:variant>
        <vt:i4>2687054</vt:i4>
      </vt:variant>
      <vt:variant>
        <vt:i4>21</vt:i4>
      </vt:variant>
      <vt:variant>
        <vt:i4>0</vt:i4>
      </vt:variant>
      <vt:variant>
        <vt:i4>5</vt:i4>
      </vt:variant>
      <vt:variant>
        <vt:lpwstr>mailto:atc1@columbia.edu</vt:lpwstr>
      </vt:variant>
      <vt:variant>
        <vt:lpwstr/>
      </vt:variant>
      <vt:variant>
        <vt:i4>2228227</vt:i4>
      </vt:variant>
      <vt:variant>
        <vt:i4>18</vt:i4>
      </vt:variant>
      <vt:variant>
        <vt:i4>0</vt:i4>
      </vt:variant>
      <vt:variant>
        <vt:i4>5</vt:i4>
      </vt:variant>
      <vt:variant>
        <vt:lpwstr>mailto:howard@aahivm.org</vt:lpwstr>
      </vt:variant>
      <vt:variant>
        <vt:lpwstr/>
      </vt:variant>
      <vt:variant>
        <vt:i4>4325409</vt:i4>
      </vt:variant>
      <vt:variant>
        <vt:i4>15</vt:i4>
      </vt:variant>
      <vt:variant>
        <vt:i4>0</vt:i4>
      </vt:variant>
      <vt:variant>
        <vt:i4>5</vt:i4>
      </vt:variant>
      <vt:variant>
        <vt:lpwstr>mailto:kwb@austin.rr.com</vt:lpwstr>
      </vt:variant>
      <vt:variant>
        <vt:lpwstr/>
      </vt:variant>
      <vt:variant>
        <vt:i4>983160</vt:i4>
      </vt:variant>
      <vt:variant>
        <vt:i4>12</vt:i4>
      </vt:variant>
      <vt:variant>
        <vt:i4>0</vt:i4>
      </vt:variant>
      <vt:variant>
        <vt:i4>5</vt:i4>
      </vt:variant>
      <vt:variant>
        <vt:lpwstr>mailto:Mark.Thrun@dhha.org</vt:lpwstr>
      </vt:variant>
      <vt:variant>
        <vt:lpwstr/>
      </vt:variant>
      <vt:variant>
        <vt:i4>5177380</vt:i4>
      </vt:variant>
      <vt:variant>
        <vt:i4>9</vt:i4>
      </vt:variant>
      <vt:variant>
        <vt:i4>0</vt:i4>
      </vt:variant>
      <vt:variant>
        <vt:i4>5</vt:i4>
      </vt:variant>
      <vt:variant>
        <vt:lpwstr>mailto:ja234@columbia.edu</vt:lpwstr>
      </vt:variant>
      <vt:variant>
        <vt:lpwstr/>
      </vt:variant>
      <vt:variant>
        <vt:i4>8126545</vt:i4>
      </vt:variant>
      <vt:variant>
        <vt:i4>6</vt:i4>
      </vt:variant>
      <vt:variant>
        <vt:i4>0</vt:i4>
      </vt:variant>
      <vt:variant>
        <vt:i4>5</vt:i4>
      </vt:variant>
      <vt:variant>
        <vt:lpwstr>mailto:RRomaguera@cdc.gov</vt:lpwstr>
      </vt:variant>
      <vt:variant>
        <vt:lpwstr/>
      </vt:variant>
      <vt:variant>
        <vt:i4>8061001</vt:i4>
      </vt:variant>
      <vt:variant>
        <vt:i4>3</vt:i4>
      </vt:variant>
      <vt:variant>
        <vt:i4>0</vt:i4>
      </vt:variant>
      <vt:variant>
        <vt:i4>5</vt:i4>
      </vt:variant>
      <vt:variant>
        <vt:lpwstr>mailto:MLampe@cdc.gov</vt:lpwstr>
      </vt:variant>
      <vt:variant>
        <vt:lpwstr/>
      </vt:variant>
      <vt:variant>
        <vt:i4>1441843</vt:i4>
      </vt:variant>
      <vt:variant>
        <vt:i4>0</vt:i4>
      </vt:variant>
      <vt:variant>
        <vt:i4>0</vt:i4>
      </vt:variant>
      <vt:variant>
        <vt:i4>5</vt:i4>
      </vt:variant>
      <vt:variant>
        <vt:lpwstr>mailto:BBranson@cdc.gov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subject>Supporting Statement for Request for Clearance</dc:subject>
  <dc:creator>HHS/CDC/NCHHSTP</dc:creator>
  <cp:keywords>Hepatitis, STD, and TB Prevention, ADS, Associate Director for Science</cp:keywords>
  <dc:description>Section 508 requires Federal agencies to ensure that individuals with disabilities who are members of the public or Federal employees have access to and use of electronic and information technology (EIT) that is comparable to that provided to individuals without disabilities, unless an undue burden would be imposed on the agency.
If you need assistance with this document, please contact the author.</dc:description>
  <cp:lastModifiedBy>Centers for Disease Control &amp; Prevention</cp:lastModifiedBy>
  <cp:revision>4</cp:revision>
  <cp:lastPrinted>2010-12-22T15:22:00Z</cp:lastPrinted>
  <dcterms:created xsi:type="dcterms:W3CDTF">2011-03-29T14:02:00Z</dcterms:created>
  <dcterms:modified xsi:type="dcterms:W3CDTF">2011-03-30T14:26:00Z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1309795231</vt:i4>
  </property>
  <property fmtid="{D5CDD505-2E9C-101B-9397-08002B2CF9AE}" pid="3" name="_NewReviewCycle">
    <vt:lpwstr/>
  </property>
  <property fmtid="{D5CDD505-2E9C-101B-9397-08002B2CF9AE}" pid="4" name="_EmailEntryID">
    <vt:lpwstr>000000003CD5E95ABCFB6B4C9E93379DA41DF4A20700A9CB136D67A0E24A90A9A8E350F3CB7000000135D26D0000A5B31A677844084A84E6649B89718315000000DD0CFA0000</vt:lpwstr>
  </property>
  <property fmtid="{D5CDD505-2E9C-101B-9397-08002B2CF9AE}" pid="5" name="_EmailStoreID0">
    <vt:lpwstr>0000000038A1BB1005E5101AA1BB08002B2A56C20000454D534D44422E444C4C00000000000000001B55FA20AA6611CD9BC800AA002FC45A0C0000004443574558433032002F4F3D526573656172636820547269616E676C6520496E737469747574652F4F553D5254502F636E3D526563697069656E74732F636E3D6D6D617</vt:lpwstr>
  </property>
  <property fmtid="{D5CDD505-2E9C-101B-9397-08002B2CF9AE}" pid="6" name="_EmailStoreID1">
    <vt:lpwstr>2676F6C697300</vt:lpwstr>
  </property>
  <property fmtid="{D5CDD505-2E9C-101B-9397-08002B2CF9AE}" pid="7" name="Language">
    <vt:lpwstr>U.S. English</vt:lpwstr>
  </property>
</Properties>
</file>