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F4" w:rsidRPr="00E545BD" w:rsidRDefault="008535F4">
      <w:pPr>
        <w:jc w:val="right"/>
        <w:rPr>
          <w:sz w:val="24"/>
          <w:szCs w:val="24"/>
        </w:rPr>
      </w:pPr>
      <w:r>
        <w:rPr>
          <w:sz w:val="24"/>
          <w:szCs w:val="24"/>
        </w:rPr>
        <w:t>January 2010</w:t>
      </w:r>
    </w:p>
    <w:p w:rsidR="008535F4" w:rsidRPr="00E545BD" w:rsidRDefault="008535F4">
      <w:pPr>
        <w:jc w:val="center"/>
        <w:rPr>
          <w:b/>
          <w:sz w:val="24"/>
          <w:szCs w:val="24"/>
          <w:u w:val="single"/>
        </w:rPr>
      </w:pPr>
    </w:p>
    <w:p w:rsidR="008535F4" w:rsidRPr="00E545BD" w:rsidRDefault="008535F4">
      <w:pPr>
        <w:jc w:val="center"/>
        <w:rPr>
          <w:b/>
          <w:sz w:val="24"/>
          <w:szCs w:val="24"/>
          <w:u w:val="single"/>
        </w:rPr>
      </w:pPr>
      <w:r w:rsidRPr="00E545BD">
        <w:rPr>
          <w:b/>
          <w:sz w:val="24"/>
          <w:szCs w:val="24"/>
          <w:u w:val="single"/>
        </w:rPr>
        <w:t>SUPPORTING STATEMENT</w:t>
      </w:r>
    </w:p>
    <w:p w:rsidR="008535F4" w:rsidRPr="00E545BD" w:rsidRDefault="008535F4">
      <w:pPr>
        <w:jc w:val="center"/>
        <w:rPr>
          <w:b/>
          <w:sz w:val="24"/>
          <w:szCs w:val="24"/>
        </w:rPr>
      </w:pPr>
      <w:r w:rsidRPr="00E545BD">
        <w:rPr>
          <w:b/>
          <w:sz w:val="24"/>
          <w:szCs w:val="24"/>
          <w:u w:val="single"/>
        </w:rPr>
        <w:t>OMB No. 0575-0042</w:t>
      </w:r>
    </w:p>
    <w:p w:rsidR="008535F4" w:rsidRPr="00E545BD" w:rsidRDefault="008535F4">
      <w:pPr>
        <w:jc w:val="center"/>
        <w:rPr>
          <w:b/>
          <w:sz w:val="24"/>
          <w:szCs w:val="24"/>
        </w:rPr>
      </w:pPr>
    </w:p>
    <w:p w:rsidR="008535F4" w:rsidRPr="00E545BD" w:rsidRDefault="008535F4">
      <w:pPr>
        <w:rPr>
          <w:sz w:val="24"/>
          <w:szCs w:val="24"/>
        </w:rPr>
      </w:pPr>
    </w:p>
    <w:p w:rsidR="008535F4" w:rsidRPr="00E545BD" w:rsidRDefault="008535F4">
      <w:pPr>
        <w:rPr>
          <w:b/>
          <w:sz w:val="24"/>
          <w:szCs w:val="24"/>
        </w:rPr>
      </w:pPr>
      <w:r w:rsidRPr="00E545BD">
        <w:rPr>
          <w:sz w:val="24"/>
          <w:szCs w:val="24"/>
        </w:rPr>
        <w:t>7 CFR 1924-A, Planning and Performing Construction and other Development</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rsidR="008535F4" w:rsidRPr="00E545BD" w:rsidRDefault="008535F4">
      <w:pPr>
        <w:rPr>
          <w:sz w:val="24"/>
          <w:szCs w:val="24"/>
          <w:u w:val="single"/>
        </w:rPr>
      </w:pPr>
    </w:p>
    <w:p w:rsidR="008535F4" w:rsidRPr="00E545BD" w:rsidRDefault="008535F4">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Rural Housing Service (RHS) is the credit Agency for rural housing and community development within Rural Development of the United States Department of Agriculture.  The Agency offers a supervised credit program to build modest housing and essential community facilities in rural areas.  This regulation prescribes the policies and responsibilities, including the information and collection necessary to demonstrate compliance with applicable acts for planning and performing development work for these facilities.</w:t>
      </w:r>
    </w:p>
    <w:p w:rsidR="008535F4" w:rsidRPr="00E545BD" w:rsidRDefault="008535F4">
      <w:pPr>
        <w:rPr>
          <w:sz w:val="24"/>
          <w:szCs w:val="24"/>
        </w:rPr>
      </w:pPr>
    </w:p>
    <w:p w:rsidR="008535F4" w:rsidRPr="00E545BD" w:rsidRDefault="008535F4">
      <w:pPr>
        <w:rPr>
          <w:sz w:val="24"/>
          <w:szCs w:val="24"/>
        </w:rPr>
      </w:pPr>
      <w:r w:rsidRPr="00E545BD">
        <w:rPr>
          <w:sz w:val="24"/>
          <w:szCs w:val="24"/>
        </w:rPr>
        <w:t>Section 501 of Title V of the Housing Act of 1949, as amended, authorizes the Secretary of Agriculture to extend financial assistance to construct, improve, alter, repair, replace, or rehabilitate dwellings, farm buildings and/or related facilities to provide decent, safe sanitary living conditions and adequate farm buildings and other structures in rural areas.</w:t>
      </w:r>
    </w:p>
    <w:p w:rsidR="008535F4" w:rsidRPr="00E545BD" w:rsidRDefault="008535F4">
      <w:pPr>
        <w:rPr>
          <w:sz w:val="24"/>
          <w:szCs w:val="24"/>
        </w:rPr>
      </w:pPr>
    </w:p>
    <w:p w:rsidR="008535F4" w:rsidRPr="00E545BD" w:rsidRDefault="008535F4">
      <w:pPr>
        <w:rPr>
          <w:sz w:val="24"/>
          <w:szCs w:val="24"/>
        </w:rPr>
      </w:pPr>
      <w:r w:rsidRPr="00E545BD">
        <w:rPr>
          <w:sz w:val="24"/>
          <w:szCs w:val="24"/>
        </w:rPr>
        <w:t>Section 506 of the Act requires that all new buildings and repairs shall be constructed in accordance with plans and specifications as required by the Secretary and that such construction be supervised and inspected.</w:t>
      </w:r>
    </w:p>
    <w:p w:rsidR="008535F4" w:rsidRPr="00E545BD" w:rsidRDefault="008535F4">
      <w:pPr>
        <w:rPr>
          <w:sz w:val="24"/>
          <w:szCs w:val="24"/>
        </w:rPr>
      </w:pPr>
    </w:p>
    <w:p w:rsidR="008535F4" w:rsidRPr="00E545BD" w:rsidRDefault="008535F4">
      <w:pPr>
        <w:rPr>
          <w:sz w:val="24"/>
          <w:szCs w:val="24"/>
        </w:rPr>
      </w:pPr>
      <w:r w:rsidRPr="00E545BD">
        <w:rPr>
          <w:sz w:val="24"/>
          <w:szCs w:val="24"/>
        </w:rPr>
        <w:t>Section 509 of the Act grants the Secretary the power to determine and prescribe the standards of adequate farm housing and other buildings.  The Housing and Urban Rural Recovery Act of 1983 amended Section 509 (a) and Section 515 to require residential buildings and related facilities comply with the standards prescribed by the Secretary of Agriculture, the standards prescribed by the Secretary of Housing and Urban Development, or the standards prescribed in any of the nationally recognized model building codes.</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 xml:space="preserve">Similar authorizations are contained in Sections 303, 304, 306, and 339 of the Consolidated Farm and Rural Development Act, as amended, which authorized loans and grants for essential community services.  </w:t>
      </w:r>
    </w:p>
    <w:p w:rsidR="008535F4" w:rsidRPr="00E545BD" w:rsidRDefault="008535F4">
      <w:pPr>
        <w:rPr>
          <w:sz w:val="24"/>
          <w:szCs w:val="24"/>
        </w:rPr>
      </w:pPr>
    </w:p>
    <w:p w:rsidR="008535F4" w:rsidRPr="00E545BD" w:rsidRDefault="008535F4">
      <w:pPr>
        <w:pStyle w:val="BodyText"/>
        <w:rPr>
          <w:rFonts w:ascii="Times New Roman" w:hAnsi="Times New Roman"/>
          <w:szCs w:val="24"/>
        </w:rPr>
      </w:pPr>
      <w:r w:rsidRPr="00E545BD">
        <w:rPr>
          <w:rFonts w:ascii="Times New Roman" w:hAnsi="Times New Roman"/>
          <w:szCs w:val="24"/>
        </w:rPr>
        <w:t>In several sections of both acts, loan limitations are established as percentages of development costs, requiring careful monitoring of those costs.  Also, the Secretary is authorized to prescribe regulations to ensure that Federal funds are not wasted or dissipated and that construction will be undertaken economically and will not be of elaborate or extravagant design or materials.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Rural Utilities Service (RUS) is the credit Agency for rural water and wastewater development within Rural Development of the United States Department of Agriculture (USDA).  The Rural Business-Cooperative Service (RBS) is the credit Agency for rural business development within Rural Development of USDA.  These Agencies adopted use of forms in RD Instruction 1924-A.  Information for their usage is included in this report.  </w:t>
      </w:r>
    </w:p>
    <w:p w:rsidR="008535F4" w:rsidRPr="00E545BD" w:rsidRDefault="008535F4">
      <w:pPr>
        <w:rPr>
          <w:sz w:val="24"/>
          <w:szCs w:val="24"/>
        </w:rPr>
      </w:pPr>
    </w:p>
    <w:p w:rsidR="008535F4" w:rsidRPr="00E545BD" w:rsidRDefault="008535F4">
      <w:pPr>
        <w:rPr>
          <w:sz w:val="24"/>
          <w:szCs w:val="24"/>
        </w:rPr>
      </w:pPr>
      <w:r w:rsidRPr="00E545BD">
        <w:rPr>
          <w:sz w:val="24"/>
          <w:szCs w:val="24"/>
        </w:rPr>
        <w:t>Other information collection is required to conform to numerous Public Laws applying to all Federal agencies, such as: Civil Rights Acts of 1964 and 1968, Davis-Bacon Act, Historic Preservation Act, Environmental Policy Act; and to conform to Executive Orders governing use of Federal funds.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 xml:space="preserve">The applicant/borrower, contractor, subcontractor, material supplier, equipment lessor, architect, engineer, manufacturer or sponsor of manufactured housing collects the required information.  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activity.  The information is usually submitted via hand delivery or U.S. Postal Service to the Rural Development Field Office, although receipt through e-mail or </w:t>
      </w:r>
      <w:smartTag w:uri="urn:schemas-microsoft-com:office:smarttags" w:element="place">
        <w:smartTag w:uri="urn:schemas-microsoft-com:office:smarttags" w:element="PlaceName">
          <w:r w:rsidRPr="00E545BD">
            <w:rPr>
              <w:sz w:val="24"/>
              <w:szCs w:val="24"/>
            </w:rPr>
            <w:t>USDA</w:t>
          </w:r>
        </w:smartTag>
        <w:r w:rsidRPr="00E545BD">
          <w:rPr>
            <w:sz w:val="24"/>
            <w:szCs w:val="24"/>
          </w:rPr>
          <w:t xml:space="preserve"> </w:t>
        </w:r>
        <w:smartTag w:uri="urn:schemas-microsoft-com:office:smarttags" w:element="PlaceName">
          <w:r w:rsidRPr="00E545BD">
            <w:rPr>
              <w:sz w:val="24"/>
              <w:szCs w:val="24"/>
            </w:rPr>
            <w:t>Service</w:t>
          </w:r>
        </w:smartTag>
        <w:r w:rsidRPr="00E545BD">
          <w:rPr>
            <w:sz w:val="24"/>
            <w:szCs w:val="24"/>
          </w:rPr>
          <w:t xml:space="preserve"> </w:t>
        </w:r>
        <w:smartTag w:uri="urn:schemas-microsoft-com:office:smarttags" w:element="PlaceType">
          <w:r w:rsidRPr="00E545BD">
            <w:rPr>
              <w:sz w:val="24"/>
              <w:szCs w:val="24"/>
            </w:rPr>
            <w:t>Center</w:t>
          </w:r>
        </w:smartTag>
      </w:smartTag>
      <w:r w:rsidRPr="00E545BD">
        <w:rPr>
          <w:sz w:val="24"/>
          <w:szCs w:val="24"/>
        </w:rPr>
        <w:t>’s eForms website is becoming more common.  Occasionally, information is submitted directly to the Rural Development State Office.</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rsidR="008535F4" w:rsidRPr="00E545BD" w:rsidRDefault="008535F4">
      <w:pPr>
        <w:rPr>
          <w:sz w:val="24"/>
          <w:szCs w:val="24"/>
        </w:rPr>
      </w:pPr>
    </w:p>
    <w:p w:rsidR="008535F4" w:rsidRPr="00E545BD" w:rsidRDefault="008535F4">
      <w:pPr>
        <w:rPr>
          <w:sz w:val="24"/>
          <w:szCs w:val="24"/>
        </w:rPr>
      </w:pPr>
      <w:r w:rsidRPr="00E545BD">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  Specifically, the burden to be cleared with this regulation is described as follows: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1924-1</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9187 based on the annual number of loans and grants for development work that involves more than one construction contract.  This includes all Section 504 loans and grants, all Section 502 loans involving construction by the self-help method and all farm ownership loans that involve development work.  This amount reflects an increase in use for farm ownership.  </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Agency Field Office prepares the form, the public burden is limited to the time required to review, understand and agree to the contents of the form.  Signatures or initials for changes are required to indicate agreement with the plan.  The public time involved varies between 5 and 30 minutes, depending on the complexities of the various development items included in the plan.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1924-2</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6015 based on the annual number of loans and grants for the construction or repair of single family housing.  This includes all Section 502 loans involving new construction and 10% of Section 504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Default="008535F4">
      <w:pPr>
        <w:rPr>
          <w:b/>
          <w:sz w:val="24"/>
          <w:szCs w:val="24"/>
        </w:rPr>
      </w:pPr>
    </w:p>
    <w:p w:rsidR="008535F4" w:rsidRPr="00E545BD" w:rsidRDefault="008535F4">
      <w:pPr>
        <w:rPr>
          <w:b/>
          <w:sz w:val="24"/>
          <w:szCs w:val="24"/>
        </w:rPr>
      </w:pPr>
      <w:r w:rsidRPr="00E545BD">
        <w:rPr>
          <w:b/>
          <w:sz w:val="24"/>
          <w:szCs w:val="24"/>
        </w:rPr>
        <w:t>Form RD 1924-3</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3062 based on the annual number of farm ownership loans that involve development work, which usually includes service buildings.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1924-5</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5513 based on the annual number of Sections 502, 514, and 515 loans and farm ownership loans involving development work that are constructed by the contract method and are competitively bid.</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1924-6</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number of annual respondents is estimated to be 20213 based on the annual number of loans and grants to construct or repair service buildings, single family homes, multi-family housing units, and community facilities.  This includes Section 502 loans involving construction by the contract method, farm ownership loans involving development work, Section 514 loans and grants, Section 504 loans and grants, Section 515 loans involving construction by the contract method, and community facility loans and grants.  (Section 514, 515, and CF programs use this contract in limited numbers.)</w:t>
      </w:r>
    </w:p>
    <w:p w:rsidR="008535F4"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1924-7</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11413 based on the annual number of loans and grants that involve development work by the contract method.  This includes community facility loans and grants, farm ownership loans involving development work, Section 514 loans and grants, 90 percent of Section 515 loans, 33 percent of the Section 502 loans constructed by contract, and 50 percent of the Section 504 loans and grants.  The average number of changes per loan/grant per year is estimated to be 1 for all but water and wastewater loans which is 3.</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1924-9</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18150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information for the form and forward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1924-10</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18150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information for the form and forward to the Field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1924-11</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an applicant/borrower when requesting countersignatures by the Agency on checks for payment of labor performed by hired workers involved with the construction of single family home or multi-family housing units.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453 based on the annual number of loans involving construction by the self-help borrower or owner-builder methods.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information for the form and forward to the Field Office is estimated to be 30 minutes.</w:t>
      </w:r>
    </w:p>
    <w:p w:rsidR="008535F4" w:rsidRPr="00E545BD" w:rsidRDefault="008535F4">
      <w:pPr>
        <w:rPr>
          <w:sz w:val="24"/>
          <w:szCs w:val="24"/>
        </w:rPr>
      </w:pPr>
    </w:p>
    <w:p w:rsidR="008535F4" w:rsidRPr="00E545BD" w:rsidRDefault="008535F4">
      <w:pPr>
        <w:rPr>
          <w:sz w:val="24"/>
          <w:szCs w:val="24"/>
        </w:rPr>
      </w:pPr>
      <w:r w:rsidRPr="00E545BD">
        <w:rPr>
          <w:b/>
          <w:sz w:val="24"/>
          <w:szCs w:val="24"/>
        </w:rPr>
        <w:t>Form RD 1924-12</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the Agency to record the results of an inspection of development work or an existing dwelling or other type building.  An applicant/borrower signs the form indicating acceptance of the completed development work or existing facility.</w:t>
      </w:r>
    </w:p>
    <w:p w:rsidR="008535F4" w:rsidRPr="00E545BD" w:rsidRDefault="008535F4">
      <w:pPr>
        <w:rPr>
          <w:sz w:val="24"/>
          <w:szCs w:val="24"/>
        </w:rPr>
      </w:pPr>
    </w:p>
    <w:p w:rsidR="008535F4" w:rsidRPr="00E545BD" w:rsidRDefault="008535F4">
      <w:pPr>
        <w:pStyle w:val="BodyText"/>
        <w:rPr>
          <w:rFonts w:ascii="Times New Roman" w:hAnsi="Times New Roman"/>
          <w:szCs w:val="24"/>
        </w:rPr>
      </w:pPr>
      <w:r w:rsidRPr="00E545BD">
        <w:rPr>
          <w:rFonts w:ascii="Times New Roman" w:hAnsi="Times New Roman"/>
          <w:szCs w:val="24"/>
        </w:rPr>
        <w:t>The annual number of respondents is estimated to be 24,643 based on the annual number of loans and grants for development work or existing facilities.  This includes Section 502, 504, 514, and 515 loans and grants; all farm ownership loans involving development work; 50 percent of community facility loans and grants, and all water and wastewater loans and grants.  The average number of inspections per loan/grant per year is estimated to be 3.  (For Section 504 repair loans and grants only 1 inspection is typically performed.)</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form is prepared by the Agency, the public burden is limited to the time required by an applicant/borrower and builder to review and understand the contents of the form, and the applicant/borrower to sign the form indicating final acceptance of the facility or development work.  The public time involved varies between 5 and 30 minutes depending on the complexity of the work involved or reported on the form.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1924-13</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to combat fraud, waste, and abuse in the 515 program, the Agency scrutinizes proposed construction costs to preclude unnecessary expenditures of Government funds.  This form requires a line item breakdown of costs, thus enabling the Agency to capture needed information. </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w:t>
      </w:r>
      <w:r>
        <w:rPr>
          <w:sz w:val="24"/>
          <w:szCs w:val="24"/>
        </w:rPr>
        <w:t>931</w:t>
      </w:r>
      <w:r w:rsidRPr="00E545BD">
        <w:rPr>
          <w:sz w:val="24"/>
          <w:szCs w:val="24"/>
        </w:rPr>
        <w:t xml:space="preserve"> based on the annual number of applications filed involving arms length construction contracts, construction contracts with identities of interest, and construction by the owner-builder method.  This includes 40 percent of the Section 514 loans and grants and 100 percent of all of the Section 515 loans.  The form is prepared twice per loan/grant per year.</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the form must be collected from a variety of sources, contractors, subcontractors, suppliers, equipment lessors, etc.  Therefore, the average public time required collecting the information and forwarding the form to the Field Office will exceed 30 minutes.  The estimated time is 2 hours.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1924-18</w:t>
      </w:r>
    </w:p>
    <w:p w:rsidR="008535F4" w:rsidRPr="00E545BD" w:rsidRDefault="008535F4">
      <w:pPr>
        <w:rPr>
          <w:sz w:val="24"/>
          <w:szCs w:val="24"/>
        </w:rPr>
      </w:pPr>
    </w:p>
    <w:p w:rsidR="008535F4" w:rsidRPr="00E545BD" w:rsidRDefault="008535F4">
      <w:pPr>
        <w:rPr>
          <w:sz w:val="24"/>
          <w:szCs w:val="24"/>
        </w:rPr>
      </w:pPr>
      <w:r w:rsidRPr="00E545BD">
        <w:rPr>
          <w:sz w:val="24"/>
          <w:szCs w:val="24"/>
        </w:rPr>
        <w:t>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19,375 based on the annual number of loans and grants involving construction contracts.  These include Section 502, 504, 514, and 515 loans and grants; farm ownership loans involving development work; community facility loans and grants; and water and wastewater loans and grants.  The average number of partial payments requested per loan/grant per year is estimated to be 3 for most programs.  (For Section 504 a single payment is normal.)  </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required to prepare and sign the form varies between 15 minutes and 2 hours depending on the complexity of the work.  The average response time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Form RD 1924-19</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17003 based on the annual number of loans and grants involving development work.  This includes all Section 502 loans involving construction performed by contract or conditional commitment; all Section 504, 514, and 515 loans/grants involving contracts; all farm ownership loans involving contracts; and all community facility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Form RD 1924-25</w:t>
      </w:r>
    </w:p>
    <w:p w:rsidR="008535F4" w:rsidRPr="00E545BD" w:rsidRDefault="008535F4">
      <w:pPr>
        <w:rPr>
          <w:sz w:val="24"/>
          <w:szCs w:val="24"/>
        </w:rPr>
      </w:pPr>
    </w:p>
    <w:p w:rsidR="008535F4" w:rsidRPr="00E545BD" w:rsidRDefault="008535F4">
      <w:pPr>
        <w:rPr>
          <w:sz w:val="24"/>
          <w:szCs w:val="24"/>
        </w:rPr>
      </w:pPr>
      <w:r w:rsidRPr="00E545BD">
        <w:rPr>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6309 based on the annual number of loans and grants involving construction contracts.  This includes Sections 502, 504, 514, and 515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required to prepare the form varies between 5 and 15 minutes depending on the size and employee characteristics of the companies.  The average response time is estimated to be 10 minutes.</w:t>
      </w:r>
    </w:p>
    <w:p w:rsidR="008535F4" w:rsidRPr="00E545BD" w:rsidRDefault="008535F4">
      <w:pPr>
        <w:rPr>
          <w:sz w:val="24"/>
          <w:szCs w:val="24"/>
        </w:rPr>
      </w:pPr>
    </w:p>
    <w:p w:rsidR="008535F4" w:rsidRPr="00E545BD" w:rsidRDefault="008535F4">
      <w:pPr>
        <w:rPr>
          <w:sz w:val="24"/>
          <w:szCs w:val="24"/>
        </w:rPr>
      </w:pPr>
    </w:p>
    <w:p w:rsidR="008535F4" w:rsidRPr="00E545BD" w:rsidRDefault="008535F4">
      <w:pPr>
        <w:rPr>
          <w:b/>
          <w:sz w:val="24"/>
          <w:szCs w:val="24"/>
        </w:rPr>
      </w:pPr>
      <w:r w:rsidRPr="00E545BD">
        <w:rPr>
          <w:b/>
          <w:sz w:val="24"/>
          <w:szCs w:val="24"/>
        </w:rPr>
        <w:t xml:space="preserve">Form CC -257 </w:t>
      </w:r>
    </w:p>
    <w:p w:rsidR="008535F4" w:rsidRPr="00E545BD" w:rsidRDefault="008535F4">
      <w:pPr>
        <w:rPr>
          <w:b/>
          <w:sz w:val="24"/>
          <w:szCs w:val="24"/>
        </w:rPr>
      </w:pPr>
    </w:p>
    <w:p w:rsidR="008535F4" w:rsidRPr="00E545BD" w:rsidRDefault="008535F4" w:rsidP="00E545BD">
      <w:pPr>
        <w:rPr>
          <w:sz w:val="24"/>
          <w:szCs w:val="24"/>
        </w:rPr>
      </w:pPr>
      <w:r w:rsidRPr="00E545BD">
        <w:rPr>
          <w:sz w:val="24"/>
          <w:szCs w:val="24"/>
        </w:rPr>
        <w:t xml:space="preserve">This form, Monthly Employment Utilization Report, was developed by the Department of Labor, and is used by contractors to report DOL requirements for Equal Employment Opportunity and fair wages under Executive order 11246.  The collection of information for the form is a normal business practice.  The routine preparation and submission of this form is no longer required by the Department of Labor (DOL).  Contractors must implement the specific affirmative action standards in accordance with 41 CFR 60-4.3(a)7, Standard Federal Equal Employment Opportunity Construction Contract Specifications (Executive Order 11246, as amended).  However, the Secretary of Labor has the authority to require the use of the information contained in the form, in instances involving the violations of the DOL, as deemed appropriate to further resolve the purpose of Executive Order 11246. </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17,150 based on the annual number of loans and grants involving construction contracts.  This includes Sections 502, 504, 514, and 515 loans/grants involving contracts; and all community facility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public time required to prepare the form varies </w:t>
      </w:r>
      <w:r>
        <w:rPr>
          <w:sz w:val="24"/>
          <w:szCs w:val="24"/>
        </w:rPr>
        <w:t xml:space="preserve">from 5 to 15 minutes </w:t>
      </w:r>
      <w:r w:rsidRPr="00E545BD">
        <w:rPr>
          <w:sz w:val="24"/>
          <w:szCs w:val="24"/>
        </w:rPr>
        <w:t>depending on the size and employee characteristics of the companies.  The average res</w:t>
      </w:r>
      <w:r>
        <w:rPr>
          <w:sz w:val="24"/>
          <w:szCs w:val="24"/>
        </w:rPr>
        <w:t>ponse time is estimated to be 10 minutes</w:t>
      </w:r>
      <w:r w:rsidRPr="00E545BD">
        <w:rPr>
          <w:sz w:val="24"/>
          <w:szCs w:val="24"/>
        </w:rPr>
        <w:t>.</w:t>
      </w:r>
    </w:p>
    <w:p w:rsidR="008535F4" w:rsidRPr="00E545BD" w:rsidRDefault="008535F4">
      <w:pPr>
        <w:rPr>
          <w:b/>
          <w:sz w:val="24"/>
          <w:szCs w:val="24"/>
        </w:rPr>
      </w:pPr>
    </w:p>
    <w:p w:rsidR="008535F4" w:rsidRPr="00E545BD" w:rsidRDefault="008535F4">
      <w:pPr>
        <w:rPr>
          <w:b/>
          <w:sz w:val="24"/>
          <w:szCs w:val="24"/>
        </w:rPr>
      </w:pPr>
    </w:p>
    <w:p w:rsidR="008535F4" w:rsidRPr="00E545BD" w:rsidRDefault="008535F4">
      <w:pPr>
        <w:rPr>
          <w:b/>
          <w:sz w:val="24"/>
          <w:szCs w:val="24"/>
        </w:rPr>
      </w:pPr>
      <w:r w:rsidRPr="00E545BD">
        <w:rPr>
          <w:b/>
          <w:sz w:val="24"/>
          <w:szCs w:val="24"/>
        </w:rPr>
        <w:t>NON FORMS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Drawings and Specifications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11760 based on the annual number of loans and grants that involve construction and repair of development.  This includes all Section 502, 514, and 515 loans and grants for new construction; all farm ownership loans for development work; and 10 percent of Section 504 loans and grants for repair work.</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involved collecting the documents for submission, review and approval by the Field Office varies between 15 minutes and 2 hours depending on the complexity of the development work and the duplication or standardization of individual items of work.  The average response time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Cost Estimate</w:t>
      </w:r>
    </w:p>
    <w:p w:rsidR="008535F4" w:rsidRPr="00E545BD" w:rsidRDefault="008535F4">
      <w:pPr>
        <w:rPr>
          <w:sz w:val="24"/>
          <w:szCs w:val="24"/>
        </w:rPr>
      </w:pPr>
    </w:p>
    <w:p w:rsidR="008535F4" w:rsidRPr="00E545BD" w:rsidRDefault="008535F4">
      <w:pPr>
        <w:rPr>
          <w:sz w:val="24"/>
          <w:szCs w:val="24"/>
        </w:rPr>
      </w:pPr>
      <w:r w:rsidRPr="00E545BD">
        <w:rPr>
          <w:sz w:val="24"/>
          <w:szCs w:val="24"/>
        </w:rPr>
        <w:t>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18375 based on the annual number of loans and grants that involve construction and repair work.  This includes Section 502 and 504 loans and grants, all farm ownership loans involved with development work, and Section 514 and 515 loans or grants involving construction by the contract method without any identities of interest.</w:t>
      </w:r>
    </w:p>
    <w:p w:rsidR="008535F4" w:rsidRPr="00E545BD" w:rsidRDefault="008535F4">
      <w:pPr>
        <w:rPr>
          <w:sz w:val="24"/>
          <w:szCs w:val="24"/>
        </w:rPr>
      </w:pPr>
    </w:p>
    <w:p w:rsidR="008535F4" w:rsidRDefault="008535F4">
      <w:pPr>
        <w:rPr>
          <w:sz w:val="24"/>
          <w:szCs w:val="24"/>
        </w:rPr>
      </w:pPr>
      <w:r w:rsidRPr="00E545BD">
        <w:rPr>
          <w:sz w:val="24"/>
          <w:szCs w:val="24"/>
        </w:rPr>
        <w:t>The public time required to forward this information to the Field Office varies between 15 minutes and 2 hours depending on the complexity of the development work.  The average response time is estimated to be 30 minutes.</w:t>
      </w:r>
    </w:p>
    <w:p w:rsidR="008535F4" w:rsidRDefault="008535F4">
      <w:pPr>
        <w:rPr>
          <w:sz w:val="24"/>
          <w:szCs w:val="24"/>
        </w:rPr>
      </w:pPr>
    </w:p>
    <w:p w:rsidR="008535F4" w:rsidRPr="00E545BD" w:rsidRDefault="008535F4">
      <w:pPr>
        <w:rPr>
          <w:b/>
          <w:sz w:val="24"/>
          <w:szCs w:val="24"/>
        </w:rPr>
      </w:pPr>
      <w:r w:rsidRPr="00E545BD">
        <w:rPr>
          <w:b/>
          <w:sz w:val="24"/>
          <w:szCs w:val="24"/>
        </w:rPr>
        <w:t>Narrative Description of Work Items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5635 based on 90 percent of the annual number of Section 504 loans/grants that involve minor items of repair work.</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involved to prepare and submit the narratives varies between 5 minutes and 1 hour depending on the scope and complexity of the repair work.  The average response time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Certification of Drawings and Specifications</w:t>
      </w:r>
    </w:p>
    <w:p w:rsidR="008535F4" w:rsidRPr="00E545BD" w:rsidRDefault="008535F4">
      <w:pPr>
        <w:rPr>
          <w:sz w:val="24"/>
          <w:szCs w:val="24"/>
        </w:rPr>
      </w:pPr>
    </w:p>
    <w:p w:rsidR="008535F4" w:rsidRPr="00E545BD" w:rsidRDefault="008535F4">
      <w:pPr>
        <w:rPr>
          <w:sz w:val="24"/>
          <w:szCs w:val="24"/>
        </w:rPr>
      </w:pPr>
      <w:r w:rsidRPr="00E545BD">
        <w:rPr>
          <w:sz w:val="24"/>
          <w:szCs w:val="24"/>
        </w:rPr>
        <w:t>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11760 based on the annual number of loans and grants that involve the construction and repair of development that is required to comply with specified development standard.  This includes all Section 502, 514, and 515 loans/grants for new construction; all farm ownership loans for development work; and 10 percent of Section 504 loans/grants for repair work.</w:t>
      </w:r>
    </w:p>
    <w:p w:rsidR="008535F4" w:rsidRPr="00E545BD" w:rsidRDefault="008535F4">
      <w:pPr>
        <w:rPr>
          <w:sz w:val="24"/>
          <w:szCs w:val="24"/>
        </w:rPr>
      </w:pPr>
    </w:p>
    <w:p w:rsidR="008535F4" w:rsidRPr="00E545BD" w:rsidRDefault="008535F4">
      <w:pPr>
        <w:rPr>
          <w:sz w:val="24"/>
          <w:szCs w:val="24"/>
        </w:rPr>
      </w:pPr>
      <w:r w:rsidRPr="00E545BD">
        <w:rPr>
          <w:sz w:val="24"/>
          <w:szCs w:val="24"/>
        </w:rPr>
        <w:t>The public time involved to prepare and submit a written certification varies between 5 minutes and 30 minutes depending on the scope, duplication and complexity of the proposed development work.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Written Consent of Prior Lien Holders</w:t>
      </w:r>
    </w:p>
    <w:p w:rsidR="008535F4" w:rsidRPr="00E545BD" w:rsidRDefault="008535F4">
      <w:pPr>
        <w:rPr>
          <w:sz w:val="24"/>
          <w:szCs w:val="24"/>
        </w:rPr>
      </w:pPr>
    </w:p>
    <w:p w:rsidR="008535F4" w:rsidRPr="00E545BD" w:rsidRDefault="008535F4">
      <w:pPr>
        <w:rPr>
          <w:sz w:val="24"/>
          <w:szCs w:val="24"/>
        </w:rPr>
      </w:pPr>
      <w:r w:rsidRPr="00E545BD">
        <w:rPr>
          <w:sz w:val="24"/>
          <w:szCs w:val="24"/>
        </w:rPr>
        <w:t>Prior lien holders of property containing surplus structures, timber, or other salvageable material prepare these written consents.  These documents assure the Agency that its loan security is not encumbered.</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753 based on the annual number of loans or grants that involve the development of property containing surplus materials for salvage.  </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these written consents and forward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Agreement to Pay with Personal Funds</w:t>
      </w:r>
    </w:p>
    <w:p w:rsidR="008535F4" w:rsidRPr="00E545BD" w:rsidRDefault="008535F4">
      <w:pPr>
        <w:rPr>
          <w:sz w:val="24"/>
          <w:szCs w:val="24"/>
        </w:rPr>
      </w:pPr>
    </w:p>
    <w:p w:rsidR="008535F4" w:rsidRPr="00E545BD" w:rsidRDefault="008535F4">
      <w:pPr>
        <w:rPr>
          <w:sz w:val="24"/>
          <w:szCs w:val="24"/>
        </w:rPr>
      </w:pPr>
      <w:r w:rsidRPr="00E545BD">
        <w:rPr>
          <w:sz w:val="24"/>
          <w:szCs w:val="24"/>
        </w:rPr>
        <w:t>This written agreement is prepared by an applicant/borrower to indicate their agreement to pay for all cost incurred with well drilling operations prior to loan closing that results in an unsatisfactory water supply.  These documents prevent the Agency from being obligated to finance unacceptable wells.</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annual number of respondents is estimated to be 306 based on the annual number of Section 502 loans and farm ownership loans that involve individual water systems.  Approximately 1.5% of loans involve such activities.  </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 written agreements and forward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Agreement Between Borrower and Builder</w:t>
      </w:r>
    </w:p>
    <w:p w:rsidR="008535F4" w:rsidRPr="00E545BD" w:rsidRDefault="008535F4">
      <w:pPr>
        <w:rPr>
          <w:sz w:val="24"/>
          <w:szCs w:val="24"/>
        </w:rPr>
      </w:pPr>
    </w:p>
    <w:p w:rsidR="008535F4" w:rsidRPr="00E545BD" w:rsidRDefault="008535F4">
      <w:pPr>
        <w:rPr>
          <w:sz w:val="24"/>
          <w:szCs w:val="24"/>
        </w:rPr>
      </w:pPr>
      <w:r w:rsidRPr="00E545BD">
        <w:rPr>
          <w:sz w:val="24"/>
          <w:szCs w:val="24"/>
        </w:rPr>
        <w:t>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257 based on the annual number of Section 514 and 515 loans/grants that involve construction by the contract method without using Form RD 1924-6.</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Request for Surety Bond</w:t>
      </w:r>
    </w:p>
    <w:p w:rsidR="008535F4" w:rsidRPr="00E545BD" w:rsidRDefault="008535F4">
      <w:pPr>
        <w:rPr>
          <w:sz w:val="24"/>
          <w:szCs w:val="24"/>
        </w:rPr>
      </w:pPr>
    </w:p>
    <w:p w:rsidR="008535F4" w:rsidRPr="00E545BD" w:rsidRDefault="008535F4">
      <w:pPr>
        <w:rPr>
          <w:sz w:val="24"/>
          <w:szCs w:val="24"/>
        </w:rPr>
      </w:pPr>
      <w:r w:rsidRPr="00E545BD">
        <w:rPr>
          <w:sz w:val="24"/>
          <w:szCs w:val="24"/>
        </w:rPr>
        <w:t>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1066 based on the annual number of Section 502 and 504 loans and grants, farm ownership loans, Section 515 loans, and Section 514/516 loans and grants that involve construction contracts with surety bonds requested by the applicant/borrower.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these written requests and forward to the Field Office is estimated to be 15 minutes.</w:t>
      </w:r>
    </w:p>
    <w:p w:rsidR="008535F4" w:rsidRDefault="008535F4">
      <w:pPr>
        <w:pStyle w:val="Heading1"/>
        <w:rPr>
          <w:rFonts w:ascii="Times New Roman" w:hAnsi="Times New Roman"/>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Payment Bond</w:t>
      </w:r>
    </w:p>
    <w:p w:rsidR="008535F4" w:rsidRPr="00E545BD" w:rsidRDefault="008535F4">
      <w:pPr>
        <w:rPr>
          <w:sz w:val="24"/>
          <w:szCs w:val="24"/>
        </w:rPr>
      </w:pPr>
    </w:p>
    <w:p w:rsidR="008535F4" w:rsidRPr="00E545BD" w:rsidRDefault="008535F4">
      <w:pPr>
        <w:rPr>
          <w:sz w:val="24"/>
          <w:szCs w:val="24"/>
        </w:rPr>
      </w:pPr>
      <w:r w:rsidRPr="00E545BD">
        <w:rPr>
          <w:sz w:val="24"/>
          <w:szCs w:val="24"/>
        </w:rPr>
        <w:t>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1066 based on the annual number of construction contracts financed with Section 502 and 504 loans and grants, farm ownership loans, Section 515 loans, and Section 514/516 loans and grants that include surety bonds.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a bond and forward to the Field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Performance Bond</w:t>
      </w:r>
    </w:p>
    <w:p w:rsidR="008535F4" w:rsidRPr="00E545BD" w:rsidRDefault="008535F4">
      <w:pPr>
        <w:rPr>
          <w:sz w:val="24"/>
          <w:szCs w:val="24"/>
        </w:rPr>
      </w:pPr>
    </w:p>
    <w:p w:rsidR="008535F4" w:rsidRPr="00E545BD" w:rsidRDefault="008535F4">
      <w:pPr>
        <w:rPr>
          <w:sz w:val="24"/>
          <w:szCs w:val="24"/>
        </w:rPr>
      </w:pPr>
      <w:r w:rsidRPr="00E545BD">
        <w:rPr>
          <w:sz w:val="24"/>
          <w:szCs w:val="24"/>
        </w:rPr>
        <w:t>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1066 based on the annual number of construction contracts financed with Section 502 and 504 loans and grants, farm ownership loans, Section 515 loans, and Section 514/516 loans and grants that include surety bonds.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a bond and forward to the Field Office is estimated to be 30 minutes.</w:t>
      </w:r>
    </w:p>
    <w:p w:rsidR="008535F4" w:rsidRPr="00E545BD" w:rsidRDefault="008535F4">
      <w:pPr>
        <w:rPr>
          <w:b/>
          <w:sz w:val="24"/>
          <w:szCs w:val="24"/>
        </w:rPr>
      </w:pPr>
    </w:p>
    <w:p w:rsidR="008535F4" w:rsidRPr="00E545BD" w:rsidRDefault="008535F4">
      <w:pPr>
        <w:rPr>
          <w:b/>
          <w:sz w:val="24"/>
          <w:szCs w:val="24"/>
        </w:rPr>
      </w:pPr>
      <w:r w:rsidRPr="00E545BD">
        <w:rPr>
          <w:b/>
          <w:sz w:val="24"/>
          <w:szCs w:val="24"/>
        </w:rPr>
        <w:t>Letter of Credit</w:t>
      </w:r>
    </w:p>
    <w:p w:rsidR="008535F4" w:rsidRPr="00E545BD" w:rsidRDefault="008535F4">
      <w:pPr>
        <w:rPr>
          <w:sz w:val="24"/>
          <w:szCs w:val="24"/>
        </w:rPr>
      </w:pPr>
    </w:p>
    <w:p w:rsidR="008535F4" w:rsidRPr="00E545BD" w:rsidRDefault="008535F4">
      <w:pPr>
        <w:rPr>
          <w:sz w:val="24"/>
          <w:szCs w:val="24"/>
        </w:rPr>
      </w:pPr>
      <w:r w:rsidRPr="00E545BD">
        <w:rPr>
          <w:sz w:val="24"/>
          <w:szCs w:val="24"/>
        </w:rPr>
        <w:t>This is prepared by a lending institution at the request of a contractor to satisfy contract surety requirements.  This unconditional and irrevocable document may be used in the lieu of surety bonds, when determined acceptable by the Agency protects the Government’s interest by guaranteeing adequate funds to complete the development work and cover the risk involved.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49 based on the annual number of loans and grants that involve contracts with this form of surety.  This includes contracts financed with Section 502 and 504 loans and grants, farm ownership loans, Section 515 loans, and Section 514/516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this document is usually complex in nature.  Therefore, the average public time required collecting the information and forward to the Field Office will exceed 30 minutes.  The estimated time is 1 hour.</w:t>
      </w:r>
    </w:p>
    <w:p w:rsidR="008535F4" w:rsidRDefault="008535F4">
      <w:pPr>
        <w:pStyle w:val="Heading1"/>
        <w:rPr>
          <w:rFonts w:ascii="Times New Roman" w:hAnsi="Times New Roman"/>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Surety Requirements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613 based on the estimated annual number of construction contracts that are required to be bonded and request an exception.  This includes contracts financed with Section 502 and 504 loans and grants, farm ownership loans, Section 515 loans, and Section 514/516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response time to prepare the documents and forward to the Field Office is estimated to be 30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Construction Contract Bidding Documents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74 based on the annual number of Section 514 and 515 loans/grants involving construction work by the contract method and are competitively bid without using Form RD 1924-5.</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forward the documents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Application for Payment</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147 based on the annual number of Section 514 and 515 loans/grants that involve construction without using Form RD 1924-18.  The average number of applications per loan/grant per year is estimated to be 6.</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document is a normal business practice, the public time is the amount necessary to forward the document to the Field Office for review and concurrence.  The average response time is estimated to be 15 minutes.</w:t>
      </w:r>
    </w:p>
    <w:p w:rsidR="008535F4" w:rsidRDefault="008535F4">
      <w:pPr>
        <w:rPr>
          <w:b/>
          <w:sz w:val="24"/>
          <w:szCs w:val="24"/>
        </w:rPr>
      </w:pPr>
    </w:p>
    <w:p w:rsidR="008535F4" w:rsidRPr="00E545BD" w:rsidRDefault="008535F4">
      <w:pPr>
        <w:rPr>
          <w:b/>
          <w:sz w:val="24"/>
          <w:szCs w:val="24"/>
        </w:rPr>
      </w:pPr>
      <w:r w:rsidRPr="00E545BD">
        <w:rPr>
          <w:b/>
          <w:sz w:val="24"/>
          <w:szCs w:val="24"/>
        </w:rPr>
        <w:t>Notification of Delays in Construction</w:t>
      </w:r>
    </w:p>
    <w:p w:rsidR="008535F4" w:rsidRPr="00E545BD" w:rsidRDefault="008535F4">
      <w:pPr>
        <w:rPr>
          <w:sz w:val="24"/>
          <w:szCs w:val="24"/>
        </w:rPr>
      </w:pPr>
    </w:p>
    <w:p w:rsidR="008535F4" w:rsidRPr="00E545BD" w:rsidRDefault="008535F4">
      <w:pPr>
        <w:rPr>
          <w:sz w:val="24"/>
          <w:szCs w:val="24"/>
        </w:rPr>
      </w:pPr>
      <w:r w:rsidRPr="00E545BD">
        <w:rPr>
          <w:sz w:val="24"/>
          <w:szCs w:val="24"/>
        </w:rPr>
        <w:t>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1029 based on the estimated annual number of construction contracts that are delayed or interrupted.  This includes contracts that are financed with Section 502, 504, 514, and 515 loans and grants and farm ownership loans.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response time to forward the notification to the applicant/borrower and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Lump-Sum Agreements for Labor or Material</w:t>
      </w:r>
    </w:p>
    <w:p w:rsidR="008535F4" w:rsidRPr="00E545BD" w:rsidRDefault="008535F4">
      <w:pPr>
        <w:rPr>
          <w:sz w:val="24"/>
          <w:szCs w:val="24"/>
        </w:rPr>
      </w:pPr>
    </w:p>
    <w:p w:rsidR="008535F4" w:rsidRPr="00E545BD" w:rsidRDefault="008535F4">
      <w:pPr>
        <w:rPr>
          <w:sz w:val="24"/>
          <w:szCs w:val="24"/>
        </w:rPr>
      </w:pPr>
      <w:r w:rsidRPr="00E545BD">
        <w:rPr>
          <w:sz w:val="24"/>
          <w:szCs w:val="24"/>
        </w:rPr>
        <w:t>An applicant/borrower and builder or supplier for the purchase of minor items of development prepares this written agreement.  The agreement is presented to the Agency to justify expenditure.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613 based on the annual number of Section 502 loans that involve construction by the self-help and borrower methods.  The average number of written agreements per loan per year is estimated to be 5.</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these agreements and forward to the Field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Manufacturer’s and Builder’s Certification</w:t>
      </w:r>
    </w:p>
    <w:p w:rsidR="008535F4" w:rsidRPr="00E545BD" w:rsidRDefault="008535F4">
      <w:pPr>
        <w:rPr>
          <w:sz w:val="24"/>
          <w:szCs w:val="24"/>
        </w:rPr>
      </w:pPr>
    </w:p>
    <w:p w:rsidR="008535F4" w:rsidRPr="00E545BD" w:rsidRDefault="008535F4">
      <w:pPr>
        <w:rPr>
          <w:sz w:val="24"/>
          <w:szCs w:val="24"/>
        </w:rPr>
      </w:pPr>
      <w:r w:rsidRPr="00E545BD">
        <w:rPr>
          <w:sz w:val="24"/>
          <w:szCs w:val="24"/>
        </w:rPr>
        <w:t>A modular/panelized manufacturer and a builder of any on-site development work associated with the housing unit prepare this certificate.</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on the certification is used by the Agency to be ensured that the appropriate development standards have been met and that the Government’s interest is secure.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760 based on the number of Section 502 loans that involved the purchase and installation of modular/panelized housing units.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preparing the certification and forward to the Field Office is estimated to be 30 minutes.</w:t>
      </w:r>
    </w:p>
    <w:p w:rsidR="008535F4" w:rsidRPr="00E545BD" w:rsidRDefault="008535F4">
      <w:pPr>
        <w:rPr>
          <w:b/>
          <w:sz w:val="24"/>
          <w:szCs w:val="24"/>
        </w:rPr>
      </w:pPr>
    </w:p>
    <w:p w:rsidR="008535F4" w:rsidRPr="00E545BD" w:rsidRDefault="008535F4">
      <w:pPr>
        <w:rPr>
          <w:b/>
          <w:sz w:val="24"/>
          <w:szCs w:val="24"/>
        </w:rPr>
      </w:pPr>
      <w:r w:rsidRPr="00E545BD">
        <w:rPr>
          <w:b/>
          <w:sz w:val="24"/>
          <w:szCs w:val="24"/>
        </w:rPr>
        <w:t>Documents for Insured 10-Year Warranty</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including written evidence of licensing, acceptable rating and financial stability, insured warranty plans or program’s insurance policies or binders, and inspection reports; are prepared by insurance companies wanting to insure warranties for new construction of single family homes.  The documents provide the Agency with information to determine acceptability of the warranty plan and the construction of the dwelling unit.</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760 based on the annual number of Section 502 loans for new construction with 10-year warranties and the annual number of insurance companies wanting to participate in the loan program.</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burden to prepare these documents and forward to the State or National Office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Complaints of Construction Defects</w:t>
      </w:r>
    </w:p>
    <w:p w:rsidR="008535F4" w:rsidRPr="00E545BD" w:rsidRDefault="008535F4">
      <w:pPr>
        <w:rPr>
          <w:sz w:val="24"/>
          <w:szCs w:val="24"/>
        </w:rPr>
      </w:pPr>
    </w:p>
    <w:p w:rsidR="008535F4" w:rsidRPr="00E545BD" w:rsidRDefault="008535F4">
      <w:pPr>
        <w:rPr>
          <w:sz w:val="24"/>
          <w:szCs w:val="24"/>
        </w:rPr>
      </w:pPr>
      <w:r w:rsidRPr="00E545BD">
        <w:rPr>
          <w:sz w:val="24"/>
          <w:szCs w:val="24"/>
        </w:rPr>
        <w:t>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61 based on the estimated annual number of loans and grants that involve construction work that is disputed during the warranty period.  This includes development work financed with Section 502, 504, 514, and 515 loans/grants and farm ownership loans.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response time to forward the notifications to the Field Office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Irrigation System Inspection Report</w:t>
      </w:r>
    </w:p>
    <w:p w:rsidR="008535F4" w:rsidRPr="00E545BD" w:rsidRDefault="008535F4">
      <w:pPr>
        <w:rPr>
          <w:sz w:val="24"/>
          <w:szCs w:val="24"/>
        </w:rPr>
      </w:pPr>
    </w:p>
    <w:p w:rsidR="008535F4" w:rsidRPr="00E545BD" w:rsidRDefault="008535F4">
      <w:pPr>
        <w:rPr>
          <w:sz w:val="24"/>
          <w:szCs w:val="24"/>
        </w:rPr>
      </w:pPr>
      <w:r w:rsidRPr="00E545BD">
        <w:rPr>
          <w:sz w:val="24"/>
          <w:szCs w:val="24"/>
        </w:rPr>
        <w:t>A qualified technician who witnesses the performance test of an irrigation system prepares this report.  The report provides information on the compliance of the system with the plans and specifications.  The information in the report is used to determine final acceptance of the system by the Agency.</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55 based on the annual number of farm ownership loans that involve the installation of an irrigation system.</w:t>
      </w:r>
    </w:p>
    <w:p w:rsidR="008535F4" w:rsidRPr="00E545BD" w:rsidRDefault="008535F4">
      <w:pPr>
        <w:rPr>
          <w:sz w:val="24"/>
          <w:szCs w:val="24"/>
        </w:rPr>
      </w:pPr>
    </w:p>
    <w:p w:rsidR="008535F4" w:rsidRPr="00E545BD" w:rsidRDefault="008535F4">
      <w:pPr>
        <w:rPr>
          <w:sz w:val="24"/>
          <w:szCs w:val="24"/>
        </w:rPr>
      </w:pPr>
      <w:r w:rsidRPr="00E545BD">
        <w:rPr>
          <w:sz w:val="24"/>
          <w:szCs w:val="24"/>
        </w:rPr>
        <w:t xml:space="preserve">The average public burden to prepare the report and forward to the Field Office is estimated to be 30 minutes. </w:t>
      </w:r>
    </w:p>
    <w:p w:rsidR="008535F4" w:rsidRPr="00E545BD" w:rsidRDefault="008535F4">
      <w:pPr>
        <w:rPr>
          <w:sz w:val="24"/>
          <w:szCs w:val="24"/>
        </w:rPr>
      </w:pPr>
    </w:p>
    <w:p w:rsidR="008535F4" w:rsidRPr="00E545BD" w:rsidRDefault="008535F4">
      <w:pPr>
        <w:rPr>
          <w:b/>
          <w:sz w:val="24"/>
          <w:szCs w:val="24"/>
        </w:rPr>
      </w:pPr>
      <w:r w:rsidRPr="00E545BD">
        <w:rPr>
          <w:b/>
          <w:sz w:val="24"/>
          <w:szCs w:val="24"/>
        </w:rPr>
        <w:t>Contract Change Order</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453 based on the annual number of loans and grants that involve development work without using Form RD 1924-7.  This includes 25 percent of Section 514 loans and grants, 25 percent of Section 515 loans, and 25 percent of Community Facility loans that involve construction by the contract method.  The average number of contract changes per loan/grant per year is estimated to be 2.</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document is a normal business practice, the public time required is the amount necessary to forward the document to the Field Office for review and approval.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Agreement Between Borrower and Architect</w:t>
      </w:r>
    </w:p>
    <w:p w:rsidR="008535F4" w:rsidRPr="00E545BD" w:rsidRDefault="008535F4">
      <w:pPr>
        <w:rPr>
          <w:sz w:val="24"/>
          <w:szCs w:val="24"/>
        </w:rPr>
      </w:pPr>
    </w:p>
    <w:p w:rsidR="008535F4" w:rsidRPr="00E545BD" w:rsidRDefault="008535F4">
      <w:pPr>
        <w:rPr>
          <w:sz w:val="24"/>
          <w:szCs w:val="24"/>
        </w:rPr>
      </w:pPr>
      <w:r w:rsidRPr="00E545BD">
        <w:rPr>
          <w:sz w:val="24"/>
          <w:szCs w:val="24"/>
        </w:rPr>
        <w:t>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294 and based on the annual number of Section 514 and 515 loans and grants that involve architectural services.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Project Representative’s Resume</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prepared by an individual seeking to be hired as a construction project representative, is required by the Agency and submitted for review and acceptance.  The information is used to determine if the individual is qualified to carry out the duties of the position.</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18 based on the estimated annual number of Section 514 and 515 loans/grants that involve the services of a project representative.</w:t>
      </w:r>
      <w:r>
        <w:rPr>
          <w:sz w:val="24"/>
          <w:szCs w:val="24"/>
        </w:rPr>
        <w:t xml:space="preserve">  </w:t>
      </w:r>
      <w:r w:rsidRPr="00E545BD">
        <w:rPr>
          <w:sz w:val="24"/>
          <w:szCs w:val="24"/>
        </w:rPr>
        <w:t>Since the resumes are normally an existing document, the public time required is the amount necessary to forward the resume to the Field Office for review and acceptance.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Project Representative’s Diary</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a construction project representative to provide a written record of the daily events of a construction project.  The information is used by an applicant/borrower, architect, and the Agency to monitor the progress and performance of a contractor.  The preparation of this document is a normal business practice.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the 18 based on the annual number of Section 514 and 515 loans/grants that involve the services of a project representative.</w:t>
      </w:r>
    </w:p>
    <w:p w:rsidR="008535F4" w:rsidRPr="00E545BD" w:rsidRDefault="008535F4">
      <w:pPr>
        <w:rPr>
          <w:sz w:val="24"/>
          <w:szCs w:val="24"/>
        </w:rPr>
      </w:pPr>
    </w:p>
    <w:p w:rsidR="008535F4" w:rsidRPr="00E545BD" w:rsidRDefault="008535F4">
      <w:pPr>
        <w:rPr>
          <w:sz w:val="24"/>
          <w:szCs w:val="24"/>
        </w:rPr>
      </w:pPr>
      <w:r w:rsidRPr="00E545BD">
        <w:rPr>
          <w:sz w:val="24"/>
          <w:szCs w:val="24"/>
        </w:rPr>
        <w:t>Since this document is a normal business practice, the public time required is the amount necessary to forward specific information from the document to the Field Office upon request.  The average response time is estimated to be 15 minutes.</w:t>
      </w:r>
    </w:p>
    <w:p w:rsidR="008535F4" w:rsidRPr="00E545BD" w:rsidRDefault="008535F4">
      <w:pPr>
        <w:rPr>
          <w:b/>
          <w:sz w:val="24"/>
          <w:szCs w:val="24"/>
        </w:rPr>
      </w:pPr>
    </w:p>
    <w:p w:rsidR="008535F4" w:rsidRPr="00E545BD" w:rsidRDefault="008535F4">
      <w:pPr>
        <w:rPr>
          <w:b/>
          <w:sz w:val="24"/>
          <w:szCs w:val="24"/>
        </w:rPr>
      </w:pPr>
      <w:r w:rsidRPr="00E545BD">
        <w:rPr>
          <w:b/>
          <w:sz w:val="24"/>
          <w:szCs w:val="24"/>
        </w:rPr>
        <w:t>Audit Report</w:t>
      </w:r>
    </w:p>
    <w:p w:rsidR="008535F4" w:rsidRPr="00E545BD" w:rsidRDefault="008535F4">
      <w:pPr>
        <w:rPr>
          <w:sz w:val="24"/>
          <w:szCs w:val="24"/>
        </w:rPr>
      </w:pPr>
    </w:p>
    <w:p w:rsidR="008535F4" w:rsidRPr="00E545BD" w:rsidRDefault="008535F4">
      <w:pPr>
        <w:rPr>
          <w:sz w:val="24"/>
          <w:szCs w:val="24"/>
        </w:rPr>
      </w:pPr>
      <w:r w:rsidRPr="00E545BD">
        <w:rPr>
          <w:sz w:val="24"/>
          <w:szCs w:val="24"/>
        </w:rPr>
        <w:t>This report is prepared by an independent certified public accountant or licensed public accountant to certify to the Agency that the construction records of a contractor are accurate and based on prescribed accounting and reporting practices.  The information in the report is used to verify actual construction costs and approve final fund expenditures.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147 based on the annual number of loans involving construction by the owner-builder method.  This includes 50 percent of the Section 514 loans/grants, 50 percent of the Section 515 loans involving contracts, and all Section 515 loans involving construction by the owner-builder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the document is usually complex in a nature.  Therefore, the average public time required collecting the information and forward to the Field Office will exceed 30 minutes.  The estimated time is 1 hour.</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Competitive Bidding</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74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Contract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 based on the estimated number of Section 514 and 515 loans/grants that involve public body organizations constructing their own facilities.</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the documents must be collected from a variety of sources, such as consultants, employees, etc., and may often be complex in nature.  Therefore, the average public time required collecting the information and forward the documents to the Field Office will exceed 30 minutes.  The estimated time is 4 hours.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Owner-Builder Construction Proposal</w:t>
      </w:r>
    </w:p>
    <w:p w:rsidR="008535F4" w:rsidRPr="00E545BD" w:rsidRDefault="008535F4">
      <w:pPr>
        <w:rPr>
          <w:sz w:val="24"/>
          <w:szCs w:val="24"/>
        </w:rPr>
      </w:pPr>
    </w:p>
    <w:p w:rsidR="008535F4" w:rsidRPr="00E545BD" w:rsidRDefault="008535F4">
      <w:pPr>
        <w:rPr>
          <w:sz w:val="24"/>
          <w:szCs w:val="24"/>
        </w:rPr>
      </w:pPr>
      <w:r w:rsidRPr="00E545BD">
        <w:rPr>
          <w:sz w:val="24"/>
          <w:szCs w:val="24"/>
        </w:rPr>
        <w:t>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12 based on the annual number of Section 515 loans that involve construction by the owner-builder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information to be provided on the documents must be collected from a variety of sources, such as former clients, financial organizations, etc., and may often be complex in nature.  Therefore, the average public time required collecting the information and forward to the Field Office will exceed 30 minutes.  The estimated time is 4 hours.</w:t>
      </w:r>
    </w:p>
    <w:p w:rsidR="008535F4" w:rsidRPr="00E545BD" w:rsidRDefault="008535F4">
      <w:pPr>
        <w:rPr>
          <w:sz w:val="24"/>
          <w:szCs w:val="24"/>
        </w:rPr>
      </w:pPr>
    </w:p>
    <w:p w:rsidR="008535F4" w:rsidRPr="00E545BD" w:rsidRDefault="008535F4">
      <w:pPr>
        <w:rPr>
          <w:b/>
          <w:sz w:val="24"/>
          <w:szCs w:val="24"/>
        </w:rPr>
      </w:pPr>
      <w:r w:rsidRPr="00E545BD">
        <w:rPr>
          <w:b/>
          <w:sz w:val="24"/>
          <w:szCs w:val="24"/>
        </w:rPr>
        <w:t>Prerequisites for Modular/Panelized Housing Unit Manufacturers</w:t>
      </w:r>
    </w:p>
    <w:p w:rsidR="008535F4" w:rsidRPr="00E545BD" w:rsidRDefault="008535F4">
      <w:pPr>
        <w:rPr>
          <w:sz w:val="24"/>
          <w:szCs w:val="24"/>
        </w:rPr>
      </w:pPr>
    </w:p>
    <w:p w:rsidR="008535F4" w:rsidRPr="00E545BD" w:rsidRDefault="008535F4">
      <w:pPr>
        <w:rPr>
          <w:sz w:val="24"/>
          <w:szCs w:val="24"/>
        </w:rPr>
      </w:pPr>
      <w:r w:rsidRPr="00E545BD">
        <w:rPr>
          <w:sz w:val="24"/>
          <w:szCs w:val="24"/>
        </w:rPr>
        <w:t>Manufactures requesting initial approval to participate in the Agency’s loan program submit several documents, including a current acceptance document from HUD, a current HUD factory inspection report, a letter requesting a review for acceptance for loan consideration, information about the manufacturing organization and quality control, brief description of the facilities and construction drawings and specifications.  The information is used to verify that applicant meets development standards and will be used since the major portion of the units cannot be directly inspected for compliance due to its manufacture off-site.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25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information is readily available, the public time required is the amount necessary to collect and forward the documents to the State Office with a brief cover letter.  The average response time is estimated to be 30 minutes.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some of these prerequisites are duplications of information required by the Department of Housing and Urban Development.</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Letter of Conditions</w:t>
      </w:r>
    </w:p>
    <w:p w:rsidR="008535F4" w:rsidRPr="00E545BD" w:rsidRDefault="008535F4">
      <w:pPr>
        <w:rPr>
          <w:sz w:val="24"/>
          <w:szCs w:val="24"/>
        </w:rPr>
      </w:pPr>
    </w:p>
    <w:p w:rsidR="008535F4" w:rsidRPr="00E545BD" w:rsidRDefault="008535F4">
      <w:pPr>
        <w:rPr>
          <w:sz w:val="24"/>
          <w:szCs w:val="24"/>
        </w:rPr>
      </w:pPr>
      <w:r w:rsidRPr="00E545BD">
        <w:rPr>
          <w:sz w:val="24"/>
          <w:szCs w:val="24"/>
        </w:rPr>
        <w:t>This letter is prepared by the State Office to notify a modular/panelized-housing manufacturer of the conditions of acceptance of their request to participate in the loan program.  The information is used by the manufacturer to know what special conditions must be met to have individual units considered for loan approval.</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25 based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public time required is only the amount necessary to read and understand the contents of the letter, the average response time is estimated to be 15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Approval of Modular/Panelized Housing Units</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the State Office to notify the modular/panelized-housing manufacturer of its approval for a specific model or unit.  The information is used by the manufacturer for its record and reference.</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98 based on the estimated number of individual units or models submitted to the Agency each year for approval.</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public time required is only the amount necessary to read and understand the contents of the approval document,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Evidence of a HUD Review Process</w:t>
      </w:r>
    </w:p>
    <w:p w:rsidR="008535F4" w:rsidRPr="00E545BD" w:rsidRDefault="008535F4">
      <w:pPr>
        <w:rPr>
          <w:sz w:val="24"/>
          <w:szCs w:val="24"/>
        </w:rPr>
      </w:pPr>
    </w:p>
    <w:p w:rsidR="008535F4" w:rsidRPr="00E545BD" w:rsidRDefault="008535F4">
      <w:pPr>
        <w:rPr>
          <w:sz w:val="24"/>
          <w:szCs w:val="24"/>
        </w:rPr>
      </w:pPr>
      <w:r w:rsidRPr="00E545BD">
        <w:rPr>
          <w:sz w:val="24"/>
          <w:szCs w:val="24"/>
        </w:rPr>
        <w:t>Manufacturers of modular/panelized housing units provide the Agency with written evidence that factory inspections and acceptance documents are kept current.  This evidence is in the form of inspection reports and memorandums prepared by the Agency, HUD, or other approved Agency.  The information is used by the Agency to verify that the housing units constructed by the manufacturer are in compliance with prescribed standards.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98 based on the estimated number of modular/panelized manufacturers currently determined to be acceptable by the Agency to participate in the Section 502 loan program.  Each respondent provides two reports per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and submitting the written information to the State Office is estimated to be 30 minutes.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008535F4" w:rsidRPr="00E545BD" w:rsidRDefault="008535F4">
      <w:pPr>
        <w:rPr>
          <w:sz w:val="24"/>
          <w:szCs w:val="24"/>
        </w:rPr>
      </w:pPr>
    </w:p>
    <w:p w:rsidR="008535F4" w:rsidRPr="00E545BD" w:rsidRDefault="008535F4">
      <w:pPr>
        <w:rPr>
          <w:b/>
          <w:sz w:val="24"/>
          <w:szCs w:val="24"/>
        </w:rPr>
      </w:pPr>
      <w:r w:rsidRPr="00E545BD">
        <w:rPr>
          <w:b/>
          <w:sz w:val="24"/>
          <w:szCs w:val="24"/>
        </w:rPr>
        <w:t>Notification to Manufacturer</w:t>
      </w:r>
    </w:p>
    <w:p w:rsidR="008535F4" w:rsidRPr="00E545BD" w:rsidRDefault="008535F4">
      <w:pPr>
        <w:rPr>
          <w:sz w:val="24"/>
          <w:szCs w:val="24"/>
        </w:rPr>
      </w:pPr>
    </w:p>
    <w:p w:rsidR="008535F4" w:rsidRPr="00E545BD" w:rsidRDefault="008535F4">
      <w:pPr>
        <w:rPr>
          <w:sz w:val="24"/>
          <w:szCs w:val="24"/>
        </w:rPr>
      </w:pPr>
      <w:r w:rsidRPr="00E545BD">
        <w:rPr>
          <w:sz w:val="24"/>
          <w:szCs w:val="24"/>
        </w:rPr>
        <w:t>This document is prepared by the State Office to notify modular/panelized-housing manufacturers that a factory inspection is overdue or that an acceptance document needs to be reviewed or updated.  The information is used by the manufacturer to take appropriate action to remain on the Agency’s list of acceptable companies.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49 based on the estimated number of modular/panelized housing manufacturers with delinquent records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Since the public time required is only the amount necessary to read and understand the document, the average response time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HUD Bulletins</w:t>
      </w:r>
    </w:p>
    <w:p w:rsidR="008535F4" w:rsidRPr="00E545BD" w:rsidRDefault="008535F4">
      <w:pPr>
        <w:rPr>
          <w:sz w:val="24"/>
          <w:szCs w:val="24"/>
        </w:rPr>
      </w:pPr>
    </w:p>
    <w:p w:rsidR="008535F4" w:rsidRPr="00E545BD" w:rsidRDefault="008535F4">
      <w:pPr>
        <w:rPr>
          <w:sz w:val="24"/>
          <w:szCs w:val="24"/>
        </w:rPr>
      </w:pPr>
      <w:r w:rsidRPr="00E545BD">
        <w:rPr>
          <w:sz w:val="24"/>
          <w:szCs w:val="24"/>
        </w:rPr>
        <w:t>These bulletins are prepared by the Department of Housing and Urban Development to prescribe the conditions for acceptance of a manufacturer’s modular/panelized housing unit.  Manufacturers requesting approval to participate in the Agency’s loan program forward copies of these bulletins to the State Office to verify compliance with prescribed standards.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49 based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forward the bulletins to the Agency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Installation Instructions</w:t>
      </w:r>
    </w:p>
    <w:p w:rsidR="008535F4" w:rsidRPr="00E545BD" w:rsidRDefault="008535F4">
      <w:pPr>
        <w:rPr>
          <w:sz w:val="24"/>
          <w:szCs w:val="24"/>
        </w:rPr>
      </w:pPr>
    </w:p>
    <w:p w:rsidR="008535F4" w:rsidRPr="00E545BD" w:rsidRDefault="008535F4">
      <w:pPr>
        <w:rPr>
          <w:sz w:val="24"/>
          <w:szCs w:val="24"/>
        </w:rPr>
      </w:pPr>
      <w:r w:rsidRPr="00E545BD">
        <w:rPr>
          <w:sz w:val="24"/>
          <w:szCs w:val="24"/>
        </w:rPr>
        <w:t>Manufacturers of modular/panelized housing units requesting approval to participate in the Agency’s loan program forward installation instructions of materials or products unfamiliar to the Agency.  This information is used to verify that the materials or products are properly installed or applied.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49 based on the estimated number of manufacturers requesting Agency acceptance each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forward the installation instructions to the State Office is estimated to be 15 minutes.</w:t>
      </w:r>
    </w:p>
    <w:p w:rsidR="008535F4" w:rsidRPr="00E545BD" w:rsidRDefault="008535F4">
      <w:pPr>
        <w:rPr>
          <w:sz w:val="24"/>
          <w:szCs w:val="24"/>
        </w:rPr>
      </w:pPr>
    </w:p>
    <w:p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rsidR="008535F4" w:rsidRPr="00E545BD" w:rsidRDefault="008535F4">
      <w:pPr>
        <w:rPr>
          <w:sz w:val="24"/>
          <w:szCs w:val="24"/>
        </w:rPr>
      </w:pPr>
    </w:p>
    <w:p w:rsidR="008535F4" w:rsidRPr="00E545BD" w:rsidRDefault="008535F4">
      <w:pPr>
        <w:rPr>
          <w:sz w:val="24"/>
          <w:szCs w:val="24"/>
        </w:rPr>
      </w:pPr>
      <w:r w:rsidRPr="00E545BD">
        <w:rPr>
          <w:b/>
          <w:sz w:val="24"/>
          <w:szCs w:val="24"/>
        </w:rPr>
        <w:t>Individual Water-Sewer System Proposal Documents</w:t>
      </w:r>
    </w:p>
    <w:p w:rsidR="008535F4" w:rsidRPr="00E545BD" w:rsidRDefault="008535F4">
      <w:pPr>
        <w:rPr>
          <w:sz w:val="24"/>
          <w:szCs w:val="24"/>
        </w:rPr>
      </w:pPr>
    </w:p>
    <w:p w:rsidR="008535F4" w:rsidRPr="00E545BD" w:rsidRDefault="008535F4">
      <w:pPr>
        <w:rPr>
          <w:sz w:val="24"/>
          <w:szCs w:val="24"/>
        </w:rPr>
      </w:pPr>
      <w:r w:rsidRPr="00E545BD">
        <w:rPr>
          <w:sz w:val="24"/>
          <w:szCs w:val="24"/>
        </w:rPr>
        <w:t>These documents are prepared by an applicant/borrower, architect, engineer, or builder to fully describe the proposed work for individual water and sewer systems.  The information includes approvals and recommendations of various authorities and specific construction details.  The information is used by the Agency to determine compliance with Agency regulations and policies.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613 based on the annual number of Section 502 and farm ownership loans that involve individual water and sewer systems.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collecting the documents and forward to the Field Office is estimated to be 30 minutes.</w:t>
      </w:r>
    </w:p>
    <w:p w:rsidR="008535F4" w:rsidRDefault="008535F4">
      <w:pPr>
        <w:pStyle w:val="Heading1"/>
        <w:rPr>
          <w:rFonts w:ascii="Times New Roman" w:hAnsi="Times New Roman"/>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Notification for an Inspection</w:t>
      </w:r>
    </w:p>
    <w:p w:rsidR="008535F4" w:rsidRPr="00E545BD" w:rsidRDefault="008535F4">
      <w:pPr>
        <w:rPr>
          <w:sz w:val="24"/>
          <w:szCs w:val="24"/>
        </w:rPr>
      </w:pPr>
    </w:p>
    <w:p w:rsidR="008535F4" w:rsidRPr="00E545BD" w:rsidRDefault="008535F4">
      <w:pPr>
        <w:rPr>
          <w:sz w:val="24"/>
          <w:szCs w:val="24"/>
        </w:rPr>
      </w:pPr>
      <w:r w:rsidRPr="00E545BD">
        <w:rPr>
          <w:sz w:val="24"/>
          <w:szCs w:val="24"/>
        </w:rPr>
        <w:t>A contractor makes this verbal notification to the Agency when he/she is ready for a construction inspection.  This notification allows the Agency sufficient time to plan and prepare for the inspection.</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23643 based on the annual number of loans and grants involving construction work.  This includes Section 502, 504, 514, and 515 loans/grants and farm ownership loans involving construction contracts.  The average number of notifications per loan/grant per year is estimated to be 3.  The average public time required to make the verbal notifications to the Field Office is estimated to be 5 minutes.</w:t>
      </w:r>
    </w:p>
    <w:p w:rsidR="008535F4" w:rsidRPr="00E545BD" w:rsidRDefault="008535F4">
      <w:pPr>
        <w:rPr>
          <w:sz w:val="24"/>
          <w:szCs w:val="24"/>
        </w:rPr>
      </w:pPr>
    </w:p>
    <w:p w:rsidR="008535F4" w:rsidRPr="00E545BD" w:rsidRDefault="008535F4">
      <w:pPr>
        <w:rPr>
          <w:b/>
          <w:sz w:val="24"/>
          <w:szCs w:val="24"/>
        </w:rPr>
      </w:pPr>
      <w:r w:rsidRPr="00E545BD">
        <w:rPr>
          <w:b/>
          <w:sz w:val="24"/>
          <w:szCs w:val="24"/>
        </w:rPr>
        <w:t>RECORDKEEPING</w:t>
      </w:r>
    </w:p>
    <w:p w:rsidR="008535F4" w:rsidRPr="00E545BD" w:rsidRDefault="008535F4">
      <w:pPr>
        <w:rPr>
          <w:sz w:val="24"/>
          <w:szCs w:val="24"/>
        </w:rPr>
      </w:pP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Retain Copy of Approved Drawings and Specifications</w:t>
      </w:r>
    </w:p>
    <w:p w:rsidR="008535F4" w:rsidRPr="00E545BD" w:rsidRDefault="008535F4">
      <w:pPr>
        <w:rPr>
          <w:sz w:val="24"/>
          <w:szCs w:val="24"/>
        </w:rPr>
      </w:pPr>
    </w:p>
    <w:p w:rsidR="008535F4" w:rsidRPr="00E545BD" w:rsidRDefault="008535F4">
      <w:pPr>
        <w:rPr>
          <w:sz w:val="24"/>
          <w:szCs w:val="24"/>
        </w:rPr>
      </w:pPr>
      <w:r w:rsidRPr="00E545BD">
        <w:rPr>
          <w:sz w:val="24"/>
          <w:szCs w:val="24"/>
        </w:rPr>
        <w:t>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6309 based on the annual number of loans and grants that involve construction by the contract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documents is normally equal to the length of construction time, which is estimated to average 4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maintaining a record keeping system for these documents is estimated to be 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T/A Grantee Bookkeeping System</w:t>
      </w:r>
    </w:p>
    <w:p w:rsidR="008535F4" w:rsidRPr="00E545BD" w:rsidRDefault="008535F4">
      <w:pPr>
        <w:rPr>
          <w:sz w:val="24"/>
          <w:szCs w:val="24"/>
        </w:rPr>
      </w:pPr>
    </w:p>
    <w:p w:rsidR="008535F4" w:rsidRPr="00E545BD" w:rsidRDefault="008535F4">
      <w:pPr>
        <w:rPr>
          <w:sz w:val="24"/>
          <w:szCs w:val="24"/>
        </w:rPr>
      </w:pPr>
      <w:r w:rsidRPr="00E545BD">
        <w:rPr>
          <w:sz w:val="24"/>
          <w:szCs w:val="24"/>
        </w:rPr>
        <w:t>A recipient of a self-help technical assistance (T/A) grant will maintain a bookkeeping system to assure that funds for each account is properly distributed and maintained.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37 based on the annual number of T/A grant recipients.</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bookkeeping system is normally equal to the length to construct the self-help homes involved with the T/A grant, which is estimated to average 1 year.</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maintaining this bookkeeping system is estimated to be 30 minutes.</w:t>
      </w:r>
    </w:p>
    <w:p w:rsidR="008535F4" w:rsidRDefault="008535F4">
      <w:pPr>
        <w:rPr>
          <w:b/>
          <w:sz w:val="24"/>
          <w:szCs w:val="24"/>
        </w:rPr>
      </w:pPr>
    </w:p>
    <w:p w:rsidR="008535F4" w:rsidRPr="00E545BD" w:rsidRDefault="008535F4">
      <w:pPr>
        <w:rPr>
          <w:b/>
          <w:sz w:val="24"/>
          <w:szCs w:val="24"/>
        </w:rPr>
      </w:pPr>
      <w:r w:rsidRPr="00E545BD">
        <w:rPr>
          <w:b/>
          <w:sz w:val="24"/>
          <w:szCs w:val="24"/>
        </w:rPr>
        <w:t>Keep Construction Accounts</w:t>
      </w:r>
    </w:p>
    <w:p w:rsidR="008535F4" w:rsidRPr="00E545BD" w:rsidRDefault="008535F4">
      <w:pPr>
        <w:rPr>
          <w:sz w:val="24"/>
          <w:szCs w:val="24"/>
        </w:rPr>
      </w:pPr>
    </w:p>
    <w:p w:rsidR="008535F4" w:rsidRPr="00E545BD" w:rsidRDefault="008535F4">
      <w:pPr>
        <w:rPr>
          <w:sz w:val="24"/>
          <w:szCs w:val="24"/>
        </w:rPr>
      </w:pPr>
      <w:r w:rsidRPr="00E545BD">
        <w:rPr>
          <w:sz w:val="24"/>
          <w:szCs w:val="24"/>
        </w:rPr>
        <w:t>An architect is required to keep construction accounts for multi-family housing projects to assure that funds are properly distributed and maintained.</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306 based on the annual number of Section 514 and 515 loans and grants.</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accounts is normally equal to the length of construction time for each loan/grant, which is estimated to average 6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maintaining a record keeping system for these accounts is estimated to be 30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Maintain Construction Diary</w:t>
      </w:r>
    </w:p>
    <w:p w:rsidR="008535F4" w:rsidRPr="00E545BD" w:rsidRDefault="008535F4">
      <w:pPr>
        <w:rPr>
          <w:sz w:val="24"/>
          <w:szCs w:val="24"/>
        </w:rPr>
      </w:pPr>
    </w:p>
    <w:p w:rsidR="008535F4" w:rsidRPr="00E545BD" w:rsidRDefault="008535F4">
      <w:pPr>
        <w:rPr>
          <w:sz w:val="24"/>
          <w:szCs w:val="24"/>
        </w:rPr>
      </w:pPr>
      <w:r w:rsidRPr="00E545BD">
        <w:rPr>
          <w:sz w:val="24"/>
          <w:szCs w:val="24"/>
        </w:rPr>
        <w:t>A project representative maintains a diary to record daily events of a construction project.  The information is used by an applicant/borrower, architect and the Agency to monitor the progress and performance of the contractor.</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18 based on the annual number of Section 514 and 515 loans/grants that involve the services of a project representative.</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dairy is normally equal to the length of construction time for each loan/grant, which is estimated to average 9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maintain these diaries is estimated to be 15 minutes.</w:t>
      </w:r>
    </w:p>
    <w:p w:rsidR="008535F4" w:rsidRPr="00E545BD" w:rsidRDefault="008535F4">
      <w:pPr>
        <w:rPr>
          <w:sz w:val="24"/>
          <w:szCs w:val="24"/>
        </w:rPr>
      </w:pPr>
    </w:p>
    <w:p w:rsidR="008535F4" w:rsidRPr="00E545BD" w:rsidRDefault="008535F4">
      <w:pPr>
        <w:pStyle w:val="Heading1"/>
        <w:rPr>
          <w:rFonts w:ascii="Times New Roman" w:hAnsi="Times New Roman"/>
          <w:szCs w:val="24"/>
        </w:rPr>
      </w:pPr>
      <w:r w:rsidRPr="00E545BD">
        <w:rPr>
          <w:rFonts w:ascii="Times New Roman" w:hAnsi="Times New Roman"/>
          <w:szCs w:val="24"/>
        </w:rPr>
        <w:t>Construction Accounting System</w:t>
      </w:r>
    </w:p>
    <w:p w:rsidR="008535F4" w:rsidRPr="00E545BD" w:rsidRDefault="008535F4">
      <w:pPr>
        <w:rPr>
          <w:sz w:val="24"/>
          <w:szCs w:val="24"/>
        </w:rPr>
      </w:pPr>
    </w:p>
    <w:p w:rsidR="008535F4" w:rsidRPr="00E545BD" w:rsidRDefault="008535F4">
      <w:pPr>
        <w:rPr>
          <w:sz w:val="24"/>
          <w:szCs w:val="24"/>
        </w:rPr>
      </w:pPr>
      <w:r w:rsidRPr="00E545BD">
        <w:rPr>
          <w:sz w:val="24"/>
          <w:szCs w:val="24"/>
        </w:rPr>
        <w:t>A builder of a multi-family housing project that involves an identity of interest is required to develop a construction accounting system to maintain a running record of actual construction costs.</w:t>
      </w:r>
    </w:p>
    <w:p w:rsidR="008535F4" w:rsidRPr="00E545BD" w:rsidRDefault="008535F4">
      <w:pPr>
        <w:rPr>
          <w:sz w:val="24"/>
          <w:szCs w:val="24"/>
        </w:rPr>
      </w:pPr>
    </w:p>
    <w:p w:rsidR="008535F4" w:rsidRPr="00E545BD" w:rsidRDefault="008535F4">
      <w:pPr>
        <w:rPr>
          <w:sz w:val="24"/>
          <w:szCs w:val="24"/>
        </w:rPr>
      </w:pPr>
      <w:r w:rsidRPr="00E545BD">
        <w:rPr>
          <w:sz w:val="24"/>
          <w:szCs w:val="24"/>
        </w:rPr>
        <w:t>The annual number of respondents is estimated to be 147 based on the annual number of loans involving construction contracts with identities of interest and construction by the owner-builder method.</w:t>
      </w:r>
    </w:p>
    <w:p w:rsidR="008535F4" w:rsidRPr="00E545BD" w:rsidRDefault="008535F4">
      <w:pPr>
        <w:rPr>
          <w:sz w:val="24"/>
          <w:szCs w:val="24"/>
        </w:rPr>
      </w:pPr>
    </w:p>
    <w:p w:rsidR="008535F4" w:rsidRPr="00E545BD" w:rsidRDefault="008535F4">
      <w:pPr>
        <w:rPr>
          <w:sz w:val="24"/>
          <w:szCs w:val="24"/>
        </w:rPr>
      </w:pPr>
      <w:r w:rsidRPr="00E545BD">
        <w:rPr>
          <w:sz w:val="24"/>
          <w:szCs w:val="24"/>
        </w:rPr>
        <w:t>The length of time to retain the accounting system is normally equal to the length of construction time for each loan, which is estimated to average 6 months.</w:t>
      </w:r>
    </w:p>
    <w:p w:rsidR="008535F4" w:rsidRPr="00E545BD" w:rsidRDefault="008535F4">
      <w:pPr>
        <w:rPr>
          <w:sz w:val="24"/>
          <w:szCs w:val="24"/>
        </w:rPr>
      </w:pPr>
    </w:p>
    <w:p w:rsidR="008535F4" w:rsidRPr="00E545BD" w:rsidRDefault="008535F4">
      <w:pPr>
        <w:rPr>
          <w:sz w:val="24"/>
          <w:szCs w:val="24"/>
        </w:rPr>
      </w:pPr>
      <w:r w:rsidRPr="00E545BD">
        <w:rPr>
          <w:sz w:val="24"/>
          <w:szCs w:val="24"/>
        </w:rPr>
        <w:t>The average public time required to maintain these account systems is estimated to be 30 minutes.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rsidR="008535F4" w:rsidRPr="00E545BD" w:rsidRDefault="008535F4">
      <w:pPr>
        <w:rPr>
          <w:b/>
          <w:sz w:val="24"/>
          <w:szCs w:val="24"/>
          <w:u w:val="single"/>
        </w:rPr>
      </w:pPr>
    </w:p>
    <w:p w:rsidR="008535F4" w:rsidRPr="00E545BD" w:rsidRDefault="008535F4">
      <w:pPr>
        <w:rPr>
          <w:b/>
          <w:sz w:val="24"/>
          <w:szCs w:val="24"/>
          <w:u w:val="single"/>
        </w:rPr>
      </w:pPr>
      <w:r w:rsidRPr="00E545BD">
        <w:rPr>
          <w:sz w:val="24"/>
          <w:szCs w:val="24"/>
        </w:rPr>
        <w:t xml:space="preserve">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  </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rsidR="008535F4" w:rsidRPr="00E545BD" w:rsidRDefault="008535F4">
      <w:pPr>
        <w:rPr>
          <w:b/>
          <w:sz w:val="24"/>
          <w:szCs w:val="24"/>
          <w:u w:val="single"/>
        </w:rPr>
      </w:pPr>
    </w:p>
    <w:p w:rsidR="008535F4" w:rsidRPr="00E545BD" w:rsidRDefault="008535F4">
      <w:pPr>
        <w:rPr>
          <w:b/>
          <w:sz w:val="24"/>
          <w:szCs w:val="24"/>
        </w:rPr>
      </w:pPr>
      <w:r w:rsidRPr="00E545BD">
        <w:rPr>
          <w:sz w:val="24"/>
          <w:szCs w:val="24"/>
        </w:rPr>
        <w:t xml:space="preserve">Every effort has been made to identify and 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Whenever possible we try to utilize the forms of other agencies to prevent duplication.  Further, the regulation 1924-A is being re-written, and all forms will be reviewed and revised accordingly.  </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information collection required in this regulation places no burden on small businesses or other small entities beyond, that which is performed in normal business practice.</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r w:rsidRPr="00E545BD">
        <w:rPr>
          <w:b/>
          <w:sz w:val="24"/>
          <w:szCs w:val="24"/>
          <w:u w:val="single"/>
        </w:rPr>
        <w:t xml:space="preserve"> </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information required in this regulation is usually collected only when needed for each loan/grant request.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8535F4" w:rsidRPr="00E545BD" w:rsidRDefault="008535F4">
      <w:pPr>
        <w:rPr>
          <w:b/>
          <w:sz w:val="24"/>
          <w:szCs w:val="24"/>
        </w:rPr>
      </w:pPr>
    </w:p>
    <w:p w:rsidR="008535F4" w:rsidRPr="00E545BD" w:rsidRDefault="008535F4">
      <w:pPr>
        <w:rPr>
          <w:b/>
          <w:sz w:val="24"/>
          <w:szCs w:val="24"/>
          <w:u w:val="single"/>
        </w:rPr>
      </w:pPr>
      <w:r w:rsidRPr="00E545BD">
        <w:rPr>
          <w:b/>
          <w:sz w:val="24"/>
          <w:szCs w:val="24"/>
        </w:rPr>
        <w:t>7.</w:t>
      </w:r>
      <w:r w:rsidRPr="00E545BD">
        <w:rPr>
          <w:sz w:val="24"/>
          <w:szCs w:val="24"/>
        </w:rPr>
        <w:t xml:space="preserve">  </w:t>
      </w:r>
      <w:r w:rsidRPr="00E545BD">
        <w:rPr>
          <w:b/>
          <w:sz w:val="24"/>
          <w:szCs w:val="24"/>
          <w:u w:val="single"/>
        </w:rPr>
        <w:t>Explain any special circumstances that would cause an information collection to be conducted in a manner</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u w:val="single"/>
        </w:rPr>
      </w:pPr>
      <w:r w:rsidRPr="00E545BD">
        <w:rPr>
          <w:b/>
          <w:sz w:val="24"/>
          <w:szCs w:val="24"/>
        </w:rPr>
        <w:t>a.</w:t>
      </w:r>
      <w:r w:rsidRPr="00E545BD">
        <w:rPr>
          <w:sz w:val="24"/>
          <w:szCs w:val="24"/>
        </w:rPr>
        <w:t xml:space="preserve">  </w:t>
      </w:r>
      <w:r w:rsidRPr="00E545BD">
        <w:rPr>
          <w:sz w:val="24"/>
          <w:szCs w:val="24"/>
          <w:u w:val="single"/>
        </w:rPr>
        <w:t>Requiring respondents to report information more than quarterly</w:t>
      </w:r>
      <w:r w:rsidRPr="00E545BD">
        <w:rPr>
          <w:sz w:val="24"/>
          <w:szCs w:val="24"/>
        </w:rPr>
        <w:t>.</w:t>
      </w:r>
    </w:p>
    <w:p w:rsidR="008535F4" w:rsidRPr="00E545BD" w:rsidRDefault="008535F4">
      <w:pPr>
        <w:rPr>
          <w:sz w:val="24"/>
          <w:szCs w:val="24"/>
        </w:rPr>
      </w:pPr>
      <w:r w:rsidRPr="00E545BD">
        <w:rPr>
          <w:sz w:val="24"/>
          <w:szCs w:val="24"/>
        </w:rPr>
        <w:t>There are no information collection requirements that require specific reporting on more than a quarterly basis.</w:t>
      </w:r>
    </w:p>
    <w:p w:rsidR="008535F4" w:rsidRPr="00E545BD" w:rsidRDefault="008535F4">
      <w:pPr>
        <w:rPr>
          <w:sz w:val="24"/>
          <w:szCs w:val="24"/>
          <w:u w:val="single"/>
        </w:rPr>
      </w:pPr>
    </w:p>
    <w:p w:rsidR="008535F4" w:rsidRPr="00E545BD" w:rsidRDefault="008535F4">
      <w:pPr>
        <w:rPr>
          <w:sz w:val="24"/>
          <w:szCs w:val="24"/>
        </w:rPr>
      </w:pPr>
      <w:r w:rsidRPr="00E545BD">
        <w:rPr>
          <w:b/>
          <w:sz w:val="24"/>
          <w:szCs w:val="24"/>
        </w:rPr>
        <w:t>b.</w:t>
      </w:r>
      <w:r w:rsidRPr="00E545BD">
        <w:rPr>
          <w:sz w:val="24"/>
          <w:szCs w:val="24"/>
        </w:rPr>
        <w:t xml:space="preserve">  </w:t>
      </w:r>
      <w:r w:rsidRPr="00E545BD">
        <w:rPr>
          <w:sz w:val="24"/>
          <w:szCs w:val="24"/>
          <w:u w:val="single"/>
        </w:rPr>
        <w:t>Requiring written responses in less than 30 days</w:t>
      </w:r>
      <w:r w:rsidRPr="00E545BD">
        <w:rPr>
          <w:sz w:val="24"/>
          <w:szCs w:val="24"/>
        </w:rPr>
        <w:t>.  There are no specific information collection requirements that require less than 30 days response.  However, in many cases, it benefits a borrower to provide RHS with information as soon as possible.  Agency cannot provide the borrower with increased program benefits until documentation is received to support the borrowers’ request.</w:t>
      </w:r>
    </w:p>
    <w:p w:rsidR="008535F4" w:rsidRPr="00E545BD" w:rsidRDefault="008535F4">
      <w:pPr>
        <w:rPr>
          <w:sz w:val="24"/>
          <w:szCs w:val="24"/>
        </w:rPr>
      </w:pPr>
    </w:p>
    <w:p w:rsidR="008535F4" w:rsidRPr="00E545BD" w:rsidRDefault="008535F4">
      <w:pPr>
        <w:rPr>
          <w:sz w:val="24"/>
          <w:szCs w:val="24"/>
        </w:rPr>
      </w:pPr>
      <w:r w:rsidRPr="00E545BD">
        <w:rPr>
          <w:b/>
          <w:sz w:val="24"/>
          <w:szCs w:val="24"/>
        </w:rPr>
        <w:t>c.</w:t>
      </w:r>
      <w:r w:rsidRPr="00E545BD">
        <w:rPr>
          <w:sz w:val="24"/>
          <w:szCs w:val="24"/>
        </w:rPr>
        <w:t xml:space="preserve">  </w:t>
      </w:r>
      <w:r w:rsidRPr="00E545BD">
        <w:rPr>
          <w:sz w:val="24"/>
          <w:szCs w:val="24"/>
          <w:u w:val="single"/>
        </w:rPr>
        <w:t>Requiring more than an original and two copies</w:t>
      </w:r>
      <w:r w:rsidRPr="00E545BD">
        <w:rPr>
          <w:sz w:val="24"/>
          <w:szCs w:val="24"/>
        </w:rPr>
        <w:t>.  There are no specific information collection requirements that require more than an original and two copies.</w:t>
      </w:r>
    </w:p>
    <w:p w:rsidR="008535F4" w:rsidRPr="00E545BD" w:rsidRDefault="008535F4">
      <w:pPr>
        <w:rPr>
          <w:sz w:val="24"/>
          <w:szCs w:val="24"/>
        </w:rPr>
      </w:pPr>
    </w:p>
    <w:p w:rsidR="008535F4" w:rsidRPr="00E545BD" w:rsidRDefault="008535F4">
      <w:pPr>
        <w:rPr>
          <w:sz w:val="24"/>
          <w:szCs w:val="24"/>
        </w:rPr>
      </w:pPr>
      <w:r w:rsidRPr="00E545BD">
        <w:rPr>
          <w:b/>
          <w:sz w:val="24"/>
          <w:szCs w:val="24"/>
        </w:rPr>
        <w:t>d.</w:t>
      </w:r>
      <w:r w:rsidRPr="00E545BD">
        <w:rPr>
          <w:sz w:val="24"/>
          <w:szCs w:val="24"/>
        </w:rPr>
        <w:t xml:space="preserve">  </w:t>
      </w:r>
      <w:r w:rsidRPr="00E545BD">
        <w:rPr>
          <w:sz w:val="24"/>
          <w:szCs w:val="24"/>
          <w:u w:val="single"/>
        </w:rPr>
        <w:t>Requiring respondents to retain records for more than 3 years</w:t>
      </w:r>
      <w:r w:rsidRPr="00E545BD">
        <w:rPr>
          <w:sz w:val="24"/>
          <w:szCs w:val="24"/>
        </w:rPr>
        <w:t>.  There are no such requirements.</w:t>
      </w:r>
    </w:p>
    <w:p w:rsidR="008535F4" w:rsidRPr="00E545BD" w:rsidRDefault="008535F4">
      <w:pPr>
        <w:rPr>
          <w:sz w:val="24"/>
          <w:szCs w:val="24"/>
        </w:rPr>
      </w:pPr>
    </w:p>
    <w:p w:rsidR="008535F4" w:rsidRPr="00E545BD" w:rsidRDefault="008535F4">
      <w:pPr>
        <w:rPr>
          <w:sz w:val="24"/>
          <w:szCs w:val="24"/>
        </w:rPr>
      </w:pPr>
      <w:r w:rsidRPr="00E545BD">
        <w:rPr>
          <w:b/>
          <w:sz w:val="24"/>
          <w:szCs w:val="24"/>
        </w:rPr>
        <w:t>e.</w:t>
      </w:r>
      <w:r w:rsidRPr="00E545BD">
        <w:rPr>
          <w:sz w:val="24"/>
          <w:szCs w:val="24"/>
        </w:rPr>
        <w:t xml:space="preserve">  </w:t>
      </w:r>
      <w:r w:rsidRPr="00E545BD">
        <w:rPr>
          <w:sz w:val="24"/>
          <w:szCs w:val="24"/>
          <w:u w:val="single"/>
        </w:rPr>
        <w:t>Not utilizing statistical sampling</w:t>
      </w:r>
      <w:r w:rsidRPr="00E545BD">
        <w:rPr>
          <w:sz w:val="24"/>
          <w:szCs w:val="24"/>
        </w:rPr>
        <w:t>.  There are no such requirements.</w:t>
      </w:r>
    </w:p>
    <w:p w:rsidR="008535F4" w:rsidRPr="00E545BD" w:rsidRDefault="008535F4">
      <w:pPr>
        <w:rPr>
          <w:sz w:val="24"/>
          <w:szCs w:val="24"/>
          <w:u w:val="single"/>
        </w:rPr>
      </w:pPr>
    </w:p>
    <w:p w:rsidR="008535F4" w:rsidRPr="00E545BD" w:rsidRDefault="008535F4">
      <w:pPr>
        <w:rPr>
          <w:sz w:val="24"/>
          <w:szCs w:val="24"/>
        </w:rPr>
      </w:pPr>
      <w:r w:rsidRPr="00E545BD">
        <w:rPr>
          <w:b/>
          <w:sz w:val="24"/>
          <w:szCs w:val="24"/>
        </w:rPr>
        <w:t>f.</w:t>
      </w:r>
      <w:r w:rsidRPr="00E545BD">
        <w:rPr>
          <w:sz w:val="24"/>
          <w:szCs w:val="24"/>
        </w:rPr>
        <w:t xml:space="preserve">  </w:t>
      </w:r>
      <w:r w:rsidRPr="00E545BD">
        <w:rPr>
          <w:sz w:val="24"/>
          <w:szCs w:val="24"/>
          <w:u w:val="single"/>
        </w:rPr>
        <w:t>Requiring  use of statistical sampling which has not been reviewed and approved by OMB</w:t>
      </w:r>
      <w:r w:rsidRPr="00E545BD">
        <w:rPr>
          <w:sz w:val="24"/>
          <w:szCs w:val="24"/>
        </w:rPr>
        <w:t>.  No such requirements exist.</w:t>
      </w:r>
    </w:p>
    <w:p w:rsidR="008535F4" w:rsidRPr="00E545BD" w:rsidRDefault="008535F4">
      <w:pPr>
        <w:rPr>
          <w:sz w:val="24"/>
          <w:szCs w:val="24"/>
        </w:rPr>
      </w:pPr>
    </w:p>
    <w:p w:rsidR="008535F4" w:rsidRPr="00E545BD" w:rsidRDefault="008535F4">
      <w:pPr>
        <w:rPr>
          <w:sz w:val="24"/>
          <w:szCs w:val="24"/>
        </w:rPr>
      </w:pPr>
      <w:r w:rsidRPr="00E545BD">
        <w:rPr>
          <w:b/>
          <w:sz w:val="24"/>
          <w:szCs w:val="24"/>
        </w:rPr>
        <w:t>g.</w:t>
      </w:r>
      <w:r w:rsidRPr="00E545BD">
        <w:rPr>
          <w:sz w:val="24"/>
          <w:szCs w:val="24"/>
        </w:rPr>
        <w:t xml:space="preserve">  </w:t>
      </w:r>
      <w:r w:rsidRPr="00E545BD">
        <w:rPr>
          <w:sz w:val="24"/>
          <w:szCs w:val="24"/>
          <w:u w:val="single"/>
        </w:rPr>
        <w:t>Requiring a pledge of confidentiality</w:t>
      </w:r>
      <w:r w:rsidRPr="00E545BD">
        <w:rPr>
          <w:sz w:val="24"/>
          <w:szCs w:val="24"/>
        </w:rPr>
        <w:t>.  There are no such requirements.</w:t>
      </w:r>
    </w:p>
    <w:p w:rsidR="008535F4" w:rsidRPr="00E545BD" w:rsidRDefault="008535F4">
      <w:pPr>
        <w:rPr>
          <w:sz w:val="24"/>
          <w:szCs w:val="24"/>
        </w:rPr>
      </w:pPr>
    </w:p>
    <w:p w:rsidR="008535F4" w:rsidRPr="00E545BD" w:rsidRDefault="008535F4">
      <w:pPr>
        <w:rPr>
          <w:sz w:val="24"/>
          <w:szCs w:val="24"/>
        </w:rPr>
      </w:pPr>
      <w:r w:rsidRPr="00E545BD">
        <w:rPr>
          <w:b/>
          <w:sz w:val="24"/>
          <w:szCs w:val="24"/>
        </w:rPr>
        <w:t>h.</w:t>
      </w:r>
      <w:r w:rsidRPr="00E545BD">
        <w:rPr>
          <w:sz w:val="24"/>
          <w:szCs w:val="24"/>
        </w:rPr>
        <w:t xml:space="preserve">  </w:t>
      </w:r>
      <w:r w:rsidRPr="00E545BD">
        <w:rPr>
          <w:sz w:val="24"/>
          <w:szCs w:val="24"/>
          <w:u w:val="single"/>
        </w:rPr>
        <w:t>Requiring submission of proprietary trade secrets</w:t>
      </w:r>
      <w:r w:rsidRPr="00E545BD">
        <w:rPr>
          <w:sz w:val="24"/>
          <w:szCs w:val="24"/>
        </w:rPr>
        <w:t>.  There are no such requirements.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rsidR="008535F4" w:rsidRPr="00E545BD" w:rsidRDefault="008535F4">
      <w:pPr>
        <w:rPr>
          <w:sz w:val="24"/>
          <w:szCs w:val="24"/>
          <w:u w:val="single"/>
        </w:rPr>
      </w:pPr>
    </w:p>
    <w:p w:rsidR="008535F4" w:rsidRPr="00E545BD" w:rsidRDefault="008535F4">
      <w:pPr>
        <w:rPr>
          <w:sz w:val="24"/>
          <w:szCs w:val="24"/>
          <w:u w:val="single"/>
        </w:rPr>
      </w:pPr>
      <w:r w:rsidRPr="00E545BD">
        <w:rPr>
          <w:sz w:val="24"/>
          <w:szCs w:val="24"/>
        </w:rPr>
        <w:t xml:space="preserve">The document was published in the Federal Register on November 10, 2009.  </w:t>
      </w:r>
      <w:r>
        <w:rPr>
          <w:sz w:val="24"/>
          <w:szCs w:val="24"/>
        </w:rPr>
        <w:t>There were two</w:t>
      </w:r>
      <w:r w:rsidRPr="00E545BD">
        <w:rPr>
          <w:sz w:val="24"/>
          <w:szCs w:val="24"/>
        </w:rPr>
        <w:t xml:space="preserve"> comment</w:t>
      </w:r>
      <w:r>
        <w:rPr>
          <w:sz w:val="24"/>
          <w:szCs w:val="24"/>
        </w:rPr>
        <w:t>s</w:t>
      </w:r>
      <w:r w:rsidRPr="00E545BD">
        <w:rPr>
          <w:sz w:val="24"/>
          <w:szCs w:val="24"/>
        </w:rPr>
        <w:t xml:space="preserve"> received. </w:t>
      </w:r>
      <w:r>
        <w:rPr>
          <w:sz w:val="24"/>
          <w:szCs w:val="24"/>
        </w:rPr>
        <w:t xml:space="preserve"> One was received on the 60 day notice and the exact same comment was received for the 30 day notice as well.  The</w:t>
      </w:r>
      <w:r w:rsidRPr="00E545BD">
        <w:rPr>
          <w:sz w:val="24"/>
          <w:szCs w:val="24"/>
        </w:rPr>
        <w:t>s</w:t>
      </w:r>
      <w:r>
        <w:rPr>
          <w:sz w:val="24"/>
          <w:szCs w:val="24"/>
        </w:rPr>
        <w:t>e</w:t>
      </w:r>
      <w:r w:rsidRPr="00E545BD">
        <w:rPr>
          <w:sz w:val="24"/>
          <w:szCs w:val="24"/>
        </w:rPr>
        <w:t xml:space="preserve"> e-m</w:t>
      </w:r>
      <w:r>
        <w:rPr>
          <w:sz w:val="24"/>
          <w:szCs w:val="24"/>
        </w:rPr>
        <w:t>ail comments suggested that the F</w:t>
      </w:r>
      <w:r w:rsidRPr="00E545BD">
        <w:rPr>
          <w:sz w:val="24"/>
          <w:szCs w:val="24"/>
        </w:rPr>
        <w:t xml:space="preserve">ederal government stop funding the Agency’s programs.  No change to the regulation or our Public Burden Report is necessary in response to this comment.  </w:t>
      </w:r>
    </w:p>
    <w:p w:rsidR="008535F4" w:rsidRPr="00E545BD" w:rsidRDefault="008535F4">
      <w:pPr>
        <w:rPr>
          <w:sz w:val="24"/>
          <w:szCs w:val="24"/>
          <w:u w:val="single"/>
        </w:rPr>
      </w:pPr>
    </w:p>
    <w:p w:rsidR="008535F4" w:rsidRPr="00E545BD" w:rsidRDefault="008535F4">
      <w:pPr>
        <w:rPr>
          <w:sz w:val="24"/>
          <w:szCs w:val="24"/>
        </w:rPr>
      </w:pPr>
      <w:r w:rsidRPr="00E545BD">
        <w:rPr>
          <w:sz w:val="24"/>
          <w:szCs w:val="24"/>
        </w:rPr>
        <w:t>Consultations with persons outside the Agency were made to obtain their views.  Based on these contacts no revisions were made to any forms or instruction to clarify certain issues.  The following offered their views:</w:t>
      </w:r>
    </w:p>
    <w:p w:rsidR="008535F4" w:rsidRPr="00E545BD" w:rsidRDefault="008535F4">
      <w:pPr>
        <w:rPr>
          <w:sz w:val="24"/>
          <w:szCs w:val="24"/>
        </w:rPr>
      </w:pPr>
    </w:p>
    <w:p w:rsidR="008535F4" w:rsidRPr="00E545BD" w:rsidRDefault="008535F4">
      <w:pPr>
        <w:rPr>
          <w:sz w:val="24"/>
          <w:szCs w:val="24"/>
        </w:rPr>
      </w:pPr>
      <w:r w:rsidRPr="00E545BD">
        <w:rPr>
          <w:sz w:val="24"/>
          <w:szCs w:val="24"/>
        </w:rPr>
        <w:t>Karin Lausmann</w:t>
      </w:r>
    </w:p>
    <w:p w:rsidR="008535F4" w:rsidRPr="00E545BD" w:rsidRDefault="008535F4">
      <w:pPr>
        <w:rPr>
          <w:sz w:val="24"/>
          <w:szCs w:val="24"/>
        </w:rPr>
      </w:pPr>
      <w:r w:rsidRPr="00E545BD">
        <w:rPr>
          <w:sz w:val="24"/>
          <w:szCs w:val="24"/>
        </w:rPr>
        <w:t>Housing Assistance Council</w:t>
      </w:r>
    </w:p>
    <w:p w:rsidR="008535F4" w:rsidRPr="00E545BD" w:rsidRDefault="008535F4">
      <w:pPr>
        <w:rPr>
          <w:sz w:val="24"/>
          <w:szCs w:val="24"/>
        </w:rPr>
      </w:pPr>
      <w:r w:rsidRPr="00E545BD">
        <w:rPr>
          <w:sz w:val="24"/>
          <w:szCs w:val="24"/>
        </w:rPr>
        <w:t>Phone #202-842-8600</w:t>
      </w:r>
    </w:p>
    <w:p w:rsidR="008535F4" w:rsidRPr="00E545BD" w:rsidRDefault="008535F4">
      <w:pPr>
        <w:rPr>
          <w:sz w:val="24"/>
          <w:szCs w:val="24"/>
        </w:rPr>
      </w:pPr>
    </w:p>
    <w:p w:rsidR="008535F4" w:rsidRPr="00E545BD" w:rsidRDefault="008535F4">
      <w:pPr>
        <w:rPr>
          <w:sz w:val="24"/>
          <w:szCs w:val="24"/>
        </w:rPr>
      </w:pPr>
      <w:r w:rsidRPr="00E545BD">
        <w:rPr>
          <w:sz w:val="24"/>
          <w:szCs w:val="24"/>
        </w:rPr>
        <w:t>Steve Mickley, Executive Director</w:t>
      </w:r>
    </w:p>
    <w:p w:rsidR="008535F4" w:rsidRPr="00E545BD" w:rsidRDefault="008535F4">
      <w:pPr>
        <w:rPr>
          <w:sz w:val="24"/>
          <w:szCs w:val="24"/>
        </w:rPr>
      </w:pPr>
      <w:r w:rsidRPr="00E545BD">
        <w:rPr>
          <w:sz w:val="24"/>
          <w:szCs w:val="24"/>
        </w:rPr>
        <w:t>American Institute of Building Design</w:t>
      </w:r>
    </w:p>
    <w:p w:rsidR="008535F4" w:rsidRPr="00E545BD" w:rsidRDefault="008535F4">
      <w:pPr>
        <w:rPr>
          <w:sz w:val="24"/>
          <w:szCs w:val="24"/>
        </w:rPr>
      </w:pPr>
      <w:r w:rsidRPr="00E545BD">
        <w:rPr>
          <w:sz w:val="24"/>
          <w:szCs w:val="24"/>
        </w:rPr>
        <w:t>Phone #203-378-3480</w:t>
      </w:r>
    </w:p>
    <w:p w:rsidR="008535F4" w:rsidRPr="00E545BD" w:rsidRDefault="008535F4">
      <w:pPr>
        <w:rPr>
          <w:sz w:val="24"/>
          <w:szCs w:val="24"/>
        </w:rPr>
      </w:pPr>
    </w:p>
    <w:p w:rsidR="008535F4" w:rsidRPr="00E545BD" w:rsidRDefault="008535F4">
      <w:pPr>
        <w:rPr>
          <w:sz w:val="24"/>
          <w:szCs w:val="24"/>
        </w:rPr>
      </w:pPr>
      <w:r w:rsidRPr="00E545BD">
        <w:rPr>
          <w:sz w:val="24"/>
          <w:szCs w:val="24"/>
        </w:rPr>
        <w:t>Tamara Schultz, Membership Manager</w:t>
      </w:r>
    </w:p>
    <w:p w:rsidR="008535F4" w:rsidRPr="00E545BD" w:rsidRDefault="008535F4">
      <w:pPr>
        <w:rPr>
          <w:sz w:val="24"/>
          <w:szCs w:val="24"/>
        </w:rPr>
      </w:pPr>
      <w:r w:rsidRPr="00E545BD">
        <w:rPr>
          <w:sz w:val="24"/>
          <w:szCs w:val="24"/>
        </w:rPr>
        <w:t>Council for Affordable and Rural Housing</w:t>
      </w:r>
    </w:p>
    <w:p w:rsidR="008535F4" w:rsidRPr="00E545BD" w:rsidRDefault="008535F4">
      <w:pPr>
        <w:rPr>
          <w:sz w:val="24"/>
          <w:szCs w:val="24"/>
        </w:rPr>
      </w:pPr>
      <w:r w:rsidRPr="00E545BD">
        <w:rPr>
          <w:sz w:val="24"/>
          <w:szCs w:val="24"/>
        </w:rPr>
        <w:t>Phone # 703-837-9001</w:t>
      </w:r>
    </w:p>
    <w:p w:rsidR="008535F4" w:rsidRPr="00E545BD" w:rsidRDefault="008535F4">
      <w:pPr>
        <w:rPr>
          <w:sz w:val="24"/>
          <w:szCs w:val="24"/>
          <w:u w:val="single"/>
        </w:rPr>
      </w:pPr>
    </w:p>
    <w:p w:rsidR="008535F4" w:rsidRPr="00E545BD" w:rsidRDefault="008535F4">
      <w:pPr>
        <w:rPr>
          <w:sz w:val="24"/>
          <w:szCs w:val="24"/>
        </w:rPr>
      </w:pPr>
      <w:r w:rsidRPr="00E545BD">
        <w:rPr>
          <w:sz w:val="24"/>
          <w:szCs w:val="24"/>
        </w:rPr>
        <w:t>Beyond those groups outside the Agency, RHS staff members were consulted to obtain their views.</w:t>
      </w:r>
    </w:p>
    <w:p w:rsidR="008535F4" w:rsidRPr="00E545BD" w:rsidRDefault="008535F4">
      <w:pPr>
        <w:rPr>
          <w:sz w:val="24"/>
          <w:szCs w:val="24"/>
          <w:u w:val="single"/>
        </w:rPr>
      </w:pPr>
    </w:p>
    <w:p w:rsidR="008535F4" w:rsidRPr="00E545BD" w:rsidRDefault="008535F4">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gift to respondents, other than reenumeration of contractors or grantees</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is no payment or gift to respondents.</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
    <w:p w:rsidR="008535F4" w:rsidRPr="00E545BD" w:rsidRDefault="008535F4">
      <w:pPr>
        <w:rPr>
          <w:b/>
          <w:sz w:val="24"/>
          <w:szCs w:val="24"/>
          <w:u w:val="single"/>
        </w:rPr>
      </w:pPr>
    </w:p>
    <w:p w:rsidR="008535F4" w:rsidRPr="00E545BD" w:rsidRDefault="008535F4">
      <w:pPr>
        <w:rPr>
          <w:b/>
          <w:sz w:val="24"/>
          <w:szCs w:val="24"/>
          <w:u w:val="single"/>
        </w:rPr>
      </w:pPr>
      <w:r w:rsidRPr="00E545BD">
        <w:rPr>
          <w:sz w:val="24"/>
          <w:szCs w:val="24"/>
        </w:rPr>
        <w:t>It is the Agency’s policy to only release financial and personal information with the borrower’s written permission.  However, there is no formal assurance of confidentiality provided to respondents.</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See the attached Spreadsheet.  The following is an explanation of the various wage classes in column I on the spreadsheet:</w:t>
      </w:r>
    </w:p>
    <w:p w:rsidR="008535F4" w:rsidRPr="00E545BD" w:rsidRDefault="008535F4">
      <w:pPr>
        <w:rPr>
          <w:sz w:val="24"/>
          <w:szCs w:val="24"/>
        </w:rPr>
      </w:pPr>
    </w:p>
    <w:p w:rsidR="008535F4" w:rsidRPr="00E545BD" w:rsidRDefault="008535F4">
      <w:pPr>
        <w:ind w:left="2160"/>
        <w:rPr>
          <w:sz w:val="24"/>
          <w:szCs w:val="24"/>
        </w:rPr>
      </w:pPr>
      <w:r w:rsidRPr="00E545BD">
        <w:rPr>
          <w:sz w:val="24"/>
          <w:szCs w:val="24"/>
          <w:u w:val="single"/>
        </w:rPr>
        <w:t>RESPONDENT</w:t>
      </w:r>
      <w:r w:rsidRPr="00E545BD">
        <w:rPr>
          <w:sz w:val="24"/>
          <w:szCs w:val="24"/>
        </w:rPr>
        <w:t xml:space="preserve">                             </w:t>
      </w:r>
      <w:r w:rsidRPr="00E545BD">
        <w:rPr>
          <w:sz w:val="24"/>
          <w:szCs w:val="24"/>
          <w:u w:val="single"/>
        </w:rPr>
        <w:t>WAGE ($/hr)</w:t>
      </w:r>
    </w:p>
    <w:p w:rsidR="008535F4" w:rsidRPr="00E545BD" w:rsidRDefault="008535F4">
      <w:pPr>
        <w:ind w:left="2160"/>
        <w:rPr>
          <w:sz w:val="24"/>
          <w:szCs w:val="24"/>
        </w:rPr>
      </w:pPr>
    </w:p>
    <w:p w:rsidR="008535F4" w:rsidRPr="00E545BD" w:rsidRDefault="008535F4">
      <w:pPr>
        <w:pStyle w:val="Heading2"/>
        <w:rPr>
          <w:rFonts w:ascii="Times New Roman" w:hAnsi="Times New Roman"/>
          <w:szCs w:val="24"/>
        </w:rPr>
      </w:pPr>
      <w:r w:rsidRPr="00E545BD">
        <w:rPr>
          <w:rFonts w:ascii="Times New Roman" w:hAnsi="Times New Roman"/>
          <w:szCs w:val="24"/>
        </w:rPr>
        <w:t>Applicant/Borrower</w:t>
      </w:r>
      <w:r w:rsidRPr="00E545BD">
        <w:rPr>
          <w:rFonts w:ascii="Times New Roman" w:hAnsi="Times New Roman"/>
          <w:szCs w:val="24"/>
        </w:rPr>
        <w:tab/>
        <w:t>$11.50</w:t>
      </w:r>
    </w:p>
    <w:p w:rsidR="008535F4" w:rsidRPr="00E545BD" w:rsidRDefault="008535F4">
      <w:pPr>
        <w:tabs>
          <w:tab w:val="left" w:pos="6300"/>
        </w:tabs>
        <w:ind w:left="2160"/>
        <w:rPr>
          <w:sz w:val="24"/>
          <w:szCs w:val="24"/>
        </w:rPr>
      </w:pPr>
    </w:p>
    <w:p w:rsidR="008535F4" w:rsidRPr="00E545BD" w:rsidRDefault="008535F4">
      <w:pPr>
        <w:pStyle w:val="Heading2"/>
        <w:rPr>
          <w:rFonts w:ascii="Times New Roman" w:hAnsi="Times New Roman"/>
          <w:szCs w:val="24"/>
        </w:rPr>
      </w:pPr>
      <w:r w:rsidRPr="00E545BD">
        <w:rPr>
          <w:rFonts w:ascii="Times New Roman" w:hAnsi="Times New Roman"/>
          <w:szCs w:val="24"/>
        </w:rPr>
        <w:t>Inspector/Project. Rep.</w:t>
      </w:r>
      <w:r w:rsidRPr="00E545BD">
        <w:rPr>
          <w:rFonts w:ascii="Times New Roman" w:hAnsi="Times New Roman"/>
          <w:szCs w:val="24"/>
        </w:rPr>
        <w:tab/>
        <w:t xml:space="preserve">  23.00</w:t>
      </w:r>
    </w:p>
    <w:p w:rsidR="008535F4" w:rsidRPr="00E545BD" w:rsidRDefault="008535F4">
      <w:pPr>
        <w:ind w:left="2160"/>
        <w:rPr>
          <w:sz w:val="24"/>
          <w:szCs w:val="24"/>
        </w:rPr>
      </w:pPr>
    </w:p>
    <w:p w:rsidR="008535F4" w:rsidRPr="00E545BD" w:rsidRDefault="008535F4">
      <w:pPr>
        <w:pStyle w:val="Heading2"/>
        <w:rPr>
          <w:rFonts w:ascii="Times New Roman" w:hAnsi="Times New Roman"/>
          <w:szCs w:val="24"/>
        </w:rPr>
      </w:pPr>
      <w:r w:rsidRPr="00E545BD">
        <w:rPr>
          <w:rFonts w:ascii="Times New Roman" w:hAnsi="Times New Roman"/>
          <w:szCs w:val="24"/>
        </w:rPr>
        <w:t>Subcontractor/Supplier</w:t>
      </w:r>
      <w:r w:rsidRPr="00E545BD">
        <w:rPr>
          <w:rFonts w:ascii="Times New Roman" w:hAnsi="Times New Roman"/>
          <w:szCs w:val="24"/>
        </w:rPr>
        <w:tab/>
        <w:t xml:space="preserve">  17.25</w:t>
      </w:r>
    </w:p>
    <w:p w:rsidR="008535F4" w:rsidRPr="00E545BD" w:rsidRDefault="008535F4">
      <w:pPr>
        <w:tabs>
          <w:tab w:val="left" w:pos="6300"/>
        </w:tabs>
        <w:ind w:left="2160"/>
        <w:rPr>
          <w:sz w:val="24"/>
          <w:szCs w:val="24"/>
        </w:rPr>
      </w:pPr>
    </w:p>
    <w:p w:rsidR="008535F4" w:rsidRPr="00E545BD" w:rsidRDefault="008535F4">
      <w:pPr>
        <w:tabs>
          <w:tab w:val="left" w:pos="6300"/>
        </w:tabs>
        <w:ind w:left="2160"/>
        <w:rPr>
          <w:sz w:val="24"/>
          <w:szCs w:val="24"/>
        </w:rPr>
      </w:pPr>
      <w:r w:rsidRPr="00E545BD">
        <w:rPr>
          <w:sz w:val="24"/>
          <w:szCs w:val="24"/>
        </w:rPr>
        <w:t>Contractor/Manufacturer</w:t>
      </w:r>
      <w:r w:rsidRPr="00E545BD">
        <w:rPr>
          <w:sz w:val="24"/>
          <w:szCs w:val="24"/>
        </w:rPr>
        <w:tab/>
        <w:t xml:space="preserve">  23.00</w:t>
      </w:r>
    </w:p>
    <w:p w:rsidR="008535F4" w:rsidRPr="00E545BD" w:rsidRDefault="008535F4">
      <w:pPr>
        <w:tabs>
          <w:tab w:val="left" w:pos="6300"/>
        </w:tabs>
        <w:ind w:left="2160"/>
        <w:rPr>
          <w:sz w:val="24"/>
          <w:szCs w:val="24"/>
        </w:rPr>
      </w:pPr>
    </w:p>
    <w:p w:rsidR="008535F4" w:rsidRPr="00E545BD" w:rsidRDefault="008535F4">
      <w:pPr>
        <w:tabs>
          <w:tab w:val="left" w:pos="6300"/>
        </w:tabs>
        <w:ind w:left="2160"/>
        <w:rPr>
          <w:sz w:val="24"/>
          <w:szCs w:val="24"/>
        </w:rPr>
      </w:pPr>
      <w:r w:rsidRPr="00E545BD">
        <w:rPr>
          <w:sz w:val="24"/>
          <w:szCs w:val="24"/>
        </w:rPr>
        <w:t>Architect/Engineer</w:t>
      </w:r>
      <w:r w:rsidRPr="00E545BD">
        <w:rPr>
          <w:sz w:val="24"/>
          <w:szCs w:val="24"/>
        </w:rPr>
        <w:tab/>
        <w:t xml:space="preserve">  46.00</w:t>
      </w:r>
    </w:p>
    <w:p w:rsidR="008535F4" w:rsidRPr="00E545BD" w:rsidRDefault="008535F4">
      <w:pPr>
        <w:tabs>
          <w:tab w:val="left" w:pos="6300"/>
        </w:tabs>
        <w:ind w:left="2160"/>
        <w:rPr>
          <w:sz w:val="24"/>
          <w:szCs w:val="24"/>
        </w:rPr>
      </w:pPr>
    </w:p>
    <w:p w:rsidR="008535F4" w:rsidRPr="00E545BD" w:rsidRDefault="008535F4">
      <w:pPr>
        <w:tabs>
          <w:tab w:val="left" w:pos="6300"/>
        </w:tabs>
        <w:ind w:left="2160"/>
        <w:rPr>
          <w:sz w:val="24"/>
          <w:szCs w:val="24"/>
        </w:rPr>
      </w:pPr>
      <w:r w:rsidRPr="00E545BD">
        <w:rPr>
          <w:sz w:val="24"/>
          <w:szCs w:val="24"/>
        </w:rPr>
        <w:t>Auditor/Bank Official</w:t>
      </w:r>
      <w:r w:rsidRPr="00E545BD">
        <w:rPr>
          <w:sz w:val="24"/>
          <w:szCs w:val="24"/>
        </w:rPr>
        <w:tab/>
        <w:t xml:space="preserve">  40.25</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13.  </w:t>
      </w:r>
      <w:r w:rsidRPr="00E545BD">
        <w:rPr>
          <w:b/>
          <w:sz w:val="24"/>
          <w:szCs w:val="24"/>
          <w:u w:val="single"/>
        </w:rPr>
        <w:t>Provide an estimate of the total annual cost burden to respondents or recordkeepers resulting from the collection of information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 estimated annual cost for the Agency to administer this regulation is</w:t>
      </w:r>
      <w:r>
        <w:rPr>
          <w:sz w:val="24"/>
          <w:szCs w:val="24"/>
        </w:rPr>
        <w:t xml:space="preserve"> </w:t>
      </w:r>
      <w:r w:rsidRPr="00E545BD">
        <w:rPr>
          <w:sz w:val="24"/>
          <w:szCs w:val="24"/>
        </w:rPr>
        <w:t>$32,750,000, determined by multiplying the number of employees directly involved in the preparation and administration (5000), times a national average cost factor ($32,750), times a national average percentage of time employees are involved (20%).  The cost factor includes salaries, benefits, travel, communication, supplies, etc.</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15.  </w:t>
      </w:r>
      <w:r w:rsidRPr="00E545BD">
        <w:rPr>
          <w:b/>
          <w:sz w:val="24"/>
          <w:szCs w:val="24"/>
          <w:u w:val="single"/>
        </w:rPr>
        <w:t>Explain the reasons for any program changes or adjustments reported in items 13 or 14 of the OMB Form 83-I</w:t>
      </w:r>
      <w:r w:rsidRPr="00E545BD">
        <w:rPr>
          <w:b/>
          <w:sz w:val="24"/>
          <w:szCs w:val="24"/>
        </w:rPr>
        <w:t>.</w:t>
      </w:r>
    </w:p>
    <w:p w:rsidR="008535F4" w:rsidRPr="00E545BD" w:rsidRDefault="008535F4">
      <w:pPr>
        <w:rPr>
          <w:b/>
          <w:sz w:val="24"/>
          <w:szCs w:val="24"/>
          <w:u w:val="single"/>
        </w:rPr>
      </w:pPr>
    </w:p>
    <w:p w:rsidR="008535F4" w:rsidRDefault="008535F4">
      <w:pPr>
        <w:rPr>
          <w:sz w:val="24"/>
          <w:szCs w:val="24"/>
        </w:rPr>
      </w:pPr>
      <w:r>
        <w:rPr>
          <w:sz w:val="24"/>
          <w:szCs w:val="24"/>
        </w:rPr>
        <w:t>There is an</w:t>
      </w:r>
      <w:r w:rsidRPr="00EC64DF">
        <w:rPr>
          <w:sz w:val="24"/>
          <w:szCs w:val="24"/>
        </w:rPr>
        <w:t xml:space="preserve"> adjustment </w:t>
      </w:r>
      <w:r>
        <w:rPr>
          <w:sz w:val="24"/>
          <w:szCs w:val="24"/>
        </w:rPr>
        <w:t xml:space="preserve">decrease of -80 hours </w:t>
      </w:r>
      <w:r w:rsidRPr="00EC64DF">
        <w:rPr>
          <w:sz w:val="24"/>
          <w:szCs w:val="24"/>
        </w:rPr>
        <w:t>based on</w:t>
      </w:r>
      <w:r>
        <w:rPr>
          <w:sz w:val="24"/>
          <w:szCs w:val="24"/>
        </w:rPr>
        <w:t xml:space="preserve"> the decrease or increase of respondent activity of the programs</w:t>
      </w:r>
      <w:r w:rsidRPr="00EC64DF">
        <w:rPr>
          <w:sz w:val="24"/>
          <w:szCs w:val="24"/>
        </w:rPr>
        <w:t xml:space="preserve"> included in this package.</w:t>
      </w:r>
    </w:p>
    <w:p w:rsidR="008535F4" w:rsidRPr="00EC64DF" w:rsidRDefault="008535F4">
      <w:pPr>
        <w:rPr>
          <w:sz w:val="24"/>
          <w:szCs w:val="24"/>
        </w:rPr>
      </w:pPr>
    </w:p>
    <w:p w:rsidR="008535F4" w:rsidRPr="00E545BD" w:rsidRDefault="008535F4">
      <w:pPr>
        <w:rPr>
          <w:b/>
          <w:sz w:val="24"/>
          <w:szCs w:val="24"/>
          <w:u w:val="single"/>
        </w:rPr>
      </w:pPr>
      <w:r w:rsidRPr="00E545BD">
        <w:rPr>
          <w:b/>
          <w:sz w:val="24"/>
          <w:szCs w:val="24"/>
        </w:rPr>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is no specific collection of information requirement in this rule that will be published.</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 xml:space="preserve">17.  </w:t>
      </w:r>
      <w:r w:rsidRPr="00E545BD">
        <w:rPr>
          <w:b/>
          <w:sz w:val="24"/>
          <w:szCs w:val="24"/>
          <w:u w:val="single"/>
        </w:rPr>
        <w:t>If seeking approval to not display the expiration date for OMB approval of the information collection, explain the reasons that display would be inappropriate</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It is not cost effective for the Agency to display the expiration date on the forms due to the large number of field offices and the significant difference in the volume of forms used by these offices.</w:t>
      </w:r>
    </w:p>
    <w:p w:rsidR="008535F4" w:rsidRPr="00E545BD" w:rsidRDefault="008535F4">
      <w:pPr>
        <w:rPr>
          <w:b/>
          <w:sz w:val="24"/>
          <w:szCs w:val="24"/>
          <w:u w:val="single"/>
        </w:rPr>
      </w:pPr>
    </w:p>
    <w:p w:rsidR="008535F4" w:rsidRPr="00E545BD" w:rsidRDefault="008535F4">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rsidR="008535F4" w:rsidRPr="00E545BD" w:rsidRDefault="008535F4">
      <w:pPr>
        <w:rPr>
          <w:b/>
          <w:sz w:val="24"/>
          <w:szCs w:val="24"/>
          <w:u w:val="single"/>
        </w:rPr>
      </w:pPr>
    </w:p>
    <w:p w:rsidR="008535F4" w:rsidRPr="00E545BD" w:rsidRDefault="008535F4">
      <w:pPr>
        <w:rPr>
          <w:sz w:val="24"/>
          <w:szCs w:val="24"/>
        </w:rPr>
      </w:pPr>
      <w:r w:rsidRPr="00E545BD">
        <w:rPr>
          <w:sz w:val="24"/>
          <w:szCs w:val="24"/>
        </w:rPr>
        <w:t>There are no exceptions requested.</w:t>
      </w:r>
    </w:p>
    <w:p w:rsidR="008535F4" w:rsidRPr="00E545BD" w:rsidRDefault="008535F4">
      <w:pPr>
        <w:rPr>
          <w:sz w:val="24"/>
          <w:szCs w:val="24"/>
        </w:rPr>
      </w:pPr>
    </w:p>
    <w:p w:rsidR="008535F4" w:rsidRPr="00E545BD" w:rsidRDefault="008535F4">
      <w:pPr>
        <w:rPr>
          <w:b/>
          <w:sz w:val="24"/>
          <w:szCs w:val="24"/>
          <w:u w:val="single"/>
        </w:rPr>
      </w:pPr>
      <w:r w:rsidRPr="00E545BD">
        <w:rPr>
          <w:b/>
          <w:sz w:val="24"/>
          <w:szCs w:val="24"/>
        </w:rPr>
        <w:t>19.</w:t>
      </w:r>
      <w:r w:rsidRPr="00E545BD">
        <w:rPr>
          <w:sz w:val="24"/>
          <w:szCs w:val="24"/>
        </w:rPr>
        <w:t xml:space="preserve">  </w:t>
      </w:r>
      <w:r w:rsidRPr="00E545BD">
        <w:rPr>
          <w:b/>
          <w:sz w:val="24"/>
          <w:szCs w:val="24"/>
          <w:u w:val="single"/>
        </w:rPr>
        <w:t>How is this information collection related to the Service Center Initiative (SCI)?  Will the information collection be part of the one stop-shopping concept</w:t>
      </w:r>
      <w:r w:rsidRPr="00E545BD">
        <w:rPr>
          <w:b/>
          <w:sz w:val="24"/>
          <w:szCs w:val="24"/>
        </w:rPr>
        <w:t>?</w:t>
      </w:r>
    </w:p>
    <w:p w:rsidR="008535F4" w:rsidRPr="00E545BD" w:rsidRDefault="008535F4">
      <w:pPr>
        <w:rPr>
          <w:sz w:val="24"/>
          <w:szCs w:val="24"/>
        </w:rPr>
      </w:pPr>
    </w:p>
    <w:p w:rsidR="008535F4" w:rsidRPr="00E545BD" w:rsidRDefault="008535F4">
      <w:pPr>
        <w:rPr>
          <w:sz w:val="24"/>
          <w:szCs w:val="24"/>
        </w:rPr>
      </w:pPr>
      <w:r w:rsidRPr="00E545BD">
        <w:rPr>
          <w:sz w:val="24"/>
          <w:szCs w:val="24"/>
        </w:rPr>
        <w:t>This information collection is not related to the service center initiative and is not part of the one stop-shopping concept.</w:t>
      </w:r>
    </w:p>
    <w:sectPr w:rsidR="008535F4" w:rsidRPr="00E545BD" w:rsidSect="007F5493">
      <w:footerReference w:type="even" r:id="rId6"/>
      <w:footerReference w:type="default" r:id="rId7"/>
      <w:pgSz w:w="12240" w:h="15840"/>
      <w:pgMar w:top="1296" w:right="1440" w:bottom="1296"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5F4" w:rsidRDefault="008535F4">
      <w:r>
        <w:separator/>
      </w:r>
    </w:p>
  </w:endnote>
  <w:endnote w:type="continuationSeparator" w:id="0">
    <w:p w:rsidR="008535F4" w:rsidRDefault="008535F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5F4" w:rsidRDefault="00853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8535F4" w:rsidRDefault="008535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5F4" w:rsidRPr="00392B84" w:rsidRDefault="008535F4">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Pr="00392B84">
      <w:rPr>
        <w:rStyle w:val="PageNumber"/>
        <w:rFonts w:ascii="Arial" w:hAnsi="Arial" w:cs="Arial"/>
      </w:rPr>
      <w:instrText xml:space="preserve">PAGE  </w:instrText>
    </w:r>
    <w:r w:rsidRPr="00392B84">
      <w:rPr>
        <w:rStyle w:val="PageNumber"/>
        <w:rFonts w:ascii="Arial" w:hAnsi="Arial" w:cs="Arial"/>
      </w:rPr>
      <w:fldChar w:fldCharType="separate"/>
    </w:r>
    <w:r>
      <w:rPr>
        <w:rStyle w:val="PageNumber"/>
        <w:rFonts w:ascii="Arial" w:hAnsi="Arial" w:cs="Arial"/>
        <w:noProof/>
      </w:rPr>
      <w:t>25</w:t>
    </w:r>
    <w:r w:rsidRPr="00392B84">
      <w:rPr>
        <w:rStyle w:val="PageNumber"/>
        <w:rFonts w:ascii="Arial" w:hAnsi="Arial" w:cs="Arial"/>
      </w:rPr>
      <w:fldChar w:fldCharType="end"/>
    </w:r>
  </w:p>
  <w:p w:rsidR="008535F4" w:rsidRDefault="008535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5F4" w:rsidRDefault="008535F4">
      <w:r>
        <w:separator/>
      </w:r>
    </w:p>
  </w:footnote>
  <w:footnote w:type="continuationSeparator" w:id="0">
    <w:p w:rsidR="008535F4" w:rsidRDefault="008535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C4D"/>
    <w:rsid w:val="000055ED"/>
    <w:rsid w:val="00022D0C"/>
    <w:rsid w:val="00041F46"/>
    <w:rsid w:val="0004462E"/>
    <w:rsid w:val="00044C29"/>
    <w:rsid w:val="000A10B6"/>
    <w:rsid w:val="000C5C4D"/>
    <w:rsid w:val="000C61E0"/>
    <w:rsid w:val="000F2063"/>
    <w:rsid w:val="000F3B7C"/>
    <w:rsid w:val="0010116D"/>
    <w:rsid w:val="001024E7"/>
    <w:rsid w:val="001061FE"/>
    <w:rsid w:val="001075D7"/>
    <w:rsid w:val="00113F61"/>
    <w:rsid w:val="00115B1F"/>
    <w:rsid w:val="001333E2"/>
    <w:rsid w:val="002348A8"/>
    <w:rsid w:val="00277ED3"/>
    <w:rsid w:val="00284C03"/>
    <w:rsid w:val="00293AE9"/>
    <w:rsid w:val="00311FDD"/>
    <w:rsid w:val="0032105B"/>
    <w:rsid w:val="00321AEF"/>
    <w:rsid w:val="003559FA"/>
    <w:rsid w:val="0036161C"/>
    <w:rsid w:val="00365CD4"/>
    <w:rsid w:val="00370AC4"/>
    <w:rsid w:val="00381195"/>
    <w:rsid w:val="00382B63"/>
    <w:rsid w:val="00382CBA"/>
    <w:rsid w:val="00392B84"/>
    <w:rsid w:val="003A6BFA"/>
    <w:rsid w:val="003D041E"/>
    <w:rsid w:val="003D4F80"/>
    <w:rsid w:val="00414374"/>
    <w:rsid w:val="00423D6B"/>
    <w:rsid w:val="004442A3"/>
    <w:rsid w:val="004538FE"/>
    <w:rsid w:val="00453E74"/>
    <w:rsid w:val="004F3E9B"/>
    <w:rsid w:val="004F674C"/>
    <w:rsid w:val="00503E49"/>
    <w:rsid w:val="00515771"/>
    <w:rsid w:val="0053174F"/>
    <w:rsid w:val="00566F76"/>
    <w:rsid w:val="00567706"/>
    <w:rsid w:val="0057494C"/>
    <w:rsid w:val="00576ACE"/>
    <w:rsid w:val="00580C6A"/>
    <w:rsid w:val="005D279B"/>
    <w:rsid w:val="005D6CD4"/>
    <w:rsid w:val="006310FE"/>
    <w:rsid w:val="0063585C"/>
    <w:rsid w:val="00637E2B"/>
    <w:rsid w:val="006A2874"/>
    <w:rsid w:val="006B7DCF"/>
    <w:rsid w:val="00724D28"/>
    <w:rsid w:val="00727F1F"/>
    <w:rsid w:val="007649B7"/>
    <w:rsid w:val="00796D8A"/>
    <w:rsid w:val="007F232D"/>
    <w:rsid w:val="007F5493"/>
    <w:rsid w:val="008339F5"/>
    <w:rsid w:val="008340B6"/>
    <w:rsid w:val="00846342"/>
    <w:rsid w:val="00852FA0"/>
    <w:rsid w:val="008535F4"/>
    <w:rsid w:val="008A5926"/>
    <w:rsid w:val="008A736D"/>
    <w:rsid w:val="008F79DD"/>
    <w:rsid w:val="009320F7"/>
    <w:rsid w:val="00970EA4"/>
    <w:rsid w:val="009F3AEC"/>
    <w:rsid w:val="00A2505F"/>
    <w:rsid w:val="00A80860"/>
    <w:rsid w:val="00A87ED8"/>
    <w:rsid w:val="00A95CB2"/>
    <w:rsid w:val="00AB342A"/>
    <w:rsid w:val="00AC159D"/>
    <w:rsid w:val="00AC671A"/>
    <w:rsid w:val="00B13C76"/>
    <w:rsid w:val="00B20CA3"/>
    <w:rsid w:val="00B248C2"/>
    <w:rsid w:val="00B804A0"/>
    <w:rsid w:val="00BB0093"/>
    <w:rsid w:val="00BB6C89"/>
    <w:rsid w:val="00BC0996"/>
    <w:rsid w:val="00BD1953"/>
    <w:rsid w:val="00BE405B"/>
    <w:rsid w:val="00C00A33"/>
    <w:rsid w:val="00C07EF1"/>
    <w:rsid w:val="00C43ADB"/>
    <w:rsid w:val="00C5298A"/>
    <w:rsid w:val="00C61B3E"/>
    <w:rsid w:val="00CC2DDF"/>
    <w:rsid w:val="00CD58DF"/>
    <w:rsid w:val="00D46595"/>
    <w:rsid w:val="00D608CD"/>
    <w:rsid w:val="00D77987"/>
    <w:rsid w:val="00D80D6D"/>
    <w:rsid w:val="00E545BD"/>
    <w:rsid w:val="00E54656"/>
    <w:rsid w:val="00E61AAF"/>
    <w:rsid w:val="00E836DC"/>
    <w:rsid w:val="00EA1941"/>
    <w:rsid w:val="00EC64DF"/>
    <w:rsid w:val="00EE37E4"/>
    <w:rsid w:val="00F12D2B"/>
    <w:rsid w:val="00F1503C"/>
    <w:rsid w:val="00F21081"/>
    <w:rsid w:val="00F403B7"/>
    <w:rsid w:val="00F436FB"/>
    <w:rsid w:val="00F53005"/>
    <w:rsid w:val="00F83E2A"/>
    <w:rsid w:val="00FA6057"/>
    <w:rsid w:val="00FD04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rPr>
      <w:sz w:val="0"/>
      <w:szCs w:val="0"/>
    </w:rPr>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9466</Words>
  <Characters>-32766</Characters>
  <Application>Microsoft Office Outlook</Application>
  <DocSecurity>0</DocSecurity>
  <Lines>0</Lines>
  <Paragraphs>0</Paragraphs>
  <ScaleCrop>false</ScaleCrop>
  <Company>USDA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1997</dc:title>
  <dc:subject/>
  <dc:creator>USDA</dc:creator>
  <cp:keywords/>
  <dc:description/>
  <cp:lastModifiedBy>jeanne.jacobs</cp:lastModifiedBy>
  <cp:revision>2</cp:revision>
  <cp:lastPrinted>2009-12-17T15:08:00Z</cp:lastPrinted>
  <dcterms:created xsi:type="dcterms:W3CDTF">2010-01-25T19:24:00Z</dcterms:created>
  <dcterms:modified xsi:type="dcterms:W3CDTF">2010-01-25T19:24:00Z</dcterms:modified>
</cp:coreProperties>
</file>