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B1" w:rsidRDefault="00FF7DB1" w:rsidP="00251100">
      <w:pPr>
        <w:spacing w:before="120" w:line="240" w:lineRule="auto"/>
        <w:ind w:left="2160" w:right="2016"/>
        <w:jc w:val="center"/>
        <w:rPr>
          <w:b/>
          <w:sz w:val="24"/>
          <w:szCs w:val="24"/>
        </w:rPr>
      </w:pPr>
    </w:p>
    <w:p w:rsidR="00FF7DB1" w:rsidRPr="00986661" w:rsidRDefault="00FF7DB1" w:rsidP="00251100">
      <w:pPr>
        <w:spacing w:before="120" w:line="240" w:lineRule="auto"/>
        <w:ind w:left="2160" w:right="2016"/>
        <w:jc w:val="center"/>
        <w:rPr>
          <w:b/>
          <w:caps/>
          <w:sz w:val="24"/>
          <w:szCs w:val="24"/>
        </w:rPr>
      </w:pPr>
      <w:r w:rsidRPr="00986661">
        <w:rPr>
          <w:b/>
          <w:sz w:val="24"/>
          <w:szCs w:val="24"/>
        </w:rPr>
        <w:t xml:space="preserve">REQUEST FOR CLEARANCE FOR </w:t>
      </w:r>
      <w:r w:rsidRPr="00986661">
        <w:rPr>
          <w:b/>
          <w:caps/>
          <w:sz w:val="24"/>
          <w:szCs w:val="24"/>
        </w:rPr>
        <w:t xml:space="preserve">FIELD </w:t>
      </w:r>
      <w:r>
        <w:rPr>
          <w:b/>
          <w:caps/>
          <w:sz w:val="24"/>
          <w:szCs w:val="24"/>
        </w:rPr>
        <w:t>T</w:t>
      </w:r>
      <w:r w:rsidRPr="00986661">
        <w:rPr>
          <w:b/>
          <w:caps/>
          <w:sz w:val="24"/>
          <w:szCs w:val="24"/>
        </w:rPr>
        <w:t xml:space="preserve">EST OF COMMUNICATION </w:t>
      </w:r>
      <w:smartTag w:uri="urn:schemas-microsoft-com:office:smarttags" w:element="stockticker">
        <w:r w:rsidRPr="00986661">
          <w:rPr>
            <w:b/>
            <w:caps/>
            <w:sz w:val="24"/>
            <w:szCs w:val="24"/>
          </w:rPr>
          <w:t>AND</w:t>
        </w:r>
      </w:smartTag>
      <w:r w:rsidRPr="00986661">
        <w:rPr>
          <w:b/>
          <w:caps/>
          <w:sz w:val="24"/>
          <w:szCs w:val="24"/>
        </w:rPr>
        <w:t xml:space="preserve"> MARKETING VARIABLES FOR HEALTH PROTECTION </w:t>
      </w:r>
    </w:p>
    <w:p w:rsidR="00FF7DB1" w:rsidRPr="00986661" w:rsidRDefault="00FF7DB1" w:rsidP="00251100">
      <w:pPr>
        <w:spacing w:before="120" w:line="240" w:lineRule="auto"/>
        <w:ind w:left="2160" w:right="2016"/>
        <w:jc w:val="center"/>
        <w:rPr>
          <w:b/>
          <w:caps/>
          <w:sz w:val="24"/>
          <w:szCs w:val="24"/>
        </w:rPr>
      </w:pPr>
    </w:p>
    <w:p w:rsidR="00FF7DB1" w:rsidRPr="00986661" w:rsidRDefault="00FF7DB1" w:rsidP="00251100">
      <w:pPr>
        <w:keepLines/>
        <w:ind w:right="576"/>
        <w:jc w:val="center"/>
        <w:rPr>
          <w:sz w:val="24"/>
          <w:szCs w:val="24"/>
        </w:rPr>
      </w:pPr>
    </w:p>
    <w:p w:rsidR="00FF7DB1" w:rsidRPr="00986661" w:rsidRDefault="00FF7DB1" w:rsidP="00251100">
      <w:pPr>
        <w:keepLines/>
        <w:ind w:right="576"/>
        <w:jc w:val="center"/>
        <w:rPr>
          <w:sz w:val="24"/>
          <w:szCs w:val="24"/>
        </w:rPr>
      </w:pPr>
    </w:p>
    <w:p w:rsidR="00FF7DB1" w:rsidRPr="00986661" w:rsidRDefault="00FF7DB1" w:rsidP="00251100">
      <w:pPr>
        <w:keepLines/>
        <w:ind w:right="576"/>
        <w:jc w:val="center"/>
        <w:rPr>
          <w:sz w:val="24"/>
          <w:szCs w:val="24"/>
        </w:rPr>
      </w:pPr>
    </w:p>
    <w:p w:rsidR="00FF7DB1" w:rsidRDefault="00FF7DB1" w:rsidP="00251100">
      <w:pPr>
        <w:keepLines/>
        <w:ind w:right="576"/>
        <w:jc w:val="center"/>
        <w:rPr>
          <w:sz w:val="24"/>
          <w:szCs w:val="24"/>
        </w:rPr>
      </w:pPr>
    </w:p>
    <w:p w:rsidR="00FF7DB1" w:rsidRDefault="00FF7DB1" w:rsidP="00251100">
      <w:pPr>
        <w:keepLines/>
        <w:ind w:right="576"/>
        <w:jc w:val="center"/>
        <w:rPr>
          <w:sz w:val="24"/>
          <w:szCs w:val="24"/>
        </w:rPr>
      </w:pPr>
    </w:p>
    <w:p w:rsidR="00FF7DB1" w:rsidRDefault="00FF7DB1" w:rsidP="00251100">
      <w:pPr>
        <w:keepLines/>
        <w:ind w:right="576"/>
        <w:jc w:val="center"/>
        <w:rPr>
          <w:sz w:val="24"/>
          <w:szCs w:val="24"/>
        </w:rPr>
      </w:pPr>
    </w:p>
    <w:p w:rsidR="00FF7DB1" w:rsidRPr="00986661" w:rsidRDefault="00FF7DB1" w:rsidP="00251100">
      <w:pPr>
        <w:keepLines/>
        <w:ind w:right="576"/>
        <w:jc w:val="center"/>
        <w:rPr>
          <w:sz w:val="24"/>
          <w:szCs w:val="24"/>
        </w:rPr>
      </w:pPr>
    </w:p>
    <w:p w:rsidR="00FF7DB1" w:rsidRPr="00986661" w:rsidRDefault="00FF7DB1" w:rsidP="00251100">
      <w:pPr>
        <w:keepLines/>
        <w:ind w:right="576"/>
        <w:jc w:val="center"/>
        <w:rPr>
          <w:sz w:val="24"/>
          <w:szCs w:val="24"/>
        </w:rPr>
      </w:pPr>
    </w:p>
    <w:p w:rsidR="00FF7DB1" w:rsidRPr="00986661" w:rsidRDefault="00FF7DB1" w:rsidP="00251100">
      <w:pPr>
        <w:keepLines/>
        <w:ind w:right="576"/>
        <w:jc w:val="center"/>
        <w:rPr>
          <w:sz w:val="24"/>
          <w:szCs w:val="24"/>
        </w:rPr>
      </w:pPr>
      <w:r w:rsidRPr="00986661">
        <w:rPr>
          <w:sz w:val="24"/>
          <w:szCs w:val="24"/>
        </w:rPr>
        <w:t>Submitted by:</w:t>
      </w:r>
    </w:p>
    <w:p w:rsidR="00FF7DB1" w:rsidRPr="00986661" w:rsidRDefault="00FF7DB1" w:rsidP="00251100">
      <w:pPr>
        <w:keepLines/>
        <w:ind w:right="576"/>
        <w:jc w:val="center"/>
        <w:rPr>
          <w:sz w:val="24"/>
          <w:szCs w:val="24"/>
        </w:rPr>
      </w:pPr>
      <w:r w:rsidRPr="00986661">
        <w:rPr>
          <w:sz w:val="24"/>
          <w:szCs w:val="24"/>
        </w:rPr>
        <w:t>Cynthia Baur, PhD.</w:t>
      </w:r>
    </w:p>
    <w:p w:rsidR="00FF7DB1" w:rsidRPr="00986661" w:rsidRDefault="00FF7DB1" w:rsidP="00251100">
      <w:pPr>
        <w:keepLines/>
        <w:ind w:right="576"/>
        <w:jc w:val="center"/>
        <w:rPr>
          <w:sz w:val="24"/>
          <w:szCs w:val="24"/>
        </w:rPr>
      </w:pPr>
      <w:r w:rsidRPr="00986661">
        <w:rPr>
          <w:sz w:val="24"/>
          <w:szCs w:val="24"/>
        </w:rPr>
        <w:t xml:space="preserve">Director, Division of Health Communication and </w:t>
      </w:r>
      <w:smartTag w:uri="urn:schemas-microsoft-com:office:smarttags" w:element="place">
        <w:smartTag w:uri="urn:schemas-microsoft-com:office:smarttags" w:element="PlaceName">
          <w:r w:rsidRPr="00986661">
            <w:rPr>
              <w:sz w:val="24"/>
              <w:szCs w:val="24"/>
            </w:rPr>
            <w:t>Marketing</w:t>
          </w:r>
        </w:smartTag>
        <w:r w:rsidRPr="00986661">
          <w:rPr>
            <w:sz w:val="24"/>
            <w:szCs w:val="24"/>
          </w:rPr>
          <w:t xml:space="preserve"> </w:t>
        </w:r>
        <w:r w:rsidRPr="00986661">
          <w:rPr>
            <w:sz w:val="24"/>
            <w:szCs w:val="24"/>
          </w:rPr>
          <w:br/>
        </w:r>
        <w:smartTag w:uri="urn:schemas-microsoft-com:office:smarttags" w:element="PlaceName">
          <w:r w:rsidRPr="00986661">
            <w:rPr>
              <w:sz w:val="24"/>
              <w:szCs w:val="24"/>
            </w:rPr>
            <w:t>National</w:t>
          </w:r>
        </w:smartTag>
        <w:r w:rsidRPr="00986661">
          <w:rPr>
            <w:sz w:val="24"/>
            <w:szCs w:val="24"/>
          </w:rPr>
          <w:t xml:space="preserve"> </w:t>
        </w:r>
        <w:smartTag w:uri="urn:schemas-microsoft-com:office:smarttags" w:element="PlaceType">
          <w:r w:rsidRPr="00986661">
            <w:rPr>
              <w:sz w:val="24"/>
              <w:szCs w:val="24"/>
            </w:rPr>
            <w:t>Center</w:t>
          </w:r>
        </w:smartTag>
      </w:smartTag>
      <w:r w:rsidRPr="00986661">
        <w:rPr>
          <w:sz w:val="24"/>
          <w:szCs w:val="24"/>
        </w:rPr>
        <w:t xml:space="preserve"> for Health Marketing </w:t>
      </w:r>
      <w:r w:rsidRPr="00986661">
        <w:rPr>
          <w:sz w:val="24"/>
          <w:szCs w:val="24"/>
        </w:rPr>
        <w:br/>
        <w:t>Centers for Disease Control and Prevention</w:t>
      </w:r>
    </w:p>
    <w:p w:rsidR="00FF7DB1" w:rsidRPr="00986661" w:rsidRDefault="00FF7DB1" w:rsidP="00251100">
      <w:pPr>
        <w:spacing w:line="240" w:lineRule="auto"/>
        <w:jc w:val="center"/>
        <w:rPr>
          <w:sz w:val="24"/>
          <w:szCs w:val="24"/>
        </w:rPr>
      </w:pPr>
      <w:r w:rsidRPr="00986661">
        <w:rPr>
          <w:sz w:val="24"/>
          <w:szCs w:val="24"/>
        </w:rPr>
        <w:t>Email: frx4@cdc.gov</w:t>
      </w:r>
    </w:p>
    <w:p w:rsidR="00FF7DB1" w:rsidRPr="00986661" w:rsidRDefault="00FF7DB1" w:rsidP="00251100">
      <w:pPr>
        <w:spacing w:line="240" w:lineRule="auto"/>
        <w:jc w:val="center"/>
        <w:rPr>
          <w:sz w:val="24"/>
          <w:szCs w:val="24"/>
        </w:rPr>
      </w:pPr>
      <w:r w:rsidRPr="00986661">
        <w:rPr>
          <w:sz w:val="24"/>
          <w:szCs w:val="24"/>
        </w:rPr>
        <w:t>Phone: 404-498-6411</w:t>
      </w:r>
    </w:p>
    <w:p w:rsidR="00FF7DB1" w:rsidRPr="00986661" w:rsidRDefault="00FF7DB1" w:rsidP="00251100">
      <w:pPr>
        <w:keepLines/>
        <w:ind w:right="576"/>
        <w:jc w:val="center"/>
        <w:rPr>
          <w:sz w:val="24"/>
          <w:szCs w:val="24"/>
        </w:rPr>
      </w:pPr>
      <w:r>
        <w:rPr>
          <w:sz w:val="24"/>
          <w:szCs w:val="24"/>
        </w:rPr>
        <w:t xml:space="preserve">October 5, </w:t>
      </w:r>
      <w:r w:rsidRPr="00986661">
        <w:rPr>
          <w:sz w:val="24"/>
          <w:szCs w:val="24"/>
        </w:rPr>
        <w:t>2009</w:t>
      </w:r>
    </w:p>
    <w:p w:rsidR="00FF7DB1" w:rsidRPr="00986661" w:rsidRDefault="00FF7DB1" w:rsidP="00251100">
      <w:pPr>
        <w:keepLines/>
        <w:ind w:right="576"/>
        <w:jc w:val="center"/>
        <w:rPr>
          <w:sz w:val="24"/>
          <w:szCs w:val="24"/>
        </w:rPr>
      </w:pPr>
    </w:p>
    <w:p w:rsidR="00FF7DB1" w:rsidRPr="00986661" w:rsidRDefault="00FF7DB1" w:rsidP="00251100">
      <w:pPr>
        <w:spacing w:after="200" w:line="480" w:lineRule="auto"/>
        <w:jc w:val="left"/>
        <w:rPr>
          <w:b/>
          <w:sz w:val="24"/>
          <w:szCs w:val="24"/>
        </w:rPr>
      </w:pPr>
    </w:p>
    <w:p w:rsidR="00FF7DB1" w:rsidRPr="004B03C4" w:rsidRDefault="00FF7DB1" w:rsidP="00251100">
      <w:pPr>
        <w:spacing w:after="200" w:line="480" w:lineRule="auto"/>
        <w:jc w:val="left"/>
        <w:rPr>
          <w:b/>
          <w:sz w:val="24"/>
          <w:szCs w:val="24"/>
        </w:rPr>
      </w:pPr>
    </w:p>
    <w:p w:rsidR="00FF7DB1" w:rsidRPr="004B03C4" w:rsidRDefault="00FF7DB1" w:rsidP="00D902C5">
      <w:pPr>
        <w:spacing w:after="200" w:line="480" w:lineRule="auto"/>
        <w:jc w:val="center"/>
        <w:rPr>
          <w:b/>
          <w:sz w:val="24"/>
          <w:szCs w:val="24"/>
        </w:rPr>
      </w:pPr>
      <w:r w:rsidRPr="004B03C4">
        <w:rPr>
          <w:b/>
          <w:sz w:val="24"/>
          <w:szCs w:val="24"/>
        </w:rPr>
        <w:t>Part B. Collection of Information Employing Statistical Methods</w:t>
      </w:r>
    </w:p>
    <w:p w:rsidR="00FF7DB1" w:rsidRPr="008F1848" w:rsidRDefault="00FF7DB1" w:rsidP="00251100">
      <w:pPr>
        <w:spacing w:after="200" w:line="480" w:lineRule="auto"/>
        <w:jc w:val="center"/>
        <w:rPr>
          <w:b/>
          <w:sz w:val="24"/>
          <w:szCs w:val="24"/>
        </w:rPr>
      </w:pPr>
      <w:r>
        <w:rPr>
          <w:b/>
          <w:szCs w:val="22"/>
        </w:rPr>
        <w:br w:type="page"/>
      </w:r>
      <w:r w:rsidRPr="008F1848">
        <w:rPr>
          <w:b/>
          <w:sz w:val="24"/>
          <w:szCs w:val="24"/>
        </w:rPr>
        <w:t xml:space="preserve">TABLE OF CONTENTS </w:t>
      </w:r>
    </w:p>
    <w:p w:rsidR="00FF7DB1" w:rsidRPr="00986661" w:rsidRDefault="00FF7DB1" w:rsidP="00251100">
      <w:pPr>
        <w:pStyle w:val="T0-ChapPgHd"/>
        <w:rPr>
          <w:b/>
          <w:sz w:val="24"/>
          <w:szCs w:val="24"/>
        </w:rPr>
      </w:pPr>
      <w:r w:rsidRPr="00986661">
        <w:rPr>
          <w:b/>
          <w:sz w:val="24"/>
          <w:szCs w:val="24"/>
        </w:rPr>
        <w:t>Section</w:t>
      </w:r>
      <w:r w:rsidRPr="00986661">
        <w:rPr>
          <w:sz w:val="24"/>
          <w:szCs w:val="24"/>
        </w:rPr>
        <w:tab/>
      </w:r>
      <w:r w:rsidRPr="00986661">
        <w:rPr>
          <w:b/>
          <w:sz w:val="24"/>
          <w:szCs w:val="24"/>
        </w:rPr>
        <w:t>Page</w:t>
      </w:r>
    </w:p>
    <w:p w:rsidR="00FF7DB1" w:rsidRDefault="00FF7DB1" w:rsidP="00251100">
      <w:pPr>
        <w:pStyle w:val="NoSpacing"/>
        <w:jc w:val="left"/>
        <w:rPr>
          <w:sz w:val="24"/>
          <w:szCs w:val="24"/>
          <w:u w:val="words"/>
        </w:rPr>
      </w:pPr>
    </w:p>
    <w:p w:rsidR="00FF7DB1" w:rsidRPr="006B6A3D" w:rsidRDefault="00FF7DB1" w:rsidP="00251100">
      <w:pPr>
        <w:pStyle w:val="TOC1"/>
        <w:numPr>
          <w:ilvl w:val="0"/>
          <w:numId w:val="0"/>
        </w:numPr>
        <w:ind w:left="720"/>
      </w:pPr>
    </w:p>
    <w:p w:rsidR="00FF7DB1" w:rsidRPr="006B6A3D" w:rsidRDefault="00FF7DB1" w:rsidP="00251100">
      <w:pPr>
        <w:pStyle w:val="TOC1"/>
        <w:numPr>
          <w:ilvl w:val="0"/>
          <w:numId w:val="0"/>
        </w:numPr>
        <w:ind w:left="720"/>
      </w:pPr>
      <w:r w:rsidRPr="006B6A3D">
        <w:t>B.  Collection of information employing statISTICAL METHODS</w:t>
      </w:r>
    </w:p>
    <w:p w:rsidR="00FF7DB1" w:rsidRPr="006B6A3D" w:rsidRDefault="00FF7DB1" w:rsidP="00251100">
      <w:pPr>
        <w:pStyle w:val="TOC2"/>
        <w:rPr>
          <w:noProof/>
          <w:sz w:val="24"/>
          <w:szCs w:val="24"/>
        </w:rPr>
      </w:pPr>
    </w:p>
    <w:p w:rsidR="00FF7DB1" w:rsidRPr="006B6A3D" w:rsidRDefault="00FF7DB1" w:rsidP="00251100">
      <w:pPr>
        <w:pStyle w:val="TOC2"/>
        <w:rPr>
          <w:noProof/>
          <w:sz w:val="24"/>
          <w:szCs w:val="24"/>
        </w:rPr>
      </w:pPr>
      <w:r w:rsidRPr="006B6A3D">
        <w:rPr>
          <w:noProof/>
          <w:sz w:val="24"/>
          <w:szCs w:val="24"/>
        </w:rPr>
        <w:t>B.1</w:t>
      </w:r>
      <w:r w:rsidRPr="006B6A3D">
        <w:rPr>
          <w:noProof/>
          <w:sz w:val="24"/>
          <w:szCs w:val="24"/>
        </w:rPr>
        <w:tab/>
        <w:t>Respondents and Sampling Methods…………………………………….</w:t>
      </w:r>
      <w:r>
        <w:rPr>
          <w:noProof/>
          <w:sz w:val="24"/>
          <w:szCs w:val="24"/>
        </w:rPr>
        <w:t>4</w:t>
      </w:r>
    </w:p>
    <w:p w:rsidR="00FF7DB1" w:rsidRPr="006B6A3D" w:rsidRDefault="00FF7DB1" w:rsidP="00251100">
      <w:pPr>
        <w:pStyle w:val="TOC2"/>
        <w:rPr>
          <w:noProof/>
          <w:sz w:val="24"/>
          <w:szCs w:val="24"/>
        </w:rPr>
      </w:pPr>
      <w:r w:rsidRPr="006B6A3D">
        <w:rPr>
          <w:noProof/>
          <w:sz w:val="24"/>
          <w:szCs w:val="24"/>
        </w:rPr>
        <w:t>B.2</w:t>
      </w:r>
      <w:r w:rsidRPr="006B6A3D">
        <w:rPr>
          <w:noProof/>
          <w:sz w:val="24"/>
          <w:szCs w:val="24"/>
        </w:rPr>
        <w:tab/>
        <w:t>Procedures for the Collection of Information…………………………....</w:t>
      </w:r>
      <w:r>
        <w:rPr>
          <w:noProof/>
          <w:sz w:val="24"/>
          <w:szCs w:val="24"/>
        </w:rPr>
        <w:t>5</w:t>
      </w:r>
    </w:p>
    <w:p w:rsidR="00FF7DB1" w:rsidRPr="006B6A3D" w:rsidRDefault="00FF7DB1" w:rsidP="00251100">
      <w:pPr>
        <w:pStyle w:val="TOC2"/>
        <w:rPr>
          <w:noProof/>
          <w:sz w:val="24"/>
          <w:szCs w:val="24"/>
        </w:rPr>
      </w:pPr>
      <w:r w:rsidRPr="006B6A3D">
        <w:rPr>
          <w:noProof/>
          <w:sz w:val="24"/>
          <w:szCs w:val="24"/>
        </w:rPr>
        <w:t>B.3       Methods to Maximize Response Rates and Address Non-Response…...</w:t>
      </w:r>
      <w:r>
        <w:rPr>
          <w:noProof/>
          <w:sz w:val="24"/>
          <w:szCs w:val="24"/>
        </w:rPr>
        <w:t>.6</w:t>
      </w:r>
    </w:p>
    <w:p w:rsidR="00FF7DB1" w:rsidRPr="006B6A3D" w:rsidRDefault="00FF7DB1" w:rsidP="00251100">
      <w:pPr>
        <w:pStyle w:val="TOC2"/>
        <w:rPr>
          <w:noProof/>
          <w:sz w:val="24"/>
          <w:szCs w:val="24"/>
        </w:rPr>
      </w:pPr>
      <w:r w:rsidRPr="006B6A3D">
        <w:rPr>
          <w:noProof/>
          <w:sz w:val="24"/>
          <w:szCs w:val="24"/>
        </w:rPr>
        <w:t>B.4       Test of Procedures or Mehtods to be Undertaken…………………….....</w:t>
      </w:r>
      <w:r>
        <w:rPr>
          <w:noProof/>
          <w:sz w:val="24"/>
          <w:szCs w:val="24"/>
        </w:rPr>
        <w:t>6</w:t>
      </w:r>
    </w:p>
    <w:p w:rsidR="00FF7DB1" w:rsidRPr="006B6A3D" w:rsidRDefault="00FF7DB1" w:rsidP="00251100">
      <w:pPr>
        <w:pStyle w:val="TOC2"/>
        <w:rPr>
          <w:noProof/>
          <w:sz w:val="24"/>
          <w:szCs w:val="24"/>
        </w:rPr>
      </w:pPr>
      <w:r w:rsidRPr="006B6A3D">
        <w:rPr>
          <w:noProof/>
          <w:sz w:val="24"/>
          <w:szCs w:val="24"/>
        </w:rPr>
        <w:t>B.5</w:t>
      </w:r>
      <w:r w:rsidRPr="006B6A3D">
        <w:rPr>
          <w:noProof/>
          <w:sz w:val="24"/>
          <w:szCs w:val="24"/>
        </w:rPr>
        <w:tab/>
        <w:t xml:space="preserve"> Individuals Consulted on Statistical Aspects and Individuals</w:t>
      </w:r>
    </w:p>
    <w:p w:rsidR="00FF7DB1" w:rsidRPr="006B6A3D" w:rsidRDefault="00FF7DB1" w:rsidP="006F3114">
      <w:pPr>
        <w:pStyle w:val="TOC2"/>
        <w:rPr>
          <w:noProof/>
          <w:sz w:val="24"/>
          <w:szCs w:val="24"/>
        </w:rPr>
      </w:pPr>
      <w:r w:rsidRPr="006B6A3D">
        <w:rPr>
          <w:noProof/>
          <w:sz w:val="24"/>
          <w:szCs w:val="24"/>
        </w:rPr>
        <w:t xml:space="preserve">             Collecting and/or Analyzing Data……………………………………....</w:t>
      </w:r>
      <w:r>
        <w:rPr>
          <w:noProof/>
          <w:sz w:val="24"/>
          <w:szCs w:val="24"/>
        </w:rPr>
        <w:t>6</w:t>
      </w:r>
    </w:p>
    <w:p w:rsidR="00FF7DB1" w:rsidRDefault="00FF7DB1" w:rsidP="006F3114">
      <w:pPr>
        <w:pStyle w:val="TOC2"/>
        <w:rPr>
          <w:noProof/>
          <w:sz w:val="24"/>
          <w:szCs w:val="24"/>
        </w:rPr>
      </w:pPr>
    </w:p>
    <w:p w:rsidR="00FF7DB1" w:rsidRPr="006B6A3D" w:rsidRDefault="00FF7DB1" w:rsidP="006F3114">
      <w:pPr>
        <w:pStyle w:val="TOC2"/>
        <w:rPr>
          <w:noProof/>
          <w:sz w:val="24"/>
          <w:szCs w:val="24"/>
        </w:rPr>
      </w:pPr>
    </w:p>
    <w:p w:rsidR="00FF7DB1" w:rsidRPr="006B6A3D" w:rsidRDefault="00FF7DB1" w:rsidP="006F3114">
      <w:pPr>
        <w:pStyle w:val="TOC1"/>
        <w:numPr>
          <w:ilvl w:val="0"/>
          <w:numId w:val="0"/>
        </w:numPr>
        <w:ind w:left="720" w:hanging="360"/>
      </w:pPr>
      <w:r w:rsidRPr="006B6A3D">
        <w:t xml:space="preserve">     REFERENCES………………………………………………………………………</w:t>
      </w:r>
      <w:r>
        <w:t>….</w:t>
      </w:r>
      <w:r w:rsidRPr="004E7564">
        <w:rPr>
          <w:b w:val="0"/>
        </w:rPr>
        <w:t>8</w:t>
      </w:r>
    </w:p>
    <w:p w:rsidR="00FF7DB1" w:rsidRPr="006B6A3D" w:rsidRDefault="00FF7DB1" w:rsidP="00251100">
      <w:pPr>
        <w:rPr>
          <w:sz w:val="24"/>
          <w:szCs w:val="24"/>
        </w:rPr>
      </w:pPr>
    </w:p>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251100"/>
    <w:p w:rsidR="00FF7DB1" w:rsidRDefault="00FF7DB1" w:rsidP="00C361E6">
      <w:pPr>
        <w:pStyle w:val="Heading7"/>
        <w:jc w:val="center"/>
        <w:rPr>
          <w:sz w:val="24"/>
          <w:szCs w:val="24"/>
        </w:rPr>
      </w:pPr>
    </w:p>
    <w:p w:rsidR="00FF7DB1" w:rsidRDefault="00FF7DB1" w:rsidP="00C361E6">
      <w:pPr>
        <w:pStyle w:val="Heading7"/>
        <w:jc w:val="center"/>
        <w:rPr>
          <w:sz w:val="24"/>
          <w:szCs w:val="24"/>
        </w:rPr>
      </w:pPr>
    </w:p>
    <w:p w:rsidR="00FF7DB1" w:rsidRDefault="00FF7DB1" w:rsidP="00C361E6">
      <w:pPr>
        <w:pStyle w:val="Heading7"/>
        <w:jc w:val="center"/>
        <w:rPr>
          <w:sz w:val="24"/>
          <w:szCs w:val="24"/>
        </w:rPr>
      </w:pPr>
    </w:p>
    <w:p w:rsidR="00FF7DB1" w:rsidRDefault="00FF7DB1" w:rsidP="00C361E6">
      <w:pPr>
        <w:pStyle w:val="Heading7"/>
        <w:jc w:val="center"/>
        <w:rPr>
          <w:sz w:val="24"/>
          <w:szCs w:val="24"/>
        </w:rPr>
      </w:pPr>
    </w:p>
    <w:p w:rsidR="00FF7DB1" w:rsidRDefault="00FF7DB1" w:rsidP="00C361E6">
      <w:pPr>
        <w:pStyle w:val="Heading7"/>
        <w:jc w:val="center"/>
        <w:rPr>
          <w:sz w:val="24"/>
          <w:szCs w:val="24"/>
        </w:rPr>
      </w:pPr>
    </w:p>
    <w:p w:rsidR="00FF7DB1" w:rsidRPr="006B6A3D" w:rsidRDefault="00FF7DB1" w:rsidP="00C361E6">
      <w:pPr>
        <w:pStyle w:val="Heading7"/>
        <w:jc w:val="center"/>
        <w:rPr>
          <w:sz w:val="24"/>
          <w:szCs w:val="24"/>
        </w:rPr>
      </w:pPr>
      <w:r w:rsidRPr="006B6A3D">
        <w:rPr>
          <w:sz w:val="24"/>
          <w:szCs w:val="24"/>
        </w:rPr>
        <w:fldChar w:fldCharType="begin"/>
      </w:r>
      <w:r w:rsidRPr="006B6A3D">
        <w:rPr>
          <w:sz w:val="24"/>
          <w:szCs w:val="24"/>
        </w:rPr>
        <w:instrText>TOC \f</w:instrText>
      </w:r>
      <w:r w:rsidRPr="006B6A3D">
        <w:rPr>
          <w:sz w:val="24"/>
          <w:szCs w:val="24"/>
        </w:rPr>
        <w:fldChar w:fldCharType="separate"/>
      </w:r>
    </w:p>
    <w:p w:rsidR="00FF7DB1" w:rsidRPr="006B6A3D" w:rsidRDefault="00FF7DB1" w:rsidP="00C361E6">
      <w:pPr>
        <w:tabs>
          <w:tab w:val="left" w:pos="0"/>
          <w:tab w:val="left" w:pos="720"/>
          <w:tab w:val="left" w:pos="1440"/>
          <w:tab w:val="right" w:pos="9360"/>
        </w:tabs>
        <w:autoSpaceDE w:val="0"/>
        <w:autoSpaceDN w:val="0"/>
        <w:adjustRightInd w:val="0"/>
        <w:ind w:left="1440" w:hanging="720"/>
        <w:rPr>
          <w:b/>
          <w:bCs/>
          <w:sz w:val="24"/>
          <w:szCs w:val="24"/>
        </w:rPr>
      </w:pPr>
      <w:r w:rsidRPr="006B6A3D">
        <w:rPr>
          <w:b/>
          <w:bCs/>
          <w:sz w:val="24"/>
          <w:szCs w:val="24"/>
        </w:rPr>
        <w:t>LIST OF TABLES</w:t>
      </w:r>
    </w:p>
    <w:p w:rsidR="00FF7DB1" w:rsidRPr="006B6A3D" w:rsidRDefault="00FF7DB1" w:rsidP="00C361E6">
      <w:pPr>
        <w:tabs>
          <w:tab w:val="left" w:pos="0"/>
          <w:tab w:val="left" w:pos="720"/>
          <w:tab w:val="left" w:pos="1440"/>
          <w:tab w:val="left" w:pos="2160"/>
          <w:tab w:val="right" w:leader="dot" w:pos="9360"/>
        </w:tabs>
        <w:autoSpaceDE w:val="0"/>
        <w:autoSpaceDN w:val="0"/>
        <w:adjustRightInd w:val="0"/>
        <w:ind w:left="1440" w:hanging="720"/>
        <w:rPr>
          <w:sz w:val="24"/>
          <w:szCs w:val="24"/>
        </w:rPr>
      </w:pPr>
    </w:p>
    <w:p w:rsidR="00FF7DB1" w:rsidRPr="006B6A3D" w:rsidRDefault="00FF7DB1" w:rsidP="006B6A3D">
      <w:pPr>
        <w:tabs>
          <w:tab w:val="left" w:pos="0"/>
          <w:tab w:val="left" w:pos="720"/>
          <w:tab w:val="left" w:pos="1440"/>
          <w:tab w:val="right" w:leader="dot" w:pos="9360"/>
        </w:tabs>
        <w:autoSpaceDE w:val="0"/>
        <w:autoSpaceDN w:val="0"/>
        <w:adjustRightInd w:val="0"/>
        <w:ind w:left="1440" w:hanging="720"/>
        <w:rPr>
          <w:sz w:val="24"/>
          <w:szCs w:val="24"/>
        </w:rPr>
      </w:pPr>
      <w:r w:rsidRPr="006B6A3D">
        <w:rPr>
          <w:sz w:val="24"/>
          <w:szCs w:val="24"/>
        </w:rPr>
        <w:t xml:space="preserve">B.1 Proposed Respondent Groups By Location and Survey Mode </w:t>
      </w:r>
      <w:r w:rsidRPr="006B6A3D">
        <w:rPr>
          <w:sz w:val="24"/>
          <w:szCs w:val="24"/>
        </w:rPr>
        <w:tab/>
      </w:r>
      <w:r>
        <w:rPr>
          <w:sz w:val="24"/>
          <w:szCs w:val="24"/>
        </w:rPr>
        <w:t>5</w:t>
      </w:r>
    </w:p>
    <w:p w:rsidR="00FF7DB1" w:rsidRPr="006B6A3D" w:rsidRDefault="00FF7DB1" w:rsidP="00C361E6">
      <w:pPr>
        <w:rPr>
          <w:sz w:val="24"/>
          <w:szCs w:val="24"/>
        </w:rPr>
      </w:pPr>
    </w:p>
    <w:p w:rsidR="00FF7DB1" w:rsidRPr="006B6A3D" w:rsidRDefault="00FF7DB1" w:rsidP="00C361E6">
      <w:pPr>
        <w:pStyle w:val="TOC2"/>
        <w:rPr>
          <w:sz w:val="24"/>
          <w:szCs w:val="24"/>
        </w:rPr>
      </w:pPr>
    </w:p>
    <w:p w:rsidR="00FF7DB1" w:rsidRPr="006B6A3D" w:rsidRDefault="00FF7DB1" w:rsidP="00C361E6">
      <w:pPr>
        <w:pStyle w:val="TOC1"/>
        <w:numPr>
          <w:ilvl w:val="0"/>
          <w:numId w:val="0"/>
        </w:numPr>
        <w:ind w:left="720"/>
      </w:pPr>
      <w:r w:rsidRPr="006B6A3D">
        <w:t>ATTACHMENTS</w:t>
      </w:r>
    </w:p>
    <w:p w:rsidR="00FF7DB1" w:rsidRPr="006B6A3D" w:rsidRDefault="00FF7DB1" w:rsidP="00326439">
      <w:pPr>
        <w:pStyle w:val="Heading7"/>
        <w:jc w:val="center"/>
        <w:rPr>
          <w:sz w:val="24"/>
          <w:szCs w:val="24"/>
        </w:rPr>
      </w:pPr>
      <w:r w:rsidRPr="006B6A3D">
        <w:rPr>
          <w:sz w:val="24"/>
          <w:szCs w:val="24"/>
        </w:rPr>
        <w:fldChar w:fldCharType="begin"/>
      </w:r>
      <w:r w:rsidRPr="006B6A3D">
        <w:rPr>
          <w:sz w:val="24"/>
          <w:szCs w:val="24"/>
        </w:rPr>
        <w:instrText>TOC \f</w:instrText>
      </w:r>
      <w:r w:rsidRPr="006B6A3D">
        <w:rPr>
          <w:sz w:val="24"/>
          <w:szCs w:val="24"/>
        </w:rPr>
        <w:fldChar w:fldCharType="separate"/>
      </w:r>
    </w:p>
    <w:p w:rsidR="00FF7DB1" w:rsidRPr="006B6A3D" w:rsidRDefault="00FF7DB1" w:rsidP="00326439">
      <w:pPr>
        <w:tabs>
          <w:tab w:val="left" w:pos="0"/>
          <w:tab w:val="left" w:pos="720"/>
          <w:tab w:val="left" w:pos="1440"/>
          <w:tab w:val="right" w:leader="dot" w:pos="9360"/>
        </w:tabs>
        <w:autoSpaceDE w:val="0"/>
        <w:autoSpaceDN w:val="0"/>
        <w:adjustRightInd w:val="0"/>
        <w:ind w:left="1440" w:hanging="720"/>
        <w:rPr>
          <w:sz w:val="24"/>
          <w:szCs w:val="24"/>
        </w:rPr>
      </w:pPr>
      <w:r w:rsidRPr="006B6A3D">
        <w:rPr>
          <w:sz w:val="24"/>
          <w:szCs w:val="24"/>
        </w:rPr>
        <w:t xml:space="preserve">1.  </w:t>
      </w:r>
      <w:r>
        <w:rPr>
          <w:sz w:val="24"/>
          <w:szCs w:val="24"/>
        </w:rPr>
        <w:t xml:space="preserve"> </w:t>
      </w:r>
      <w:r w:rsidRPr="006B6A3D">
        <w:rPr>
          <w:sz w:val="24"/>
          <w:szCs w:val="24"/>
        </w:rPr>
        <w:t>Legal Authority</w:t>
      </w:r>
      <w:r w:rsidRPr="006B6A3D">
        <w:rPr>
          <w:sz w:val="24"/>
          <w:szCs w:val="24"/>
        </w:rPr>
        <w:tab/>
      </w:r>
    </w:p>
    <w:p w:rsidR="00FF7DB1" w:rsidRPr="006B6A3D" w:rsidRDefault="00FF7DB1" w:rsidP="00326439">
      <w:pPr>
        <w:tabs>
          <w:tab w:val="left" w:pos="0"/>
          <w:tab w:val="left" w:pos="720"/>
          <w:tab w:val="left" w:pos="1440"/>
          <w:tab w:val="right" w:leader="dot" w:pos="9360"/>
        </w:tabs>
        <w:autoSpaceDE w:val="0"/>
        <w:autoSpaceDN w:val="0"/>
        <w:adjustRightInd w:val="0"/>
        <w:ind w:left="1440" w:hanging="720"/>
        <w:rPr>
          <w:sz w:val="24"/>
          <w:szCs w:val="24"/>
        </w:rPr>
      </w:pPr>
      <w:r w:rsidRPr="006B6A3D">
        <w:rPr>
          <w:sz w:val="24"/>
          <w:szCs w:val="24"/>
        </w:rPr>
        <w:t xml:space="preserve">2. </w:t>
      </w:r>
      <w:r>
        <w:rPr>
          <w:sz w:val="24"/>
          <w:szCs w:val="24"/>
        </w:rPr>
        <w:t xml:space="preserve"> </w:t>
      </w:r>
      <w:r w:rsidRPr="006B6A3D">
        <w:rPr>
          <w:sz w:val="24"/>
          <w:szCs w:val="24"/>
        </w:rPr>
        <w:t xml:space="preserve"> 60-Day Federal Register Notice</w:t>
      </w:r>
      <w:r w:rsidRPr="006B6A3D">
        <w:rPr>
          <w:sz w:val="24"/>
          <w:szCs w:val="24"/>
        </w:rPr>
        <w:tab/>
      </w:r>
    </w:p>
    <w:p w:rsidR="00FF7DB1" w:rsidRPr="006B6A3D" w:rsidRDefault="00FF7DB1" w:rsidP="00326439">
      <w:pPr>
        <w:tabs>
          <w:tab w:val="left" w:pos="0"/>
          <w:tab w:val="left" w:pos="720"/>
          <w:tab w:val="left" w:pos="1440"/>
          <w:tab w:val="right" w:leader="dot" w:pos="9360"/>
        </w:tabs>
        <w:autoSpaceDE w:val="0"/>
        <w:autoSpaceDN w:val="0"/>
        <w:adjustRightInd w:val="0"/>
        <w:ind w:left="1440" w:hanging="720"/>
        <w:rPr>
          <w:sz w:val="24"/>
          <w:szCs w:val="24"/>
        </w:rPr>
      </w:pPr>
      <w:r w:rsidRPr="006B6A3D">
        <w:rPr>
          <w:sz w:val="24"/>
          <w:szCs w:val="24"/>
        </w:rPr>
        <w:t>3</w:t>
      </w:r>
      <w:r>
        <w:rPr>
          <w:sz w:val="24"/>
          <w:szCs w:val="24"/>
        </w:rPr>
        <w:t>A. Telephone</w:t>
      </w:r>
      <w:r w:rsidRPr="006B6A3D">
        <w:rPr>
          <w:sz w:val="24"/>
          <w:szCs w:val="24"/>
        </w:rPr>
        <w:t xml:space="preserve"> </w:t>
      </w:r>
      <w:r>
        <w:rPr>
          <w:sz w:val="24"/>
          <w:szCs w:val="24"/>
        </w:rPr>
        <w:t xml:space="preserve">Field Test </w:t>
      </w:r>
      <w:r w:rsidRPr="006B6A3D">
        <w:rPr>
          <w:sz w:val="24"/>
          <w:szCs w:val="24"/>
        </w:rPr>
        <w:t xml:space="preserve">Survey Instrument </w:t>
      </w:r>
      <w:r w:rsidRPr="006B6A3D">
        <w:rPr>
          <w:sz w:val="24"/>
          <w:szCs w:val="24"/>
        </w:rPr>
        <w:tab/>
      </w:r>
    </w:p>
    <w:p w:rsidR="00FF7DB1" w:rsidRDefault="00FF7DB1" w:rsidP="00326439">
      <w:pPr>
        <w:tabs>
          <w:tab w:val="left" w:pos="0"/>
          <w:tab w:val="left" w:pos="720"/>
          <w:tab w:val="left" w:pos="1440"/>
          <w:tab w:val="right" w:leader="dot" w:pos="9360"/>
        </w:tabs>
        <w:autoSpaceDE w:val="0"/>
        <w:autoSpaceDN w:val="0"/>
        <w:adjustRightInd w:val="0"/>
        <w:ind w:left="1440" w:hanging="720"/>
        <w:rPr>
          <w:sz w:val="24"/>
          <w:szCs w:val="24"/>
        </w:rPr>
      </w:pPr>
      <w:r>
        <w:rPr>
          <w:sz w:val="24"/>
          <w:szCs w:val="24"/>
        </w:rPr>
        <w:t>3B. Web Field Test Survey Instrument…………………………………………………….</w:t>
      </w:r>
    </w:p>
    <w:p w:rsidR="00FF7DB1" w:rsidRPr="006B6A3D" w:rsidRDefault="00FF7DB1" w:rsidP="00326439">
      <w:pPr>
        <w:tabs>
          <w:tab w:val="left" w:pos="0"/>
          <w:tab w:val="left" w:pos="720"/>
          <w:tab w:val="left" w:pos="1440"/>
          <w:tab w:val="right" w:leader="dot" w:pos="9360"/>
        </w:tabs>
        <w:autoSpaceDE w:val="0"/>
        <w:autoSpaceDN w:val="0"/>
        <w:adjustRightInd w:val="0"/>
        <w:ind w:left="1440" w:hanging="720"/>
        <w:rPr>
          <w:sz w:val="24"/>
          <w:szCs w:val="24"/>
        </w:rPr>
      </w:pPr>
      <w:r w:rsidRPr="006B6A3D">
        <w:rPr>
          <w:sz w:val="24"/>
          <w:szCs w:val="24"/>
        </w:rPr>
        <w:t xml:space="preserve">4.  Screening Instrument </w:t>
      </w:r>
      <w:r w:rsidRPr="006B6A3D">
        <w:rPr>
          <w:sz w:val="24"/>
          <w:szCs w:val="24"/>
        </w:rPr>
        <w:tab/>
      </w:r>
    </w:p>
    <w:p w:rsidR="00FF7DB1" w:rsidRDefault="00FF7DB1" w:rsidP="00326439">
      <w:pPr>
        <w:tabs>
          <w:tab w:val="left" w:pos="0"/>
          <w:tab w:val="left" w:pos="720"/>
          <w:tab w:val="left" w:pos="1440"/>
          <w:tab w:val="right" w:leader="dot" w:pos="9360"/>
        </w:tabs>
        <w:autoSpaceDE w:val="0"/>
        <w:autoSpaceDN w:val="0"/>
        <w:adjustRightInd w:val="0"/>
        <w:ind w:left="1440" w:hanging="720"/>
        <w:rPr>
          <w:sz w:val="24"/>
          <w:szCs w:val="24"/>
        </w:rPr>
      </w:pPr>
      <w:r w:rsidRPr="006B6A3D">
        <w:rPr>
          <w:sz w:val="24"/>
          <w:szCs w:val="24"/>
        </w:rPr>
        <w:t xml:space="preserve">5. </w:t>
      </w:r>
      <w:r>
        <w:rPr>
          <w:sz w:val="24"/>
          <w:szCs w:val="24"/>
        </w:rPr>
        <w:t xml:space="preserve"> Public Comment to Federal Register Notice……………………………………….…..</w:t>
      </w:r>
      <w:r w:rsidRPr="006B6A3D">
        <w:rPr>
          <w:sz w:val="24"/>
          <w:szCs w:val="24"/>
        </w:rPr>
        <w:t xml:space="preserve"> </w:t>
      </w:r>
    </w:p>
    <w:p w:rsidR="00FF7DB1" w:rsidRPr="006B6A3D" w:rsidRDefault="00FF7DB1" w:rsidP="00326439">
      <w:pPr>
        <w:tabs>
          <w:tab w:val="left" w:pos="0"/>
          <w:tab w:val="left" w:pos="720"/>
          <w:tab w:val="left" w:pos="1440"/>
          <w:tab w:val="right" w:leader="dot" w:pos="9360"/>
        </w:tabs>
        <w:autoSpaceDE w:val="0"/>
        <w:autoSpaceDN w:val="0"/>
        <w:adjustRightInd w:val="0"/>
        <w:ind w:left="1440" w:hanging="720"/>
        <w:rPr>
          <w:sz w:val="24"/>
          <w:szCs w:val="24"/>
        </w:rPr>
      </w:pPr>
      <w:r>
        <w:rPr>
          <w:sz w:val="24"/>
          <w:szCs w:val="24"/>
        </w:rPr>
        <w:t xml:space="preserve">6.  </w:t>
      </w:r>
      <w:r w:rsidRPr="006B6A3D">
        <w:rPr>
          <w:sz w:val="24"/>
          <w:szCs w:val="24"/>
        </w:rPr>
        <w:t xml:space="preserve">Westat IRB Memo </w:t>
      </w:r>
      <w:r w:rsidRPr="006B6A3D">
        <w:rPr>
          <w:sz w:val="24"/>
          <w:szCs w:val="24"/>
        </w:rPr>
        <w:tab/>
      </w:r>
    </w:p>
    <w:p w:rsidR="00FF7DB1" w:rsidRPr="006B6A3D" w:rsidRDefault="00FF7DB1" w:rsidP="00326439">
      <w:pPr>
        <w:tabs>
          <w:tab w:val="left" w:pos="0"/>
          <w:tab w:val="left" w:pos="720"/>
          <w:tab w:val="left" w:pos="1440"/>
          <w:tab w:val="right" w:leader="dot" w:pos="9360"/>
        </w:tabs>
        <w:autoSpaceDE w:val="0"/>
        <w:autoSpaceDN w:val="0"/>
        <w:adjustRightInd w:val="0"/>
        <w:ind w:left="1440" w:hanging="720"/>
        <w:rPr>
          <w:vanish/>
          <w:sz w:val="24"/>
          <w:szCs w:val="24"/>
        </w:rPr>
      </w:pPr>
    </w:p>
    <w:p w:rsidR="00FF7DB1" w:rsidRPr="006B6A3D" w:rsidRDefault="00FF7DB1" w:rsidP="00326439">
      <w:pPr>
        <w:pStyle w:val="Heading7"/>
        <w:jc w:val="center"/>
        <w:rPr>
          <w:vanish/>
          <w:sz w:val="24"/>
          <w:szCs w:val="24"/>
        </w:rPr>
      </w:pPr>
      <w:r w:rsidRPr="006B6A3D">
        <w:rPr>
          <w:sz w:val="24"/>
          <w:szCs w:val="24"/>
        </w:rPr>
        <w:fldChar w:fldCharType="end"/>
      </w:r>
    </w:p>
    <w:p w:rsidR="00FF7DB1" w:rsidRPr="006B6A3D" w:rsidRDefault="00FF7DB1" w:rsidP="00C361E6">
      <w:pPr>
        <w:rPr>
          <w:sz w:val="24"/>
          <w:szCs w:val="24"/>
        </w:rPr>
      </w:pPr>
      <w:r w:rsidRPr="006B6A3D">
        <w:rPr>
          <w:sz w:val="24"/>
          <w:szCs w:val="24"/>
        </w:rPr>
        <w:fldChar w:fldCharType="end"/>
      </w:r>
    </w:p>
    <w:p w:rsidR="00FF7DB1" w:rsidRPr="006B6A3D" w:rsidRDefault="00FF7DB1" w:rsidP="00C361E6">
      <w:pPr>
        <w:rPr>
          <w:sz w:val="24"/>
          <w:szCs w:val="24"/>
        </w:rPr>
      </w:pPr>
    </w:p>
    <w:p w:rsidR="00FF7DB1" w:rsidRPr="006B6A3D" w:rsidRDefault="00FF7DB1" w:rsidP="00251100">
      <w:pPr>
        <w:rPr>
          <w:sz w:val="24"/>
          <w:szCs w:val="24"/>
        </w:rPr>
      </w:pPr>
    </w:p>
    <w:p w:rsidR="00FF7DB1" w:rsidRPr="006B6A3D" w:rsidRDefault="00FF7DB1" w:rsidP="00251100">
      <w:pPr>
        <w:rPr>
          <w:sz w:val="24"/>
          <w:szCs w:val="24"/>
        </w:rPr>
      </w:pPr>
    </w:p>
    <w:p w:rsidR="00FF7DB1" w:rsidRPr="006B6A3D" w:rsidRDefault="00FF7DB1" w:rsidP="00251100">
      <w:pPr>
        <w:pStyle w:val="C2-CtrSglSp"/>
        <w:rPr>
          <w:sz w:val="24"/>
          <w:szCs w:val="24"/>
        </w:rPr>
        <w:sectPr w:rsidR="00FF7DB1" w:rsidRPr="006B6A3D" w:rsidSect="006F3114">
          <w:footerReference w:type="default" r:id="rId7"/>
          <w:footerReference w:type="first" r:id="rId8"/>
          <w:pgSz w:w="12240" w:h="15840"/>
          <w:pgMar w:top="1728" w:right="1440" w:bottom="1728" w:left="1440" w:header="720" w:footer="576" w:gutter="0"/>
          <w:pgNumType w:start="1"/>
          <w:cols w:space="720"/>
          <w:docGrid w:linePitch="299"/>
        </w:sectPr>
      </w:pPr>
      <w:bookmarkStart w:id="0" w:name="_Toc446481620"/>
      <w:bookmarkStart w:id="1" w:name="_Toc446481647"/>
    </w:p>
    <w:bookmarkEnd w:id="0"/>
    <w:bookmarkEnd w:id="1"/>
    <w:p w:rsidR="00FF7DB1" w:rsidRDefault="00FF7DB1" w:rsidP="00251100">
      <w:pPr>
        <w:rPr>
          <w:b/>
          <w:bCs/>
        </w:rPr>
      </w:pPr>
      <w:r w:rsidRPr="00CC7912">
        <w:rPr>
          <w:b/>
          <w:bCs/>
        </w:rPr>
        <w:t>B.</w:t>
      </w:r>
      <w:r w:rsidRPr="00CC7912">
        <w:rPr>
          <w:b/>
          <w:bCs/>
        </w:rPr>
        <w:tab/>
      </w:r>
      <w:r>
        <w:rPr>
          <w:b/>
          <w:bCs/>
        </w:rPr>
        <w:fldChar w:fldCharType="begin"/>
      </w:r>
      <w:r w:rsidRPr="00CC7912">
        <w:rPr>
          <w:b/>
          <w:bCs/>
        </w:rPr>
        <w:instrText>tc  \l 0 "01PART B "</w:instrText>
      </w:r>
      <w:r>
        <w:rPr>
          <w:b/>
          <w:bCs/>
        </w:rPr>
        <w:fldChar w:fldCharType="end"/>
      </w:r>
      <w:r w:rsidRPr="00CC7912">
        <w:rPr>
          <w:b/>
          <w:bCs/>
        </w:rPr>
        <w:t>COLLECTION OF INFORMATION EMPLOYING STATISTICAL METHODS</w:t>
      </w:r>
    </w:p>
    <w:p w:rsidR="00FF7DB1" w:rsidRPr="00DC262A" w:rsidRDefault="00FF7DB1" w:rsidP="00251100">
      <w:pPr>
        <w:pStyle w:val="NoSpacing"/>
      </w:pPr>
    </w:p>
    <w:p w:rsidR="00FF7DB1" w:rsidRPr="00D47E68" w:rsidRDefault="00FF7DB1" w:rsidP="00251100">
      <w:pPr>
        <w:pStyle w:val="NoSpacing"/>
        <w:rPr>
          <w:sz w:val="24"/>
          <w:szCs w:val="24"/>
        </w:rPr>
      </w:pPr>
      <w:r w:rsidRPr="00D47E68">
        <w:rPr>
          <w:sz w:val="24"/>
          <w:szCs w:val="24"/>
        </w:rPr>
        <w:t xml:space="preserve">Statistical sampling methodology will not be used to select respondents for this field test since data to be collected are not intended to produce estimates representative of the </w:t>
      </w:r>
      <w:smartTag w:uri="urn:schemas-microsoft-com:office:smarttags" w:element="place">
        <w:smartTag w:uri="urn:schemas-microsoft-com:office:smarttags" w:element="country-region">
          <w:r w:rsidRPr="00D47E68">
            <w:rPr>
              <w:sz w:val="24"/>
              <w:szCs w:val="24"/>
            </w:rPr>
            <w:t>U.S.</w:t>
          </w:r>
        </w:smartTag>
      </w:smartTag>
      <w:r w:rsidRPr="00D47E68">
        <w:rPr>
          <w:sz w:val="24"/>
          <w:szCs w:val="24"/>
        </w:rPr>
        <w:t xml:space="preserve"> population.  Instead, in order to test survey procedures and to inform CDC about the variances in attitudes, beliefs, and health behaviors among different subpopulations and guide future messaging about health protection issues, specific populations will be targeted as respondents.  Accordingly, this section provides a description of the respondent sampling and data collection procedures to be used for the field test.</w:t>
      </w:r>
    </w:p>
    <w:p w:rsidR="00FF7DB1" w:rsidRPr="00DC262A" w:rsidRDefault="00FF7DB1" w:rsidP="00251100">
      <w:pPr>
        <w:pStyle w:val="NoSpacing"/>
      </w:pPr>
    </w:p>
    <w:p w:rsidR="00FF7DB1" w:rsidRPr="00D47E68" w:rsidRDefault="00FF7DB1" w:rsidP="00251100">
      <w:pPr>
        <w:pStyle w:val="NoSpacing"/>
        <w:rPr>
          <w:b/>
          <w:sz w:val="24"/>
          <w:szCs w:val="24"/>
        </w:rPr>
      </w:pPr>
      <w:r w:rsidRPr="00D47E68">
        <w:rPr>
          <w:b/>
          <w:sz w:val="24"/>
          <w:szCs w:val="24"/>
        </w:rPr>
        <w:t>B.1</w:t>
      </w:r>
      <w:r w:rsidRPr="00D47E68">
        <w:rPr>
          <w:b/>
          <w:sz w:val="24"/>
          <w:szCs w:val="24"/>
        </w:rPr>
        <w:tab/>
        <w:t>Respondents and Sampling Methods</w:t>
      </w:r>
    </w:p>
    <w:p w:rsidR="00FF7DB1" w:rsidRPr="00D47E68"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 xml:space="preserve">Rather than randomly sampling from the population, CDC has identified subpopulations of particular interest and interviewers will achieve quotas of completed interviews from each group. This purposive sampling is designed to reach adult persons who are vulnerable from a health protection perspective. It is of particular importance to interview those known to have low health literacy, that is, difficulty accessing and/or understanding health messages so CDC can work to meet their needs.  Therefore, included in the target groups are the elderly, who may be somewhat isolated and for whom health messages may be confusing; people of low socioeconomic status, whose level of education can be a barrier to comprehending and following health messages; and persons not fluent in English, for whom innovative ways of communicating health messages may be necessary.  In addition to English, interviews will be conducted in three other languages, Spanish, Vietnamese, and Cantonese.  Members of the general population will be surveyed as well in order to provide a benchmark for the subpopulations of interest. Demographic variables that will be used to screen respondents into the subpopulations of interest include age, education, and race and ethnicity. Interviewing will continue with specific subpopulations until quotas are reached.  A copy of the screening instrument is included in </w:t>
      </w:r>
      <w:r w:rsidRPr="00DB3342">
        <w:rPr>
          <w:sz w:val="24"/>
          <w:szCs w:val="24"/>
        </w:rPr>
        <w:t>Attachment 4.</w:t>
      </w:r>
      <w:r w:rsidRPr="00D47E68">
        <w:rPr>
          <w:sz w:val="24"/>
          <w:szCs w:val="24"/>
        </w:rPr>
        <w:t xml:space="preserve"> Incentives will not be provided to survey respondents. We conservatively estimate that 20 percent of the numbers dialed will complete the screening instrument, and 50 percent of eligible respondents will complete the interview. </w:t>
      </w:r>
    </w:p>
    <w:p w:rsidR="00FF7DB1" w:rsidRPr="00D47E68" w:rsidRDefault="00FF7DB1" w:rsidP="00251100">
      <w:pPr>
        <w:pStyle w:val="NoSpacing"/>
        <w:rPr>
          <w:sz w:val="24"/>
          <w:szCs w:val="24"/>
        </w:rPr>
      </w:pPr>
    </w:p>
    <w:p w:rsidR="00FF7DB1" w:rsidRDefault="00FF7DB1" w:rsidP="00270456">
      <w:pPr>
        <w:pStyle w:val="NoSpacing"/>
        <w:rPr>
          <w:sz w:val="24"/>
          <w:szCs w:val="24"/>
        </w:rPr>
      </w:pPr>
      <w:r w:rsidRPr="00D47E68">
        <w:rPr>
          <w:sz w:val="24"/>
          <w:szCs w:val="24"/>
        </w:rPr>
        <w:t xml:space="preserve">The field test will be conducted </w:t>
      </w:r>
      <w:r>
        <w:rPr>
          <w:sz w:val="24"/>
          <w:szCs w:val="24"/>
        </w:rPr>
        <w:t xml:space="preserve">using </w:t>
      </w:r>
      <w:r w:rsidRPr="00D47E68">
        <w:rPr>
          <w:sz w:val="24"/>
          <w:szCs w:val="24"/>
        </w:rPr>
        <w:t xml:space="preserve">telephone </w:t>
      </w:r>
      <w:r>
        <w:rPr>
          <w:sz w:val="24"/>
          <w:szCs w:val="24"/>
        </w:rPr>
        <w:t xml:space="preserve">(both landline and cell) and web. Telephone surveys will be conducted in </w:t>
      </w:r>
      <w:r w:rsidRPr="00D47E68">
        <w:rPr>
          <w:sz w:val="24"/>
          <w:szCs w:val="24"/>
        </w:rPr>
        <w:t xml:space="preserve">five geographical areas across the </w:t>
      </w:r>
      <w:smartTag w:uri="urn:schemas-microsoft-com:office:smarttags" w:element="place">
        <w:smartTag w:uri="urn:schemas-microsoft-com:office:smarttags" w:element="country-region">
          <w:r w:rsidRPr="00D47E68">
            <w:rPr>
              <w:sz w:val="24"/>
              <w:szCs w:val="24"/>
            </w:rPr>
            <w:t>U.S.</w:t>
          </w:r>
        </w:smartTag>
      </w:smartTag>
      <w:r w:rsidRPr="00D47E68">
        <w:rPr>
          <w:sz w:val="24"/>
          <w:szCs w:val="24"/>
        </w:rPr>
        <w:t xml:space="preserve"> For this nonprobability sample, respondents for the telephone survey will be selected using commercial lists to optimize reaching subpopulations of interests. For example, Hispanic and Asian respondents can be identified by telephone exchanges known to contain high percentages of those subpopulations.  Commercial lists that sort potential respondents by age and level of education will be used to find the elderly and persons of l</w:t>
      </w:r>
      <w:r>
        <w:rPr>
          <w:sz w:val="24"/>
          <w:szCs w:val="24"/>
        </w:rPr>
        <w:t xml:space="preserve">ow socioeconomic status (SES). </w:t>
      </w:r>
      <w:r w:rsidRPr="00D47E68">
        <w:rPr>
          <w:sz w:val="24"/>
          <w:szCs w:val="24"/>
        </w:rPr>
        <w:t>Members of the general population will also be reached through commercial lists</w:t>
      </w:r>
      <w:r>
        <w:rPr>
          <w:sz w:val="24"/>
          <w:szCs w:val="24"/>
        </w:rPr>
        <w:t xml:space="preserve">. </w:t>
      </w:r>
    </w:p>
    <w:p w:rsidR="00FF7DB1" w:rsidRDefault="00FF7DB1" w:rsidP="00270456">
      <w:pPr>
        <w:pStyle w:val="NoSpacing"/>
        <w:rPr>
          <w:snapToGrid w:val="0"/>
          <w:sz w:val="24"/>
          <w:szCs w:val="24"/>
        </w:rPr>
      </w:pPr>
    </w:p>
    <w:p w:rsidR="00FF7DB1" w:rsidRPr="00D47E68" w:rsidRDefault="00FF7DB1" w:rsidP="00251100">
      <w:pPr>
        <w:pStyle w:val="NoSpacing"/>
        <w:rPr>
          <w:sz w:val="24"/>
          <w:szCs w:val="24"/>
        </w:rPr>
      </w:pPr>
      <w:r w:rsidRPr="00D47E68">
        <w:rPr>
          <w:snapToGrid w:val="0"/>
          <w:sz w:val="24"/>
          <w:szCs w:val="24"/>
        </w:rPr>
        <w:t>The web s</w:t>
      </w:r>
      <w:r>
        <w:rPr>
          <w:snapToGrid w:val="0"/>
          <w:sz w:val="24"/>
          <w:szCs w:val="24"/>
        </w:rPr>
        <w:t xml:space="preserve">urvey will be conducted using </w:t>
      </w:r>
      <w:r>
        <w:rPr>
          <w:sz w:val="24"/>
          <w:szCs w:val="24"/>
        </w:rPr>
        <w:t xml:space="preserve">a pre-existing </w:t>
      </w:r>
      <w:r w:rsidRPr="00D47E68">
        <w:rPr>
          <w:sz w:val="24"/>
          <w:szCs w:val="24"/>
        </w:rPr>
        <w:t xml:space="preserve">respondent </w:t>
      </w:r>
      <w:r>
        <w:rPr>
          <w:sz w:val="24"/>
          <w:szCs w:val="24"/>
        </w:rPr>
        <w:t xml:space="preserve">web </w:t>
      </w:r>
      <w:r w:rsidRPr="00D47E68">
        <w:rPr>
          <w:sz w:val="24"/>
          <w:szCs w:val="24"/>
        </w:rPr>
        <w:t>panel that was originally selected using random sampling techniques.</w:t>
      </w:r>
      <w:r>
        <w:rPr>
          <w:sz w:val="24"/>
          <w:szCs w:val="24"/>
        </w:rPr>
        <w:t xml:space="preserve"> M</w:t>
      </w:r>
      <w:r w:rsidRPr="00D47E68">
        <w:rPr>
          <w:sz w:val="24"/>
          <w:szCs w:val="24"/>
        </w:rPr>
        <w:t xml:space="preserve">embers of the panel will be invited to participate in </w:t>
      </w:r>
      <w:r>
        <w:rPr>
          <w:sz w:val="24"/>
          <w:szCs w:val="24"/>
        </w:rPr>
        <w:t xml:space="preserve">the study to reach </w:t>
      </w:r>
      <w:r w:rsidRPr="00D47E68">
        <w:rPr>
          <w:sz w:val="24"/>
          <w:szCs w:val="24"/>
        </w:rPr>
        <w:t>target</w:t>
      </w:r>
      <w:r>
        <w:rPr>
          <w:sz w:val="24"/>
          <w:szCs w:val="24"/>
        </w:rPr>
        <w:t xml:space="preserve"> goals for </w:t>
      </w:r>
      <w:r w:rsidRPr="00D47E68">
        <w:rPr>
          <w:sz w:val="24"/>
          <w:szCs w:val="24"/>
        </w:rPr>
        <w:t>each subpopulation</w:t>
      </w:r>
      <w:r>
        <w:rPr>
          <w:sz w:val="24"/>
          <w:szCs w:val="24"/>
        </w:rPr>
        <w:t xml:space="preserve"> of interest. </w:t>
      </w:r>
      <w:r w:rsidRPr="00D47E68">
        <w:rPr>
          <w:sz w:val="24"/>
          <w:szCs w:val="24"/>
        </w:rPr>
        <w:t xml:space="preserve">Because the panel is broadly representative of the population as a whole, </w:t>
      </w:r>
      <w:r>
        <w:rPr>
          <w:sz w:val="24"/>
          <w:szCs w:val="24"/>
        </w:rPr>
        <w:t xml:space="preserve">we anticipate </w:t>
      </w:r>
      <w:r w:rsidRPr="00D47E68">
        <w:rPr>
          <w:sz w:val="24"/>
          <w:szCs w:val="24"/>
        </w:rPr>
        <w:t xml:space="preserve">quotas for the general population, the elderly, </w:t>
      </w:r>
      <w:r>
        <w:rPr>
          <w:sz w:val="24"/>
          <w:szCs w:val="24"/>
        </w:rPr>
        <w:t>and</w:t>
      </w:r>
      <w:r w:rsidRPr="00D47E68">
        <w:rPr>
          <w:sz w:val="24"/>
          <w:szCs w:val="24"/>
        </w:rPr>
        <w:t xml:space="preserve"> low </w:t>
      </w:r>
      <w:smartTag w:uri="urn:schemas-microsoft-com:office:smarttags" w:element="stockticker">
        <w:r w:rsidRPr="00D47E68">
          <w:rPr>
            <w:sz w:val="24"/>
            <w:szCs w:val="24"/>
          </w:rPr>
          <w:t>SES</w:t>
        </w:r>
      </w:smartTag>
      <w:r w:rsidRPr="00D47E68">
        <w:rPr>
          <w:sz w:val="24"/>
          <w:szCs w:val="24"/>
        </w:rPr>
        <w:t xml:space="preserve"> persons are readily achievable.</w:t>
      </w:r>
      <w:r>
        <w:rPr>
          <w:sz w:val="24"/>
          <w:szCs w:val="24"/>
        </w:rPr>
        <w:t xml:space="preserve"> </w:t>
      </w:r>
      <w:r w:rsidRPr="00D47E68">
        <w:rPr>
          <w:sz w:val="24"/>
          <w:szCs w:val="24"/>
        </w:rPr>
        <w:t xml:space="preserve">Table B1 shows the selected field test subpopulations, </w:t>
      </w:r>
      <w:r>
        <w:rPr>
          <w:sz w:val="24"/>
          <w:szCs w:val="24"/>
        </w:rPr>
        <w:t xml:space="preserve">location </w:t>
      </w:r>
      <w:r w:rsidRPr="00D47E68">
        <w:rPr>
          <w:sz w:val="24"/>
          <w:szCs w:val="24"/>
        </w:rPr>
        <w:t>and number of interviews by survey mode.</w:t>
      </w:r>
    </w:p>
    <w:p w:rsidR="00FF7DB1" w:rsidRDefault="00FF7DB1" w:rsidP="00251100">
      <w:pPr>
        <w:rPr>
          <w:b/>
          <w:sz w:val="24"/>
          <w:szCs w:val="24"/>
        </w:rPr>
      </w:pPr>
    </w:p>
    <w:p w:rsidR="00FF7DB1" w:rsidRPr="00D47E68" w:rsidRDefault="00FF7DB1" w:rsidP="00251100">
      <w:pPr>
        <w:rPr>
          <w:b/>
          <w:sz w:val="24"/>
          <w:szCs w:val="24"/>
        </w:rPr>
      </w:pPr>
      <w:r w:rsidRPr="00D47E68">
        <w:rPr>
          <w:b/>
          <w:sz w:val="24"/>
          <w:szCs w:val="24"/>
        </w:rPr>
        <w:t xml:space="preserve">Table B1.—Proposed Respondent Groups </w:t>
      </w:r>
      <w:r>
        <w:rPr>
          <w:b/>
          <w:sz w:val="24"/>
          <w:szCs w:val="24"/>
        </w:rPr>
        <w:t>b</w:t>
      </w:r>
      <w:r w:rsidRPr="00D47E68">
        <w:rPr>
          <w:b/>
          <w:sz w:val="24"/>
          <w:szCs w:val="24"/>
        </w:rPr>
        <w:t xml:space="preserve">y Location and Survey Mode </w:t>
      </w:r>
    </w:p>
    <w:p w:rsidR="00FF7DB1" w:rsidRPr="00A54CF5" w:rsidRDefault="00FF7DB1" w:rsidP="00251100">
      <w:pPr>
        <w:rPr>
          <w:sz w:val="20"/>
        </w:rPr>
      </w:pPr>
    </w:p>
    <w:tbl>
      <w:tblPr>
        <w:tblW w:w="9015" w:type="dxa"/>
        <w:tblInd w:w="93" w:type="dxa"/>
        <w:tblLayout w:type="fixed"/>
        <w:tblLook w:val="0000"/>
      </w:tblPr>
      <w:tblGrid>
        <w:gridCol w:w="1455"/>
        <w:gridCol w:w="1440"/>
        <w:gridCol w:w="990"/>
        <w:gridCol w:w="990"/>
        <w:gridCol w:w="1440"/>
        <w:gridCol w:w="90"/>
        <w:gridCol w:w="1170"/>
        <w:gridCol w:w="720"/>
        <w:gridCol w:w="720"/>
      </w:tblGrid>
      <w:tr w:rsidR="00FF7DB1" w:rsidRPr="00A54CF5" w:rsidTr="00A54CF5">
        <w:trPr>
          <w:trHeight w:val="255"/>
        </w:trPr>
        <w:tc>
          <w:tcPr>
            <w:tcW w:w="1455" w:type="dxa"/>
            <w:vMerge w:val="restart"/>
            <w:tcBorders>
              <w:top w:val="single" w:sz="8" w:space="0" w:color="auto"/>
              <w:left w:val="nil"/>
              <w:bottom w:val="single" w:sz="8" w:space="0" w:color="000000"/>
              <w:right w:val="single" w:sz="8" w:space="0" w:color="auto"/>
            </w:tcBorders>
            <w:shd w:val="clear" w:color="auto" w:fill="CCCCFF"/>
            <w:vAlign w:val="bottom"/>
          </w:tcPr>
          <w:p w:rsidR="00FF7DB1" w:rsidRPr="00A54CF5" w:rsidRDefault="00FF7DB1" w:rsidP="006F3114">
            <w:pPr>
              <w:rPr>
                <w:b/>
                <w:bCs/>
                <w:sz w:val="20"/>
              </w:rPr>
            </w:pPr>
            <w:r w:rsidRPr="00A54CF5">
              <w:rPr>
                <w:b/>
                <w:bCs/>
                <w:sz w:val="20"/>
              </w:rPr>
              <w:t>Population*</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CCCCFF"/>
            <w:vAlign w:val="bottom"/>
          </w:tcPr>
          <w:p w:rsidR="00FF7DB1" w:rsidRPr="00A54CF5" w:rsidRDefault="00FF7DB1" w:rsidP="006F3114">
            <w:pPr>
              <w:jc w:val="center"/>
              <w:rPr>
                <w:b/>
                <w:bCs/>
                <w:sz w:val="20"/>
              </w:rPr>
            </w:pPr>
            <w:smartTag w:uri="urn:schemas-microsoft-com:office:smarttags" w:element="place">
              <w:smartTag w:uri="urn:schemas-microsoft-com:office:smarttags" w:element="State">
                <w:r w:rsidRPr="00A54CF5">
                  <w:rPr>
                    <w:b/>
                    <w:bCs/>
                    <w:sz w:val="20"/>
                  </w:rPr>
                  <w:t>Washington</w:t>
                </w:r>
              </w:smartTag>
            </w:smartTag>
            <w:r w:rsidRPr="00A54CF5">
              <w:rPr>
                <w:b/>
                <w:bCs/>
                <w:sz w:val="20"/>
              </w:rPr>
              <w:t xml:space="preserve">, </w:t>
            </w:r>
          </w:p>
          <w:p w:rsidR="00FF7DB1" w:rsidRPr="00A54CF5" w:rsidRDefault="00FF7DB1" w:rsidP="006F3114">
            <w:pPr>
              <w:jc w:val="center"/>
              <w:rPr>
                <w:b/>
                <w:bCs/>
                <w:sz w:val="20"/>
              </w:rPr>
            </w:pPr>
            <w:r w:rsidRPr="00A54CF5">
              <w:rPr>
                <w:b/>
                <w:bCs/>
                <w:sz w:val="20"/>
              </w:rPr>
              <w:t>DC</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CCCCFF"/>
            <w:vAlign w:val="bottom"/>
          </w:tcPr>
          <w:p w:rsidR="00FF7DB1" w:rsidRPr="00A54CF5" w:rsidRDefault="00FF7DB1" w:rsidP="00A54CF5">
            <w:pPr>
              <w:jc w:val="center"/>
              <w:rPr>
                <w:b/>
                <w:bCs/>
                <w:sz w:val="20"/>
              </w:rPr>
            </w:pPr>
            <w:smartTag w:uri="urn:schemas-microsoft-com:office:smarttags" w:element="place">
              <w:smartTag w:uri="urn:schemas-microsoft-com:office:smarttags" w:element="City">
                <w:r w:rsidRPr="00A54CF5">
                  <w:rPr>
                    <w:b/>
                    <w:bCs/>
                    <w:sz w:val="20"/>
                  </w:rPr>
                  <w:t>L</w:t>
                </w:r>
                <w:r>
                  <w:rPr>
                    <w:b/>
                    <w:bCs/>
                    <w:sz w:val="20"/>
                  </w:rPr>
                  <w:t xml:space="preserve">os </w:t>
                </w:r>
                <w:r w:rsidRPr="00A54CF5">
                  <w:rPr>
                    <w:b/>
                    <w:bCs/>
                    <w:sz w:val="20"/>
                  </w:rPr>
                  <w:t>A</w:t>
                </w:r>
                <w:r>
                  <w:rPr>
                    <w:b/>
                    <w:bCs/>
                    <w:sz w:val="20"/>
                  </w:rPr>
                  <w:t>ngeles</w:t>
                </w:r>
              </w:smartTag>
            </w:smartTag>
            <w:r w:rsidRPr="00A54CF5">
              <w:rPr>
                <w:b/>
                <w:bCs/>
                <w:sz w:val="20"/>
              </w:rPr>
              <w:t xml:space="preserve">, </w:t>
            </w:r>
          </w:p>
          <w:p w:rsidR="00FF7DB1" w:rsidRPr="00A54CF5" w:rsidRDefault="00FF7DB1" w:rsidP="00A54CF5">
            <w:pPr>
              <w:jc w:val="center"/>
              <w:rPr>
                <w:b/>
                <w:bCs/>
                <w:sz w:val="20"/>
              </w:rPr>
            </w:pPr>
            <w:r w:rsidRPr="00A54CF5">
              <w:rPr>
                <w:b/>
                <w:bCs/>
                <w:sz w:val="20"/>
              </w:rPr>
              <w:t xml:space="preserve"> CA</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CCCCFF"/>
            <w:vAlign w:val="bottom"/>
          </w:tcPr>
          <w:p w:rsidR="00FF7DB1" w:rsidRPr="00A54CF5" w:rsidRDefault="00FF7DB1" w:rsidP="00A54CF5">
            <w:pPr>
              <w:jc w:val="center"/>
              <w:rPr>
                <w:b/>
                <w:bCs/>
                <w:sz w:val="20"/>
              </w:rPr>
            </w:pPr>
            <w:smartTag w:uri="urn:schemas-microsoft-com:office:smarttags" w:element="place">
              <w:smartTag w:uri="urn:schemas-microsoft-com:office:smarttags" w:element="City">
                <w:r w:rsidRPr="00A54CF5">
                  <w:rPr>
                    <w:b/>
                    <w:bCs/>
                    <w:sz w:val="20"/>
                  </w:rPr>
                  <w:t>Chicago</w:t>
                </w:r>
              </w:smartTag>
              <w:r w:rsidRPr="00A54CF5">
                <w:rPr>
                  <w:b/>
                  <w:bCs/>
                  <w:sz w:val="20"/>
                </w:rPr>
                <w:t xml:space="preserve">, </w:t>
              </w:r>
              <w:smartTag w:uri="urn:schemas-microsoft-com:office:smarttags" w:element="State">
                <w:r w:rsidRPr="00A54CF5">
                  <w:rPr>
                    <w:b/>
                    <w:bCs/>
                    <w:sz w:val="20"/>
                  </w:rPr>
                  <w:t>IL</w:t>
                </w:r>
              </w:smartTag>
            </w:smartTag>
          </w:p>
        </w:tc>
        <w:tc>
          <w:tcPr>
            <w:tcW w:w="1530" w:type="dxa"/>
            <w:gridSpan w:val="2"/>
            <w:tcBorders>
              <w:top w:val="single" w:sz="8" w:space="0" w:color="auto"/>
              <w:left w:val="nil"/>
              <w:bottom w:val="nil"/>
              <w:right w:val="single" w:sz="8" w:space="0" w:color="auto"/>
            </w:tcBorders>
            <w:shd w:val="clear" w:color="auto" w:fill="CCCCFF"/>
          </w:tcPr>
          <w:p w:rsidR="00FF7DB1" w:rsidRPr="00A54CF5" w:rsidRDefault="00FF7DB1" w:rsidP="006F3114">
            <w:pPr>
              <w:jc w:val="center"/>
              <w:rPr>
                <w:b/>
                <w:bCs/>
                <w:sz w:val="20"/>
              </w:rPr>
            </w:pPr>
            <w:r w:rsidRPr="00A54CF5">
              <w:rPr>
                <w:b/>
                <w:bCs/>
                <w:sz w:val="20"/>
              </w:rPr>
              <w:t> </w:t>
            </w:r>
          </w:p>
        </w:tc>
        <w:tc>
          <w:tcPr>
            <w:tcW w:w="1170" w:type="dxa"/>
            <w:tcBorders>
              <w:top w:val="single" w:sz="8" w:space="0" w:color="auto"/>
              <w:left w:val="nil"/>
              <w:bottom w:val="nil"/>
              <w:right w:val="single" w:sz="8" w:space="0" w:color="auto"/>
            </w:tcBorders>
            <w:shd w:val="clear" w:color="auto" w:fill="CCCCFF"/>
          </w:tcPr>
          <w:p w:rsidR="00FF7DB1" w:rsidRPr="00A54CF5" w:rsidRDefault="00FF7DB1" w:rsidP="006F3114">
            <w:pPr>
              <w:jc w:val="center"/>
              <w:rPr>
                <w:b/>
                <w:bCs/>
                <w:sz w:val="20"/>
              </w:rPr>
            </w:pPr>
            <w:r w:rsidRPr="00A54CF5">
              <w:rPr>
                <w:b/>
                <w:bCs/>
                <w:sz w:val="20"/>
              </w:rPr>
              <w:t> </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CCCCFF"/>
            <w:vAlign w:val="bottom"/>
          </w:tcPr>
          <w:p w:rsidR="00FF7DB1" w:rsidRPr="00A54CF5" w:rsidRDefault="00FF7DB1" w:rsidP="006F3114">
            <w:pPr>
              <w:jc w:val="center"/>
              <w:rPr>
                <w:b/>
                <w:bCs/>
                <w:sz w:val="20"/>
              </w:rPr>
            </w:pPr>
            <w:r w:rsidRPr="00A54CF5">
              <w:rPr>
                <w:b/>
                <w:bCs/>
                <w:sz w:val="20"/>
              </w:rPr>
              <w:t>Nat’l Panel</w:t>
            </w:r>
          </w:p>
        </w:tc>
        <w:tc>
          <w:tcPr>
            <w:tcW w:w="720" w:type="dxa"/>
            <w:vMerge w:val="restart"/>
            <w:tcBorders>
              <w:top w:val="single" w:sz="8" w:space="0" w:color="auto"/>
              <w:left w:val="single" w:sz="8" w:space="0" w:color="auto"/>
              <w:bottom w:val="single" w:sz="8" w:space="0" w:color="000000"/>
              <w:right w:val="nil"/>
            </w:tcBorders>
            <w:shd w:val="clear" w:color="auto" w:fill="CCCCFF"/>
            <w:vAlign w:val="bottom"/>
          </w:tcPr>
          <w:p w:rsidR="00FF7DB1" w:rsidRPr="00A54CF5" w:rsidRDefault="00FF7DB1" w:rsidP="006F3114">
            <w:pPr>
              <w:jc w:val="center"/>
              <w:rPr>
                <w:b/>
                <w:bCs/>
                <w:sz w:val="20"/>
              </w:rPr>
            </w:pPr>
            <w:r w:rsidRPr="00A54CF5">
              <w:rPr>
                <w:b/>
                <w:bCs/>
                <w:sz w:val="20"/>
              </w:rPr>
              <w:t>Total</w:t>
            </w:r>
          </w:p>
        </w:tc>
      </w:tr>
      <w:tr w:rsidR="00FF7DB1" w:rsidRPr="00A54CF5" w:rsidTr="00A54CF5">
        <w:trPr>
          <w:trHeight w:val="988"/>
        </w:trPr>
        <w:tc>
          <w:tcPr>
            <w:tcW w:w="1455" w:type="dxa"/>
            <w:vMerge/>
            <w:tcBorders>
              <w:top w:val="single" w:sz="8" w:space="0" w:color="auto"/>
              <w:left w:val="nil"/>
              <w:bottom w:val="single" w:sz="8" w:space="0" w:color="000000"/>
              <w:right w:val="single" w:sz="8" w:space="0" w:color="auto"/>
            </w:tcBorders>
            <w:vAlign w:val="center"/>
          </w:tcPr>
          <w:p w:rsidR="00FF7DB1" w:rsidRPr="00A54CF5" w:rsidRDefault="00FF7DB1" w:rsidP="006F3114">
            <w:pPr>
              <w:rPr>
                <w:b/>
                <w:bCs/>
                <w:sz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FF7DB1" w:rsidRPr="00A54CF5" w:rsidRDefault="00FF7DB1" w:rsidP="006F3114">
            <w:pPr>
              <w:rPr>
                <w:b/>
                <w:bCs/>
                <w:sz w:val="20"/>
              </w:rPr>
            </w:pPr>
          </w:p>
        </w:tc>
        <w:tc>
          <w:tcPr>
            <w:tcW w:w="990" w:type="dxa"/>
            <w:vMerge/>
            <w:tcBorders>
              <w:top w:val="single" w:sz="8" w:space="0" w:color="auto"/>
              <w:left w:val="single" w:sz="8" w:space="0" w:color="auto"/>
              <w:bottom w:val="single" w:sz="8" w:space="0" w:color="000000"/>
              <w:right w:val="single" w:sz="8" w:space="0" w:color="auto"/>
            </w:tcBorders>
            <w:vAlign w:val="center"/>
          </w:tcPr>
          <w:p w:rsidR="00FF7DB1" w:rsidRPr="00A54CF5" w:rsidRDefault="00FF7DB1" w:rsidP="006F3114">
            <w:pPr>
              <w:rPr>
                <w:b/>
                <w:bCs/>
                <w:sz w:val="20"/>
              </w:rPr>
            </w:pPr>
          </w:p>
        </w:tc>
        <w:tc>
          <w:tcPr>
            <w:tcW w:w="990" w:type="dxa"/>
            <w:vMerge/>
            <w:tcBorders>
              <w:top w:val="single" w:sz="8" w:space="0" w:color="auto"/>
              <w:left w:val="single" w:sz="8" w:space="0" w:color="auto"/>
              <w:bottom w:val="single" w:sz="8" w:space="0" w:color="000000"/>
              <w:right w:val="single" w:sz="8" w:space="0" w:color="auto"/>
            </w:tcBorders>
            <w:vAlign w:val="center"/>
          </w:tcPr>
          <w:p w:rsidR="00FF7DB1" w:rsidRPr="00A54CF5" w:rsidRDefault="00FF7DB1" w:rsidP="006F3114">
            <w:pPr>
              <w:rPr>
                <w:b/>
                <w:bCs/>
                <w:sz w:val="20"/>
              </w:rPr>
            </w:pPr>
          </w:p>
        </w:tc>
        <w:tc>
          <w:tcPr>
            <w:tcW w:w="1530" w:type="dxa"/>
            <w:gridSpan w:val="2"/>
            <w:tcBorders>
              <w:top w:val="nil"/>
              <w:left w:val="nil"/>
              <w:bottom w:val="single" w:sz="8" w:space="0" w:color="auto"/>
              <w:right w:val="single" w:sz="8" w:space="0" w:color="auto"/>
            </w:tcBorders>
            <w:shd w:val="clear" w:color="auto" w:fill="CCCCFF"/>
          </w:tcPr>
          <w:p w:rsidR="00FF7DB1" w:rsidRDefault="00FF7DB1" w:rsidP="006F3114">
            <w:pPr>
              <w:jc w:val="center"/>
              <w:rPr>
                <w:b/>
                <w:bCs/>
                <w:sz w:val="20"/>
              </w:rPr>
            </w:pPr>
          </w:p>
          <w:p w:rsidR="00FF7DB1" w:rsidRDefault="00FF7DB1" w:rsidP="006F3114">
            <w:pPr>
              <w:jc w:val="center"/>
              <w:rPr>
                <w:b/>
                <w:bCs/>
                <w:sz w:val="20"/>
              </w:rPr>
            </w:pPr>
          </w:p>
          <w:p w:rsidR="00FF7DB1" w:rsidRDefault="00FF7DB1" w:rsidP="006F3114">
            <w:pPr>
              <w:jc w:val="center"/>
              <w:rPr>
                <w:b/>
                <w:bCs/>
                <w:sz w:val="20"/>
              </w:rPr>
            </w:pPr>
          </w:p>
          <w:p w:rsidR="00FF7DB1" w:rsidRPr="00A54CF5" w:rsidRDefault="00FF7DB1" w:rsidP="006F3114">
            <w:pPr>
              <w:jc w:val="center"/>
              <w:rPr>
                <w:b/>
                <w:bCs/>
                <w:sz w:val="20"/>
              </w:rPr>
            </w:pPr>
            <w:smartTag w:uri="urn:schemas-microsoft-com:office:smarttags" w:element="place">
              <w:smartTag w:uri="urn:schemas-microsoft-com:office:smarttags" w:element="City">
                <w:r w:rsidRPr="00A54CF5">
                  <w:rPr>
                    <w:b/>
                    <w:bCs/>
                    <w:sz w:val="20"/>
                  </w:rPr>
                  <w:t>Milwaukee</w:t>
                </w:r>
              </w:smartTag>
              <w:r w:rsidRPr="00A54CF5">
                <w:rPr>
                  <w:b/>
                  <w:bCs/>
                  <w:sz w:val="20"/>
                </w:rPr>
                <w:t xml:space="preserve">, </w:t>
              </w:r>
              <w:smartTag w:uri="urn:schemas-microsoft-com:office:smarttags" w:element="State">
                <w:r w:rsidRPr="00A54CF5">
                  <w:rPr>
                    <w:b/>
                    <w:bCs/>
                    <w:sz w:val="20"/>
                  </w:rPr>
                  <w:t>WI</w:t>
                </w:r>
              </w:smartTag>
            </w:smartTag>
            <w:r w:rsidRPr="00A54CF5">
              <w:rPr>
                <w:b/>
                <w:bCs/>
                <w:sz w:val="20"/>
              </w:rPr>
              <w:t xml:space="preserve"> </w:t>
            </w:r>
          </w:p>
        </w:tc>
        <w:tc>
          <w:tcPr>
            <w:tcW w:w="1170" w:type="dxa"/>
            <w:tcBorders>
              <w:top w:val="nil"/>
              <w:left w:val="nil"/>
              <w:bottom w:val="single" w:sz="8" w:space="0" w:color="auto"/>
              <w:right w:val="single" w:sz="8" w:space="0" w:color="auto"/>
            </w:tcBorders>
            <w:shd w:val="clear" w:color="auto" w:fill="CCCCFF"/>
          </w:tcPr>
          <w:p w:rsidR="00FF7DB1" w:rsidRDefault="00FF7DB1" w:rsidP="006F3114">
            <w:pPr>
              <w:jc w:val="center"/>
              <w:rPr>
                <w:b/>
                <w:bCs/>
                <w:sz w:val="20"/>
              </w:rPr>
            </w:pPr>
          </w:p>
          <w:p w:rsidR="00FF7DB1" w:rsidRDefault="00FF7DB1" w:rsidP="006F3114">
            <w:pPr>
              <w:jc w:val="center"/>
              <w:rPr>
                <w:b/>
                <w:bCs/>
                <w:sz w:val="20"/>
              </w:rPr>
            </w:pPr>
          </w:p>
          <w:p w:rsidR="00FF7DB1" w:rsidRDefault="00FF7DB1" w:rsidP="006F3114">
            <w:pPr>
              <w:jc w:val="center"/>
              <w:rPr>
                <w:b/>
                <w:bCs/>
                <w:sz w:val="20"/>
              </w:rPr>
            </w:pPr>
          </w:p>
          <w:p w:rsidR="00FF7DB1" w:rsidRPr="00A54CF5" w:rsidRDefault="00FF7DB1" w:rsidP="006F3114">
            <w:pPr>
              <w:jc w:val="center"/>
              <w:rPr>
                <w:b/>
                <w:bCs/>
                <w:sz w:val="20"/>
              </w:rPr>
            </w:pPr>
            <w:r w:rsidRPr="00A54CF5">
              <w:rPr>
                <w:b/>
                <w:bCs/>
                <w:sz w:val="20"/>
              </w:rPr>
              <w:t xml:space="preserve">Tidewater, </w:t>
            </w:r>
            <w:smartTag w:uri="urn:schemas-microsoft-com:office:smarttags" w:element="place">
              <w:smartTag w:uri="urn:schemas-microsoft-com:office:smarttags" w:element="State">
                <w:r w:rsidRPr="00A54CF5">
                  <w:rPr>
                    <w:b/>
                    <w:bCs/>
                    <w:sz w:val="20"/>
                  </w:rPr>
                  <w:t>Virginia</w:t>
                </w:r>
              </w:smartTag>
            </w:smartTag>
            <w:r w:rsidRPr="00A54CF5">
              <w:rPr>
                <w:b/>
                <w:bCs/>
                <w:sz w:val="20"/>
              </w:rPr>
              <w:t xml:space="preserve"> </w:t>
            </w:r>
          </w:p>
        </w:tc>
        <w:tc>
          <w:tcPr>
            <w:tcW w:w="720" w:type="dxa"/>
            <w:vMerge/>
            <w:tcBorders>
              <w:top w:val="single" w:sz="8" w:space="0" w:color="auto"/>
              <w:left w:val="single" w:sz="8" w:space="0" w:color="auto"/>
              <w:bottom w:val="single" w:sz="8" w:space="0" w:color="000000"/>
              <w:right w:val="single" w:sz="8" w:space="0" w:color="auto"/>
            </w:tcBorders>
            <w:vAlign w:val="center"/>
          </w:tcPr>
          <w:p w:rsidR="00FF7DB1" w:rsidRPr="00A54CF5" w:rsidRDefault="00FF7DB1" w:rsidP="006F3114">
            <w:pPr>
              <w:rPr>
                <w:b/>
                <w:bCs/>
                <w:sz w:val="20"/>
              </w:rPr>
            </w:pPr>
          </w:p>
        </w:tc>
        <w:tc>
          <w:tcPr>
            <w:tcW w:w="720" w:type="dxa"/>
            <w:vMerge/>
            <w:tcBorders>
              <w:top w:val="single" w:sz="8" w:space="0" w:color="auto"/>
              <w:left w:val="single" w:sz="8" w:space="0" w:color="auto"/>
              <w:bottom w:val="single" w:sz="8" w:space="0" w:color="000000"/>
              <w:right w:val="nil"/>
            </w:tcBorders>
            <w:vAlign w:val="center"/>
          </w:tcPr>
          <w:p w:rsidR="00FF7DB1" w:rsidRPr="00A54CF5" w:rsidRDefault="00FF7DB1" w:rsidP="006F3114">
            <w:pPr>
              <w:rPr>
                <w:b/>
                <w:bCs/>
                <w:sz w:val="20"/>
              </w:rPr>
            </w:pPr>
          </w:p>
        </w:tc>
      </w:tr>
      <w:tr w:rsidR="00FF7DB1" w:rsidRPr="00A54CF5" w:rsidTr="00A54CF5">
        <w:trPr>
          <w:trHeight w:val="270"/>
        </w:trPr>
        <w:tc>
          <w:tcPr>
            <w:tcW w:w="1455" w:type="dxa"/>
            <w:vMerge/>
            <w:tcBorders>
              <w:top w:val="single" w:sz="8" w:space="0" w:color="auto"/>
              <w:left w:val="nil"/>
              <w:bottom w:val="single" w:sz="8" w:space="0" w:color="000000"/>
              <w:right w:val="single" w:sz="8" w:space="0" w:color="auto"/>
            </w:tcBorders>
            <w:vAlign w:val="center"/>
          </w:tcPr>
          <w:p w:rsidR="00FF7DB1" w:rsidRPr="00A54CF5" w:rsidRDefault="00FF7DB1" w:rsidP="006F3114">
            <w:pPr>
              <w:rPr>
                <w:b/>
                <w:bCs/>
                <w:sz w:val="20"/>
              </w:rPr>
            </w:pPr>
          </w:p>
        </w:tc>
        <w:tc>
          <w:tcPr>
            <w:tcW w:w="6120" w:type="dxa"/>
            <w:gridSpan w:val="6"/>
            <w:tcBorders>
              <w:top w:val="single" w:sz="8" w:space="0" w:color="auto"/>
              <w:left w:val="nil"/>
              <w:bottom w:val="single" w:sz="8" w:space="0" w:color="auto"/>
              <w:right w:val="single" w:sz="8" w:space="0" w:color="000000"/>
            </w:tcBorders>
            <w:shd w:val="clear" w:color="auto" w:fill="CCCCFF"/>
          </w:tcPr>
          <w:p w:rsidR="00FF7DB1" w:rsidRPr="00A54CF5" w:rsidRDefault="00FF7DB1" w:rsidP="006F3114">
            <w:pPr>
              <w:jc w:val="center"/>
              <w:rPr>
                <w:b/>
                <w:bCs/>
                <w:sz w:val="20"/>
              </w:rPr>
            </w:pPr>
            <w:r w:rsidRPr="00A54CF5">
              <w:rPr>
                <w:b/>
                <w:bCs/>
                <w:sz w:val="20"/>
              </w:rPr>
              <w:t>Telephone (landline and Cell)</w:t>
            </w:r>
          </w:p>
        </w:tc>
        <w:tc>
          <w:tcPr>
            <w:tcW w:w="720" w:type="dxa"/>
            <w:tcBorders>
              <w:top w:val="nil"/>
              <w:left w:val="nil"/>
              <w:bottom w:val="single" w:sz="8" w:space="0" w:color="auto"/>
              <w:right w:val="single" w:sz="8" w:space="0" w:color="auto"/>
            </w:tcBorders>
            <w:shd w:val="clear" w:color="auto" w:fill="CCCCFF"/>
          </w:tcPr>
          <w:p w:rsidR="00FF7DB1" w:rsidRPr="00A54CF5" w:rsidRDefault="00FF7DB1" w:rsidP="006F3114">
            <w:pPr>
              <w:jc w:val="center"/>
              <w:rPr>
                <w:b/>
                <w:bCs/>
                <w:sz w:val="20"/>
              </w:rPr>
            </w:pPr>
            <w:r w:rsidRPr="00A54CF5">
              <w:rPr>
                <w:b/>
                <w:bCs/>
                <w:sz w:val="20"/>
              </w:rPr>
              <w:t>Web</w:t>
            </w:r>
          </w:p>
        </w:tc>
        <w:tc>
          <w:tcPr>
            <w:tcW w:w="720" w:type="dxa"/>
            <w:vMerge/>
            <w:tcBorders>
              <w:top w:val="single" w:sz="8" w:space="0" w:color="auto"/>
              <w:left w:val="single" w:sz="8" w:space="0" w:color="auto"/>
              <w:bottom w:val="single" w:sz="8" w:space="0" w:color="000000"/>
              <w:right w:val="nil"/>
            </w:tcBorders>
            <w:vAlign w:val="center"/>
          </w:tcPr>
          <w:p w:rsidR="00FF7DB1" w:rsidRPr="00A54CF5" w:rsidRDefault="00FF7DB1" w:rsidP="006F3114">
            <w:pPr>
              <w:rPr>
                <w:b/>
                <w:bCs/>
                <w:sz w:val="20"/>
              </w:rPr>
            </w:pPr>
          </w:p>
        </w:tc>
      </w:tr>
      <w:tr w:rsidR="00FF7DB1" w:rsidRPr="00A54CF5" w:rsidTr="00A54CF5">
        <w:trPr>
          <w:trHeight w:val="255"/>
        </w:trPr>
        <w:tc>
          <w:tcPr>
            <w:tcW w:w="1455" w:type="dxa"/>
            <w:tcBorders>
              <w:top w:val="nil"/>
              <w:left w:val="nil"/>
              <w:bottom w:val="nil"/>
              <w:right w:val="nil"/>
            </w:tcBorders>
            <w:vAlign w:val="bottom"/>
          </w:tcPr>
          <w:p w:rsidR="00FF7DB1" w:rsidRPr="00A54CF5" w:rsidRDefault="00FF7DB1" w:rsidP="006F3114">
            <w:pPr>
              <w:pStyle w:val="NoSpacing"/>
              <w:jc w:val="left"/>
              <w:rPr>
                <w:sz w:val="20"/>
              </w:rPr>
            </w:pPr>
            <w:r w:rsidRPr="00A54CF5">
              <w:rPr>
                <w:sz w:val="20"/>
              </w:rPr>
              <w:t>General Population</w:t>
            </w:r>
          </w:p>
        </w:tc>
        <w:tc>
          <w:tcPr>
            <w:tcW w:w="144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150</w:t>
            </w:r>
          </w:p>
        </w:tc>
        <w:tc>
          <w:tcPr>
            <w:tcW w:w="990" w:type="dxa"/>
            <w:tcBorders>
              <w:top w:val="nil"/>
              <w:left w:val="nil"/>
              <w:bottom w:val="nil"/>
              <w:right w:val="nil"/>
            </w:tcBorders>
            <w:vAlign w:val="bottom"/>
          </w:tcPr>
          <w:p w:rsidR="00FF7DB1" w:rsidRPr="00A54CF5" w:rsidRDefault="00FF7DB1" w:rsidP="00A54CF5">
            <w:pPr>
              <w:tabs>
                <w:tab w:val="decimal" w:pos="537"/>
              </w:tabs>
              <w:jc w:val="center"/>
              <w:rPr>
                <w:sz w:val="20"/>
              </w:rPr>
            </w:pPr>
            <w:r w:rsidRPr="00A54CF5">
              <w:rPr>
                <w:sz w:val="20"/>
              </w:rPr>
              <w:t>150</w:t>
            </w:r>
          </w:p>
        </w:tc>
        <w:tc>
          <w:tcPr>
            <w:tcW w:w="99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150</w:t>
            </w:r>
          </w:p>
        </w:tc>
        <w:tc>
          <w:tcPr>
            <w:tcW w:w="1440" w:type="dxa"/>
            <w:tcBorders>
              <w:top w:val="nil"/>
              <w:left w:val="nil"/>
              <w:bottom w:val="nil"/>
              <w:right w:val="nil"/>
            </w:tcBorders>
            <w:vAlign w:val="bottom"/>
          </w:tcPr>
          <w:p w:rsidR="00FF7DB1" w:rsidRPr="00A54CF5" w:rsidRDefault="00FF7DB1" w:rsidP="00A54CF5">
            <w:pPr>
              <w:tabs>
                <w:tab w:val="decimal" w:pos="387"/>
              </w:tabs>
              <w:jc w:val="center"/>
              <w:rPr>
                <w:sz w:val="20"/>
              </w:rPr>
            </w:pPr>
            <w:r w:rsidRPr="00A54CF5">
              <w:rPr>
                <w:sz w:val="20"/>
              </w:rPr>
              <w:t>150</w:t>
            </w:r>
          </w:p>
        </w:tc>
        <w:tc>
          <w:tcPr>
            <w:tcW w:w="1260" w:type="dxa"/>
            <w:gridSpan w:val="2"/>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150</w:t>
            </w:r>
          </w:p>
        </w:tc>
        <w:tc>
          <w:tcPr>
            <w:tcW w:w="720" w:type="dxa"/>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250</w:t>
            </w:r>
          </w:p>
        </w:tc>
        <w:tc>
          <w:tcPr>
            <w:tcW w:w="720" w:type="dxa"/>
            <w:tcBorders>
              <w:top w:val="nil"/>
              <w:left w:val="nil"/>
              <w:bottom w:val="nil"/>
              <w:right w:val="nil"/>
            </w:tcBorders>
            <w:vAlign w:val="bottom"/>
          </w:tcPr>
          <w:p w:rsidR="00FF7DB1" w:rsidRPr="00A54CF5" w:rsidRDefault="00FF7DB1" w:rsidP="006F3114">
            <w:pPr>
              <w:tabs>
                <w:tab w:val="decimal" w:pos="497"/>
              </w:tabs>
              <w:rPr>
                <w:sz w:val="20"/>
              </w:rPr>
            </w:pPr>
            <w:r w:rsidRPr="00A54CF5">
              <w:rPr>
                <w:sz w:val="20"/>
              </w:rPr>
              <w:t>1000</w:t>
            </w:r>
          </w:p>
        </w:tc>
      </w:tr>
      <w:tr w:rsidR="00FF7DB1" w:rsidRPr="00A54CF5" w:rsidTr="00A54CF5">
        <w:trPr>
          <w:trHeight w:val="255"/>
        </w:trPr>
        <w:tc>
          <w:tcPr>
            <w:tcW w:w="1455" w:type="dxa"/>
            <w:tcBorders>
              <w:top w:val="nil"/>
              <w:left w:val="nil"/>
              <w:bottom w:val="nil"/>
              <w:right w:val="nil"/>
            </w:tcBorders>
            <w:vAlign w:val="bottom"/>
          </w:tcPr>
          <w:p w:rsidR="00FF7DB1" w:rsidRPr="00A54CF5" w:rsidRDefault="00FF7DB1" w:rsidP="006F3114">
            <w:pPr>
              <w:pStyle w:val="NoSpacing"/>
              <w:jc w:val="left"/>
              <w:rPr>
                <w:sz w:val="20"/>
              </w:rPr>
            </w:pPr>
            <w:r w:rsidRPr="00A54CF5">
              <w:rPr>
                <w:sz w:val="20"/>
              </w:rPr>
              <w:t>Elderly (age 65+)**</w:t>
            </w:r>
          </w:p>
        </w:tc>
        <w:tc>
          <w:tcPr>
            <w:tcW w:w="144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50</w:t>
            </w:r>
          </w:p>
        </w:tc>
        <w:tc>
          <w:tcPr>
            <w:tcW w:w="990" w:type="dxa"/>
            <w:tcBorders>
              <w:top w:val="nil"/>
              <w:left w:val="nil"/>
              <w:bottom w:val="nil"/>
              <w:right w:val="nil"/>
            </w:tcBorders>
            <w:vAlign w:val="bottom"/>
          </w:tcPr>
          <w:p w:rsidR="00FF7DB1" w:rsidRPr="00A54CF5" w:rsidRDefault="00FF7DB1" w:rsidP="00A54CF5">
            <w:pPr>
              <w:tabs>
                <w:tab w:val="decimal" w:pos="537"/>
              </w:tabs>
              <w:jc w:val="center"/>
              <w:rPr>
                <w:sz w:val="20"/>
              </w:rPr>
            </w:pPr>
            <w:r w:rsidRPr="00A54CF5">
              <w:rPr>
                <w:sz w:val="20"/>
              </w:rPr>
              <w:t>50</w:t>
            </w:r>
          </w:p>
        </w:tc>
        <w:tc>
          <w:tcPr>
            <w:tcW w:w="99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50</w:t>
            </w:r>
          </w:p>
        </w:tc>
        <w:tc>
          <w:tcPr>
            <w:tcW w:w="1440" w:type="dxa"/>
            <w:tcBorders>
              <w:top w:val="nil"/>
              <w:left w:val="nil"/>
              <w:bottom w:val="nil"/>
              <w:right w:val="nil"/>
            </w:tcBorders>
            <w:vAlign w:val="bottom"/>
          </w:tcPr>
          <w:p w:rsidR="00FF7DB1" w:rsidRPr="00A54CF5" w:rsidRDefault="00FF7DB1" w:rsidP="00A54CF5">
            <w:pPr>
              <w:tabs>
                <w:tab w:val="decimal" w:pos="387"/>
              </w:tabs>
              <w:jc w:val="center"/>
              <w:rPr>
                <w:sz w:val="20"/>
              </w:rPr>
            </w:pPr>
            <w:r w:rsidRPr="00A54CF5">
              <w:rPr>
                <w:sz w:val="20"/>
              </w:rPr>
              <w:t>50</w:t>
            </w:r>
          </w:p>
        </w:tc>
        <w:tc>
          <w:tcPr>
            <w:tcW w:w="1260" w:type="dxa"/>
            <w:gridSpan w:val="2"/>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50</w:t>
            </w:r>
          </w:p>
        </w:tc>
        <w:tc>
          <w:tcPr>
            <w:tcW w:w="720" w:type="dxa"/>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25</w:t>
            </w:r>
          </w:p>
        </w:tc>
        <w:tc>
          <w:tcPr>
            <w:tcW w:w="720" w:type="dxa"/>
            <w:tcBorders>
              <w:top w:val="nil"/>
              <w:left w:val="nil"/>
              <w:bottom w:val="nil"/>
              <w:right w:val="nil"/>
            </w:tcBorders>
            <w:vAlign w:val="bottom"/>
          </w:tcPr>
          <w:p w:rsidR="00FF7DB1" w:rsidRPr="00A54CF5" w:rsidRDefault="00FF7DB1" w:rsidP="006F3114">
            <w:pPr>
              <w:tabs>
                <w:tab w:val="decimal" w:pos="497"/>
              </w:tabs>
              <w:rPr>
                <w:sz w:val="20"/>
              </w:rPr>
            </w:pPr>
            <w:r w:rsidRPr="00A54CF5">
              <w:rPr>
                <w:sz w:val="20"/>
              </w:rPr>
              <w:t>275</w:t>
            </w:r>
          </w:p>
        </w:tc>
      </w:tr>
      <w:tr w:rsidR="00FF7DB1" w:rsidRPr="00A54CF5" w:rsidTr="00A54CF5">
        <w:trPr>
          <w:trHeight w:val="255"/>
        </w:trPr>
        <w:tc>
          <w:tcPr>
            <w:tcW w:w="1455" w:type="dxa"/>
            <w:tcBorders>
              <w:top w:val="nil"/>
              <w:left w:val="nil"/>
              <w:bottom w:val="nil"/>
              <w:right w:val="nil"/>
            </w:tcBorders>
            <w:vAlign w:val="bottom"/>
          </w:tcPr>
          <w:p w:rsidR="00FF7DB1" w:rsidRPr="00A54CF5" w:rsidRDefault="00FF7DB1" w:rsidP="006F3114">
            <w:pPr>
              <w:pStyle w:val="NoSpacing"/>
              <w:jc w:val="left"/>
              <w:rPr>
                <w:sz w:val="20"/>
              </w:rPr>
            </w:pPr>
            <w:r w:rsidRPr="00A54CF5">
              <w:rPr>
                <w:sz w:val="20"/>
              </w:rPr>
              <w:t xml:space="preserve">Low </w:t>
            </w:r>
            <w:smartTag w:uri="urn:schemas-microsoft-com:office:smarttags" w:element="stockticker">
              <w:r w:rsidRPr="00A54CF5">
                <w:rPr>
                  <w:sz w:val="20"/>
                </w:rPr>
                <w:t>SES</w:t>
              </w:r>
            </w:smartTag>
            <w:r w:rsidRPr="00A54CF5">
              <w:rPr>
                <w:sz w:val="20"/>
              </w:rPr>
              <w:t xml:space="preserve"> General </w:t>
            </w:r>
          </w:p>
        </w:tc>
        <w:tc>
          <w:tcPr>
            <w:tcW w:w="144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50</w:t>
            </w:r>
          </w:p>
        </w:tc>
        <w:tc>
          <w:tcPr>
            <w:tcW w:w="990" w:type="dxa"/>
            <w:tcBorders>
              <w:top w:val="nil"/>
              <w:left w:val="nil"/>
              <w:bottom w:val="nil"/>
              <w:right w:val="nil"/>
            </w:tcBorders>
            <w:vAlign w:val="bottom"/>
          </w:tcPr>
          <w:p w:rsidR="00FF7DB1" w:rsidRPr="00A54CF5" w:rsidRDefault="00FF7DB1" w:rsidP="00A54CF5">
            <w:pPr>
              <w:tabs>
                <w:tab w:val="decimal" w:pos="537"/>
              </w:tabs>
              <w:jc w:val="center"/>
              <w:rPr>
                <w:sz w:val="20"/>
              </w:rPr>
            </w:pPr>
            <w:r w:rsidRPr="00A54CF5">
              <w:rPr>
                <w:sz w:val="20"/>
              </w:rPr>
              <w:t>50</w:t>
            </w:r>
          </w:p>
        </w:tc>
        <w:tc>
          <w:tcPr>
            <w:tcW w:w="99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50</w:t>
            </w:r>
          </w:p>
        </w:tc>
        <w:tc>
          <w:tcPr>
            <w:tcW w:w="1440" w:type="dxa"/>
            <w:tcBorders>
              <w:top w:val="nil"/>
              <w:left w:val="nil"/>
              <w:bottom w:val="nil"/>
              <w:right w:val="nil"/>
            </w:tcBorders>
            <w:vAlign w:val="bottom"/>
          </w:tcPr>
          <w:p w:rsidR="00FF7DB1" w:rsidRPr="00A54CF5" w:rsidRDefault="00FF7DB1" w:rsidP="00A54CF5">
            <w:pPr>
              <w:tabs>
                <w:tab w:val="decimal" w:pos="387"/>
              </w:tabs>
              <w:jc w:val="center"/>
              <w:rPr>
                <w:sz w:val="20"/>
              </w:rPr>
            </w:pPr>
            <w:r w:rsidRPr="00A54CF5">
              <w:rPr>
                <w:sz w:val="20"/>
              </w:rPr>
              <w:t>50</w:t>
            </w:r>
          </w:p>
        </w:tc>
        <w:tc>
          <w:tcPr>
            <w:tcW w:w="1260" w:type="dxa"/>
            <w:gridSpan w:val="2"/>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50</w:t>
            </w:r>
          </w:p>
        </w:tc>
        <w:tc>
          <w:tcPr>
            <w:tcW w:w="720" w:type="dxa"/>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25</w:t>
            </w:r>
          </w:p>
        </w:tc>
        <w:tc>
          <w:tcPr>
            <w:tcW w:w="720" w:type="dxa"/>
            <w:tcBorders>
              <w:top w:val="nil"/>
              <w:left w:val="nil"/>
              <w:bottom w:val="nil"/>
              <w:right w:val="nil"/>
            </w:tcBorders>
            <w:vAlign w:val="bottom"/>
          </w:tcPr>
          <w:p w:rsidR="00FF7DB1" w:rsidRPr="00A54CF5" w:rsidRDefault="00FF7DB1" w:rsidP="006F3114">
            <w:pPr>
              <w:tabs>
                <w:tab w:val="decimal" w:pos="497"/>
              </w:tabs>
              <w:rPr>
                <w:sz w:val="20"/>
              </w:rPr>
            </w:pPr>
            <w:r w:rsidRPr="00A54CF5">
              <w:rPr>
                <w:sz w:val="20"/>
              </w:rPr>
              <w:t>275</w:t>
            </w:r>
          </w:p>
        </w:tc>
      </w:tr>
      <w:tr w:rsidR="00FF7DB1" w:rsidRPr="00A54CF5" w:rsidTr="00A54CF5">
        <w:trPr>
          <w:trHeight w:val="255"/>
        </w:trPr>
        <w:tc>
          <w:tcPr>
            <w:tcW w:w="1455" w:type="dxa"/>
            <w:tcBorders>
              <w:top w:val="nil"/>
              <w:left w:val="nil"/>
              <w:bottom w:val="nil"/>
              <w:right w:val="nil"/>
            </w:tcBorders>
            <w:vAlign w:val="bottom"/>
          </w:tcPr>
          <w:p w:rsidR="00FF7DB1" w:rsidRPr="00A54CF5" w:rsidRDefault="00FF7DB1" w:rsidP="006F3114">
            <w:pPr>
              <w:pStyle w:val="NoSpacing"/>
              <w:jc w:val="left"/>
              <w:rPr>
                <w:sz w:val="20"/>
              </w:rPr>
            </w:pPr>
            <w:r w:rsidRPr="00A54CF5">
              <w:rPr>
                <w:sz w:val="20"/>
              </w:rPr>
              <w:t xml:space="preserve">Low </w:t>
            </w:r>
            <w:smartTag w:uri="urn:schemas-microsoft-com:office:smarttags" w:element="stockticker">
              <w:r w:rsidRPr="00A54CF5">
                <w:rPr>
                  <w:sz w:val="20"/>
                </w:rPr>
                <w:t>SES</w:t>
              </w:r>
            </w:smartTag>
            <w:r w:rsidRPr="00A54CF5">
              <w:rPr>
                <w:sz w:val="20"/>
              </w:rPr>
              <w:t xml:space="preserve"> AA</w:t>
            </w:r>
          </w:p>
        </w:tc>
        <w:tc>
          <w:tcPr>
            <w:tcW w:w="144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25</w:t>
            </w:r>
          </w:p>
        </w:tc>
        <w:tc>
          <w:tcPr>
            <w:tcW w:w="990" w:type="dxa"/>
            <w:tcBorders>
              <w:top w:val="nil"/>
              <w:left w:val="nil"/>
              <w:bottom w:val="nil"/>
              <w:right w:val="nil"/>
            </w:tcBorders>
            <w:vAlign w:val="bottom"/>
          </w:tcPr>
          <w:p w:rsidR="00FF7DB1" w:rsidRPr="00A54CF5" w:rsidRDefault="00FF7DB1" w:rsidP="00A54CF5">
            <w:pPr>
              <w:tabs>
                <w:tab w:val="decimal" w:pos="537"/>
              </w:tabs>
              <w:jc w:val="center"/>
              <w:rPr>
                <w:sz w:val="20"/>
              </w:rPr>
            </w:pPr>
            <w:r w:rsidRPr="00A54CF5">
              <w:rPr>
                <w:sz w:val="20"/>
              </w:rPr>
              <w:t>25</w:t>
            </w:r>
          </w:p>
        </w:tc>
        <w:tc>
          <w:tcPr>
            <w:tcW w:w="99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25</w:t>
            </w:r>
          </w:p>
        </w:tc>
        <w:tc>
          <w:tcPr>
            <w:tcW w:w="1440" w:type="dxa"/>
            <w:tcBorders>
              <w:top w:val="nil"/>
              <w:left w:val="nil"/>
              <w:bottom w:val="nil"/>
              <w:right w:val="nil"/>
            </w:tcBorders>
            <w:vAlign w:val="bottom"/>
          </w:tcPr>
          <w:p w:rsidR="00FF7DB1" w:rsidRPr="00A54CF5" w:rsidRDefault="00FF7DB1" w:rsidP="00A54CF5">
            <w:pPr>
              <w:tabs>
                <w:tab w:val="decimal" w:pos="387"/>
              </w:tabs>
              <w:jc w:val="center"/>
              <w:rPr>
                <w:sz w:val="20"/>
              </w:rPr>
            </w:pPr>
            <w:r w:rsidRPr="00A54CF5">
              <w:rPr>
                <w:sz w:val="20"/>
              </w:rPr>
              <w:t>25</w:t>
            </w:r>
          </w:p>
        </w:tc>
        <w:tc>
          <w:tcPr>
            <w:tcW w:w="1260" w:type="dxa"/>
            <w:gridSpan w:val="2"/>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25</w:t>
            </w:r>
          </w:p>
        </w:tc>
        <w:tc>
          <w:tcPr>
            <w:tcW w:w="720" w:type="dxa"/>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25</w:t>
            </w:r>
          </w:p>
        </w:tc>
        <w:tc>
          <w:tcPr>
            <w:tcW w:w="720" w:type="dxa"/>
            <w:tcBorders>
              <w:top w:val="nil"/>
              <w:left w:val="nil"/>
              <w:bottom w:val="nil"/>
              <w:right w:val="nil"/>
            </w:tcBorders>
            <w:vAlign w:val="bottom"/>
          </w:tcPr>
          <w:p w:rsidR="00FF7DB1" w:rsidRPr="00A54CF5" w:rsidRDefault="00FF7DB1" w:rsidP="006F3114">
            <w:pPr>
              <w:tabs>
                <w:tab w:val="decimal" w:pos="497"/>
              </w:tabs>
              <w:rPr>
                <w:sz w:val="20"/>
              </w:rPr>
            </w:pPr>
            <w:r w:rsidRPr="00A54CF5">
              <w:rPr>
                <w:sz w:val="20"/>
              </w:rPr>
              <w:t>150</w:t>
            </w:r>
          </w:p>
        </w:tc>
      </w:tr>
      <w:tr w:rsidR="00FF7DB1" w:rsidRPr="00A54CF5" w:rsidTr="00A54CF5">
        <w:trPr>
          <w:trHeight w:val="255"/>
        </w:trPr>
        <w:tc>
          <w:tcPr>
            <w:tcW w:w="1455" w:type="dxa"/>
            <w:tcBorders>
              <w:top w:val="nil"/>
              <w:left w:val="nil"/>
              <w:bottom w:val="nil"/>
              <w:right w:val="nil"/>
            </w:tcBorders>
            <w:vAlign w:val="bottom"/>
          </w:tcPr>
          <w:p w:rsidR="00FF7DB1" w:rsidRPr="00A54CF5" w:rsidRDefault="00FF7DB1" w:rsidP="006F3114">
            <w:pPr>
              <w:pStyle w:val="NoSpacing"/>
              <w:jc w:val="left"/>
              <w:rPr>
                <w:sz w:val="20"/>
              </w:rPr>
            </w:pPr>
            <w:r w:rsidRPr="00A54CF5">
              <w:rPr>
                <w:sz w:val="20"/>
              </w:rPr>
              <w:t xml:space="preserve">Hispanics </w:t>
            </w:r>
          </w:p>
          <w:p w:rsidR="00FF7DB1" w:rsidRPr="00A54CF5" w:rsidRDefault="00FF7DB1" w:rsidP="006F3114">
            <w:pPr>
              <w:pStyle w:val="NoSpacing"/>
              <w:jc w:val="left"/>
              <w:rPr>
                <w:sz w:val="20"/>
              </w:rPr>
            </w:pPr>
            <w:r w:rsidRPr="00A54CF5">
              <w:rPr>
                <w:sz w:val="20"/>
              </w:rPr>
              <w:t>(in-language)</w:t>
            </w:r>
          </w:p>
        </w:tc>
        <w:tc>
          <w:tcPr>
            <w:tcW w:w="144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20</w:t>
            </w:r>
          </w:p>
        </w:tc>
        <w:tc>
          <w:tcPr>
            <w:tcW w:w="990" w:type="dxa"/>
            <w:tcBorders>
              <w:top w:val="nil"/>
              <w:left w:val="nil"/>
              <w:bottom w:val="nil"/>
              <w:right w:val="nil"/>
            </w:tcBorders>
            <w:vAlign w:val="bottom"/>
          </w:tcPr>
          <w:p w:rsidR="00FF7DB1" w:rsidRPr="00A54CF5" w:rsidRDefault="00FF7DB1" w:rsidP="00A54CF5">
            <w:pPr>
              <w:tabs>
                <w:tab w:val="decimal" w:pos="537"/>
              </w:tabs>
              <w:jc w:val="center"/>
              <w:rPr>
                <w:sz w:val="20"/>
              </w:rPr>
            </w:pPr>
            <w:r w:rsidRPr="00A54CF5">
              <w:rPr>
                <w:sz w:val="20"/>
              </w:rPr>
              <w:t>20</w:t>
            </w:r>
          </w:p>
        </w:tc>
        <w:tc>
          <w:tcPr>
            <w:tcW w:w="99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20</w:t>
            </w:r>
          </w:p>
        </w:tc>
        <w:tc>
          <w:tcPr>
            <w:tcW w:w="1440" w:type="dxa"/>
            <w:tcBorders>
              <w:top w:val="nil"/>
              <w:left w:val="nil"/>
              <w:bottom w:val="nil"/>
              <w:right w:val="nil"/>
            </w:tcBorders>
            <w:vAlign w:val="bottom"/>
          </w:tcPr>
          <w:p w:rsidR="00FF7DB1" w:rsidRPr="00A54CF5" w:rsidRDefault="00FF7DB1" w:rsidP="00A54CF5">
            <w:pPr>
              <w:tabs>
                <w:tab w:val="decimal" w:pos="387"/>
              </w:tabs>
              <w:jc w:val="center"/>
              <w:rPr>
                <w:sz w:val="20"/>
              </w:rPr>
            </w:pPr>
            <w:r w:rsidRPr="00A54CF5">
              <w:rPr>
                <w:sz w:val="20"/>
              </w:rPr>
              <w:t>–</w:t>
            </w:r>
          </w:p>
        </w:tc>
        <w:tc>
          <w:tcPr>
            <w:tcW w:w="1260" w:type="dxa"/>
            <w:gridSpan w:val="2"/>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w:t>
            </w:r>
          </w:p>
        </w:tc>
        <w:tc>
          <w:tcPr>
            <w:tcW w:w="720" w:type="dxa"/>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15</w:t>
            </w:r>
          </w:p>
        </w:tc>
        <w:tc>
          <w:tcPr>
            <w:tcW w:w="720" w:type="dxa"/>
            <w:tcBorders>
              <w:top w:val="nil"/>
              <w:left w:val="nil"/>
              <w:bottom w:val="nil"/>
              <w:right w:val="nil"/>
            </w:tcBorders>
            <w:vAlign w:val="bottom"/>
          </w:tcPr>
          <w:p w:rsidR="00FF7DB1" w:rsidRPr="00A54CF5" w:rsidRDefault="00FF7DB1" w:rsidP="006F3114">
            <w:pPr>
              <w:tabs>
                <w:tab w:val="decimal" w:pos="497"/>
              </w:tabs>
              <w:rPr>
                <w:sz w:val="20"/>
              </w:rPr>
            </w:pPr>
            <w:r w:rsidRPr="00A54CF5">
              <w:rPr>
                <w:sz w:val="20"/>
              </w:rPr>
              <w:t>75</w:t>
            </w:r>
          </w:p>
        </w:tc>
      </w:tr>
      <w:tr w:rsidR="00FF7DB1" w:rsidRPr="00A54CF5" w:rsidTr="00A54CF5">
        <w:trPr>
          <w:trHeight w:val="255"/>
        </w:trPr>
        <w:tc>
          <w:tcPr>
            <w:tcW w:w="1455" w:type="dxa"/>
            <w:tcBorders>
              <w:top w:val="nil"/>
              <w:left w:val="nil"/>
              <w:bottom w:val="nil"/>
              <w:right w:val="nil"/>
            </w:tcBorders>
            <w:vAlign w:val="bottom"/>
          </w:tcPr>
          <w:p w:rsidR="00FF7DB1" w:rsidRPr="00A54CF5" w:rsidRDefault="00FF7DB1" w:rsidP="006F3114">
            <w:pPr>
              <w:pStyle w:val="NoSpacing"/>
              <w:jc w:val="left"/>
              <w:rPr>
                <w:sz w:val="20"/>
              </w:rPr>
            </w:pPr>
            <w:r w:rsidRPr="00A54CF5">
              <w:rPr>
                <w:sz w:val="20"/>
              </w:rPr>
              <w:t xml:space="preserve">Chinese </w:t>
            </w:r>
          </w:p>
          <w:p w:rsidR="00FF7DB1" w:rsidRPr="00A54CF5" w:rsidRDefault="00FF7DB1" w:rsidP="006F3114">
            <w:pPr>
              <w:pStyle w:val="NoSpacing"/>
              <w:jc w:val="left"/>
              <w:rPr>
                <w:sz w:val="20"/>
              </w:rPr>
            </w:pPr>
            <w:r w:rsidRPr="00A54CF5">
              <w:rPr>
                <w:sz w:val="20"/>
              </w:rPr>
              <w:t>(in-language)</w:t>
            </w:r>
          </w:p>
        </w:tc>
        <w:tc>
          <w:tcPr>
            <w:tcW w:w="144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25</w:t>
            </w:r>
          </w:p>
        </w:tc>
        <w:tc>
          <w:tcPr>
            <w:tcW w:w="990" w:type="dxa"/>
            <w:tcBorders>
              <w:top w:val="nil"/>
              <w:left w:val="nil"/>
              <w:bottom w:val="nil"/>
              <w:right w:val="nil"/>
            </w:tcBorders>
            <w:vAlign w:val="bottom"/>
          </w:tcPr>
          <w:p w:rsidR="00FF7DB1" w:rsidRPr="00A54CF5" w:rsidRDefault="00FF7DB1" w:rsidP="00A54CF5">
            <w:pPr>
              <w:tabs>
                <w:tab w:val="decimal" w:pos="537"/>
              </w:tabs>
              <w:jc w:val="center"/>
              <w:rPr>
                <w:sz w:val="20"/>
              </w:rPr>
            </w:pPr>
            <w:r w:rsidRPr="00A54CF5">
              <w:rPr>
                <w:sz w:val="20"/>
              </w:rPr>
              <w:t>50</w:t>
            </w:r>
          </w:p>
        </w:tc>
        <w:tc>
          <w:tcPr>
            <w:tcW w:w="99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w:t>
            </w:r>
          </w:p>
        </w:tc>
        <w:tc>
          <w:tcPr>
            <w:tcW w:w="1440" w:type="dxa"/>
            <w:tcBorders>
              <w:top w:val="nil"/>
              <w:left w:val="nil"/>
              <w:bottom w:val="nil"/>
              <w:right w:val="nil"/>
            </w:tcBorders>
            <w:vAlign w:val="bottom"/>
          </w:tcPr>
          <w:p w:rsidR="00FF7DB1" w:rsidRPr="00A54CF5" w:rsidRDefault="00FF7DB1" w:rsidP="00A54CF5">
            <w:pPr>
              <w:tabs>
                <w:tab w:val="decimal" w:pos="387"/>
              </w:tabs>
              <w:jc w:val="center"/>
              <w:rPr>
                <w:sz w:val="20"/>
              </w:rPr>
            </w:pPr>
            <w:r w:rsidRPr="00A54CF5">
              <w:rPr>
                <w:sz w:val="20"/>
              </w:rPr>
              <w:t>–</w:t>
            </w:r>
          </w:p>
        </w:tc>
        <w:tc>
          <w:tcPr>
            <w:tcW w:w="1260" w:type="dxa"/>
            <w:gridSpan w:val="2"/>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w:t>
            </w:r>
          </w:p>
        </w:tc>
        <w:tc>
          <w:tcPr>
            <w:tcW w:w="720" w:type="dxa"/>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w:t>
            </w:r>
          </w:p>
        </w:tc>
        <w:tc>
          <w:tcPr>
            <w:tcW w:w="720" w:type="dxa"/>
            <w:tcBorders>
              <w:top w:val="nil"/>
              <w:left w:val="nil"/>
              <w:bottom w:val="nil"/>
              <w:right w:val="nil"/>
            </w:tcBorders>
            <w:vAlign w:val="bottom"/>
          </w:tcPr>
          <w:p w:rsidR="00FF7DB1" w:rsidRPr="00A54CF5" w:rsidRDefault="00FF7DB1" w:rsidP="006F3114">
            <w:pPr>
              <w:tabs>
                <w:tab w:val="decimal" w:pos="497"/>
              </w:tabs>
              <w:rPr>
                <w:sz w:val="20"/>
              </w:rPr>
            </w:pPr>
            <w:r w:rsidRPr="00A54CF5">
              <w:rPr>
                <w:sz w:val="20"/>
              </w:rPr>
              <w:t>75</w:t>
            </w:r>
          </w:p>
        </w:tc>
      </w:tr>
      <w:tr w:rsidR="00FF7DB1" w:rsidRPr="00A54CF5" w:rsidTr="00A54CF5">
        <w:trPr>
          <w:trHeight w:val="255"/>
        </w:trPr>
        <w:tc>
          <w:tcPr>
            <w:tcW w:w="1455" w:type="dxa"/>
            <w:tcBorders>
              <w:top w:val="nil"/>
              <w:left w:val="nil"/>
              <w:bottom w:val="nil"/>
              <w:right w:val="nil"/>
            </w:tcBorders>
            <w:vAlign w:val="bottom"/>
          </w:tcPr>
          <w:p w:rsidR="00FF7DB1" w:rsidRPr="00A54CF5" w:rsidRDefault="00FF7DB1" w:rsidP="006F3114">
            <w:pPr>
              <w:pStyle w:val="NoSpacing"/>
              <w:jc w:val="left"/>
              <w:rPr>
                <w:sz w:val="20"/>
              </w:rPr>
            </w:pPr>
            <w:r w:rsidRPr="00A54CF5">
              <w:rPr>
                <w:sz w:val="20"/>
              </w:rPr>
              <w:t>Vietnamese (in-language)</w:t>
            </w:r>
          </w:p>
        </w:tc>
        <w:tc>
          <w:tcPr>
            <w:tcW w:w="144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25</w:t>
            </w:r>
          </w:p>
        </w:tc>
        <w:tc>
          <w:tcPr>
            <w:tcW w:w="990" w:type="dxa"/>
            <w:tcBorders>
              <w:top w:val="nil"/>
              <w:left w:val="nil"/>
              <w:bottom w:val="nil"/>
              <w:right w:val="nil"/>
            </w:tcBorders>
            <w:vAlign w:val="bottom"/>
          </w:tcPr>
          <w:p w:rsidR="00FF7DB1" w:rsidRPr="00A54CF5" w:rsidRDefault="00FF7DB1" w:rsidP="00A54CF5">
            <w:pPr>
              <w:tabs>
                <w:tab w:val="decimal" w:pos="537"/>
              </w:tabs>
              <w:jc w:val="center"/>
              <w:rPr>
                <w:sz w:val="20"/>
              </w:rPr>
            </w:pPr>
            <w:r w:rsidRPr="00A54CF5">
              <w:rPr>
                <w:sz w:val="20"/>
              </w:rPr>
              <w:t>50</w:t>
            </w:r>
          </w:p>
        </w:tc>
        <w:tc>
          <w:tcPr>
            <w:tcW w:w="990" w:type="dxa"/>
            <w:tcBorders>
              <w:top w:val="nil"/>
              <w:left w:val="nil"/>
              <w:bottom w:val="nil"/>
              <w:right w:val="nil"/>
            </w:tcBorders>
            <w:vAlign w:val="bottom"/>
          </w:tcPr>
          <w:p w:rsidR="00FF7DB1" w:rsidRPr="00A54CF5" w:rsidRDefault="00FF7DB1" w:rsidP="00A54CF5">
            <w:pPr>
              <w:tabs>
                <w:tab w:val="decimal" w:pos="462"/>
              </w:tabs>
              <w:jc w:val="center"/>
              <w:rPr>
                <w:sz w:val="20"/>
              </w:rPr>
            </w:pPr>
            <w:r w:rsidRPr="00A54CF5">
              <w:rPr>
                <w:sz w:val="20"/>
              </w:rPr>
              <w:t>–</w:t>
            </w:r>
          </w:p>
        </w:tc>
        <w:tc>
          <w:tcPr>
            <w:tcW w:w="1440" w:type="dxa"/>
            <w:tcBorders>
              <w:top w:val="nil"/>
              <w:left w:val="nil"/>
              <w:bottom w:val="nil"/>
              <w:right w:val="nil"/>
            </w:tcBorders>
            <w:vAlign w:val="bottom"/>
          </w:tcPr>
          <w:p w:rsidR="00FF7DB1" w:rsidRPr="00A54CF5" w:rsidRDefault="00FF7DB1" w:rsidP="00A54CF5">
            <w:pPr>
              <w:tabs>
                <w:tab w:val="decimal" w:pos="387"/>
              </w:tabs>
              <w:jc w:val="center"/>
              <w:rPr>
                <w:sz w:val="20"/>
              </w:rPr>
            </w:pPr>
            <w:r w:rsidRPr="00A54CF5">
              <w:rPr>
                <w:sz w:val="20"/>
              </w:rPr>
              <w:t>–</w:t>
            </w:r>
          </w:p>
        </w:tc>
        <w:tc>
          <w:tcPr>
            <w:tcW w:w="1260" w:type="dxa"/>
            <w:gridSpan w:val="2"/>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w:t>
            </w:r>
          </w:p>
        </w:tc>
        <w:tc>
          <w:tcPr>
            <w:tcW w:w="720" w:type="dxa"/>
            <w:tcBorders>
              <w:top w:val="nil"/>
              <w:left w:val="nil"/>
              <w:bottom w:val="nil"/>
              <w:right w:val="nil"/>
            </w:tcBorders>
            <w:vAlign w:val="bottom"/>
          </w:tcPr>
          <w:p w:rsidR="00FF7DB1" w:rsidRPr="00A54CF5" w:rsidRDefault="00FF7DB1" w:rsidP="00A54CF5">
            <w:pPr>
              <w:tabs>
                <w:tab w:val="decimal" w:pos="467"/>
              </w:tabs>
              <w:jc w:val="center"/>
              <w:rPr>
                <w:sz w:val="20"/>
              </w:rPr>
            </w:pPr>
            <w:r w:rsidRPr="00A54CF5">
              <w:rPr>
                <w:sz w:val="20"/>
              </w:rPr>
              <w:t>–</w:t>
            </w:r>
          </w:p>
        </w:tc>
        <w:tc>
          <w:tcPr>
            <w:tcW w:w="720" w:type="dxa"/>
            <w:tcBorders>
              <w:top w:val="nil"/>
              <w:left w:val="nil"/>
              <w:bottom w:val="nil"/>
              <w:right w:val="nil"/>
            </w:tcBorders>
            <w:vAlign w:val="bottom"/>
          </w:tcPr>
          <w:p w:rsidR="00FF7DB1" w:rsidRPr="00A54CF5" w:rsidRDefault="00FF7DB1" w:rsidP="006F3114">
            <w:pPr>
              <w:tabs>
                <w:tab w:val="decimal" w:pos="497"/>
              </w:tabs>
              <w:rPr>
                <w:sz w:val="20"/>
              </w:rPr>
            </w:pPr>
            <w:r w:rsidRPr="00A54CF5">
              <w:rPr>
                <w:sz w:val="20"/>
              </w:rPr>
              <w:t>75</w:t>
            </w:r>
          </w:p>
        </w:tc>
      </w:tr>
      <w:tr w:rsidR="00FF7DB1" w:rsidRPr="00A54CF5" w:rsidTr="00A54CF5">
        <w:trPr>
          <w:trHeight w:val="255"/>
        </w:trPr>
        <w:tc>
          <w:tcPr>
            <w:tcW w:w="1455" w:type="dxa"/>
            <w:tcBorders>
              <w:top w:val="single" w:sz="4" w:space="0" w:color="auto"/>
              <w:left w:val="nil"/>
              <w:bottom w:val="single" w:sz="4" w:space="0" w:color="auto"/>
              <w:right w:val="nil"/>
            </w:tcBorders>
            <w:vAlign w:val="bottom"/>
          </w:tcPr>
          <w:p w:rsidR="00FF7DB1" w:rsidRPr="00A54CF5" w:rsidRDefault="00FF7DB1" w:rsidP="006F3114">
            <w:pPr>
              <w:rPr>
                <w:color w:val="000000"/>
                <w:sz w:val="20"/>
              </w:rPr>
            </w:pPr>
            <w:r w:rsidRPr="00A54CF5">
              <w:rPr>
                <w:color w:val="000000"/>
                <w:sz w:val="20"/>
              </w:rPr>
              <w:t>Total</w:t>
            </w:r>
          </w:p>
        </w:tc>
        <w:tc>
          <w:tcPr>
            <w:tcW w:w="1440" w:type="dxa"/>
            <w:tcBorders>
              <w:top w:val="single" w:sz="4" w:space="0" w:color="auto"/>
              <w:left w:val="nil"/>
              <w:bottom w:val="single" w:sz="4" w:space="0" w:color="auto"/>
              <w:right w:val="nil"/>
            </w:tcBorders>
            <w:vAlign w:val="bottom"/>
          </w:tcPr>
          <w:p w:rsidR="00FF7DB1" w:rsidRPr="00A54CF5" w:rsidRDefault="00FF7DB1" w:rsidP="0008464D">
            <w:pPr>
              <w:tabs>
                <w:tab w:val="decimal" w:pos="462"/>
              </w:tabs>
              <w:jc w:val="center"/>
              <w:rPr>
                <w:sz w:val="20"/>
              </w:rPr>
            </w:pPr>
            <w:r>
              <w:rPr>
                <w:sz w:val="20"/>
              </w:rPr>
              <w:t>345</w:t>
            </w:r>
          </w:p>
        </w:tc>
        <w:tc>
          <w:tcPr>
            <w:tcW w:w="990" w:type="dxa"/>
            <w:tcBorders>
              <w:top w:val="single" w:sz="4" w:space="0" w:color="auto"/>
              <w:left w:val="nil"/>
              <w:bottom w:val="single" w:sz="4" w:space="0" w:color="auto"/>
              <w:right w:val="nil"/>
            </w:tcBorders>
            <w:vAlign w:val="bottom"/>
          </w:tcPr>
          <w:p w:rsidR="00FF7DB1" w:rsidRPr="00A54CF5" w:rsidRDefault="00FF7DB1" w:rsidP="0008464D">
            <w:pPr>
              <w:tabs>
                <w:tab w:val="decimal" w:pos="537"/>
              </w:tabs>
              <w:jc w:val="center"/>
              <w:rPr>
                <w:sz w:val="20"/>
              </w:rPr>
            </w:pPr>
            <w:r>
              <w:rPr>
                <w:sz w:val="20"/>
              </w:rPr>
              <w:t>395</w:t>
            </w:r>
          </w:p>
        </w:tc>
        <w:tc>
          <w:tcPr>
            <w:tcW w:w="990" w:type="dxa"/>
            <w:tcBorders>
              <w:top w:val="single" w:sz="4" w:space="0" w:color="auto"/>
              <w:left w:val="nil"/>
              <w:bottom w:val="single" w:sz="4" w:space="0" w:color="auto"/>
              <w:right w:val="nil"/>
            </w:tcBorders>
            <w:vAlign w:val="bottom"/>
          </w:tcPr>
          <w:p w:rsidR="00FF7DB1" w:rsidRPr="00A54CF5" w:rsidRDefault="00FF7DB1" w:rsidP="0008464D">
            <w:pPr>
              <w:tabs>
                <w:tab w:val="decimal" w:pos="462"/>
              </w:tabs>
              <w:jc w:val="center"/>
              <w:rPr>
                <w:sz w:val="20"/>
              </w:rPr>
            </w:pPr>
            <w:r>
              <w:rPr>
                <w:sz w:val="20"/>
              </w:rPr>
              <w:t>295</w:t>
            </w:r>
          </w:p>
        </w:tc>
        <w:tc>
          <w:tcPr>
            <w:tcW w:w="1440" w:type="dxa"/>
            <w:tcBorders>
              <w:top w:val="single" w:sz="4" w:space="0" w:color="auto"/>
              <w:left w:val="nil"/>
              <w:bottom w:val="single" w:sz="4" w:space="0" w:color="auto"/>
              <w:right w:val="nil"/>
            </w:tcBorders>
            <w:vAlign w:val="bottom"/>
          </w:tcPr>
          <w:p w:rsidR="00FF7DB1" w:rsidRPr="00A54CF5" w:rsidRDefault="00FF7DB1" w:rsidP="0008464D">
            <w:pPr>
              <w:tabs>
                <w:tab w:val="decimal" w:pos="387"/>
              </w:tabs>
              <w:jc w:val="center"/>
              <w:rPr>
                <w:sz w:val="20"/>
              </w:rPr>
            </w:pPr>
            <w:r>
              <w:rPr>
                <w:sz w:val="20"/>
              </w:rPr>
              <w:t>275</w:t>
            </w:r>
          </w:p>
        </w:tc>
        <w:tc>
          <w:tcPr>
            <w:tcW w:w="1260" w:type="dxa"/>
            <w:gridSpan w:val="2"/>
            <w:tcBorders>
              <w:top w:val="single" w:sz="4" w:space="0" w:color="auto"/>
              <w:left w:val="nil"/>
              <w:bottom w:val="single" w:sz="4" w:space="0" w:color="auto"/>
              <w:right w:val="nil"/>
            </w:tcBorders>
            <w:vAlign w:val="bottom"/>
          </w:tcPr>
          <w:p w:rsidR="00FF7DB1" w:rsidRPr="00A54CF5" w:rsidRDefault="00FF7DB1" w:rsidP="0008464D">
            <w:pPr>
              <w:tabs>
                <w:tab w:val="decimal" w:pos="467"/>
              </w:tabs>
              <w:jc w:val="center"/>
              <w:rPr>
                <w:sz w:val="20"/>
              </w:rPr>
            </w:pPr>
            <w:r>
              <w:rPr>
                <w:sz w:val="20"/>
              </w:rPr>
              <w:t>275</w:t>
            </w:r>
          </w:p>
        </w:tc>
        <w:tc>
          <w:tcPr>
            <w:tcW w:w="720" w:type="dxa"/>
            <w:tcBorders>
              <w:top w:val="single" w:sz="4" w:space="0" w:color="auto"/>
              <w:left w:val="nil"/>
              <w:bottom w:val="single" w:sz="4" w:space="0" w:color="auto"/>
              <w:right w:val="nil"/>
            </w:tcBorders>
            <w:vAlign w:val="bottom"/>
          </w:tcPr>
          <w:p w:rsidR="00FF7DB1" w:rsidRPr="00A54CF5" w:rsidRDefault="00FF7DB1" w:rsidP="0008464D">
            <w:pPr>
              <w:tabs>
                <w:tab w:val="decimal" w:pos="467"/>
              </w:tabs>
              <w:jc w:val="center"/>
              <w:rPr>
                <w:sz w:val="20"/>
              </w:rPr>
            </w:pPr>
            <w:r>
              <w:rPr>
                <w:sz w:val="20"/>
              </w:rPr>
              <w:t>340</w:t>
            </w:r>
          </w:p>
        </w:tc>
        <w:tc>
          <w:tcPr>
            <w:tcW w:w="720" w:type="dxa"/>
            <w:tcBorders>
              <w:top w:val="single" w:sz="4" w:space="0" w:color="auto"/>
              <w:left w:val="nil"/>
              <w:bottom w:val="single" w:sz="4" w:space="0" w:color="auto"/>
              <w:right w:val="nil"/>
            </w:tcBorders>
            <w:vAlign w:val="bottom"/>
          </w:tcPr>
          <w:p w:rsidR="00FF7DB1" w:rsidRPr="00A54CF5" w:rsidRDefault="00FF7DB1" w:rsidP="006F3114">
            <w:pPr>
              <w:tabs>
                <w:tab w:val="decimal" w:pos="497"/>
              </w:tabs>
              <w:rPr>
                <w:sz w:val="20"/>
              </w:rPr>
            </w:pPr>
            <w:r w:rsidRPr="00A54CF5">
              <w:rPr>
                <w:sz w:val="20"/>
              </w:rPr>
              <w:t>1925</w:t>
            </w:r>
          </w:p>
        </w:tc>
      </w:tr>
    </w:tbl>
    <w:p w:rsidR="00FF7DB1" w:rsidRPr="00A54CF5" w:rsidRDefault="00FF7DB1" w:rsidP="00251100">
      <w:pPr>
        <w:rPr>
          <w:sz w:val="20"/>
        </w:rPr>
      </w:pPr>
    </w:p>
    <w:p w:rsidR="00FF7DB1" w:rsidRPr="00D47E68" w:rsidRDefault="00FF7DB1" w:rsidP="00251100">
      <w:pPr>
        <w:rPr>
          <w:b/>
          <w:sz w:val="24"/>
          <w:szCs w:val="24"/>
        </w:rPr>
      </w:pPr>
    </w:p>
    <w:p w:rsidR="00FF7DB1" w:rsidRPr="00D47E68" w:rsidRDefault="00FF7DB1" w:rsidP="00251100">
      <w:pPr>
        <w:pStyle w:val="L1-FlLSp12"/>
        <w:rPr>
          <w:b/>
          <w:sz w:val="24"/>
          <w:szCs w:val="24"/>
        </w:rPr>
      </w:pPr>
      <w:r w:rsidRPr="00D47E68">
        <w:rPr>
          <w:b/>
          <w:sz w:val="24"/>
          <w:szCs w:val="24"/>
        </w:rPr>
        <w:t>B.2</w:t>
      </w:r>
      <w:r w:rsidRPr="00D47E68">
        <w:rPr>
          <w:b/>
          <w:sz w:val="24"/>
          <w:szCs w:val="24"/>
        </w:rPr>
        <w:tab/>
        <w:t xml:space="preserve">Procedures for the Collection of Information </w:t>
      </w:r>
    </w:p>
    <w:p w:rsidR="00FF7DB1" w:rsidRPr="00D47E68" w:rsidRDefault="00FF7DB1" w:rsidP="00251100">
      <w:pPr>
        <w:spacing w:line="360" w:lineRule="atLeast"/>
        <w:ind w:firstLine="1152"/>
        <w:rPr>
          <w:sz w:val="24"/>
          <w:szCs w:val="24"/>
        </w:rPr>
      </w:pPr>
    </w:p>
    <w:p w:rsidR="00FF7DB1" w:rsidRDefault="00FF7DB1" w:rsidP="00251100">
      <w:pPr>
        <w:pStyle w:val="NoSpacing"/>
        <w:rPr>
          <w:sz w:val="24"/>
          <w:szCs w:val="24"/>
        </w:rPr>
      </w:pPr>
      <w:r w:rsidRPr="00DB3342">
        <w:rPr>
          <w:sz w:val="24"/>
          <w:szCs w:val="24"/>
        </w:rPr>
        <w:t>This data collection is a large dual-mode field test of a survey instrument composed of variables to assess health protection. Two modes of survey administration, telephone (both landline and cell</w:t>
      </w:r>
      <w:r>
        <w:rPr>
          <w:sz w:val="24"/>
          <w:szCs w:val="24"/>
        </w:rPr>
        <w:t>, see Attachment 3A for telephone field test survey instrument)</w:t>
      </w:r>
      <w:r w:rsidRPr="00DB3342">
        <w:rPr>
          <w:sz w:val="24"/>
          <w:szCs w:val="24"/>
        </w:rPr>
        <w:t>, and self-administration via the web</w:t>
      </w:r>
      <w:r>
        <w:rPr>
          <w:sz w:val="24"/>
          <w:szCs w:val="24"/>
        </w:rPr>
        <w:t xml:space="preserve"> (see Attachment 3B for web field test survey instrument)</w:t>
      </w:r>
      <w:r w:rsidRPr="00DB3342">
        <w:rPr>
          <w:sz w:val="24"/>
          <w:szCs w:val="24"/>
        </w:rPr>
        <w:t>, will be used for the field test.  Each is potentially a suitable mode for a future full-scale survey.  The interview is designed to be completed in approximately 18 minutes, and the screener in 2 minutes</w:t>
      </w:r>
      <w:r>
        <w:rPr>
          <w:sz w:val="24"/>
          <w:szCs w:val="24"/>
        </w:rPr>
        <w:t xml:space="preserve"> (see Attachment 4 for screening instrument). </w:t>
      </w:r>
    </w:p>
    <w:p w:rsidR="00FF7DB1" w:rsidRPr="00DB3342" w:rsidRDefault="00FF7DB1" w:rsidP="00251100">
      <w:pPr>
        <w:pStyle w:val="NoSpacing"/>
        <w:rPr>
          <w:sz w:val="24"/>
          <w:szCs w:val="24"/>
        </w:rPr>
      </w:pPr>
    </w:p>
    <w:p w:rsidR="00FF7DB1" w:rsidRDefault="00FF7DB1" w:rsidP="00251100">
      <w:pPr>
        <w:pStyle w:val="NoSpacing"/>
        <w:rPr>
          <w:sz w:val="24"/>
          <w:szCs w:val="24"/>
        </w:rPr>
      </w:pPr>
      <w:r w:rsidRPr="00DB3342">
        <w:rPr>
          <w:sz w:val="24"/>
          <w:szCs w:val="24"/>
        </w:rPr>
        <w:t>The study will test a set of core communication and marketing variables that can be used to inform health protection programs and projects as well as track population-level changes over time.  Variables are designed to be applicable to a range of health protection issues; however, the health protection topic</w:t>
      </w:r>
      <w:r>
        <w:rPr>
          <w:sz w:val="24"/>
          <w:szCs w:val="24"/>
        </w:rPr>
        <w:t>s</w:t>
      </w:r>
      <w:r w:rsidRPr="00DB3342">
        <w:rPr>
          <w:sz w:val="24"/>
          <w:szCs w:val="24"/>
        </w:rPr>
        <w:t xml:space="preserve"> that ha</w:t>
      </w:r>
      <w:r>
        <w:rPr>
          <w:sz w:val="24"/>
          <w:szCs w:val="24"/>
        </w:rPr>
        <w:t xml:space="preserve">ve </w:t>
      </w:r>
      <w:r w:rsidRPr="00DB3342">
        <w:rPr>
          <w:sz w:val="24"/>
          <w:szCs w:val="24"/>
        </w:rPr>
        <w:t xml:space="preserve">been used to guide the development of the </w:t>
      </w:r>
      <w:r>
        <w:rPr>
          <w:sz w:val="24"/>
          <w:szCs w:val="24"/>
        </w:rPr>
        <w:t xml:space="preserve">field test </w:t>
      </w:r>
      <w:r w:rsidRPr="00DB3342">
        <w:rPr>
          <w:sz w:val="24"/>
          <w:szCs w:val="24"/>
        </w:rPr>
        <w:t xml:space="preserve">survey instrument </w:t>
      </w:r>
      <w:r>
        <w:rPr>
          <w:sz w:val="24"/>
          <w:szCs w:val="24"/>
        </w:rPr>
        <w:t xml:space="preserve">are </w:t>
      </w:r>
      <w:r w:rsidRPr="00DB3342">
        <w:rPr>
          <w:sz w:val="24"/>
          <w:szCs w:val="24"/>
        </w:rPr>
        <w:t>seasonal</w:t>
      </w:r>
      <w:r>
        <w:rPr>
          <w:sz w:val="24"/>
          <w:szCs w:val="24"/>
        </w:rPr>
        <w:t xml:space="preserve"> and </w:t>
      </w:r>
      <w:r w:rsidRPr="00DB3342">
        <w:rPr>
          <w:sz w:val="24"/>
          <w:szCs w:val="24"/>
        </w:rPr>
        <w:t xml:space="preserve">pandemic influenza preparedness and </w:t>
      </w:r>
      <w:r>
        <w:rPr>
          <w:sz w:val="24"/>
          <w:szCs w:val="24"/>
        </w:rPr>
        <w:t xml:space="preserve">climate change health effects. </w:t>
      </w:r>
    </w:p>
    <w:p w:rsidR="00FF7DB1" w:rsidRPr="00DB3342" w:rsidRDefault="00FF7DB1" w:rsidP="00251100">
      <w:pPr>
        <w:pStyle w:val="NoSpacing"/>
        <w:rPr>
          <w:sz w:val="24"/>
          <w:szCs w:val="24"/>
        </w:rPr>
      </w:pPr>
    </w:p>
    <w:p w:rsidR="00FF7DB1" w:rsidRPr="00DB3342" w:rsidRDefault="00FF7DB1" w:rsidP="00251100">
      <w:pPr>
        <w:pStyle w:val="NoSpacing"/>
        <w:rPr>
          <w:sz w:val="24"/>
          <w:szCs w:val="24"/>
        </w:rPr>
      </w:pPr>
      <w:r w:rsidRPr="00DB3342">
        <w:rPr>
          <w:sz w:val="24"/>
          <w:szCs w:val="24"/>
        </w:rPr>
        <w:t>Telephone surveys will be conducted by professional interviewers.  For this nonprobability sample, respondents for the telephone survey will be selected using commercial lists. Hispanic and Asian respondents can be identified by telephone exchanges known to contain high percentages of those subpopulations.  Commercial lists that sort potential respondents by age and level of education will be used to find the elderly and persons of low socioeconomic status (</w:t>
      </w:r>
      <w:smartTag w:uri="urn:schemas-microsoft-com:office:smarttags" w:element="stockticker">
        <w:r w:rsidRPr="00DB3342">
          <w:rPr>
            <w:sz w:val="24"/>
            <w:szCs w:val="24"/>
          </w:rPr>
          <w:t>SES</w:t>
        </w:r>
      </w:smartTag>
      <w:r w:rsidRPr="00DB3342">
        <w:rPr>
          <w:sz w:val="24"/>
          <w:szCs w:val="24"/>
        </w:rPr>
        <w:t>).  Members of the general population will also be reached through commercial lists. Interviewing will continue with specific subpopulations until quotas are reached.</w:t>
      </w:r>
    </w:p>
    <w:p w:rsidR="00FF7DB1" w:rsidRPr="00D47E68"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 xml:space="preserve">Web surveys will be self administered.  </w:t>
      </w:r>
      <w:r w:rsidRPr="00D47E68">
        <w:rPr>
          <w:snapToGrid w:val="0"/>
          <w:sz w:val="24"/>
          <w:szCs w:val="24"/>
        </w:rPr>
        <w:t>The web s</w:t>
      </w:r>
      <w:r>
        <w:rPr>
          <w:snapToGrid w:val="0"/>
          <w:sz w:val="24"/>
          <w:szCs w:val="24"/>
        </w:rPr>
        <w:t xml:space="preserve">urvey will be conducted using </w:t>
      </w:r>
      <w:r>
        <w:rPr>
          <w:sz w:val="24"/>
          <w:szCs w:val="24"/>
        </w:rPr>
        <w:t xml:space="preserve">a pre-existing </w:t>
      </w:r>
      <w:r w:rsidRPr="00D47E68">
        <w:rPr>
          <w:sz w:val="24"/>
          <w:szCs w:val="24"/>
        </w:rPr>
        <w:t xml:space="preserve">respondent </w:t>
      </w:r>
      <w:r>
        <w:rPr>
          <w:sz w:val="24"/>
          <w:szCs w:val="24"/>
        </w:rPr>
        <w:t xml:space="preserve">web </w:t>
      </w:r>
      <w:r w:rsidRPr="00D47E68">
        <w:rPr>
          <w:sz w:val="24"/>
          <w:szCs w:val="24"/>
        </w:rPr>
        <w:t xml:space="preserve">panel that was originally selected using random sampling techniques.  Members of the panel will be invited to participate in </w:t>
      </w:r>
      <w:r>
        <w:rPr>
          <w:sz w:val="24"/>
          <w:szCs w:val="24"/>
        </w:rPr>
        <w:t xml:space="preserve">the study, </w:t>
      </w:r>
      <w:r w:rsidRPr="00D47E68">
        <w:rPr>
          <w:sz w:val="24"/>
          <w:szCs w:val="24"/>
        </w:rPr>
        <w:t>which will conclude when targets for interviews completed by each subpopulation have been met.  Those who agree to participate, who are not already on the Internet, will be sent an Internet appliance and receive an Internet service connection</w:t>
      </w:r>
      <w:r>
        <w:rPr>
          <w:sz w:val="24"/>
          <w:szCs w:val="24"/>
        </w:rPr>
        <w:t xml:space="preserve">. </w:t>
      </w:r>
      <w:r w:rsidRPr="00D47E68">
        <w:rPr>
          <w:sz w:val="24"/>
          <w:szCs w:val="24"/>
        </w:rPr>
        <w:t xml:space="preserve">People who already have computers and Internet service will be permitted to participate using their own equipment. Panelists will receive unique log-in information for accessing surveys online.  Because the panel is broadly representative of the population as a whole, </w:t>
      </w:r>
      <w:r>
        <w:rPr>
          <w:sz w:val="24"/>
          <w:szCs w:val="24"/>
        </w:rPr>
        <w:t xml:space="preserve">we anticipate </w:t>
      </w:r>
      <w:r w:rsidRPr="00D47E68">
        <w:rPr>
          <w:sz w:val="24"/>
          <w:szCs w:val="24"/>
        </w:rPr>
        <w:t xml:space="preserve">quotas for the general population, the elderly, and low </w:t>
      </w:r>
      <w:smartTag w:uri="urn:schemas-microsoft-com:office:smarttags" w:element="stockticker">
        <w:r w:rsidRPr="00D47E68">
          <w:rPr>
            <w:sz w:val="24"/>
            <w:szCs w:val="24"/>
          </w:rPr>
          <w:t>SES</w:t>
        </w:r>
      </w:smartTag>
      <w:r w:rsidRPr="00D47E68">
        <w:rPr>
          <w:sz w:val="24"/>
          <w:szCs w:val="24"/>
        </w:rPr>
        <w:t xml:space="preserve"> persons are readily achievable.</w:t>
      </w:r>
    </w:p>
    <w:p w:rsidR="00FF7DB1" w:rsidRPr="00D47E68" w:rsidRDefault="00FF7DB1" w:rsidP="00251100">
      <w:pPr>
        <w:pStyle w:val="NoSpacing"/>
        <w:rPr>
          <w:b/>
          <w:sz w:val="24"/>
          <w:szCs w:val="24"/>
        </w:rPr>
      </w:pPr>
    </w:p>
    <w:p w:rsidR="00FF7DB1" w:rsidRPr="00D47E68" w:rsidRDefault="00FF7DB1" w:rsidP="00251100">
      <w:pPr>
        <w:pStyle w:val="NoSpacing"/>
        <w:rPr>
          <w:b/>
          <w:sz w:val="24"/>
          <w:szCs w:val="24"/>
        </w:rPr>
      </w:pPr>
      <w:r w:rsidRPr="00D47E68">
        <w:rPr>
          <w:b/>
          <w:sz w:val="24"/>
          <w:szCs w:val="24"/>
        </w:rPr>
        <w:t>B.3</w:t>
      </w:r>
      <w:r w:rsidRPr="00D47E68">
        <w:rPr>
          <w:b/>
          <w:sz w:val="24"/>
          <w:szCs w:val="24"/>
        </w:rPr>
        <w:tab/>
        <w:t>Methods to Maximize Response Rates and Address Non-Response</w:t>
      </w:r>
    </w:p>
    <w:p w:rsidR="00FF7DB1" w:rsidRPr="00D47E68" w:rsidRDefault="00FF7DB1" w:rsidP="00251100">
      <w:pPr>
        <w:pStyle w:val="NoSpacing"/>
        <w:rPr>
          <w:b/>
          <w:sz w:val="24"/>
          <w:szCs w:val="24"/>
        </w:rPr>
      </w:pPr>
    </w:p>
    <w:p w:rsidR="00FF7DB1" w:rsidRPr="00D47E68" w:rsidRDefault="00FF7DB1" w:rsidP="00251100">
      <w:pPr>
        <w:pStyle w:val="NoSpacing"/>
        <w:rPr>
          <w:sz w:val="24"/>
          <w:szCs w:val="24"/>
        </w:rPr>
      </w:pPr>
      <w:r w:rsidRPr="00D47E68">
        <w:rPr>
          <w:sz w:val="24"/>
          <w:szCs w:val="24"/>
        </w:rPr>
        <w:t xml:space="preserve">This is not applicable.  A convenience sample need not be representative to indicate a need for further message refinement or other attitudinal information.    </w:t>
      </w:r>
    </w:p>
    <w:p w:rsidR="00FF7DB1" w:rsidRPr="00D47E68" w:rsidRDefault="00FF7DB1" w:rsidP="00251100">
      <w:pPr>
        <w:pStyle w:val="NoSpacing"/>
        <w:rPr>
          <w:b/>
          <w:sz w:val="24"/>
          <w:szCs w:val="24"/>
        </w:rPr>
      </w:pPr>
    </w:p>
    <w:p w:rsidR="00FF7DB1" w:rsidRPr="00D47E68" w:rsidRDefault="00FF7DB1" w:rsidP="00251100">
      <w:pPr>
        <w:pStyle w:val="NoSpacing"/>
        <w:rPr>
          <w:b/>
          <w:sz w:val="24"/>
          <w:szCs w:val="24"/>
        </w:rPr>
      </w:pPr>
      <w:r w:rsidRPr="00D47E68">
        <w:rPr>
          <w:b/>
          <w:sz w:val="24"/>
          <w:szCs w:val="24"/>
        </w:rPr>
        <w:t>B.4</w:t>
      </w:r>
      <w:r w:rsidRPr="00D47E68">
        <w:rPr>
          <w:b/>
          <w:sz w:val="24"/>
          <w:szCs w:val="24"/>
        </w:rPr>
        <w:tab/>
        <w:t xml:space="preserve">Test of Procedures or Methods to be Undertaken </w:t>
      </w:r>
    </w:p>
    <w:p w:rsidR="00FF7DB1" w:rsidRPr="00D47E68" w:rsidRDefault="00FF7DB1" w:rsidP="00251100">
      <w:pPr>
        <w:pStyle w:val="NoSpacing"/>
        <w:rPr>
          <w:color w:val="000000"/>
          <w:sz w:val="24"/>
          <w:szCs w:val="24"/>
        </w:rPr>
      </w:pPr>
    </w:p>
    <w:p w:rsidR="00FF7DB1" w:rsidRPr="00D47E68" w:rsidRDefault="00FF7DB1" w:rsidP="00251100">
      <w:pPr>
        <w:pStyle w:val="NoSpacing"/>
        <w:rPr>
          <w:b/>
          <w:sz w:val="24"/>
          <w:szCs w:val="24"/>
        </w:rPr>
      </w:pPr>
      <w:r w:rsidRPr="00D47E68">
        <w:rPr>
          <w:color w:val="000000"/>
          <w:sz w:val="24"/>
          <w:szCs w:val="24"/>
        </w:rPr>
        <w:t xml:space="preserve">Cognitive testing of the survey instrument has been conducted on nine respondents. Standard methods for the telephone survey and on-line survey will be used. </w:t>
      </w:r>
      <w:r w:rsidRPr="00D47E68">
        <w:rPr>
          <w:b/>
          <w:sz w:val="24"/>
          <w:szCs w:val="24"/>
        </w:rPr>
        <w:tab/>
      </w:r>
    </w:p>
    <w:p w:rsidR="00FF7DB1" w:rsidRPr="00D47E68" w:rsidRDefault="00FF7DB1" w:rsidP="00251100">
      <w:pPr>
        <w:pStyle w:val="NoSpacing"/>
        <w:rPr>
          <w:b/>
          <w:sz w:val="24"/>
          <w:szCs w:val="24"/>
        </w:rPr>
      </w:pPr>
    </w:p>
    <w:p w:rsidR="00FF7DB1" w:rsidRPr="00CC7912" w:rsidRDefault="00FF7DB1" w:rsidP="00251100">
      <w:pPr>
        <w:pStyle w:val="P1-StandPara"/>
        <w:spacing w:line="240" w:lineRule="auto"/>
        <w:ind w:left="720" w:hanging="720"/>
        <w:jc w:val="left"/>
        <w:rPr>
          <w:b/>
          <w:sz w:val="24"/>
        </w:rPr>
      </w:pPr>
      <w:r w:rsidRPr="00CC7912">
        <w:rPr>
          <w:b/>
          <w:sz w:val="24"/>
        </w:rPr>
        <w:t>B.5</w:t>
      </w:r>
      <w:r w:rsidRPr="00CC7912">
        <w:rPr>
          <w:b/>
          <w:sz w:val="24"/>
        </w:rPr>
        <w:tab/>
        <w:t>Individuals Consulted on Statistical Aspects and Individuals Collecting and/or Analyzing Data</w:t>
      </w:r>
    </w:p>
    <w:p w:rsidR="00FF7DB1"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The individuals consulted on technical and statistical issues related to the data collection are listed below.  Data will be analyzed by the study contractor, Westat.</w:t>
      </w:r>
    </w:p>
    <w:p w:rsidR="00FF7DB1" w:rsidRPr="00D47E68"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 xml:space="preserve">Dr. Simani Price </w:t>
      </w:r>
    </w:p>
    <w:p w:rsidR="00FF7DB1" w:rsidRPr="00D47E68" w:rsidRDefault="00FF7DB1" w:rsidP="00251100">
      <w:pPr>
        <w:pStyle w:val="NoSpacing"/>
        <w:rPr>
          <w:sz w:val="24"/>
          <w:szCs w:val="24"/>
        </w:rPr>
      </w:pPr>
      <w:r w:rsidRPr="00D47E68">
        <w:rPr>
          <w:sz w:val="24"/>
          <w:szCs w:val="24"/>
        </w:rPr>
        <w:t>Senior Study Director</w:t>
      </w:r>
    </w:p>
    <w:p w:rsidR="00FF7DB1" w:rsidRPr="00D47E68" w:rsidRDefault="00FF7DB1" w:rsidP="00251100">
      <w:pPr>
        <w:pStyle w:val="NoSpacing"/>
        <w:rPr>
          <w:sz w:val="24"/>
          <w:szCs w:val="24"/>
        </w:rPr>
      </w:pPr>
      <w:r w:rsidRPr="00D47E68">
        <w:rPr>
          <w:sz w:val="24"/>
          <w:szCs w:val="24"/>
        </w:rPr>
        <w:t>Westat</w:t>
      </w:r>
    </w:p>
    <w:p w:rsidR="00FF7DB1" w:rsidRPr="00D47E68" w:rsidRDefault="00FF7DB1" w:rsidP="00251100">
      <w:pPr>
        <w:pStyle w:val="NoSpacing"/>
        <w:rPr>
          <w:sz w:val="24"/>
          <w:szCs w:val="24"/>
        </w:rPr>
      </w:pPr>
      <w:r w:rsidRPr="00D47E68">
        <w:rPr>
          <w:sz w:val="24"/>
          <w:szCs w:val="24"/>
        </w:rPr>
        <w:t xml:space="preserve">(301) 610-5536 </w:t>
      </w:r>
    </w:p>
    <w:p w:rsidR="00FF7DB1" w:rsidRPr="00D47E68" w:rsidRDefault="00FF7DB1" w:rsidP="00251100">
      <w:pPr>
        <w:pStyle w:val="NoSpacing"/>
        <w:rPr>
          <w:sz w:val="24"/>
          <w:szCs w:val="24"/>
        </w:rPr>
      </w:pPr>
      <w:hyperlink r:id="rId9" w:history="1">
        <w:r w:rsidRPr="00D47E68">
          <w:rPr>
            <w:rStyle w:val="Hyperlink"/>
            <w:sz w:val="24"/>
            <w:szCs w:val="24"/>
          </w:rPr>
          <w:t>SimaniPrice@westat.com</w:t>
        </w:r>
      </w:hyperlink>
    </w:p>
    <w:p w:rsidR="00FF7DB1" w:rsidRPr="00D47E68"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 xml:space="preserve">Dr. Rob Orwin </w:t>
      </w:r>
    </w:p>
    <w:p w:rsidR="00FF7DB1" w:rsidRPr="00D47E68" w:rsidRDefault="00FF7DB1" w:rsidP="00251100">
      <w:pPr>
        <w:pStyle w:val="NoSpacing"/>
        <w:rPr>
          <w:sz w:val="24"/>
          <w:szCs w:val="24"/>
        </w:rPr>
      </w:pPr>
      <w:r w:rsidRPr="00D47E68">
        <w:rPr>
          <w:sz w:val="24"/>
          <w:szCs w:val="24"/>
        </w:rPr>
        <w:t>Senior Study Director</w:t>
      </w:r>
    </w:p>
    <w:p w:rsidR="00FF7DB1" w:rsidRPr="00D47E68" w:rsidRDefault="00FF7DB1" w:rsidP="00251100">
      <w:pPr>
        <w:pStyle w:val="NoSpacing"/>
        <w:rPr>
          <w:sz w:val="24"/>
          <w:szCs w:val="24"/>
        </w:rPr>
      </w:pPr>
      <w:r w:rsidRPr="00D47E68">
        <w:rPr>
          <w:sz w:val="24"/>
          <w:szCs w:val="24"/>
        </w:rPr>
        <w:t>Westat</w:t>
      </w:r>
    </w:p>
    <w:p w:rsidR="00FF7DB1" w:rsidRPr="00D47E68" w:rsidRDefault="00FF7DB1" w:rsidP="00251100">
      <w:pPr>
        <w:pStyle w:val="NoSpacing"/>
        <w:rPr>
          <w:sz w:val="24"/>
          <w:szCs w:val="24"/>
        </w:rPr>
      </w:pPr>
      <w:r w:rsidRPr="00D47E68">
        <w:rPr>
          <w:sz w:val="24"/>
          <w:szCs w:val="24"/>
        </w:rPr>
        <w:t xml:space="preserve">(301) 251-2277 </w:t>
      </w:r>
    </w:p>
    <w:p w:rsidR="00FF7DB1" w:rsidRPr="00D47E68" w:rsidRDefault="00FF7DB1" w:rsidP="00251100">
      <w:pPr>
        <w:pStyle w:val="NoSpacing"/>
        <w:rPr>
          <w:sz w:val="24"/>
          <w:szCs w:val="24"/>
        </w:rPr>
      </w:pPr>
      <w:hyperlink r:id="rId10" w:history="1">
        <w:r w:rsidRPr="00D47E68">
          <w:rPr>
            <w:rStyle w:val="Hyperlink"/>
            <w:sz w:val="24"/>
            <w:szCs w:val="24"/>
          </w:rPr>
          <w:t>RobertOrwin@westat.com</w:t>
        </w:r>
      </w:hyperlink>
    </w:p>
    <w:p w:rsidR="00FF7DB1"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Dr. Saloni Sapru</w:t>
      </w:r>
    </w:p>
    <w:p w:rsidR="00FF7DB1" w:rsidRPr="00D47E68" w:rsidRDefault="00FF7DB1" w:rsidP="00251100">
      <w:pPr>
        <w:pStyle w:val="NoSpacing"/>
        <w:rPr>
          <w:sz w:val="24"/>
          <w:szCs w:val="24"/>
        </w:rPr>
      </w:pPr>
      <w:r w:rsidRPr="00D47E68">
        <w:rPr>
          <w:sz w:val="24"/>
          <w:szCs w:val="24"/>
        </w:rPr>
        <w:t>Senior Study Direct</w:t>
      </w:r>
      <w:r>
        <w:rPr>
          <w:sz w:val="24"/>
          <w:szCs w:val="24"/>
        </w:rPr>
        <w:t>or</w:t>
      </w:r>
      <w:r w:rsidRPr="00D47E68">
        <w:rPr>
          <w:sz w:val="24"/>
          <w:szCs w:val="24"/>
        </w:rPr>
        <w:t xml:space="preserve"> </w:t>
      </w:r>
    </w:p>
    <w:p w:rsidR="00FF7DB1" w:rsidRPr="00D47E68" w:rsidRDefault="00FF7DB1" w:rsidP="00251100">
      <w:pPr>
        <w:pStyle w:val="NoSpacing"/>
        <w:rPr>
          <w:sz w:val="24"/>
          <w:szCs w:val="24"/>
        </w:rPr>
      </w:pPr>
      <w:r w:rsidRPr="00D47E68">
        <w:rPr>
          <w:sz w:val="24"/>
          <w:szCs w:val="24"/>
        </w:rPr>
        <w:t>Westat</w:t>
      </w:r>
    </w:p>
    <w:p w:rsidR="00FF7DB1" w:rsidRPr="00D47E68" w:rsidRDefault="00FF7DB1" w:rsidP="00251100">
      <w:pPr>
        <w:pStyle w:val="NoSpacing"/>
        <w:rPr>
          <w:sz w:val="24"/>
          <w:szCs w:val="24"/>
        </w:rPr>
      </w:pPr>
      <w:r w:rsidRPr="00D47E68">
        <w:rPr>
          <w:sz w:val="24"/>
          <w:szCs w:val="24"/>
        </w:rPr>
        <w:t>(240) 314-2363</w:t>
      </w:r>
    </w:p>
    <w:p w:rsidR="00FF7DB1" w:rsidRPr="00D47E68" w:rsidRDefault="00FF7DB1" w:rsidP="00251100">
      <w:pPr>
        <w:pStyle w:val="NoSpacing"/>
        <w:rPr>
          <w:sz w:val="24"/>
          <w:szCs w:val="24"/>
        </w:rPr>
      </w:pPr>
      <w:hyperlink r:id="rId11" w:history="1">
        <w:r w:rsidRPr="00D47E68">
          <w:rPr>
            <w:rStyle w:val="Hyperlink"/>
            <w:sz w:val="24"/>
            <w:szCs w:val="24"/>
          </w:rPr>
          <w:t>salonisapru@westat.com</w:t>
        </w:r>
      </w:hyperlink>
    </w:p>
    <w:p w:rsidR="00FF7DB1" w:rsidRPr="00D47E68"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Dr. Simani Price, project director, will be responsible for data collection and for analyzing the data. The individual at CDC who will be responsible for receiving and approving contract deliverables from Westat is Dr. Cynthia Bauer (404-498-6411).</w:t>
      </w:r>
    </w:p>
    <w:p w:rsidR="00FF7DB1" w:rsidRPr="00D47E68" w:rsidRDefault="00FF7DB1" w:rsidP="00251100">
      <w:pPr>
        <w:pStyle w:val="NoSpacing"/>
        <w:rPr>
          <w:sz w:val="24"/>
          <w:szCs w:val="24"/>
        </w:rPr>
      </w:pPr>
    </w:p>
    <w:p w:rsidR="00FF7DB1" w:rsidRPr="00D47E68" w:rsidRDefault="00FF7DB1" w:rsidP="00251100">
      <w:pPr>
        <w:pStyle w:val="NoSpacing"/>
        <w:rPr>
          <w:sz w:val="24"/>
          <w:szCs w:val="24"/>
        </w:rPr>
        <w:sectPr w:rsidR="00FF7DB1" w:rsidRPr="00D47E68" w:rsidSect="00C361E6">
          <w:footerReference w:type="even" r:id="rId12"/>
          <w:footerReference w:type="default" r:id="rId13"/>
          <w:footerReference w:type="first" r:id="rId14"/>
          <w:pgSz w:w="12240" w:h="15840"/>
          <w:pgMar w:top="1728" w:right="1440" w:bottom="1728" w:left="1440" w:header="720" w:footer="576" w:gutter="0"/>
          <w:pgNumType w:start="4"/>
          <w:cols w:space="720"/>
          <w:docGrid w:linePitch="299"/>
        </w:sectPr>
      </w:pPr>
    </w:p>
    <w:p w:rsidR="00FF7DB1" w:rsidRPr="00D47E68" w:rsidRDefault="00FF7DB1" w:rsidP="00251100">
      <w:pPr>
        <w:pStyle w:val="NoSpacing"/>
        <w:jc w:val="left"/>
        <w:rPr>
          <w:b/>
          <w:sz w:val="24"/>
          <w:szCs w:val="24"/>
        </w:rPr>
      </w:pPr>
      <w:r w:rsidRPr="00D47E68">
        <w:rPr>
          <w:b/>
          <w:sz w:val="24"/>
          <w:szCs w:val="24"/>
        </w:rPr>
        <w:t>REFERENCES</w:t>
      </w:r>
    </w:p>
    <w:p w:rsidR="00FF7DB1"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 xml:space="preserve">Bandura, A. (1986). </w:t>
      </w:r>
      <w:r w:rsidRPr="00D47E68">
        <w:rPr>
          <w:i/>
          <w:sz w:val="24"/>
          <w:szCs w:val="24"/>
        </w:rPr>
        <w:t>Social foundations of thought and action: A social cognitive theory</w:t>
      </w:r>
      <w:r w:rsidRPr="00D47E68">
        <w:rPr>
          <w:sz w:val="24"/>
          <w:szCs w:val="24"/>
        </w:rPr>
        <w:t>. Englewood Cliffs, NJ: Prentice-Hall</w:t>
      </w:r>
    </w:p>
    <w:p w:rsidR="00FF7DB1" w:rsidRPr="00D47E68"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 xml:space="preserve">Fishbein, M., and Ajzen, I. (1975). </w:t>
      </w:r>
      <w:r w:rsidRPr="00D47E68">
        <w:rPr>
          <w:i/>
          <w:sz w:val="24"/>
          <w:szCs w:val="24"/>
        </w:rPr>
        <w:t>Belief, attitude, intention, and behavior: An introduction to theory and research</w:t>
      </w:r>
      <w:r w:rsidRPr="00D47E68">
        <w:rPr>
          <w:sz w:val="24"/>
          <w:szCs w:val="24"/>
        </w:rPr>
        <w:t>. Reading, MA: Addison-Wesley.</w:t>
      </w:r>
    </w:p>
    <w:p w:rsidR="00FF7DB1" w:rsidRPr="00D47E68" w:rsidRDefault="00FF7DB1" w:rsidP="00251100">
      <w:pPr>
        <w:pStyle w:val="NoSpacing"/>
        <w:rPr>
          <w:sz w:val="24"/>
          <w:szCs w:val="24"/>
        </w:rPr>
      </w:pPr>
    </w:p>
    <w:p w:rsidR="00FF7DB1" w:rsidRPr="00D47E68" w:rsidRDefault="00FF7DB1" w:rsidP="00251100">
      <w:pPr>
        <w:pStyle w:val="NoSpacing"/>
        <w:rPr>
          <w:sz w:val="24"/>
          <w:szCs w:val="24"/>
        </w:rPr>
      </w:pPr>
      <w:r w:rsidRPr="00D47E68">
        <w:rPr>
          <w:sz w:val="24"/>
          <w:szCs w:val="24"/>
        </w:rPr>
        <w:t>Institute of Medicine. (2002),. Speaking of health: Assessing health communications strategies for diverse populations. Washington, DC: National Academies Press.</w:t>
      </w:r>
    </w:p>
    <w:p w:rsidR="00FF7DB1" w:rsidRPr="00D47E68" w:rsidRDefault="00FF7DB1" w:rsidP="00251100">
      <w:pPr>
        <w:pStyle w:val="NoSpacing"/>
        <w:rPr>
          <w:sz w:val="24"/>
          <w:szCs w:val="24"/>
        </w:rPr>
      </w:pPr>
    </w:p>
    <w:p w:rsidR="00FF7DB1" w:rsidRDefault="00FF7DB1" w:rsidP="00251100">
      <w:pPr>
        <w:pStyle w:val="NoSpacing"/>
      </w:pPr>
      <w:r w:rsidRPr="00D47E68">
        <w:rPr>
          <w:sz w:val="24"/>
          <w:szCs w:val="24"/>
        </w:rPr>
        <w:t>Maibach, E., Abroms, L., &amp; Marosits, M. (2007) Communication and marketing as tools to cultivate the public’s health: A proposed “people and places” framework. BMC Public Health, 7:88.</w:t>
      </w:r>
    </w:p>
    <w:p w:rsidR="00FF7DB1" w:rsidRDefault="00FF7DB1"/>
    <w:sectPr w:rsidR="00FF7DB1" w:rsidSect="00C361E6">
      <w:headerReference w:type="first" r:id="rId15"/>
      <w:footerReference w:type="first" r:id="rId16"/>
      <w:pgSz w:w="12240" w:h="15840"/>
      <w:pgMar w:top="1728" w:right="1440" w:bottom="1728" w:left="1440" w:header="720" w:footer="576"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B1" w:rsidRDefault="00FF7DB1" w:rsidP="00251100">
      <w:pPr>
        <w:spacing w:line="240" w:lineRule="auto"/>
      </w:pPr>
      <w:r>
        <w:separator/>
      </w:r>
    </w:p>
  </w:endnote>
  <w:endnote w:type="continuationSeparator" w:id="0">
    <w:p w:rsidR="00FF7DB1" w:rsidRDefault="00FF7DB1" w:rsidP="002511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1" w:rsidRDefault="00FF7DB1">
    <w:pPr>
      <w:pStyle w:val="Footer"/>
      <w:jc w:val="center"/>
    </w:pPr>
    <w:fldSimple w:instr=" PAGE   \* MERGEFORMAT ">
      <w:r>
        <w:rPr>
          <w:noProof/>
        </w:rPr>
        <w:t>1</w:t>
      </w:r>
    </w:fldSimple>
  </w:p>
  <w:p w:rsidR="00FF7DB1" w:rsidRDefault="00FF7D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1" w:rsidRDefault="00FF7DB1">
    <w:pPr>
      <w:pStyle w:val="Footer"/>
      <w:jc w:val="center"/>
    </w:pPr>
    <w:fldSimple w:instr=" PAGE   \* MERGEFORMAT ">
      <w:r>
        <w:rPr>
          <w:noProof/>
        </w:rPr>
        <w:t>1</w:t>
      </w:r>
    </w:fldSimple>
  </w:p>
  <w:p w:rsidR="00FF7DB1" w:rsidRDefault="00FF7D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1" w:rsidRDefault="00FF7DB1" w:rsidP="006F311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7DB1" w:rsidRDefault="00FF7DB1" w:rsidP="006F31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1" w:rsidRDefault="00FF7DB1">
    <w:pPr>
      <w:pStyle w:val="Footer"/>
      <w:jc w:val="center"/>
    </w:pPr>
    <w:fldSimple w:instr=" PAGE   \* MERGEFORMAT ">
      <w:r>
        <w:rPr>
          <w:noProof/>
        </w:rPr>
        <w:t>7</w:t>
      </w:r>
    </w:fldSimple>
  </w:p>
  <w:p w:rsidR="00FF7DB1" w:rsidRPr="00251100" w:rsidRDefault="00FF7DB1" w:rsidP="006F3114">
    <w:pPr>
      <w:pStyle w:val="Footer"/>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1" w:rsidRDefault="00FF7DB1">
    <w:pPr>
      <w:pStyle w:val="Footer"/>
      <w:jc w:val="center"/>
    </w:pPr>
    <w:fldSimple w:instr=" PAGE   \* MERGEFORMAT ">
      <w:r>
        <w:rPr>
          <w:noProof/>
        </w:rPr>
        <w:t>1</w:t>
      </w:r>
    </w:fldSimple>
  </w:p>
  <w:p w:rsidR="00FF7DB1" w:rsidRDefault="00FF7DB1" w:rsidP="006F3114">
    <w:pPr>
      <w:pStyle w:val="TOC1"/>
      <w:numPr>
        <w:ilvl w:val="0"/>
        <w:numId w:val="0"/>
      </w:numPr>
      <w:ind w:left="72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1" w:rsidRDefault="00FF7DB1">
    <w:pPr>
      <w:pStyle w:val="Footer"/>
      <w:jc w:val="center"/>
    </w:pPr>
    <w:r>
      <w:t>8</w:t>
    </w:r>
  </w:p>
  <w:p w:rsidR="00FF7DB1" w:rsidRPr="00E71D54" w:rsidRDefault="00FF7DB1" w:rsidP="006F3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B1" w:rsidRDefault="00FF7DB1" w:rsidP="00251100">
      <w:pPr>
        <w:spacing w:line="240" w:lineRule="auto"/>
      </w:pPr>
      <w:r>
        <w:separator/>
      </w:r>
    </w:p>
  </w:footnote>
  <w:footnote w:type="continuationSeparator" w:id="0">
    <w:p w:rsidR="00FF7DB1" w:rsidRDefault="00FF7DB1" w:rsidP="002511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B1" w:rsidRDefault="00FF7D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2639"/>
    <w:multiLevelType w:val="hybridMultilevel"/>
    <w:tmpl w:val="8DB49502"/>
    <w:lvl w:ilvl="0" w:tplc="F06ABF06">
      <w:start w:val="1"/>
      <w:numFmt w:val="upperLetter"/>
      <w:pStyle w:val="TOC1"/>
      <w:lvlText w:val="%1."/>
      <w:lvlJc w:val="left"/>
      <w:pPr>
        <w:ind w:left="720"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
    <w:nsid w:val="62760E70"/>
    <w:multiLevelType w:val="hybridMultilevel"/>
    <w:tmpl w:val="A852E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100"/>
    <w:rsid w:val="0002095B"/>
    <w:rsid w:val="0008464D"/>
    <w:rsid w:val="00121847"/>
    <w:rsid w:val="001949A7"/>
    <w:rsid w:val="00251100"/>
    <w:rsid w:val="00263507"/>
    <w:rsid w:val="00270456"/>
    <w:rsid w:val="00326439"/>
    <w:rsid w:val="003B40ED"/>
    <w:rsid w:val="004B03C4"/>
    <w:rsid w:val="004D34BB"/>
    <w:rsid w:val="004E7564"/>
    <w:rsid w:val="00524B9B"/>
    <w:rsid w:val="00577074"/>
    <w:rsid w:val="005D3126"/>
    <w:rsid w:val="005E7E67"/>
    <w:rsid w:val="006A6ED3"/>
    <w:rsid w:val="006B6A3D"/>
    <w:rsid w:val="006D4FCC"/>
    <w:rsid w:val="006F3114"/>
    <w:rsid w:val="006F32AB"/>
    <w:rsid w:val="007116EE"/>
    <w:rsid w:val="00735574"/>
    <w:rsid w:val="00773606"/>
    <w:rsid w:val="007B2E64"/>
    <w:rsid w:val="007F1C00"/>
    <w:rsid w:val="008F1848"/>
    <w:rsid w:val="00986661"/>
    <w:rsid w:val="009F4435"/>
    <w:rsid w:val="00A54CF5"/>
    <w:rsid w:val="00A658BB"/>
    <w:rsid w:val="00A77731"/>
    <w:rsid w:val="00B0605C"/>
    <w:rsid w:val="00B37875"/>
    <w:rsid w:val="00BF03C1"/>
    <w:rsid w:val="00C04407"/>
    <w:rsid w:val="00C10819"/>
    <w:rsid w:val="00C147DA"/>
    <w:rsid w:val="00C361E6"/>
    <w:rsid w:val="00CB0D69"/>
    <w:rsid w:val="00CC7912"/>
    <w:rsid w:val="00D47E68"/>
    <w:rsid w:val="00D902C5"/>
    <w:rsid w:val="00D966D3"/>
    <w:rsid w:val="00DA367B"/>
    <w:rsid w:val="00DB2941"/>
    <w:rsid w:val="00DB3342"/>
    <w:rsid w:val="00DC262A"/>
    <w:rsid w:val="00E71D54"/>
    <w:rsid w:val="00ED34D4"/>
    <w:rsid w:val="00F20F5A"/>
    <w:rsid w:val="00F824BF"/>
    <w:rsid w:val="00FF7D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00"/>
    <w:pPr>
      <w:spacing w:line="240" w:lineRule="atLeast"/>
      <w:jc w:val="both"/>
    </w:pPr>
    <w:rPr>
      <w:rFonts w:ascii="Times New Roman" w:eastAsia="Times New Roman" w:hAnsi="Times New Roman"/>
      <w:szCs w:val="20"/>
    </w:rPr>
  </w:style>
  <w:style w:type="paragraph" w:styleId="Heading1">
    <w:name w:val="heading 1"/>
    <w:aliases w:val="H1-Sec.Head"/>
    <w:basedOn w:val="Normal"/>
    <w:next w:val="P1-StandPara"/>
    <w:link w:val="Heading1Char"/>
    <w:uiPriority w:val="99"/>
    <w:qFormat/>
    <w:rsid w:val="00251100"/>
    <w:pPr>
      <w:keepNext/>
      <w:tabs>
        <w:tab w:val="left" w:pos="1152"/>
      </w:tabs>
      <w:spacing w:after="360" w:line="360" w:lineRule="atLeast"/>
      <w:ind w:left="1152" w:hanging="1152"/>
      <w:outlineLvl w:val="0"/>
    </w:pPr>
    <w:rPr>
      <w:b/>
    </w:rPr>
  </w:style>
  <w:style w:type="paragraph" w:styleId="Heading7">
    <w:name w:val="heading 7"/>
    <w:basedOn w:val="Normal"/>
    <w:next w:val="Normal"/>
    <w:link w:val="Heading7Char"/>
    <w:uiPriority w:val="99"/>
    <w:qFormat/>
    <w:rsid w:val="00251100"/>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51100"/>
    <w:rPr>
      <w:rFonts w:ascii="Times New Roman" w:hAnsi="Times New Roman" w:cs="Times New Roman"/>
      <w:b/>
      <w:sz w:val="20"/>
      <w:szCs w:val="20"/>
    </w:rPr>
  </w:style>
  <w:style w:type="character" w:customStyle="1" w:styleId="Heading7Char">
    <w:name w:val="Heading 7 Char"/>
    <w:basedOn w:val="DefaultParagraphFont"/>
    <w:link w:val="Heading7"/>
    <w:uiPriority w:val="99"/>
    <w:locked/>
    <w:rsid w:val="00251100"/>
    <w:rPr>
      <w:rFonts w:ascii="Times New Roman" w:hAnsi="Times New Roman" w:cs="Times New Roman"/>
      <w:sz w:val="20"/>
      <w:szCs w:val="20"/>
    </w:rPr>
  </w:style>
  <w:style w:type="paragraph" w:customStyle="1" w:styleId="P1-StandPara">
    <w:name w:val="P1-Stand Para"/>
    <w:uiPriority w:val="99"/>
    <w:rsid w:val="00251100"/>
    <w:pPr>
      <w:spacing w:line="360" w:lineRule="atLeast"/>
      <w:ind w:firstLine="1152"/>
      <w:jc w:val="both"/>
    </w:pPr>
    <w:rPr>
      <w:rFonts w:ascii="Times New Roman" w:eastAsia="Times New Roman" w:hAnsi="Times New Roman"/>
      <w:szCs w:val="20"/>
    </w:rPr>
  </w:style>
  <w:style w:type="paragraph" w:customStyle="1" w:styleId="C1-CtrBoldHd">
    <w:name w:val="C1-Ctr BoldHd"/>
    <w:uiPriority w:val="99"/>
    <w:rsid w:val="00251100"/>
    <w:pPr>
      <w:keepNext/>
      <w:spacing w:after="720" w:line="240" w:lineRule="atLeast"/>
      <w:jc w:val="center"/>
    </w:pPr>
    <w:rPr>
      <w:rFonts w:ascii="Times New Roman" w:eastAsia="Times New Roman" w:hAnsi="Times New Roman"/>
      <w:b/>
      <w:caps/>
      <w:szCs w:val="20"/>
    </w:rPr>
  </w:style>
  <w:style w:type="paragraph" w:customStyle="1" w:styleId="C2-CtrSglSp">
    <w:name w:val="C2-Ctr Sgl Sp"/>
    <w:uiPriority w:val="99"/>
    <w:rsid w:val="00251100"/>
    <w:pPr>
      <w:keepLines/>
      <w:spacing w:line="240" w:lineRule="atLeast"/>
      <w:jc w:val="center"/>
    </w:pPr>
    <w:rPr>
      <w:rFonts w:ascii="Times New Roman" w:eastAsia="Times New Roman" w:hAnsi="Times New Roman"/>
      <w:szCs w:val="20"/>
    </w:rPr>
  </w:style>
  <w:style w:type="paragraph" w:customStyle="1" w:styleId="L1-FlLSp12">
    <w:name w:val="L1-FlL Sp&amp;1/2"/>
    <w:uiPriority w:val="99"/>
    <w:rsid w:val="00251100"/>
    <w:pPr>
      <w:tabs>
        <w:tab w:val="left" w:pos="1152"/>
      </w:tabs>
      <w:spacing w:line="360" w:lineRule="atLeast"/>
      <w:jc w:val="both"/>
    </w:pPr>
    <w:rPr>
      <w:rFonts w:ascii="Times New Roman" w:eastAsia="Times New Roman" w:hAnsi="Times New Roman"/>
      <w:szCs w:val="20"/>
    </w:rPr>
  </w:style>
  <w:style w:type="paragraph" w:customStyle="1" w:styleId="SL-FlLftSgl">
    <w:name w:val="SL-Fl Lft Sgl"/>
    <w:uiPriority w:val="99"/>
    <w:rsid w:val="00251100"/>
    <w:pPr>
      <w:jc w:val="both"/>
    </w:pPr>
    <w:rPr>
      <w:rFonts w:ascii="Times New Roman" w:eastAsia="Times New Roman" w:hAnsi="Times New Roman"/>
      <w:szCs w:val="20"/>
    </w:rPr>
  </w:style>
  <w:style w:type="paragraph" w:customStyle="1" w:styleId="T0-ChapPgHd">
    <w:name w:val="T0-Chap/Pg Hd"/>
    <w:uiPriority w:val="99"/>
    <w:rsid w:val="00251100"/>
    <w:pPr>
      <w:tabs>
        <w:tab w:val="left" w:pos="8640"/>
      </w:tabs>
      <w:spacing w:line="240" w:lineRule="atLeast"/>
      <w:jc w:val="both"/>
    </w:pPr>
    <w:rPr>
      <w:rFonts w:ascii="Times New Roman" w:eastAsia="Times New Roman" w:hAnsi="Times New Roman"/>
      <w:szCs w:val="20"/>
      <w:u w:val="words"/>
    </w:rPr>
  </w:style>
  <w:style w:type="paragraph" w:styleId="TOC1">
    <w:name w:val="toc 1"/>
    <w:basedOn w:val="Normal"/>
    <w:autoRedefine/>
    <w:uiPriority w:val="99"/>
    <w:semiHidden/>
    <w:rsid w:val="00251100"/>
    <w:pPr>
      <w:numPr>
        <w:numId w:val="2"/>
      </w:numPr>
      <w:tabs>
        <w:tab w:val="left" w:pos="1440"/>
        <w:tab w:val="right" w:leader="dot" w:pos="8208"/>
        <w:tab w:val="left" w:pos="8640"/>
      </w:tabs>
      <w:jc w:val="left"/>
    </w:pPr>
    <w:rPr>
      <w:b/>
      <w:caps/>
      <w:noProof/>
      <w:sz w:val="24"/>
      <w:szCs w:val="24"/>
    </w:rPr>
  </w:style>
  <w:style w:type="paragraph" w:styleId="TOC2">
    <w:name w:val="toc 2"/>
    <w:basedOn w:val="Normal"/>
    <w:autoRedefine/>
    <w:uiPriority w:val="99"/>
    <w:semiHidden/>
    <w:rsid w:val="00251100"/>
    <w:pPr>
      <w:tabs>
        <w:tab w:val="left" w:pos="2160"/>
        <w:tab w:val="right" w:leader="dot" w:pos="8208"/>
        <w:tab w:val="left" w:pos="8640"/>
      </w:tabs>
      <w:ind w:left="2160" w:hanging="720"/>
      <w:jc w:val="left"/>
    </w:pPr>
  </w:style>
  <w:style w:type="paragraph" w:styleId="Header">
    <w:name w:val="header"/>
    <w:basedOn w:val="Normal"/>
    <w:link w:val="HeaderChar"/>
    <w:uiPriority w:val="99"/>
    <w:rsid w:val="00251100"/>
    <w:pPr>
      <w:tabs>
        <w:tab w:val="center" w:pos="4320"/>
        <w:tab w:val="right" w:pos="8640"/>
      </w:tabs>
    </w:pPr>
    <w:rPr>
      <w:sz w:val="16"/>
    </w:rPr>
  </w:style>
  <w:style w:type="character" w:customStyle="1" w:styleId="HeaderChar">
    <w:name w:val="Header Char"/>
    <w:basedOn w:val="DefaultParagraphFont"/>
    <w:link w:val="Header"/>
    <w:uiPriority w:val="99"/>
    <w:locked/>
    <w:rsid w:val="00251100"/>
    <w:rPr>
      <w:rFonts w:ascii="Times New Roman" w:hAnsi="Times New Roman" w:cs="Times New Roman"/>
      <w:sz w:val="20"/>
      <w:szCs w:val="20"/>
    </w:rPr>
  </w:style>
  <w:style w:type="paragraph" w:styleId="Footer">
    <w:name w:val="footer"/>
    <w:basedOn w:val="Normal"/>
    <w:link w:val="FooterChar"/>
    <w:uiPriority w:val="99"/>
    <w:rsid w:val="00251100"/>
    <w:pPr>
      <w:tabs>
        <w:tab w:val="center" w:pos="4320"/>
        <w:tab w:val="right" w:pos="8640"/>
      </w:tabs>
    </w:pPr>
  </w:style>
  <w:style w:type="character" w:customStyle="1" w:styleId="FooterChar">
    <w:name w:val="Footer Char"/>
    <w:basedOn w:val="DefaultParagraphFont"/>
    <w:link w:val="Footer"/>
    <w:uiPriority w:val="99"/>
    <w:locked/>
    <w:rsid w:val="00251100"/>
    <w:rPr>
      <w:rFonts w:ascii="Times New Roman" w:hAnsi="Times New Roman" w:cs="Times New Roman"/>
      <w:sz w:val="20"/>
      <w:szCs w:val="20"/>
    </w:rPr>
  </w:style>
  <w:style w:type="character" w:styleId="PageNumber">
    <w:name w:val="page number"/>
    <w:basedOn w:val="DefaultParagraphFont"/>
    <w:uiPriority w:val="99"/>
    <w:rsid w:val="00251100"/>
    <w:rPr>
      <w:rFonts w:cs="Times New Roman"/>
    </w:rPr>
  </w:style>
  <w:style w:type="character" w:styleId="Hyperlink">
    <w:name w:val="Hyperlink"/>
    <w:basedOn w:val="DefaultParagraphFont"/>
    <w:uiPriority w:val="99"/>
    <w:rsid w:val="00251100"/>
    <w:rPr>
      <w:rFonts w:cs="Times New Roman"/>
      <w:color w:val="0000FF"/>
      <w:u w:val="single"/>
    </w:rPr>
  </w:style>
  <w:style w:type="paragraph" w:customStyle="1" w:styleId="Default">
    <w:name w:val="Default"/>
    <w:basedOn w:val="Normal"/>
    <w:uiPriority w:val="99"/>
    <w:rsid w:val="00251100"/>
    <w:pPr>
      <w:spacing w:line="240" w:lineRule="auto"/>
      <w:jc w:val="left"/>
    </w:pPr>
    <w:rPr>
      <w:rFonts w:ascii="New Century Schlbk" w:hAnsi="New Century Schlbk"/>
      <w:sz w:val="24"/>
    </w:rPr>
  </w:style>
  <w:style w:type="paragraph" w:styleId="NoSpacing">
    <w:name w:val="No Spacing"/>
    <w:uiPriority w:val="99"/>
    <w:qFormat/>
    <w:rsid w:val="00251100"/>
    <w:pPr>
      <w:jc w:val="both"/>
    </w:pPr>
    <w:rPr>
      <w:rFonts w:ascii="Times New Roman" w:eastAsia="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onisapru@westa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obertOrwin@westat.com" TargetMode="External"/><Relationship Id="rId4" Type="http://schemas.openxmlformats.org/officeDocument/2006/relationships/webSettings" Target="webSettings.xml"/><Relationship Id="rId9" Type="http://schemas.openxmlformats.org/officeDocument/2006/relationships/hyperlink" Target="mailto:SimaniPrice@westat.co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1516</Words>
  <Characters>8647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 FOR FIELD TEST OF COMMUNICATION AND MARKETING VARIABLES FOR HEALTH PROTECTION </dc:title>
  <dc:subject/>
  <dc:creator>simani</dc:creator>
  <cp:keywords/>
  <dc:description/>
  <cp:lastModifiedBy>cww6</cp:lastModifiedBy>
  <cp:revision>3</cp:revision>
  <cp:lastPrinted>2009-10-02T16:46:00Z</cp:lastPrinted>
  <dcterms:created xsi:type="dcterms:W3CDTF">2009-10-13T15:36:00Z</dcterms:created>
  <dcterms:modified xsi:type="dcterms:W3CDTF">2009-10-20T13:16:00Z</dcterms:modified>
</cp:coreProperties>
</file>