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802FE4" w:rsidRDefault="00C65096" w:rsidP="00B857E4">
      <w:pPr>
        <w:jc w:val="center"/>
        <w:rPr>
          <w:rFonts w:ascii="Times New Roman" w:hAnsi="Times New Roman"/>
          <w:b/>
          <w:bCs/>
          <w:sz w:val="24"/>
          <w:szCs w:val="24"/>
        </w:rPr>
      </w:pPr>
      <w:r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758B9">
        <w:rPr>
          <w:rFonts w:ascii="Times New Roman" w:hAnsi="Times New Roman"/>
          <w:b/>
          <w:bCs/>
          <w:sz w:val="24"/>
          <w:szCs w:val="24"/>
        </w:rPr>
        <w:t>0524-0046</w:t>
      </w:r>
    </w:p>
    <w:p w:rsidR="005B03CF" w:rsidRPr="005B03CF" w:rsidRDefault="002F28B8" w:rsidP="005B03CF">
      <w:pPr>
        <w:widowControl w:val="0"/>
        <w:spacing w:line="480" w:lineRule="auto"/>
        <w:jc w:val="center"/>
        <w:rPr>
          <w:rFonts w:ascii="Times New Roman" w:hAnsi="Times New Roman"/>
          <w:b/>
          <w:bCs/>
          <w:sz w:val="24"/>
          <w:szCs w:val="24"/>
        </w:rPr>
      </w:pPr>
      <w:r w:rsidRPr="00B109EB">
        <w:rPr>
          <w:b/>
          <w:sz w:val="22"/>
          <w:szCs w:val="22"/>
        </w:rPr>
        <w:t xml:space="preserve">Nomination </w:t>
      </w:r>
      <w:r>
        <w:rPr>
          <w:b/>
          <w:sz w:val="22"/>
          <w:szCs w:val="22"/>
        </w:rPr>
        <w:t xml:space="preserve">Form </w:t>
      </w:r>
      <w:r w:rsidRPr="00B109EB">
        <w:rPr>
          <w:b/>
          <w:sz w:val="22"/>
          <w:szCs w:val="22"/>
        </w:rPr>
        <w:t xml:space="preserve">of Veterinary Shortage </w:t>
      </w:r>
      <w:r>
        <w:rPr>
          <w:b/>
          <w:sz w:val="22"/>
          <w:szCs w:val="22"/>
        </w:rPr>
        <w:t>Situations</w:t>
      </w:r>
      <w:r w:rsidRPr="00B109EB">
        <w:rPr>
          <w:b/>
          <w:sz w:val="22"/>
          <w:szCs w:val="22"/>
        </w:rPr>
        <w:t xml:space="preserve"> for the Veterinary Loan Repayment Program (VMLRP)</w:t>
      </w:r>
    </w:p>
    <w:p w:rsidR="0095535F" w:rsidRDefault="0095535F" w:rsidP="005B03CF">
      <w:pPr>
        <w:widowControl w:val="0"/>
        <w:ind w:left="1500" w:hanging="1500"/>
        <w:rPr>
          <w:rFonts w:ascii="Times New Roman" w:hAnsi="Times New Roman"/>
          <w:sz w:val="24"/>
          <w:szCs w:val="24"/>
          <w:lang w:val="en-CA"/>
        </w:rPr>
      </w:pPr>
    </w:p>
    <w:p w:rsidR="005B03CF" w:rsidRPr="005B03CF" w:rsidRDefault="00C65096"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2F28B8" w:rsidRPr="002F28B8">
        <w:rPr>
          <w:rFonts w:ascii="Times New Roman" w:hAnsi="Times New Roman"/>
          <w:sz w:val="24"/>
          <w:szCs w:val="24"/>
        </w:rPr>
        <w:t>Nomination Form of Veterinary Shortage Situations for the Veterinary Loan Repayment Program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rsidR="00FD485D" w:rsidRDefault="00FD485D" w:rsidP="005B03CF">
      <w:pPr>
        <w:ind w:left="720"/>
        <w:rPr>
          <w:rFonts w:ascii="Times New Roman" w:hAnsi="Times New Roman"/>
          <w:sz w:val="24"/>
          <w:szCs w:val="24"/>
        </w:rPr>
      </w:pPr>
    </w:p>
    <w:p w:rsidR="00FD485D" w:rsidRPr="00FD485D"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p>
    <w:p w:rsidR="00E41542" w:rsidRDefault="00E41542" w:rsidP="005B03CF">
      <w:pPr>
        <w:ind w:left="720"/>
        <w:rPr>
          <w:rFonts w:ascii="Times New Roman" w:hAnsi="Times New Roman"/>
          <w:sz w:val="24"/>
          <w:szCs w:val="24"/>
        </w:rPr>
      </w:pPr>
    </w:p>
    <w:p w:rsidR="00E41542" w:rsidRDefault="00434883" w:rsidP="005B03CF">
      <w:pPr>
        <w:ind w:left="720"/>
        <w:rPr>
          <w:rFonts w:ascii="Times New Roman" w:hAnsi="Times New Roman"/>
          <w:sz w:val="24"/>
          <w:szCs w:val="24"/>
        </w:rPr>
      </w:pPr>
      <w:r>
        <w:rPr>
          <w:rFonts w:ascii="Times New Roman" w:hAnsi="Times New Roman"/>
          <w:sz w:val="24"/>
          <w:szCs w:val="24"/>
        </w:rPr>
        <w:t>The National Institute of Food and Agriculture (</w:t>
      </w:r>
      <w:r w:rsidR="00802FE4">
        <w:rPr>
          <w:rFonts w:ascii="Times New Roman" w:hAnsi="Times New Roman"/>
          <w:sz w:val="24"/>
          <w:szCs w:val="24"/>
        </w:rPr>
        <w:t>NIFA</w:t>
      </w:r>
      <w:r>
        <w:rPr>
          <w:rFonts w:ascii="Times New Roman" w:hAnsi="Times New Roman"/>
          <w:sz w:val="24"/>
          <w:szCs w:val="24"/>
        </w:rPr>
        <w:t>)</w:t>
      </w:r>
      <w:r w:rsidR="00E41542" w:rsidRPr="00E41542">
        <w:rPr>
          <w:rFonts w:ascii="Times New Roman" w:hAnsi="Times New Roman"/>
          <w:sz w:val="24"/>
          <w:szCs w:val="24"/>
        </w:rPr>
        <w:t xml:space="preserve"> </w:t>
      </w:r>
      <w:r w:rsidR="00273B95">
        <w:rPr>
          <w:rFonts w:ascii="Times New Roman" w:hAnsi="Times New Roman"/>
          <w:sz w:val="24"/>
          <w:szCs w:val="24"/>
        </w:rPr>
        <w:t>will</w:t>
      </w:r>
      <w:r w:rsidR="00E41542" w:rsidRPr="00E41542">
        <w:rPr>
          <w:rFonts w:ascii="Times New Roman" w:hAnsi="Times New Roman"/>
          <w:sz w:val="24"/>
          <w:szCs w:val="24"/>
        </w:rPr>
        <w:t xml:space="preserve"> designate geographic and practice areas that have a shortage of food supply veterinarians in order to carry out the VMLRP goals of strengthening the nation’s animal health infrastructure and supplementing the Federal response during animal health emergencies. </w:t>
      </w:r>
      <w:r w:rsidR="00802FE4">
        <w:rPr>
          <w:rFonts w:ascii="Times New Roman" w:hAnsi="Times New Roman"/>
          <w:sz w:val="24"/>
          <w:szCs w:val="24"/>
        </w:rPr>
        <w:t>NIFA</w:t>
      </w:r>
      <w:r w:rsidR="00E41542" w:rsidRPr="00E41542">
        <w:rPr>
          <w:rFonts w:ascii="Times New Roman" w:hAnsi="Times New Roman"/>
          <w:sz w:val="24"/>
          <w:szCs w:val="24"/>
        </w:rPr>
        <w:t xml:space="preserve"> will carry out NVMSA by entering into educational loan repayment agreements with veterinarians who agree to provide veterinary services in veterinarian shortage situations for a determined period of time.</w:t>
      </w:r>
    </w:p>
    <w:p w:rsidR="00FD485D" w:rsidRDefault="00FD485D" w:rsidP="005B03CF">
      <w:pPr>
        <w:ind w:left="720"/>
        <w:rPr>
          <w:rFonts w:ascii="Times New Roman" w:hAnsi="Times New Roman"/>
          <w:sz w:val="24"/>
          <w:szCs w:val="24"/>
        </w:rPr>
      </w:pPr>
    </w:p>
    <w:p w:rsidR="0043612B" w:rsidRDefault="00FD485D" w:rsidP="005B03CF">
      <w:pPr>
        <w:ind w:left="720"/>
        <w:rPr>
          <w:rFonts w:ascii="Times New Roman" w:hAnsi="Times New Roman"/>
          <w:sz w:val="24"/>
          <w:szCs w:val="24"/>
        </w:rPr>
      </w:pPr>
      <w:r>
        <w:rPr>
          <w:rFonts w:ascii="Times New Roman" w:hAnsi="Times New Roman"/>
          <w:sz w:val="24"/>
          <w:szCs w:val="24"/>
        </w:rPr>
        <w:t xml:space="preserve">Before </w:t>
      </w:r>
      <w:r w:rsidR="00802FE4">
        <w:rPr>
          <w:rFonts w:ascii="Times New Roman" w:hAnsi="Times New Roman"/>
          <w:sz w:val="24"/>
          <w:szCs w:val="24"/>
        </w:rPr>
        <w:t>NIFA</w:t>
      </w:r>
      <w:r>
        <w:rPr>
          <w:rFonts w:ascii="Times New Roman" w:hAnsi="Times New Roman"/>
          <w:sz w:val="24"/>
          <w:szCs w:val="24"/>
        </w:rPr>
        <w:t xml:space="preserve"> educational loan repayment agreements</w:t>
      </w:r>
      <w:r w:rsidRPr="00A86E71">
        <w:rPr>
          <w:rFonts w:ascii="Times New Roman" w:hAnsi="Times New Roman"/>
          <w:sz w:val="24"/>
          <w:szCs w:val="24"/>
        </w:rPr>
        <w:t xml:space="preserve"> can be issued, certain </w:t>
      </w:r>
      <w:r>
        <w:rPr>
          <w:rFonts w:ascii="Times New Roman" w:hAnsi="Times New Roman"/>
          <w:sz w:val="24"/>
          <w:szCs w:val="24"/>
        </w:rPr>
        <w:t xml:space="preserve">nomination </w:t>
      </w:r>
      <w:r w:rsidRPr="00A86E71">
        <w:rPr>
          <w:rFonts w:ascii="Times New Roman" w:hAnsi="Times New Roman"/>
          <w:sz w:val="24"/>
          <w:szCs w:val="24"/>
        </w:rPr>
        <w:t xml:space="preserve">information is required from </w:t>
      </w:r>
      <w:r w:rsidRPr="00751789">
        <w:rPr>
          <w:rFonts w:ascii="Times New Roman" w:hAnsi="Times New Roman"/>
          <w:sz w:val="24"/>
          <w:szCs w:val="24"/>
        </w:rPr>
        <w:t>State animal health officials</w:t>
      </w:r>
      <w:r>
        <w:rPr>
          <w:rFonts w:ascii="Times New Roman" w:hAnsi="Times New Roman"/>
          <w:sz w:val="24"/>
          <w:szCs w:val="24"/>
        </w:rPr>
        <w:t xml:space="preserve">.  </w:t>
      </w:r>
      <w:r w:rsidRPr="00A86E71">
        <w:rPr>
          <w:rFonts w:ascii="Times New Roman" w:hAnsi="Times New Roman"/>
          <w:sz w:val="24"/>
          <w:szCs w:val="24"/>
        </w:rPr>
        <w:t xml:space="preserve">This information is obtained via </w:t>
      </w:r>
      <w:r w:rsidRPr="0051225F">
        <w:rPr>
          <w:rFonts w:ascii="Times New Roman" w:hAnsi="Times New Roman"/>
          <w:sz w:val="24"/>
          <w:szCs w:val="24"/>
        </w:rPr>
        <w:t>a VMLRP Veterinarian Shortage Situation Nomination</w:t>
      </w:r>
      <w:r w:rsidR="00F36C48">
        <w:rPr>
          <w:rFonts w:ascii="Times New Roman" w:hAnsi="Times New Roman"/>
          <w:sz w:val="24"/>
          <w:szCs w:val="24"/>
        </w:rPr>
        <w:t xml:space="preserve"> Form</w:t>
      </w:r>
      <w:r>
        <w:rPr>
          <w:rFonts w:ascii="Times New Roman" w:hAnsi="Times New Roman"/>
          <w:sz w:val="24"/>
          <w:szCs w:val="24"/>
        </w:rPr>
        <w:t xml:space="preserve">.  </w:t>
      </w:r>
      <w:r w:rsidRPr="00A86E71">
        <w:rPr>
          <w:rFonts w:ascii="Times New Roman" w:hAnsi="Times New Roman"/>
          <w:sz w:val="24"/>
          <w:szCs w:val="24"/>
        </w:rPr>
        <w:t xml:space="preserve">Because </w:t>
      </w:r>
      <w:r>
        <w:rPr>
          <w:rFonts w:ascii="Times New Roman" w:hAnsi="Times New Roman"/>
          <w:sz w:val="24"/>
          <w:szCs w:val="24"/>
        </w:rPr>
        <w:t xml:space="preserve">the nominations </w:t>
      </w:r>
      <w:r w:rsidRPr="00A86E71">
        <w:rPr>
          <w:rFonts w:ascii="Times New Roman" w:hAnsi="Times New Roman"/>
          <w:sz w:val="24"/>
          <w:szCs w:val="24"/>
        </w:rPr>
        <w:t>submitted</w:t>
      </w:r>
      <w:r w:rsidR="00887A29">
        <w:rPr>
          <w:rFonts w:ascii="Times New Roman" w:hAnsi="Times New Roman"/>
          <w:sz w:val="24"/>
          <w:szCs w:val="24"/>
        </w:rPr>
        <w:t xml:space="preserve"> are r</w:t>
      </w:r>
      <w:r w:rsidRPr="00A86E71">
        <w:rPr>
          <w:rFonts w:ascii="Times New Roman" w:hAnsi="Times New Roman"/>
          <w:sz w:val="24"/>
          <w:szCs w:val="24"/>
        </w:rPr>
        <w:t>eview</w:t>
      </w:r>
      <w:r w:rsidR="00887A29">
        <w:rPr>
          <w:rFonts w:ascii="Times New Roman" w:hAnsi="Times New Roman"/>
          <w:sz w:val="24"/>
          <w:szCs w:val="24"/>
        </w:rPr>
        <w:t>ed</w:t>
      </w:r>
      <w:r w:rsidRPr="00A86E71">
        <w:rPr>
          <w:rFonts w:ascii="Times New Roman" w:hAnsi="Times New Roman"/>
          <w:sz w:val="24"/>
          <w:szCs w:val="24"/>
        </w:rPr>
        <w:t xml:space="preserve"> by peer panelists, it is particularly important that </w:t>
      </w:r>
      <w:r w:rsidR="00887A29">
        <w:rPr>
          <w:rFonts w:ascii="Times New Roman" w:hAnsi="Times New Roman"/>
          <w:sz w:val="24"/>
          <w:szCs w:val="24"/>
        </w:rPr>
        <w:t>the information be</w:t>
      </w:r>
      <w:r w:rsidRPr="00A86E71">
        <w:rPr>
          <w:rFonts w:ascii="Times New Roman" w:hAnsi="Times New Roman"/>
          <w:sz w:val="24"/>
          <w:szCs w:val="24"/>
        </w:rPr>
        <w:t xml:space="preserve"> provide</w:t>
      </w:r>
      <w:r w:rsidR="00887A29">
        <w:rPr>
          <w:rFonts w:ascii="Times New Roman" w:hAnsi="Times New Roman"/>
          <w:sz w:val="24"/>
          <w:szCs w:val="24"/>
        </w:rPr>
        <w:t>d</w:t>
      </w:r>
      <w:r w:rsidRPr="00A86E71">
        <w:rPr>
          <w:rFonts w:ascii="Times New Roman" w:hAnsi="Times New Roman"/>
          <w:sz w:val="24"/>
          <w:szCs w:val="24"/>
        </w:rPr>
        <w:t xml:space="preserve"> in a standardized fashion to ensure equitable treatment for all.</w:t>
      </w:r>
    </w:p>
    <w:p w:rsidR="002F28B8" w:rsidRDefault="002F28B8" w:rsidP="005B03CF">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D4353A" w:rsidRPr="00D62DDA" w:rsidRDefault="00802FE4" w:rsidP="00D62DDA">
      <w:pPr>
        <w:tabs>
          <w:tab w:val="left" w:pos="540"/>
          <w:tab w:val="left" w:pos="1260"/>
        </w:tabs>
        <w:ind w:left="700" w:firstLine="20"/>
        <w:rPr>
          <w:rFonts w:ascii="Times New Roman" w:hAnsi="Times New Roman"/>
          <w:sz w:val="24"/>
          <w:szCs w:val="24"/>
        </w:rPr>
      </w:pPr>
      <w:r w:rsidRPr="00D62DDA">
        <w:rPr>
          <w:rFonts w:ascii="Times New Roman" w:hAnsi="Times New Roman"/>
          <w:sz w:val="24"/>
          <w:szCs w:val="24"/>
        </w:rPr>
        <w:t>NIFA</w:t>
      </w:r>
      <w:r w:rsidR="00A87BF3" w:rsidRPr="00D62DDA">
        <w:rPr>
          <w:rFonts w:ascii="Times New Roman" w:hAnsi="Times New Roman"/>
          <w:sz w:val="24"/>
          <w:szCs w:val="24"/>
        </w:rPr>
        <w:t xml:space="preserve"> will publish a solicitation (in the Federal Register and on the </w:t>
      </w:r>
      <w:r w:rsidRPr="00D62DDA">
        <w:rPr>
          <w:rFonts w:ascii="Times New Roman" w:hAnsi="Times New Roman"/>
          <w:sz w:val="24"/>
          <w:szCs w:val="24"/>
        </w:rPr>
        <w:t>NIFA</w:t>
      </w:r>
      <w:r w:rsidR="00A87BF3" w:rsidRPr="00D62DDA">
        <w:rPr>
          <w:rFonts w:ascii="Times New Roman" w:hAnsi="Times New Roman"/>
          <w:sz w:val="24"/>
          <w:szCs w:val="24"/>
        </w:rPr>
        <w:t xml:space="preserve"> website) for the veterinarian shortage situations</w:t>
      </w:r>
      <w:r w:rsidR="00D4353A" w:rsidRPr="00D62DDA">
        <w:rPr>
          <w:rFonts w:ascii="Times New Roman" w:hAnsi="Times New Roman"/>
          <w:sz w:val="24"/>
          <w:szCs w:val="24"/>
        </w:rPr>
        <w:t xml:space="preserve">. </w:t>
      </w:r>
      <w:r w:rsidR="00A87BF3" w:rsidRPr="00D62DDA">
        <w:rPr>
          <w:rFonts w:ascii="Times New Roman" w:hAnsi="Times New Roman"/>
          <w:sz w:val="24"/>
          <w:szCs w:val="24"/>
        </w:rPr>
        <w:t xml:space="preserve">State animal health officials </w:t>
      </w:r>
      <w:r w:rsidR="00D4353A" w:rsidRPr="00D62DDA">
        <w:rPr>
          <w:rFonts w:ascii="Times New Roman" w:hAnsi="Times New Roman"/>
          <w:sz w:val="24"/>
          <w:szCs w:val="24"/>
        </w:rPr>
        <w:t>will submit the necessary information to NIFA using the Veterinarian Shortage Situation Nomination form.</w:t>
      </w:r>
    </w:p>
    <w:p w:rsidR="0051225F" w:rsidRPr="00D62DDA" w:rsidRDefault="0051225F" w:rsidP="0051225F">
      <w:pPr>
        <w:ind w:left="706"/>
        <w:rPr>
          <w:rFonts w:ascii="Times New Roman" w:hAnsi="Times New Roman"/>
          <w:iCs/>
          <w:sz w:val="24"/>
          <w:szCs w:val="24"/>
        </w:rPr>
      </w:pPr>
    </w:p>
    <w:p w:rsidR="0051225F" w:rsidRPr="00D62DDA" w:rsidRDefault="00802FE4" w:rsidP="0051225F">
      <w:pPr>
        <w:ind w:left="706"/>
        <w:rPr>
          <w:rFonts w:ascii="Times New Roman" w:hAnsi="Times New Roman"/>
          <w:sz w:val="24"/>
          <w:szCs w:val="24"/>
        </w:rPr>
      </w:pPr>
      <w:r w:rsidRPr="00D62DDA">
        <w:rPr>
          <w:rFonts w:ascii="Times New Roman" w:hAnsi="Times New Roman"/>
          <w:sz w:val="24"/>
          <w:szCs w:val="24"/>
        </w:rPr>
        <w:t>NIFA</w:t>
      </w:r>
      <w:r w:rsidR="0051225F" w:rsidRPr="00D62DDA">
        <w:rPr>
          <w:rFonts w:ascii="Times New Roman" w:hAnsi="Times New Roman"/>
          <w:sz w:val="24"/>
          <w:szCs w:val="24"/>
        </w:rPr>
        <w:t xml:space="preserve"> will convene a panel of food supply veterinary medicine experts from Federal and state agencies, as well as institutions receiving Animal Health and Disease Research Program funds under section 1433 of NARETPA, who will review the nominations and make recommendations to the </w:t>
      </w:r>
      <w:r w:rsidRPr="00D62DDA">
        <w:rPr>
          <w:rFonts w:ascii="Times New Roman" w:hAnsi="Times New Roman"/>
          <w:sz w:val="24"/>
          <w:szCs w:val="24"/>
        </w:rPr>
        <w:t>NIFA</w:t>
      </w:r>
      <w:r w:rsidR="0051225F" w:rsidRPr="00D62DDA">
        <w:rPr>
          <w:rFonts w:ascii="Times New Roman" w:hAnsi="Times New Roman"/>
          <w:sz w:val="24"/>
          <w:szCs w:val="24"/>
        </w:rPr>
        <w:t xml:space="preserve"> Program Manager.</w:t>
      </w:r>
    </w:p>
    <w:p w:rsidR="00284A69" w:rsidRPr="00284A69" w:rsidRDefault="00284A69" w:rsidP="00284A69">
      <w:pPr>
        <w:widowControl w:val="0"/>
        <w:ind w:left="706"/>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180CE5" w:rsidRDefault="00802FE4" w:rsidP="00180CE5">
      <w:pPr>
        <w:ind w:left="720"/>
        <w:rPr>
          <w:rFonts w:ascii="Times New Roman" w:hAnsi="Times New Roman"/>
          <w:sz w:val="24"/>
          <w:szCs w:val="24"/>
        </w:rPr>
      </w:pPr>
      <w:r>
        <w:rPr>
          <w:rFonts w:ascii="Times New Roman" w:hAnsi="Times New Roman"/>
          <w:sz w:val="24"/>
          <w:szCs w:val="24"/>
        </w:rPr>
        <w:t>NIFA</w:t>
      </w:r>
      <w:r w:rsidR="009056CF">
        <w:rPr>
          <w:rFonts w:ascii="Times New Roman" w:hAnsi="Times New Roman"/>
          <w:sz w:val="24"/>
          <w:szCs w:val="24"/>
        </w:rPr>
        <w:t xml:space="preserve"> will provide this form on its website as a PDF-</w:t>
      </w:r>
      <w:proofErr w:type="spellStart"/>
      <w:r w:rsidR="009056CF">
        <w:rPr>
          <w:rFonts w:ascii="Times New Roman" w:hAnsi="Times New Roman"/>
          <w:sz w:val="24"/>
          <w:szCs w:val="24"/>
        </w:rPr>
        <w:t>fillable</w:t>
      </w:r>
      <w:proofErr w:type="spellEnd"/>
      <w:r w:rsidR="009056CF">
        <w:rPr>
          <w:rFonts w:ascii="Times New Roman" w:hAnsi="Times New Roman"/>
          <w:sz w:val="24"/>
          <w:szCs w:val="24"/>
        </w:rPr>
        <w:t xml:space="preserve"> form </w:t>
      </w:r>
      <w:r w:rsidR="00072FA5">
        <w:rPr>
          <w:rFonts w:ascii="Times New Roman" w:hAnsi="Times New Roman"/>
          <w:sz w:val="24"/>
          <w:szCs w:val="24"/>
        </w:rPr>
        <w:t xml:space="preserve">and a Microsoft Word document </w:t>
      </w:r>
      <w:r w:rsidR="009056CF">
        <w:rPr>
          <w:rFonts w:ascii="Times New Roman" w:hAnsi="Times New Roman"/>
          <w:sz w:val="24"/>
          <w:szCs w:val="24"/>
        </w:rPr>
        <w:t xml:space="preserve">when the solicitation for VMLRP Veterinarian Shortage Situations is published in the </w:t>
      </w:r>
      <w:r w:rsidR="009056CF" w:rsidRPr="009056CF">
        <w:rPr>
          <w:rFonts w:ascii="Times New Roman" w:hAnsi="Times New Roman"/>
          <w:i/>
          <w:sz w:val="24"/>
          <w:szCs w:val="24"/>
        </w:rPr>
        <w:t>Federal Register</w:t>
      </w:r>
      <w:r w:rsidR="009056CF">
        <w:rPr>
          <w:rFonts w:ascii="Times New Roman" w:hAnsi="Times New Roman"/>
          <w:sz w:val="24"/>
          <w:szCs w:val="24"/>
        </w:rPr>
        <w:t>.</w:t>
      </w:r>
      <w:r w:rsidR="00F36C48">
        <w:rPr>
          <w:rFonts w:ascii="Times New Roman" w:hAnsi="Times New Roman"/>
          <w:sz w:val="24"/>
          <w:szCs w:val="24"/>
        </w:rPr>
        <w:t xml:space="preserve"> Submissions will be accepted via </w:t>
      </w:r>
      <w:r w:rsidR="00072FA5">
        <w:rPr>
          <w:rFonts w:ascii="Times New Roman" w:hAnsi="Times New Roman"/>
          <w:sz w:val="24"/>
          <w:szCs w:val="24"/>
        </w:rPr>
        <w:t xml:space="preserve">email to </w:t>
      </w:r>
      <w:r w:rsidR="00F36C48">
        <w:rPr>
          <w:rFonts w:ascii="Times New Roman" w:hAnsi="Times New Roman"/>
          <w:sz w:val="24"/>
          <w:szCs w:val="24"/>
        </w:rPr>
        <w:t>a dedicated mailbox</w:t>
      </w:r>
      <w:r w:rsidR="00072FA5">
        <w:rPr>
          <w:rFonts w:ascii="Times New Roman" w:hAnsi="Times New Roman"/>
          <w:sz w:val="24"/>
          <w:szCs w:val="24"/>
        </w:rPr>
        <w:t xml:space="preserve"> (</w:t>
      </w:r>
      <w:hyperlink r:id="rId8" w:history="1">
        <w:r w:rsidR="00072FA5" w:rsidRPr="001C5185">
          <w:rPr>
            <w:rStyle w:val="Hyperlink"/>
            <w:rFonts w:ascii="Times New Roman" w:hAnsi="Times New Roman"/>
            <w:sz w:val="24"/>
            <w:szCs w:val="24"/>
          </w:rPr>
          <w:t>vmlrp@nifa.usda.gov</w:t>
        </w:r>
      </w:hyperlink>
      <w:r w:rsidR="00072FA5">
        <w:rPr>
          <w:rFonts w:ascii="Times New Roman" w:hAnsi="Times New Roman"/>
          <w:sz w:val="24"/>
          <w:szCs w:val="24"/>
        </w:rPr>
        <w:t>).</w:t>
      </w:r>
    </w:p>
    <w:p w:rsidR="005A747E" w:rsidRPr="00A86E71" w:rsidRDefault="005A747E"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Default="00B857E4" w:rsidP="00B857E4">
      <w:pPr>
        <w:rPr>
          <w:rFonts w:ascii="Times New Roman" w:hAnsi="Times New Roman"/>
          <w:sz w:val="24"/>
          <w:szCs w:val="24"/>
        </w:rPr>
      </w:pPr>
    </w:p>
    <w:p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w:t>
      </w:r>
      <w:r w:rsidR="00EC3644">
        <w:rPr>
          <w:rFonts w:ascii="Times New Roman" w:hAnsi="Times New Roman" w:cs="Times New Roman"/>
          <w:sz w:val="24"/>
          <w:szCs w:val="24"/>
        </w:rPr>
        <w:t>only</w:t>
      </w:r>
      <w:r w:rsidRPr="00DE708C">
        <w:rPr>
          <w:rFonts w:ascii="Times New Roman" w:hAnsi="Times New Roman" w:cs="Times New Roman"/>
          <w:sz w:val="24"/>
          <w:szCs w:val="24"/>
        </w:rPr>
        <w:t xml:space="preserve"> loan</w:t>
      </w:r>
      <w:r w:rsidR="00D62DDA">
        <w:rPr>
          <w:rFonts w:ascii="Times New Roman" w:hAnsi="Times New Roman" w:cs="Times New Roman"/>
          <w:sz w:val="24"/>
          <w:szCs w:val="24"/>
        </w:rPr>
        <w:t xml:space="preserve"> repayment</w:t>
      </w:r>
      <w:r w:rsidRPr="00DE708C">
        <w:rPr>
          <w:rFonts w:ascii="Times New Roman" w:hAnsi="Times New Roman" w:cs="Times New Roman"/>
          <w:sz w:val="24"/>
          <w:szCs w:val="24"/>
        </w:rPr>
        <w:t xml:space="preserve"> program for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C65096"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C65096"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The information requested is specific to the program and need only be submitted when nominating a</w:t>
      </w:r>
      <w:r w:rsidR="00E67415" w:rsidRPr="00DE708C">
        <w:rPr>
          <w:rFonts w:ascii="Times New Roman" w:hAnsi="Times New Roman" w:cs="Times New Roman"/>
          <w:sz w:val="24"/>
          <w:szCs w:val="24"/>
        </w:rPr>
        <w:t xml:space="preserve"> position </w:t>
      </w:r>
      <w:r w:rsidR="007B6D20" w:rsidRPr="00DE708C">
        <w:rPr>
          <w:rFonts w:ascii="Times New Roman" w:hAnsi="Times New Roman" w:cs="Times New Roman"/>
          <w:sz w:val="24"/>
          <w:szCs w:val="24"/>
        </w:rPr>
        <w:t>for a veterinarian shortage situation</w:t>
      </w:r>
      <w:r w:rsidR="00E67415" w:rsidRPr="00DE708C">
        <w:rPr>
          <w:rFonts w:ascii="Times New Roman" w:hAnsi="Times New Roman" w:cs="Times New Roman"/>
          <w:sz w:val="24"/>
          <w:szCs w:val="24"/>
        </w:rPr>
        <w:t xml:space="preserve"> for the Veterinary</w:t>
      </w:r>
      <w:r w:rsidR="00D62DDA">
        <w:rPr>
          <w:rFonts w:ascii="Times New Roman" w:hAnsi="Times New Roman" w:cs="Times New Roman"/>
          <w:sz w:val="24"/>
          <w:szCs w:val="24"/>
        </w:rPr>
        <w:t xml:space="preserve"> Medicine</w:t>
      </w:r>
      <w:r w:rsidR="00E67415" w:rsidRPr="00DE708C">
        <w:rPr>
          <w:rFonts w:ascii="Times New Roman" w:hAnsi="Times New Roman" w:cs="Times New Roman"/>
          <w:sz w:val="24"/>
          <w:szCs w:val="24"/>
        </w:rPr>
        <w:t xml:space="preserve"> Loan Repayment Program</w:t>
      </w:r>
      <w:r w:rsidR="00EC3644">
        <w:rPr>
          <w:rFonts w:ascii="Times New Roman" w:hAnsi="Times New Roman" w:cs="Times New Roman"/>
          <w:sz w:val="24"/>
          <w:szCs w:val="24"/>
        </w:rPr>
        <w:t>.</w:t>
      </w:r>
    </w:p>
    <w:p w:rsidR="00D15BEC" w:rsidRDefault="00D15BEC" w:rsidP="00BF7AC5">
      <w:pPr>
        <w:pStyle w:val="HTMLPreformatted"/>
        <w:ind w:left="720"/>
        <w:rPr>
          <w:rFonts w:ascii="Times New Roman" w:hAnsi="Times New Roman" w:cs="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C65096"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5D5ACA" w:rsidRPr="00A86E71" w:rsidRDefault="00F85B28" w:rsidP="005D5ACA">
      <w:pPr>
        <w:ind w:left="720"/>
        <w:rPr>
          <w:rFonts w:ascii="Times New Roman" w:hAnsi="Times New Roman"/>
          <w:sz w:val="24"/>
          <w:szCs w:val="24"/>
        </w:rPr>
      </w:pPr>
      <w:r>
        <w:rPr>
          <w:rFonts w:ascii="Times New Roman" w:hAnsi="Times New Roman"/>
          <w:sz w:val="24"/>
          <w:szCs w:val="24"/>
        </w:rPr>
        <w:t xml:space="preserve">State animal health officials submit </w:t>
      </w:r>
      <w:r w:rsidRPr="0051225F">
        <w:rPr>
          <w:rFonts w:ascii="Times New Roman" w:hAnsi="Times New Roman"/>
          <w:sz w:val="24"/>
          <w:szCs w:val="24"/>
        </w:rPr>
        <w:t>VMLRP Veterinarian Shortage Situation Nomination</w:t>
      </w:r>
      <w:r w:rsidR="00F36C48">
        <w:rPr>
          <w:rFonts w:ascii="Times New Roman" w:hAnsi="Times New Roman"/>
          <w:sz w:val="24"/>
          <w:szCs w:val="24"/>
        </w:rPr>
        <w:t xml:space="preserve"> Forms</w:t>
      </w:r>
      <w:r w:rsidRPr="0051225F">
        <w:rPr>
          <w:rFonts w:ascii="Times New Roman" w:hAnsi="Times New Roman"/>
          <w:sz w:val="24"/>
          <w:szCs w:val="24"/>
        </w:rPr>
        <w:t>,</w:t>
      </w:r>
      <w:r>
        <w:rPr>
          <w:rFonts w:ascii="Times New Roman" w:hAnsi="Times New Roman"/>
          <w:sz w:val="24"/>
          <w:szCs w:val="24"/>
        </w:rPr>
        <w:t xml:space="preserve"> only when </w:t>
      </w:r>
      <w:r w:rsidR="00802FE4">
        <w:rPr>
          <w:rFonts w:ascii="Times New Roman" w:hAnsi="Times New Roman"/>
          <w:sz w:val="24"/>
          <w:szCs w:val="24"/>
        </w:rPr>
        <w:t>NIFA</w:t>
      </w:r>
      <w:r w:rsidR="005D5ACA">
        <w:rPr>
          <w:rFonts w:ascii="Times New Roman" w:hAnsi="Times New Roman"/>
          <w:sz w:val="24"/>
          <w:szCs w:val="24"/>
        </w:rPr>
        <w:t xml:space="preserve"> requests nominations for </w:t>
      </w:r>
      <w:r w:rsidR="000D283C">
        <w:rPr>
          <w:rFonts w:ascii="Times New Roman" w:hAnsi="Times New Roman"/>
          <w:sz w:val="24"/>
          <w:szCs w:val="24"/>
        </w:rPr>
        <w:t xml:space="preserve">a </w:t>
      </w:r>
      <w:r w:rsidR="00924A01">
        <w:rPr>
          <w:rFonts w:ascii="Times New Roman" w:hAnsi="Times New Roman"/>
          <w:sz w:val="24"/>
          <w:szCs w:val="24"/>
        </w:rPr>
        <w:t xml:space="preserve">designated </w:t>
      </w:r>
      <w:r w:rsidR="000D283C">
        <w:rPr>
          <w:rFonts w:ascii="Times New Roman" w:hAnsi="Times New Roman"/>
          <w:sz w:val="24"/>
          <w:szCs w:val="24"/>
        </w:rPr>
        <w:t>veterinarian shortage situation.</w:t>
      </w:r>
      <w:r w:rsidR="007C1CF9">
        <w:rPr>
          <w:rFonts w:ascii="Times New Roman" w:hAnsi="Times New Roman"/>
          <w:sz w:val="24"/>
          <w:szCs w:val="24"/>
        </w:rPr>
        <w:t xml:space="preserve"> </w:t>
      </w:r>
      <w:r w:rsidR="00F36C48">
        <w:rPr>
          <w:rFonts w:ascii="Times New Roman" w:hAnsi="Times New Roman"/>
          <w:sz w:val="24"/>
          <w:szCs w:val="24"/>
        </w:rPr>
        <w:t xml:space="preserve"> </w:t>
      </w:r>
      <w:r w:rsidR="008544B4">
        <w:rPr>
          <w:rFonts w:ascii="Times New Roman" w:hAnsi="Times New Roman"/>
          <w:sz w:val="24"/>
          <w:szCs w:val="24"/>
        </w:rPr>
        <w:t xml:space="preserve">NIFA </w:t>
      </w:r>
      <w:r>
        <w:rPr>
          <w:rFonts w:ascii="Times New Roman" w:hAnsi="Times New Roman"/>
          <w:sz w:val="24"/>
          <w:szCs w:val="24"/>
        </w:rPr>
        <w:t>will normally request submission of nominations on a biennial basis</w:t>
      </w:r>
      <w:r w:rsidR="00D62DDA">
        <w:rPr>
          <w:rFonts w:ascii="Times New Roman" w:hAnsi="Times New Roman"/>
          <w:sz w:val="24"/>
          <w:szCs w:val="24"/>
        </w:rPr>
        <w:t>;</w:t>
      </w:r>
      <w:r>
        <w:rPr>
          <w:rFonts w:ascii="Times New Roman" w:hAnsi="Times New Roman"/>
          <w:sz w:val="24"/>
          <w:szCs w:val="24"/>
        </w:rPr>
        <w:t xml:space="preserve"> however, </w:t>
      </w:r>
      <w:r w:rsidR="00802FE4">
        <w:rPr>
          <w:rFonts w:ascii="Times New Roman" w:hAnsi="Times New Roman"/>
          <w:sz w:val="24"/>
          <w:szCs w:val="24"/>
        </w:rPr>
        <w:t>NIFA</w:t>
      </w:r>
      <w:r>
        <w:rPr>
          <w:rFonts w:ascii="Times New Roman" w:hAnsi="Times New Roman"/>
          <w:sz w:val="24"/>
          <w:szCs w:val="24"/>
        </w:rPr>
        <w:t xml:space="preserve"> reserves the right to solicit veterinarian shortage situations every year or every three years, as appropriate.  </w:t>
      </w:r>
      <w:r w:rsidR="005D5ACA" w:rsidRPr="00A86E71">
        <w:rPr>
          <w:rFonts w:ascii="Times New Roman" w:hAnsi="Times New Roman"/>
          <w:sz w:val="24"/>
          <w:szCs w:val="24"/>
        </w:rPr>
        <w:t xml:space="preserve">The </w:t>
      </w:r>
      <w:r w:rsidR="005D5ACA">
        <w:rPr>
          <w:rFonts w:ascii="Times New Roman" w:hAnsi="Times New Roman"/>
          <w:sz w:val="24"/>
          <w:szCs w:val="24"/>
        </w:rPr>
        <w:t xml:space="preserve">submission of </w:t>
      </w:r>
      <w:r w:rsidR="005D5ACA" w:rsidRPr="00A86E71">
        <w:rPr>
          <w:rFonts w:ascii="Times New Roman" w:hAnsi="Times New Roman"/>
          <w:sz w:val="24"/>
          <w:szCs w:val="24"/>
        </w:rPr>
        <w:t xml:space="preserve">information must be timely in order to </w:t>
      </w:r>
      <w:r w:rsidR="005D5ACA">
        <w:rPr>
          <w:rFonts w:ascii="Times New Roman" w:hAnsi="Times New Roman"/>
          <w:sz w:val="24"/>
          <w:szCs w:val="24"/>
        </w:rPr>
        <w:t xml:space="preserve">receive </w:t>
      </w:r>
      <w:r w:rsidR="00F02F13">
        <w:rPr>
          <w:rFonts w:ascii="Times New Roman" w:hAnsi="Times New Roman"/>
          <w:sz w:val="24"/>
          <w:szCs w:val="24"/>
        </w:rPr>
        <w:t>nominati</w:t>
      </w:r>
      <w:r w:rsidR="005D5ACA">
        <w:rPr>
          <w:rFonts w:ascii="Times New Roman" w:hAnsi="Times New Roman"/>
          <w:sz w:val="24"/>
          <w:szCs w:val="24"/>
        </w:rPr>
        <w:t xml:space="preserve">ons in </w:t>
      </w:r>
      <w:r w:rsidR="00802FE4">
        <w:rPr>
          <w:rFonts w:ascii="Times New Roman" w:hAnsi="Times New Roman"/>
          <w:sz w:val="24"/>
          <w:szCs w:val="24"/>
        </w:rPr>
        <w:t>NIFA</w:t>
      </w:r>
      <w:r w:rsidR="005D5ACA">
        <w:rPr>
          <w:rFonts w:ascii="Times New Roman" w:hAnsi="Times New Roman"/>
          <w:sz w:val="24"/>
          <w:szCs w:val="24"/>
        </w:rPr>
        <w:t xml:space="preserve">, </w:t>
      </w:r>
      <w:r w:rsidR="005D5ACA" w:rsidRPr="00A86E71">
        <w:rPr>
          <w:rFonts w:ascii="Times New Roman" w:hAnsi="Times New Roman"/>
          <w:sz w:val="24"/>
          <w:szCs w:val="24"/>
        </w:rPr>
        <w:t xml:space="preserve">properly </w:t>
      </w:r>
      <w:r w:rsidR="005D5ACA">
        <w:rPr>
          <w:rFonts w:ascii="Times New Roman" w:hAnsi="Times New Roman"/>
          <w:sz w:val="24"/>
          <w:szCs w:val="24"/>
        </w:rPr>
        <w:t xml:space="preserve">screen </w:t>
      </w:r>
      <w:r>
        <w:rPr>
          <w:rFonts w:ascii="Times New Roman" w:hAnsi="Times New Roman"/>
          <w:sz w:val="24"/>
          <w:szCs w:val="24"/>
        </w:rPr>
        <w:t>nomin</w:t>
      </w:r>
      <w:r w:rsidR="005D5ACA">
        <w:rPr>
          <w:rFonts w:ascii="Times New Roman" w:hAnsi="Times New Roman"/>
          <w:sz w:val="24"/>
          <w:szCs w:val="24"/>
        </w:rPr>
        <w:t xml:space="preserve">ations, </w:t>
      </w:r>
      <w:r>
        <w:rPr>
          <w:rFonts w:ascii="Times New Roman" w:hAnsi="Times New Roman"/>
          <w:sz w:val="24"/>
          <w:szCs w:val="24"/>
        </w:rPr>
        <w:t xml:space="preserve">and to </w:t>
      </w:r>
      <w:r w:rsidR="005D5ACA">
        <w:rPr>
          <w:rFonts w:ascii="Times New Roman" w:hAnsi="Times New Roman"/>
          <w:sz w:val="24"/>
          <w:szCs w:val="24"/>
        </w:rPr>
        <w:t>accomplish steps to establish and ca</w:t>
      </w:r>
      <w:r>
        <w:rPr>
          <w:rFonts w:ascii="Times New Roman" w:hAnsi="Times New Roman"/>
          <w:sz w:val="24"/>
          <w:szCs w:val="24"/>
        </w:rPr>
        <w:t>r</w:t>
      </w:r>
      <w:r w:rsidR="00D62DDA">
        <w:rPr>
          <w:rFonts w:ascii="Times New Roman" w:hAnsi="Times New Roman"/>
          <w:sz w:val="24"/>
          <w:szCs w:val="24"/>
        </w:rPr>
        <w:t>ry out the evaluation process.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7.</w:t>
      </w:r>
      <w:r w:rsidRPr="00A86E71">
        <w:rPr>
          <w:rFonts w:ascii="Times New Roman" w:hAnsi="Times New Roman"/>
          <w:sz w:val="24"/>
          <w:szCs w:val="24"/>
        </w:rPr>
        <w:tab/>
        <w:t>SPECIAL CIRCUMSTANCES FOR INFORMATION COLLECTION</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 xml:space="preserve">The agency does not require respondents to report information </w:t>
      </w:r>
      <w:r w:rsidR="007D33C0">
        <w:rPr>
          <w:rFonts w:ascii="Times New Roman" w:hAnsi="Times New Roman"/>
          <w:sz w:val="24"/>
          <w:szCs w:val="24"/>
        </w:rPr>
        <w:t xml:space="preserve">on </w:t>
      </w:r>
      <w:r w:rsidRPr="00A86E71">
        <w:rPr>
          <w:rFonts w:ascii="Times New Roman" w:hAnsi="Times New Roman"/>
          <w:sz w:val="24"/>
          <w:szCs w:val="24"/>
        </w:rPr>
        <w:t>a quarterly</w:t>
      </w:r>
      <w:r w:rsidR="007D33C0">
        <w:rPr>
          <w:rFonts w:ascii="Times New Roman" w:hAnsi="Times New Roman"/>
          <w:sz w:val="24"/>
          <w:szCs w:val="24"/>
        </w:rPr>
        <w:t xml:space="preserve"> basis but rather on a situational basis</w:t>
      </w:r>
      <w:r w:rsidRPr="00A86E71">
        <w:rPr>
          <w:rFonts w:ascii="Times New Roman" w:hAnsi="Times New Roman"/>
          <w:sz w:val="24"/>
          <w:szCs w:val="24"/>
        </w:rPr>
        <w:t>.</w:t>
      </w:r>
    </w:p>
    <w:p w:rsidR="00B857E4" w:rsidRPr="00A86E71" w:rsidRDefault="00B857E4" w:rsidP="00B857E4">
      <w:pPr>
        <w:ind w:left="720"/>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roofErr w:type="gramEnd"/>
    </w:p>
    <w:p w:rsidR="00B857E4" w:rsidRPr="00A86E71" w:rsidRDefault="00B857E4" w:rsidP="00B857E4">
      <w:pPr>
        <w:rPr>
          <w:rFonts w:ascii="Times New Roman" w:hAnsi="Times New Roman"/>
          <w:sz w:val="24"/>
          <w:szCs w:val="24"/>
        </w:rPr>
      </w:pPr>
    </w:p>
    <w:p w:rsidR="00B857E4" w:rsidRPr="00A86E71" w:rsidRDefault="008C317B" w:rsidP="00B857E4">
      <w:pPr>
        <w:ind w:left="1440"/>
        <w:rPr>
          <w:rFonts w:ascii="Times New Roman" w:hAnsi="Times New Roman"/>
          <w:sz w:val="24"/>
          <w:szCs w:val="24"/>
        </w:rPr>
      </w:pPr>
      <w:r>
        <w:rPr>
          <w:rFonts w:ascii="Times New Roman" w:hAnsi="Times New Roman"/>
          <w:sz w:val="24"/>
          <w:szCs w:val="24"/>
        </w:rPr>
        <w:t>USDA</w:t>
      </w:r>
      <w:r w:rsidR="00B857E4" w:rsidRPr="00A86E71">
        <w:rPr>
          <w:rFonts w:ascii="Times New Roman" w:hAnsi="Times New Roman"/>
          <w:sz w:val="24"/>
          <w:szCs w:val="24"/>
        </w:rPr>
        <w:t xml:space="preserve"> does not require a written response to a collection of information in fewer than 30 days after receipt of it</w:t>
      </w:r>
      <w:r w:rsidRPr="008C317B">
        <w:rPr>
          <w:rFonts w:ascii="Times New Roman" w:hAnsi="Times New Roman"/>
          <w:sz w:val="24"/>
          <w:szCs w:val="24"/>
        </w:rPr>
        <w:t>.</w:t>
      </w:r>
    </w:p>
    <w:p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r w:rsidR="004C78E3">
        <w:rPr>
          <w:rFonts w:ascii="Times New Roman" w:hAnsi="Times New Roman"/>
        </w:rPr>
        <w:t>;</w:t>
      </w:r>
    </w:p>
    <w:p w:rsidR="00B857E4" w:rsidRPr="00A86E71" w:rsidRDefault="00B857E4" w:rsidP="00B857E4">
      <w:pPr>
        <w:rPr>
          <w:rFonts w:ascii="Times New Roman" w:hAnsi="Times New Roman"/>
          <w:sz w:val="24"/>
          <w:szCs w:val="24"/>
        </w:rPr>
      </w:pPr>
    </w:p>
    <w:p w:rsidR="00B857E4" w:rsidRDefault="008D6B5E" w:rsidP="003E3624">
      <w:pPr>
        <w:ind w:left="1440"/>
        <w:rPr>
          <w:rFonts w:ascii="Times New Roman" w:hAnsi="Times New Roman"/>
          <w:sz w:val="24"/>
          <w:szCs w:val="24"/>
        </w:rPr>
      </w:pPr>
      <w:r>
        <w:rPr>
          <w:rFonts w:ascii="Times New Roman" w:hAnsi="Times New Roman"/>
          <w:sz w:val="24"/>
          <w:szCs w:val="24"/>
        </w:rPr>
        <w:t>USDA does not require respondents to submit more than an original and two copies of any document.</w:t>
      </w:r>
    </w:p>
    <w:p w:rsidR="004C78E3" w:rsidRPr="00A86E71" w:rsidRDefault="004C78E3" w:rsidP="00B857E4">
      <w:pPr>
        <w:rPr>
          <w:rFonts w:ascii="Times New Roman" w:hAnsi="Times New Roman"/>
          <w:sz w:val="24"/>
          <w:szCs w:val="24"/>
        </w:rPr>
      </w:pPr>
    </w:p>
    <w:p w:rsidR="00B857E4"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rsidR="00796F96" w:rsidRDefault="00796F96" w:rsidP="00B857E4">
      <w:pPr>
        <w:pStyle w:val="a"/>
        <w:tabs>
          <w:tab w:val="left" w:pos="720"/>
          <w:tab w:val="left" w:pos="1440"/>
        </w:tabs>
        <w:ind w:left="1440" w:hanging="720"/>
        <w:rPr>
          <w:rFonts w:ascii="Times New Roman" w:hAnsi="Times New Roman"/>
        </w:rPr>
      </w:pPr>
    </w:p>
    <w:p w:rsidR="00B857E4" w:rsidRDefault="00796F96" w:rsidP="007D6F11">
      <w:pPr>
        <w:pStyle w:val="a"/>
        <w:tabs>
          <w:tab w:val="left" w:pos="720"/>
          <w:tab w:val="left" w:pos="1440"/>
        </w:tabs>
        <w:ind w:left="1440" w:hanging="720"/>
        <w:rPr>
          <w:rFonts w:ascii="Times New Roman" w:hAnsi="Times New Roman"/>
        </w:rPr>
      </w:pPr>
      <w:r>
        <w:rPr>
          <w:rFonts w:ascii="Times New Roman" w:hAnsi="Times New Roman"/>
        </w:rPr>
        <w:tab/>
      </w:r>
      <w:r w:rsidRPr="00A86E71">
        <w:rPr>
          <w:rFonts w:ascii="Times New Roman" w:hAnsi="Times New Roman"/>
        </w:rPr>
        <w:t>The agency usually does not require respondents to retain records other than health, medical, government contract, grant-in-aid, or tax records for more than thre</w:t>
      </w:r>
      <w:r w:rsidR="007D6F11">
        <w:rPr>
          <w:rFonts w:ascii="Times New Roman" w:hAnsi="Times New Roman"/>
        </w:rPr>
        <w:t>e years following completion of a service agreement.</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lastRenderedPageBreak/>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r>
      <w:r w:rsidR="00531032" w:rsidRPr="00586E84">
        <w:rPr>
          <w:rFonts w:ascii="Times New Roman" w:hAnsi="Times New Roman"/>
        </w:rPr>
        <w:t>T</w:t>
      </w:r>
      <w:r w:rsidR="00B857E4" w:rsidRPr="00586E84">
        <w:rPr>
          <w:rFonts w:ascii="Times New Roman" w:hAnsi="Times New Roman"/>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B857E4" w:rsidRPr="00A86E71">
        <w:rPr>
          <w:rFonts w:ascii="Times New Roman" w:hAnsi="Times New Roman"/>
        </w:rPr>
        <w:t xml:space="preserve"> </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proofErr w:type="gramStart"/>
      <w:r w:rsidRPr="007D6F11">
        <w:rPr>
          <w:rFonts w:ascii="Times New Roman" w:hAnsi="Times New Roman"/>
        </w:rPr>
        <w:t>R</w:t>
      </w:r>
      <w:r w:rsidR="00B857E4" w:rsidRPr="007D6F11">
        <w:rPr>
          <w:rFonts w:ascii="Times New Roman" w:hAnsi="Times New Roman"/>
        </w:rPr>
        <w:t>equiring respondents to submit proprietary trade secret, or other confidential information unless the agency can demonstrate that it instituted procedures to protec</w:t>
      </w:r>
      <w:r w:rsidR="00067A35" w:rsidRPr="007D6F11">
        <w:rPr>
          <w:rFonts w:ascii="Times New Roman" w:hAnsi="Times New Roman"/>
        </w:rPr>
        <w:t>t the information’s confidentiali</w:t>
      </w:r>
      <w:r w:rsidR="00B857E4" w:rsidRPr="007D6F11">
        <w:rPr>
          <w:rFonts w:ascii="Times New Roman" w:hAnsi="Times New Roman"/>
        </w:rPr>
        <w:t>ty to the extent permitted by law.</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 xml:space="preserve">This information collection does not require respondents to submit proprietary trade secret, or other confidential information.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802FE4" w:rsidRDefault="00B857E4" w:rsidP="00B857E4">
      <w:pPr>
        <w:rPr>
          <w:rFonts w:ascii="Times New Roman" w:hAnsi="Times New Roman"/>
          <w:sz w:val="24"/>
          <w:szCs w:val="24"/>
        </w:rPr>
      </w:pPr>
    </w:p>
    <w:p w:rsidR="00B857E4" w:rsidRPr="0028099B" w:rsidRDefault="00B857E4" w:rsidP="00B857E4">
      <w:pPr>
        <w:ind w:left="720"/>
        <w:rPr>
          <w:rFonts w:ascii="Times New Roman" w:hAnsi="Times New Roman"/>
          <w:sz w:val="24"/>
          <w:szCs w:val="24"/>
        </w:rPr>
      </w:pPr>
      <w:r w:rsidRPr="00802FE4">
        <w:rPr>
          <w:rFonts w:ascii="Times New Roman" w:hAnsi="Times New Roman"/>
          <w:sz w:val="24"/>
          <w:szCs w:val="24"/>
        </w:rPr>
        <w:t xml:space="preserve">The notice for this proposed information collection </w:t>
      </w:r>
      <w:r w:rsidR="00802FE4">
        <w:rPr>
          <w:rFonts w:ascii="Times New Roman" w:hAnsi="Times New Roman"/>
          <w:sz w:val="24"/>
          <w:szCs w:val="24"/>
        </w:rPr>
        <w:t>appeared</w:t>
      </w:r>
      <w:r w:rsidR="00802FE4" w:rsidRPr="00802FE4">
        <w:rPr>
          <w:rFonts w:ascii="Times New Roman" w:hAnsi="Times New Roman"/>
          <w:sz w:val="24"/>
          <w:szCs w:val="24"/>
        </w:rPr>
        <w:t xml:space="preserve"> </w:t>
      </w:r>
      <w:r w:rsidRPr="00A86E71">
        <w:rPr>
          <w:rFonts w:ascii="Times New Roman" w:hAnsi="Times New Roman"/>
          <w:sz w:val="24"/>
          <w:szCs w:val="24"/>
        </w:rPr>
        <w:t xml:space="preserve">in the </w:t>
      </w:r>
      <w:r w:rsidRPr="00A86E71">
        <w:rPr>
          <w:rFonts w:ascii="Times New Roman" w:hAnsi="Times New Roman"/>
          <w:i/>
          <w:iCs/>
          <w:sz w:val="24"/>
          <w:szCs w:val="24"/>
        </w:rPr>
        <w:t>Federal Register</w:t>
      </w:r>
      <w:r w:rsidRPr="00A86E71">
        <w:rPr>
          <w:rFonts w:ascii="Times New Roman" w:hAnsi="Times New Roman"/>
          <w:sz w:val="24"/>
          <w:szCs w:val="24"/>
        </w:rPr>
        <w:t xml:space="preserve"> </w:t>
      </w:r>
      <w:r w:rsidR="00802FE4">
        <w:rPr>
          <w:rFonts w:ascii="Times New Roman" w:hAnsi="Times New Roman"/>
          <w:sz w:val="24"/>
          <w:szCs w:val="24"/>
        </w:rPr>
        <w:t xml:space="preserve">on </w:t>
      </w:r>
      <w:r w:rsidR="00802FE4" w:rsidRPr="00802FE4">
        <w:rPr>
          <w:rFonts w:ascii="Times New Roman" w:hAnsi="Times New Roman"/>
          <w:sz w:val="24"/>
          <w:szCs w:val="24"/>
        </w:rPr>
        <w:t>Thursday, July 9, 2009</w:t>
      </w:r>
      <w:r w:rsidR="00802FE4">
        <w:rPr>
          <w:rFonts w:ascii="Times New Roman" w:hAnsi="Times New Roman"/>
          <w:sz w:val="24"/>
          <w:szCs w:val="24"/>
        </w:rPr>
        <w:t xml:space="preserve"> (74 FR 32788)</w:t>
      </w:r>
      <w:r w:rsidR="00151EFD">
        <w:rPr>
          <w:rFonts w:ascii="Times New Roman" w:hAnsi="Times New Roman"/>
          <w:sz w:val="24"/>
          <w:szCs w:val="24"/>
        </w:rPr>
        <w:t>.</w:t>
      </w:r>
      <w:r w:rsidR="00BA505B">
        <w:rPr>
          <w:rFonts w:ascii="Times New Roman" w:hAnsi="Times New Roman"/>
          <w:sz w:val="24"/>
          <w:szCs w:val="24"/>
        </w:rPr>
        <w:t xml:space="preserve"> </w:t>
      </w:r>
      <w:r w:rsidR="002A1348">
        <w:rPr>
          <w:rFonts w:ascii="Times New Roman" w:hAnsi="Times New Roman"/>
          <w:sz w:val="24"/>
          <w:szCs w:val="24"/>
        </w:rPr>
        <w:t>NIFA received 22 comments</w:t>
      </w:r>
      <w:r w:rsidR="002A1348" w:rsidRPr="0028099B">
        <w:rPr>
          <w:rFonts w:ascii="Times New Roman" w:hAnsi="Times New Roman"/>
          <w:sz w:val="24"/>
          <w:szCs w:val="24"/>
        </w:rPr>
        <w:t xml:space="preserve">, however none of these addressed the collection instrument or estimated burden. Comments are published on </w:t>
      </w:r>
      <w:hyperlink r:id="rId9" w:history="1">
        <w:r w:rsidR="002A1348" w:rsidRPr="0028099B">
          <w:rPr>
            <w:rStyle w:val="Hyperlink"/>
            <w:rFonts w:ascii="Times New Roman" w:hAnsi="Times New Roman"/>
            <w:sz w:val="24"/>
            <w:szCs w:val="24"/>
          </w:rPr>
          <w:t>www.regulations.gov</w:t>
        </w:r>
      </w:hyperlink>
      <w:r w:rsidR="0028099B">
        <w:rPr>
          <w:rFonts w:ascii="Times New Roman" w:hAnsi="Times New Roman"/>
          <w:sz w:val="24"/>
          <w:szCs w:val="24"/>
        </w:rPr>
        <w:t xml:space="preserve"> and also have been attached as a supplementary document to these supporting statements</w:t>
      </w:r>
      <w:r w:rsidR="002A1348" w:rsidRPr="0028099B">
        <w:rPr>
          <w:rFonts w:ascii="Times New Roman" w:hAnsi="Times New Roman"/>
          <w:sz w:val="24"/>
          <w:szCs w:val="24"/>
        </w:rPr>
        <w:t>.</w:t>
      </w:r>
      <w:r w:rsidR="0028099B">
        <w:rPr>
          <w:rFonts w:ascii="Times New Roman" w:hAnsi="Times New Roman"/>
          <w:sz w:val="24"/>
          <w:szCs w:val="24"/>
        </w:rPr>
        <w:t xml:space="preserve"> The summary of these comments and any actions taken are also attached as a supplementary document. </w:t>
      </w:r>
      <w:r w:rsidR="00FB4A91">
        <w:rPr>
          <w:rFonts w:ascii="Times New Roman" w:hAnsi="Times New Roman"/>
          <w:sz w:val="24"/>
          <w:szCs w:val="24"/>
        </w:rPr>
        <w:t>One additional comment was received during the 30 day notice published on May 4</w:t>
      </w:r>
      <w:r w:rsidR="00FB4A91" w:rsidRPr="00FB4A91">
        <w:rPr>
          <w:rFonts w:ascii="Times New Roman" w:hAnsi="Times New Roman"/>
          <w:sz w:val="24"/>
          <w:szCs w:val="24"/>
          <w:vertAlign w:val="superscript"/>
        </w:rPr>
        <w:t>th</w:t>
      </w:r>
      <w:r w:rsidR="00FB4A91">
        <w:rPr>
          <w:rFonts w:ascii="Times New Roman" w:hAnsi="Times New Roman"/>
          <w:sz w:val="24"/>
          <w:szCs w:val="24"/>
        </w:rPr>
        <w:t>, 2010 (75 FRN 23664)</w:t>
      </w:r>
      <w:r w:rsidR="00EA725F">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solicited stakeholder input at a public meeting on Monday, September 15, 2008, and through written comments.  </w:t>
      </w:r>
      <w:r w:rsidR="00D83113">
        <w:rPr>
          <w:rFonts w:ascii="Times New Roman" w:hAnsi="Times New Roman"/>
          <w:sz w:val="24"/>
          <w:szCs w:val="24"/>
        </w:rPr>
        <w:t xml:space="preserve">In addition, </w:t>
      </w:r>
      <w:r>
        <w:rPr>
          <w:rFonts w:ascii="Times New Roman" w:hAnsi="Times New Roman"/>
          <w:sz w:val="24"/>
          <w:szCs w:val="24"/>
        </w:rPr>
        <w:t>NIFA</w:t>
      </w:r>
      <w:r w:rsidR="00274127">
        <w:rPr>
          <w:rFonts w:ascii="Times New Roman" w:hAnsi="Times New Roman"/>
          <w:sz w:val="24"/>
          <w:szCs w:val="24"/>
        </w:rPr>
        <w:t xml:space="preserve"> is working with the NIH DLR to provide certain administrative services and support.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rsidR="00B857E4" w:rsidRDefault="00B857E4" w:rsidP="00B857E4">
      <w:pPr>
        <w:rPr>
          <w:rFonts w:ascii="Times New Roman" w:hAnsi="Times New Roman"/>
          <w:sz w:val="24"/>
          <w:szCs w:val="24"/>
        </w:rPr>
      </w:pPr>
    </w:p>
    <w:p w:rsidR="00C6445B" w:rsidRDefault="00C6445B" w:rsidP="00C759B6">
      <w:pPr>
        <w:ind w:left="720"/>
        <w:rPr>
          <w:rFonts w:ascii="Times New Roman" w:hAnsi="Times New Roman"/>
          <w:sz w:val="24"/>
          <w:szCs w:val="24"/>
        </w:rPr>
      </w:pPr>
      <w:r>
        <w:rPr>
          <w:rFonts w:ascii="Times New Roman" w:hAnsi="Times New Roman"/>
          <w:sz w:val="24"/>
          <w:szCs w:val="24"/>
        </w:rPr>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rsidR="00B857E4" w:rsidRDefault="00B857E4" w:rsidP="00B857E4">
      <w:pPr>
        <w:rPr>
          <w:rFonts w:ascii="Times New Roman" w:hAnsi="Times New Roman"/>
          <w:sz w:val="24"/>
          <w:szCs w:val="24"/>
        </w:rPr>
      </w:pPr>
    </w:p>
    <w:p w:rsidR="00E67415" w:rsidRPr="00A86E71" w:rsidRDefault="00E67415" w:rsidP="00E67415">
      <w:pPr>
        <w:ind w:left="720"/>
        <w:rPr>
          <w:rFonts w:ascii="Times New Roman" w:hAnsi="Times New Roman"/>
          <w:sz w:val="24"/>
          <w:szCs w:val="24"/>
        </w:rPr>
      </w:pPr>
      <w:r w:rsidRPr="00A86E71">
        <w:rPr>
          <w:rFonts w:ascii="Times New Roman" w:hAnsi="Times New Roman"/>
          <w:sz w:val="24"/>
          <w:szCs w:val="24"/>
        </w:rPr>
        <w:t xml:space="preserve">None of the information </w:t>
      </w:r>
      <w:r>
        <w:rPr>
          <w:rFonts w:ascii="Times New Roman" w:hAnsi="Times New Roman"/>
          <w:sz w:val="24"/>
          <w:szCs w:val="24"/>
        </w:rPr>
        <w:t xml:space="preserve">requested on </w:t>
      </w:r>
      <w:r w:rsidR="00F36C48">
        <w:rPr>
          <w:rFonts w:ascii="Times New Roman" w:hAnsi="Times New Roman"/>
          <w:sz w:val="24"/>
          <w:szCs w:val="24"/>
        </w:rPr>
        <w:t>the</w:t>
      </w:r>
      <w:r w:rsidRPr="0051225F">
        <w:rPr>
          <w:rFonts w:ascii="Times New Roman" w:hAnsi="Times New Roman"/>
          <w:sz w:val="24"/>
          <w:szCs w:val="24"/>
        </w:rPr>
        <w:t xml:space="preserve"> VMLRP Veterinarian Shortage Situation Nomination</w:t>
      </w:r>
      <w:r w:rsidR="00F36C48">
        <w:rPr>
          <w:rFonts w:ascii="Times New Roman" w:hAnsi="Times New Roman"/>
          <w:sz w:val="24"/>
          <w:szCs w:val="24"/>
        </w:rPr>
        <w:t xml:space="preserve"> Form</w:t>
      </w:r>
      <w:r>
        <w:rPr>
          <w:rFonts w:ascii="Times New Roman" w:hAnsi="Times New Roman"/>
          <w:sz w:val="24"/>
          <w:szCs w:val="24"/>
        </w:rPr>
        <w:t xml:space="preserve"> is </w:t>
      </w:r>
      <w:r w:rsidRPr="00A86E71">
        <w:rPr>
          <w:rFonts w:ascii="Times New Roman" w:hAnsi="Times New Roman"/>
          <w:sz w:val="24"/>
          <w:szCs w:val="24"/>
        </w:rPr>
        <w:t>of a sensitive nature.</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0F46F7" w:rsidRDefault="0000784C" w:rsidP="00F66A5D">
      <w:pPr>
        <w:ind w:left="720"/>
        <w:rPr>
          <w:rFonts w:ascii="Times New Roman" w:hAnsi="Times New Roman"/>
          <w:sz w:val="24"/>
          <w:szCs w:val="24"/>
        </w:rPr>
      </w:pPr>
      <w:r>
        <w:rPr>
          <w:rFonts w:ascii="Times New Roman" w:hAnsi="Times New Roman"/>
          <w:sz w:val="24"/>
          <w:szCs w:val="24"/>
        </w:rPr>
        <w:t>It is estimated that it will take approximately two hours to complete the PDF-</w:t>
      </w:r>
      <w:proofErr w:type="spellStart"/>
      <w:r>
        <w:rPr>
          <w:rFonts w:ascii="Times New Roman" w:hAnsi="Times New Roman"/>
          <w:sz w:val="24"/>
          <w:szCs w:val="24"/>
        </w:rPr>
        <w:t>fillable</w:t>
      </w:r>
      <w:proofErr w:type="spellEnd"/>
      <w:r>
        <w:rPr>
          <w:rFonts w:ascii="Times New Roman" w:hAnsi="Times New Roman"/>
          <w:sz w:val="24"/>
          <w:szCs w:val="24"/>
        </w:rPr>
        <w:t xml:space="preserve"> form with checkboxes and text-limiting fields to minimize the overall burden.</w:t>
      </w:r>
    </w:p>
    <w:p w:rsidR="00B857E4" w:rsidRPr="00A86E71" w:rsidRDefault="007C6106"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ind w:left="720"/>
        <w:rPr>
          <w:rFonts w:ascii="Times New Roman" w:hAnsi="Times New Roman"/>
          <w:sz w:val="24"/>
          <w:szCs w:val="24"/>
        </w:rPr>
      </w:pPr>
      <w:r w:rsidRPr="0095535F">
        <w:rPr>
          <w:rFonts w:ascii="Times New Roman" w:hAnsi="Times New Roman"/>
          <w:sz w:val="24"/>
          <w:szCs w:val="24"/>
        </w:rPr>
        <w:t>ANNUALIZED COSTS TO RESPONDENTS</w:t>
      </w:r>
    </w:p>
    <w:p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rsidR="00AC0B76" w:rsidRDefault="00AC0B76" w:rsidP="00540A5F">
      <w:pPr>
        <w:ind w:left="720"/>
        <w:rPr>
          <w:rFonts w:ascii="Times New Roman" w:hAnsi="Times New Roman"/>
          <w:sz w:val="24"/>
          <w:szCs w:val="24"/>
        </w:rPr>
      </w:pPr>
      <w:r>
        <w:rPr>
          <w:rFonts w:ascii="Times New Roman" w:hAnsi="Times New Roman"/>
          <w:sz w:val="24"/>
          <w:szCs w:val="24"/>
        </w:rPr>
        <w:t xml:space="preserve">Based on the median salary of a state government employed veterinarian of $70,000 or an hourly wage of $33.65, </w:t>
      </w:r>
      <w:r w:rsidR="00802FE4">
        <w:rPr>
          <w:rFonts w:ascii="Times New Roman" w:hAnsi="Times New Roman"/>
          <w:sz w:val="24"/>
          <w:szCs w:val="24"/>
        </w:rPr>
        <w:t>NIFA</w:t>
      </w:r>
      <w:r>
        <w:rPr>
          <w:rFonts w:ascii="Times New Roman" w:hAnsi="Times New Roman"/>
          <w:sz w:val="24"/>
          <w:szCs w:val="24"/>
        </w:rPr>
        <w:t xml:space="preserve"> estimates the total annual cost burden to respondents for the value of their time to compl</w:t>
      </w:r>
      <w:r w:rsidR="0095535F">
        <w:rPr>
          <w:rFonts w:ascii="Times New Roman" w:hAnsi="Times New Roman"/>
          <w:sz w:val="24"/>
          <w:szCs w:val="24"/>
        </w:rPr>
        <w:t>ete and submit a nomination to be $</w:t>
      </w:r>
      <w:r w:rsidR="00AA6361">
        <w:rPr>
          <w:rFonts w:ascii="Times New Roman" w:hAnsi="Times New Roman"/>
          <w:sz w:val="24"/>
          <w:szCs w:val="24"/>
        </w:rPr>
        <w:t>1</w:t>
      </w:r>
      <w:r w:rsidR="000A0918">
        <w:rPr>
          <w:rFonts w:ascii="Times New Roman" w:hAnsi="Times New Roman"/>
          <w:sz w:val="24"/>
          <w:szCs w:val="24"/>
        </w:rPr>
        <w:t>7</w:t>
      </w:r>
      <w:r w:rsidR="0095535F">
        <w:rPr>
          <w:rFonts w:ascii="Times New Roman" w:hAnsi="Times New Roman"/>
          <w:sz w:val="24"/>
          <w:szCs w:val="24"/>
        </w:rPr>
        <w:t>,</w:t>
      </w:r>
      <w:r w:rsidR="00AA6361">
        <w:rPr>
          <w:rFonts w:ascii="Times New Roman" w:hAnsi="Times New Roman"/>
          <w:sz w:val="24"/>
          <w:szCs w:val="24"/>
        </w:rPr>
        <w:t>969</w:t>
      </w:r>
      <w:r w:rsidR="000A0918">
        <w:rPr>
          <w:rFonts w:ascii="Times New Roman" w:hAnsi="Times New Roman"/>
          <w:sz w:val="24"/>
          <w:szCs w:val="24"/>
        </w:rPr>
        <w:t xml:space="preserve"> ($33.65 x </w:t>
      </w:r>
      <w:r w:rsidR="00AA6361">
        <w:rPr>
          <w:rFonts w:ascii="Times New Roman" w:hAnsi="Times New Roman"/>
          <w:sz w:val="24"/>
          <w:szCs w:val="24"/>
        </w:rPr>
        <w:t>534</w:t>
      </w:r>
      <w:r w:rsidR="000A0918">
        <w:rPr>
          <w:rFonts w:ascii="Times New Roman" w:hAnsi="Times New Roman"/>
          <w:sz w:val="24"/>
          <w:szCs w:val="24"/>
        </w:rPr>
        <w:t>)</w:t>
      </w:r>
      <w:r w:rsidR="0095535F">
        <w:rPr>
          <w:rFonts w:ascii="Times New Roman" w:hAnsi="Times New Roman"/>
          <w:sz w:val="24"/>
          <w:szCs w:val="24"/>
        </w:rPr>
        <w:t>.</w:t>
      </w:r>
    </w:p>
    <w:p w:rsidR="000A0918" w:rsidRDefault="000A0918" w:rsidP="00540A5F">
      <w:pPr>
        <w:ind w:left="720"/>
        <w:rPr>
          <w:rFonts w:ascii="Times New Roman" w:hAnsi="Times New Roman"/>
          <w:sz w:val="24"/>
          <w:szCs w:val="24"/>
        </w:rPr>
      </w:pPr>
    </w:p>
    <w:tbl>
      <w:tblPr>
        <w:tblpPr w:leftFromText="180" w:rightFromText="180" w:vertAnchor="text" w:horzAnchor="margin" w:tblpXSpec="center" w:tblpY="62"/>
        <w:tblW w:w="0" w:type="auto"/>
        <w:tblLayout w:type="fixed"/>
        <w:tblCellMar>
          <w:left w:w="120" w:type="dxa"/>
          <w:right w:w="120" w:type="dxa"/>
        </w:tblCellMar>
        <w:tblLook w:val="0000"/>
      </w:tblPr>
      <w:tblGrid>
        <w:gridCol w:w="2370"/>
        <w:gridCol w:w="1710"/>
        <w:gridCol w:w="1710"/>
        <w:gridCol w:w="1260"/>
        <w:gridCol w:w="1260"/>
        <w:gridCol w:w="1080"/>
      </w:tblGrid>
      <w:tr w:rsidR="000A0918" w:rsidTr="000A0918">
        <w:tc>
          <w:tcPr>
            <w:tcW w:w="2370" w:type="dxa"/>
            <w:tcBorders>
              <w:top w:val="single" w:sz="4" w:space="0" w:color="000000"/>
              <w:left w:val="single" w:sz="4" w:space="0" w:color="000000"/>
              <w:right w:val="single" w:sz="4" w:space="0" w:color="000000"/>
            </w:tcBorders>
          </w:tcPr>
          <w:p w:rsidR="000A0918" w:rsidRDefault="000A0918" w:rsidP="00180CE5">
            <w:pPr>
              <w:spacing w:after="58"/>
              <w:jc w:val="center"/>
            </w:pPr>
            <w:r>
              <w:t>Form</w:t>
            </w:r>
          </w:p>
        </w:tc>
        <w:tc>
          <w:tcPr>
            <w:tcW w:w="1710" w:type="dxa"/>
            <w:tcBorders>
              <w:top w:val="single" w:sz="4" w:space="0" w:color="000000"/>
              <w:left w:val="single" w:sz="4" w:space="0" w:color="000000"/>
              <w:right w:val="single" w:sz="4" w:space="0" w:color="000000"/>
            </w:tcBorders>
          </w:tcPr>
          <w:p w:rsidR="000A0918" w:rsidRDefault="000A0918" w:rsidP="000A0918">
            <w:pPr>
              <w:tabs>
                <w:tab w:val="left" w:pos="420"/>
              </w:tabs>
              <w:spacing w:after="58"/>
              <w:jc w:val="center"/>
            </w:pPr>
            <w:r>
              <w:t>No. of Respondents</w:t>
            </w:r>
          </w:p>
        </w:tc>
        <w:tc>
          <w:tcPr>
            <w:tcW w:w="1710" w:type="dxa"/>
            <w:tcBorders>
              <w:top w:val="single" w:sz="4" w:space="0" w:color="000000"/>
              <w:left w:val="single" w:sz="4" w:space="0" w:color="000000"/>
              <w:right w:val="single" w:sz="4" w:space="0" w:color="000000"/>
            </w:tcBorders>
          </w:tcPr>
          <w:p w:rsidR="000A0918" w:rsidRDefault="000A0918" w:rsidP="000A0918">
            <w:pPr>
              <w:spacing w:after="58"/>
              <w:jc w:val="center"/>
            </w:pPr>
            <w:r>
              <w:t>Annual Frequency per Response</w:t>
            </w:r>
          </w:p>
        </w:tc>
        <w:tc>
          <w:tcPr>
            <w:tcW w:w="1260" w:type="dxa"/>
            <w:tcBorders>
              <w:top w:val="single" w:sz="4" w:space="0" w:color="000000"/>
              <w:left w:val="single" w:sz="4" w:space="0" w:color="000000"/>
              <w:right w:val="single" w:sz="4" w:space="0" w:color="000000"/>
            </w:tcBorders>
          </w:tcPr>
          <w:p w:rsidR="000A0918" w:rsidRDefault="000A0918" w:rsidP="000A0918">
            <w:pPr>
              <w:spacing w:after="58"/>
              <w:jc w:val="center"/>
            </w:pPr>
            <w:r>
              <w:t>Total Annual Responses</w:t>
            </w:r>
          </w:p>
        </w:tc>
        <w:tc>
          <w:tcPr>
            <w:tcW w:w="1260" w:type="dxa"/>
            <w:tcBorders>
              <w:top w:val="single" w:sz="4" w:space="0" w:color="000000"/>
              <w:left w:val="single" w:sz="4" w:space="0" w:color="000000"/>
              <w:right w:val="single" w:sz="4" w:space="0" w:color="000000"/>
            </w:tcBorders>
          </w:tcPr>
          <w:p w:rsidR="000A0918" w:rsidRDefault="000A0918" w:rsidP="000A0918">
            <w:pPr>
              <w:spacing w:after="58"/>
              <w:jc w:val="center"/>
            </w:pPr>
            <w:r>
              <w:t>Hours per Response</w:t>
            </w:r>
          </w:p>
        </w:tc>
        <w:tc>
          <w:tcPr>
            <w:tcW w:w="1080" w:type="dxa"/>
            <w:tcBorders>
              <w:top w:val="single" w:sz="4" w:space="0" w:color="000000"/>
              <w:left w:val="single" w:sz="4" w:space="0" w:color="000000"/>
              <w:right w:val="single" w:sz="4" w:space="0" w:color="000000"/>
            </w:tcBorders>
          </w:tcPr>
          <w:p w:rsidR="000A0918" w:rsidRDefault="000A0918" w:rsidP="000A0918">
            <w:pPr>
              <w:spacing w:after="58"/>
              <w:jc w:val="center"/>
            </w:pPr>
            <w:r>
              <w:t>Total Hours</w:t>
            </w:r>
          </w:p>
        </w:tc>
      </w:tr>
      <w:tr w:rsidR="000A0918" w:rsidTr="000A0918">
        <w:tc>
          <w:tcPr>
            <w:tcW w:w="2370" w:type="dxa"/>
            <w:tcBorders>
              <w:top w:val="double" w:sz="4" w:space="0" w:color="auto"/>
              <w:left w:val="single" w:sz="4" w:space="0" w:color="000000"/>
              <w:bottom w:val="single" w:sz="4" w:space="0" w:color="auto"/>
              <w:right w:val="single" w:sz="4" w:space="0" w:color="000000"/>
            </w:tcBorders>
          </w:tcPr>
          <w:p w:rsidR="000A0918" w:rsidRDefault="000A0918" w:rsidP="000A0918">
            <w:pPr>
              <w:spacing w:after="58"/>
              <w:jc w:val="center"/>
            </w:pPr>
            <w:r w:rsidRPr="0051225F">
              <w:rPr>
                <w:rFonts w:ascii="Times New Roman" w:hAnsi="Times New Roman"/>
                <w:sz w:val="24"/>
                <w:szCs w:val="24"/>
              </w:rPr>
              <w:t>VMLRP Veterinarian Shortage Situation Nomination</w:t>
            </w:r>
          </w:p>
        </w:tc>
        <w:tc>
          <w:tcPr>
            <w:tcW w:w="1710" w:type="dxa"/>
            <w:tcBorders>
              <w:top w:val="double" w:sz="4" w:space="0" w:color="auto"/>
              <w:left w:val="single" w:sz="4" w:space="0" w:color="000000"/>
              <w:bottom w:val="single" w:sz="4" w:space="0" w:color="auto"/>
              <w:right w:val="single" w:sz="4" w:space="0" w:color="000000"/>
            </w:tcBorders>
          </w:tcPr>
          <w:p w:rsidR="000A0918" w:rsidRPr="000A0918" w:rsidRDefault="00AE0743" w:rsidP="000A0918">
            <w:pPr>
              <w:spacing w:after="58"/>
              <w:jc w:val="center"/>
              <w:rPr>
                <w:rFonts w:ascii="Times New Roman" w:hAnsi="Times New Roman"/>
                <w:sz w:val="24"/>
                <w:szCs w:val="24"/>
              </w:rPr>
            </w:pPr>
            <w:r>
              <w:rPr>
                <w:rFonts w:ascii="Times New Roman" w:hAnsi="Times New Roman"/>
                <w:sz w:val="24"/>
                <w:szCs w:val="24"/>
              </w:rPr>
              <w:t>60</w:t>
            </w:r>
          </w:p>
        </w:tc>
        <w:tc>
          <w:tcPr>
            <w:tcW w:w="1710" w:type="dxa"/>
            <w:tcBorders>
              <w:top w:val="double" w:sz="4" w:space="0" w:color="auto"/>
              <w:left w:val="single" w:sz="4" w:space="0" w:color="000000"/>
              <w:bottom w:val="single" w:sz="4" w:space="0" w:color="auto"/>
              <w:right w:val="single" w:sz="4" w:space="0" w:color="000000"/>
            </w:tcBorders>
          </w:tcPr>
          <w:p w:rsidR="000A0918" w:rsidRDefault="009A768C" w:rsidP="000A0918">
            <w:pPr>
              <w:spacing w:after="58"/>
              <w:jc w:val="center"/>
              <w:rPr>
                <w:rFonts w:ascii="Times New Roman" w:hAnsi="Times New Roman"/>
                <w:sz w:val="24"/>
                <w:szCs w:val="24"/>
              </w:rPr>
            </w:pPr>
            <w:r>
              <w:rPr>
                <w:rFonts w:ascii="Times New Roman" w:hAnsi="Times New Roman"/>
                <w:sz w:val="24"/>
                <w:szCs w:val="24"/>
              </w:rPr>
              <w:t>1-8</w:t>
            </w:r>
          </w:p>
          <w:p w:rsidR="009A768C" w:rsidRDefault="009A768C" w:rsidP="000A0918">
            <w:pPr>
              <w:spacing w:after="58"/>
              <w:jc w:val="center"/>
              <w:rPr>
                <w:rFonts w:ascii="Times New Roman" w:hAnsi="Times New Roman"/>
                <w:sz w:val="24"/>
                <w:szCs w:val="24"/>
              </w:rPr>
            </w:pPr>
            <w:r>
              <w:rPr>
                <w:rFonts w:ascii="Times New Roman" w:hAnsi="Times New Roman"/>
                <w:sz w:val="24"/>
                <w:szCs w:val="24"/>
              </w:rPr>
              <w:t>average of 4</w:t>
            </w:r>
          </w:p>
          <w:p w:rsidR="009A768C" w:rsidRPr="000A0918" w:rsidRDefault="009A768C" w:rsidP="000A0918">
            <w:pPr>
              <w:spacing w:after="58"/>
              <w:jc w:val="center"/>
              <w:rPr>
                <w:rFonts w:ascii="Times New Roman" w:hAnsi="Times New Roman"/>
                <w:sz w:val="24"/>
                <w:szCs w:val="24"/>
              </w:rPr>
            </w:pPr>
          </w:p>
        </w:tc>
        <w:tc>
          <w:tcPr>
            <w:tcW w:w="1260" w:type="dxa"/>
            <w:tcBorders>
              <w:top w:val="double" w:sz="4" w:space="0" w:color="auto"/>
              <w:left w:val="single" w:sz="4" w:space="0" w:color="000000"/>
              <w:bottom w:val="single" w:sz="4" w:space="0" w:color="auto"/>
              <w:right w:val="single" w:sz="4" w:space="0" w:color="000000"/>
            </w:tcBorders>
          </w:tcPr>
          <w:p w:rsidR="000A0918" w:rsidRPr="000A0918" w:rsidRDefault="00AE0743" w:rsidP="000A0918">
            <w:pPr>
              <w:spacing w:after="58"/>
              <w:jc w:val="center"/>
              <w:rPr>
                <w:rFonts w:ascii="Times New Roman" w:hAnsi="Times New Roman"/>
                <w:sz w:val="24"/>
                <w:szCs w:val="24"/>
              </w:rPr>
            </w:pPr>
            <w:r>
              <w:rPr>
                <w:rFonts w:ascii="Times New Roman" w:hAnsi="Times New Roman"/>
                <w:sz w:val="24"/>
                <w:szCs w:val="24"/>
              </w:rPr>
              <w:t>2</w:t>
            </w:r>
            <w:r w:rsidR="009A768C">
              <w:rPr>
                <w:rFonts w:ascii="Times New Roman" w:hAnsi="Times New Roman"/>
                <w:sz w:val="24"/>
                <w:szCs w:val="24"/>
              </w:rPr>
              <w:t>40</w:t>
            </w:r>
          </w:p>
        </w:tc>
        <w:tc>
          <w:tcPr>
            <w:tcW w:w="1260" w:type="dxa"/>
            <w:tcBorders>
              <w:top w:val="double" w:sz="4" w:space="0" w:color="auto"/>
              <w:left w:val="single" w:sz="4" w:space="0" w:color="000000"/>
              <w:bottom w:val="single" w:sz="4" w:space="0" w:color="auto"/>
              <w:right w:val="single" w:sz="4" w:space="0" w:color="000000"/>
            </w:tcBorders>
          </w:tcPr>
          <w:p w:rsidR="000A0918" w:rsidRPr="000A0918" w:rsidRDefault="000A0918" w:rsidP="000A0918">
            <w:pPr>
              <w:spacing w:after="58"/>
              <w:jc w:val="center"/>
              <w:rPr>
                <w:rFonts w:ascii="Times New Roman" w:hAnsi="Times New Roman"/>
                <w:sz w:val="24"/>
                <w:szCs w:val="24"/>
              </w:rPr>
            </w:pPr>
            <w:r w:rsidRPr="000A0918">
              <w:rPr>
                <w:rFonts w:ascii="Times New Roman" w:hAnsi="Times New Roman"/>
                <w:sz w:val="24"/>
                <w:szCs w:val="24"/>
              </w:rPr>
              <w:t>2.0</w:t>
            </w:r>
          </w:p>
        </w:tc>
        <w:tc>
          <w:tcPr>
            <w:tcW w:w="1080" w:type="dxa"/>
            <w:tcBorders>
              <w:top w:val="double" w:sz="4" w:space="0" w:color="auto"/>
              <w:left w:val="single" w:sz="4" w:space="0" w:color="000000"/>
              <w:bottom w:val="single" w:sz="4" w:space="0" w:color="auto"/>
              <w:right w:val="single" w:sz="4" w:space="0" w:color="000000"/>
            </w:tcBorders>
          </w:tcPr>
          <w:p w:rsidR="000A0918" w:rsidRPr="000A0918" w:rsidRDefault="009A768C" w:rsidP="000A0918">
            <w:pPr>
              <w:spacing w:after="58"/>
              <w:jc w:val="center"/>
              <w:rPr>
                <w:rFonts w:ascii="Times New Roman" w:hAnsi="Times New Roman"/>
                <w:sz w:val="24"/>
                <w:szCs w:val="24"/>
              </w:rPr>
            </w:pPr>
            <w:r>
              <w:rPr>
                <w:rFonts w:ascii="Times New Roman" w:hAnsi="Times New Roman"/>
                <w:sz w:val="24"/>
                <w:szCs w:val="24"/>
              </w:rPr>
              <w:t>480</w:t>
            </w:r>
          </w:p>
        </w:tc>
      </w:tr>
    </w:tbl>
    <w:p w:rsidR="000A0918" w:rsidRDefault="000A0918" w:rsidP="000A0918">
      <w:pPr>
        <w:rPr>
          <w:vertAlign w:val="superscript"/>
        </w:rPr>
      </w:pPr>
    </w:p>
    <w:p w:rsidR="000A0918" w:rsidRDefault="000A0918" w:rsidP="00540A5F">
      <w:pPr>
        <w:ind w:left="720"/>
        <w:rPr>
          <w:rFonts w:ascii="Times New Roman" w:hAnsi="Times New Roman"/>
          <w:sz w:val="24"/>
          <w:szCs w:val="24"/>
        </w:rPr>
      </w:pPr>
    </w:p>
    <w:p w:rsidR="00AC0B76" w:rsidRDefault="00AC0B76" w:rsidP="00540A5F">
      <w:pPr>
        <w:ind w:left="720"/>
        <w:rPr>
          <w:rFonts w:ascii="Times New Roman" w:hAnsi="Times New Roman"/>
          <w:sz w:val="24"/>
          <w:szCs w:val="24"/>
        </w:rPr>
      </w:pPr>
    </w:p>
    <w:p w:rsidR="000A0918" w:rsidRDefault="000A0918" w:rsidP="00540A5F">
      <w:pPr>
        <w:tabs>
          <w:tab w:val="left" w:pos="1820"/>
        </w:tabs>
        <w:ind w:left="720"/>
        <w:rPr>
          <w:rFonts w:ascii="Times New Roman" w:hAnsi="Times New Roman"/>
          <w:sz w:val="24"/>
          <w:szCs w:val="24"/>
        </w:rPr>
      </w:pPr>
    </w:p>
    <w:p w:rsidR="000A0918" w:rsidRDefault="000A0918" w:rsidP="00540A5F">
      <w:pPr>
        <w:tabs>
          <w:tab w:val="left" w:pos="1820"/>
        </w:tabs>
        <w:ind w:left="720"/>
        <w:rPr>
          <w:rFonts w:ascii="Times New Roman" w:hAnsi="Times New Roman"/>
          <w:sz w:val="24"/>
          <w:szCs w:val="24"/>
        </w:rPr>
      </w:pPr>
    </w:p>
    <w:p w:rsidR="000A0918" w:rsidRDefault="000A0918" w:rsidP="00540A5F">
      <w:pPr>
        <w:tabs>
          <w:tab w:val="left" w:pos="1820"/>
        </w:tabs>
        <w:ind w:left="720"/>
        <w:rPr>
          <w:rFonts w:ascii="Times New Roman" w:hAnsi="Times New Roman"/>
          <w:sz w:val="24"/>
          <w:szCs w:val="24"/>
        </w:rPr>
      </w:pPr>
    </w:p>
    <w:p w:rsidR="000A0918" w:rsidRDefault="000A0918" w:rsidP="00540A5F">
      <w:pPr>
        <w:tabs>
          <w:tab w:val="left" w:pos="1820"/>
        </w:tabs>
        <w:ind w:left="720"/>
        <w:rPr>
          <w:rFonts w:ascii="Times New Roman" w:hAnsi="Times New Roman"/>
          <w:sz w:val="24"/>
          <w:szCs w:val="24"/>
        </w:rPr>
      </w:pPr>
    </w:p>
    <w:p w:rsidR="000A0918" w:rsidRDefault="000A0918" w:rsidP="00540A5F">
      <w:pPr>
        <w:tabs>
          <w:tab w:val="left" w:pos="1820"/>
        </w:tabs>
        <w:ind w:left="720"/>
        <w:rPr>
          <w:rFonts w:ascii="Times New Roman" w:hAnsi="Times New Roman"/>
          <w:sz w:val="24"/>
          <w:szCs w:val="24"/>
        </w:rPr>
      </w:pPr>
    </w:p>
    <w:p w:rsidR="00AC0B76" w:rsidRDefault="00AC0B76" w:rsidP="00540A5F">
      <w:pPr>
        <w:tabs>
          <w:tab w:val="left" w:pos="1820"/>
        </w:tabs>
        <w:ind w:left="720"/>
        <w:rPr>
          <w:rFonts w:ascii="Times New Roman" w:hAnsi="Times New Roman"/>
          <w:sz w:val="24"/>
          <w:szCs w:val="24"/>
        </w:rPr>
      </w:pPr>
      <w:r>
        <w:rPr>
          <w:rFonts w:ascii="Times New Roman" w:hAnsi="Times New Roman"/>
          <w:sz w:val="24"/>
          <w:szCs w:val="24"/>
        </w:rPr>
        <w:t xml:space="preserve">The median salary was derived from </w:t>
      </w:r>
      <w:proofErr w:type="spellStart"/>
      <w:r>
        <w:rPr>
          <w:rFonts w:ascii="Times New Roman" w:hAnsi="Times New Roman"/>
          <w:sz w:val="24"/>
          <w:szCs w:val="24"/>
        </w:rPr>
        <w:t>PayScale</w:t>
      </w:r>
      <w:proofErr w:type="spellEnd"/>
      <w:r>
        <w:rPr>
          <w:rFonts w:ascii="Times New Roman" w:hAnsi="Times New Roman"/>
          <w:sz w:val="24"/>
          <w:szCs w:val="24"/>
        </w:rPr>
        <w:t xml:space="preserve"> (</w:t>
      </w:r>
      <w:hyperlink r:id="rId10" w:history="1">
        <w:r w:rsidRPr="00F95448">
          <w:rPr>
            <w:rStyle w:val="Hyperlink"/>
            <w:rFonts w:ascii="Times New Roman" w:hAnsi="Times New Roman"/>
            <w:sz w:val="24"/>
            <w:szCs w:val="24"/>
          </w:rPr>
          <w:t>http://www.payscale.com/research/US/Job=Veterinarian/Salary</w:t>
        </w:r>
      </w:hyperlink>
      <w:r>
        <w:rPr>
          <w:rFonts w:ascii="Times New Roman" w:hAnsi="Times New Roman"/>
          <w:sz w:val="24"/>
          <w:szCs w:val="24"/>
        </w:rPr>
        <w:t>)</w:t>
      </w:r>
      <w:r w:rsidR="0095535F">
        <w:rPr>
          <w:rFonts w:ascii="Times New Roman" w:hAnsi="Times New Roman"/>
          <w:sz w:val="24"/>
          <w:szCs w:val="24"/>
        </w:rPr>
        <w:t>.</w:t>
      </w:r>
      <w:r>
        <w:rPr>
          <w:rFonts w:ascii="Times New Roman" w:hAnsi="Times New Roman"/>
          <w:sz w:val="24"/>
          <w:szCs w:val="24"/>
        </w:rPr>
        <w:t xml:space="preserve"> </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rsidR="0036612B" w:rsidRDefault="0036612B" w:rsidP="0036612B">
      <w:pPr>
        <w:ind w:left="720"/>
        <w:rPr>
          <w:rFonts w:ascii="Times New Roman" w:hAnsi="Times New Roman"/>
          <w:sz w:val="24"/>
          <w:szCs w:val="24"/>
        </w:rPr>
      </w:pPr>
    </w:p>
    <w:p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rsidR="00B857E4" w:rsidRDefault="00B857E4" w:rsidP="00B857E4">
      <w:pPr>
        <w:rPr>
          <w:rFonts w:ascii="Times New Roman" w:hAnsi="Times New Roman"/>
          <w:sz w:val="24"/>
          <w:szCs w:val="24"/>
        </w:rPr>
      </w:pPr>
    </w:p>
    <w:p w:rsidR="000A0918" w:rsidRPr="00A86E71" w:rsidRDefault="00C65096" w:rsidP="000A0918">
      <w:pPr>
        <w:ind w:left="720"/>
        <w:rPr>
          <w:rFonts w:ascii="Times New Roman" w:hAnsi="Times New Roman"/>
          <w:sz w:val="24"/>
          <w:szCs w:val="24"/>
        </w:rPr>
      </w:pPr>
      <w:r w:rsidRPr="00A86E71">
        <w:rPr>
          <w:rFonts w:ascii="Times New Roman" w:hAnsi="Times New Roman"/>
          <w:sz w:val="24"/>
          <w:szCs w:val="24"/>
          <w:lang w:val="en-CA"/>
        </w:rPr>
        <w:fldChar w:fldCharType="begin"/>
      </w:r>
      <w:r w:rsidR="000A0918"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0A0918" w:rsidRPr="00A86E71">
        <w:rPr>
          <w:rFonts w:ascii="Times New Roman" w:hAnsi="Times New Roman"/>
          <w:sz w:val="24"/>
          <w:szCs w:val="24"/>
        </w:rPr>
        <w:t xml:space="preserve">The staffs responsible for processing </w:t>
      </w:r>
      <w:r w:rsidR="000A0918">
        <w:rPr>
          <w:rFonts w:ascii="Times New Roman" w:hAnsi="Times New Roman"/>
          <w:sz w:val="24"/>
          <w:szCs w:val="24"/>
        </w:rPr>
        <w:t>application</w:t>
      </w:r>
      <w:r w:rsidR="000A0918" w:rsidRPr="00A86E71">
        <w:rPr>
          <w:rFonts w:ascii="Times New Roman" w:hAnsi="Times New Roman"/>
          <w:sz w:val="24"/>
          <w:szCs w:val="24"/>
        </w:rPr>
        <w:t xml:space="preserve">s are full-time employees ranging in grade levels </w:t>
      </w:r>
      <w:r w:rsidR="00FB6115">
        <w:rPr>
          <w:rFonts w:ascii="Times New Roman" w:hAnsi="Times New Roman"/>
          <w:sz w:val="24"/>
          <w:szCs w:val="24"/>
        </w:rPr>
        <w:t>GS-9</w:t>
      </w:r>
      <w:r w:rsidR="000A0918" w:rsidRPr="00A86E71">
        <w:rPr>
          <w:rFonts w:ascii="Times New Roman" w:hAnsi="Times New Roman"/>
          <w:sz w:val="24"/>
          <w:szCs w:val="24"/>
        </w:rPr>
        <w:t xml:space="preserve"> </w:t>
      </w:r>
      <w:r w:rsidR="00FB6115">
        <w:rPr>
          <w:rFonts w:ascii="Times New Roman" w:hAnsi="Times New Roman"/>
          <w:sz w:val="24"/>
          <w:szCs w:val="24"/>
        </w:rPr>
        <w:t>and</w:t>
      </w:r>
      <w:r w:rsidR="000A0918" w:rsidRPr="00A86E71">
        <w:rPr>
          <w:rFonts w:ascii="Times New Roman" w:hAnsi="Times New Roman"/>
          <w:sz w:val="24"/>
          <w:szCs w:val="24"/>
        </w:rPr>
        <w:t xml:space="preserve"> GS-15.  </w:t>
      </w:r>
    </w:p>
    <w:p w:rsidR="000A0918"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3726"/>
        <w:gridCol w:w="1040"/>
        <w:gridCol w:w="1119"/>
        <w:gridCol w:w="1430"/>
        <w:gridCol w:w="1709"/>
      </w:tblGrid>
      <w:tr w:rsidR="000A0918" w:rsidRPr="00B764C5" w:rsidTr="00FB6115">
        <w:trPr>
          <w:jc w:val="center"/>
        </w:trPr>
        <w:tc>
          <w:tcPr>
            <w:tcW w:w="1995" w:type="dxa"/>
            <w:vAlign w:val="center"/>
          </w:tcPr>
          <w:p w:rsidR="000A0918" w:rsidRPr="00B764C5" w:rsidRDefault="000A0918" w:rsidP="000A0918">
            <w:pPr>
              <w:jc w:val="center"/>
              <w:rPr>
                <w:rFonts w:ascii="Times New Roman" w:hAnsi="Times New Roman"/>
                <w:b/>
                <w:sz w:val="24"/>
                <w:szCs w:val="24"/>
              </w:rPr>
            </w:pPr>
            <w:r w:rsidRPr="00B764C5">
              <w:rPr>
                <w:rFonts w:ascii="Times New Roman" w:hAnsi="Times New Roman"/>
                <w:b/>
                <w:sz w:val="24"/>
                <w:szCs w:val="24"/>
              </w:rPr>
              <w:t>Job Title</w:t>
            </w:r>
          </w:p>
        </w:tc>
        <w:tc>
          <w:tcPr>
            <w:tcW w:w="3734" w:type="dxa"/>
            <w:vAlign w:val="center"/>
          </w:tcPr>
          <w:p w:rsidR="000A0918" w:rsidRPr="00B764C5" w:rsidRDefault="000A0918" w:rsidP="000A0918">
            <w:pPr>
              <w:jc w:val="center"/>
              <w:rPr>
                <w:rFonts w:ascii="Times New Roman" w:hAnsi="Times New Roman"/>
                <w:b/>
                <w:sz w:val="24"/>
                <w:szCs w:val="24"/>
              </w:rPr>
            </w:pPr>
            <w:r w:rsidRPr="00B764C5">
              <w:rPr>
                <w:rFonts w:ascii="Times New Roman" w:hAnsi="Times New Roman"/>
                <w:b/>
                <w:sz w:val="24"/>
                <w:szCs w:val="24"/>
              </w:rPr>
              <w:t>Action</w:t>
            </w:r>
          </w:p>
        </w:tc>
        <w:tc>
          <w:tcPr>
            <w:tcW w:w="1040" w:type="dxa"/>
            <w:vAlign w:val="center"/>
          </w:tcPr>
          <w:p w:rsidR="000A0918" w:rsidRPr="00B764C5" w:rsidRDefault="000A0918" w:rsidP="000A0918">
            <w:pPr>
              <w:jc w:val="center"/>
              <w:rPr>
                <w:rFonts w:ascii="Times New Roman" w:hAnsi="Times New Roman"/>
                <w:b/>
                <w:sz w:val="24"/>
                <w:szCs w:val="24"/>
              </w:rPr>
            </w:pPr>
            <w:r w:rsidRPr="00B764C5">
              <w:rPr>
                <w:rFonts w:ascii="Times New Roman" w:hAnsi="Times New Roman"/>
                <w:b/>
                <w:sz w:val="24"/>
                <w:szCs w:val="24"/>
              </w:rPr>
              <w:t>Hourly Pay</w:t>
            </w:r>
            <w:r w:rsidR="00C6445B">
              <w:rPr>
                <w:rFonts w:ascii="Times New Roman" w:hAnsi="Times New Roman"/>
                <w:b/>
                <w:sz w:val="24"/>
                <w:szCs w:val="24"/>
              </w:rPr>
              <w:t>*</w:t>
            </w:r>
          </w:p>
        </w:tc>
        <w:tc>
          <w:tcPr>
            <w:tcW w:w="1120" w:type="dxa"/>
            <w:vAlign w:val="center"/>
          </w:tcPr>
          <w:p w:rsidR="000A0918" w:rsidRPr="00B764C5" w:rsidRDefault="000A0918" w:rsidP="000A0918">
            <w:pPr>
              <w:jc w:val="center"/>
              <w:rPr>
                <w:rFonts w:ascii="Times New Roman" w:hAnsi="Times New Roman"/>
                <w:b/>
                <w:sz w:val="24"/>
                <w:szCs w:val="24"/>
              </w:rPr>
            </w:pPr>
            <w:r w:rsidRPr="00B764C5">
              <w:rPr>
                <w:rFonts w:ascii="Times New Roman" w:hAnsi="Times New Roman"/>
                <w:b/>
                <w:sz w:val="24"/>
                <w:szCs w:val="24"/>
              </w:rPr>
              <w:t>Time per Action</w:t>
            </w:r>
          </w:p>
        </w:tc>
        <w:tc>
          <w:tcPr>
            <w:tcW w:w="1417" w:type="dxa"/>
            <w:vAlign w:val="center"/>
          </w:tcPr>
          <w:p w:rsidR="000A0918" w:rsidRPr="00B764C5" w:rsidRDefault="000A0918" w:rsidP="00E46621">
            <w:pPr>
              <w:jc w:val="center"/>
              <w:rPr>
                <w:rFonts w:ascii="Times New Roman" w:hAnsi="Times New Roman"/>
                <w:b/>
                <w:sz w:val="24"/>
                <w:szCs w:val="24"/>
              </w:rPr>
            </w:pPr>
            <w:r w:rsidRPr="00B764C5">
              <w:rPr>
                <w:rFonts w:ascii="Times New Roman" w:hAnsi="Times New Roman"/>
                <w:b/>
                <w:sz w:val="24"/>
                <w:szCs w:val="24"/>
              </w:rPr>
              <w:t xml:space="preserve">Total per </w:t>
            </w:r>
            <w:r w:rsidR="00E46621">
              <w:rPr>
                <w:rFonts w:ascii="Times New Roman" w:hAnsi="Times New Roman"/>
                <w:b/>
                <w:sz w:val="24"/>
                <w:szCs w:val="24"/>
              </w:rPr>
              <w:t>Nomina</w:t>
            </w:r>
            <w:r w:rsidRPr="00B764C5">
              <w:rPr>
                <w:rFonts w:ascii="Times New Roman" w:hAnsi="Times New Roman"/>
                <w:b/>
                <w:sz w:val="24"/>
                <w:szCs w:val="24"/>
              </w:rPr>
              <w:t>tion</w:t>
            </w:r>
          </w:p>
        </w:tc>
        <w:tc>
          <w:tcPr>
            <w:tcW w:w="1710" w:type="dxa"/>
            <w:vAlign w:val="center"/>
          </w:tcPr>
          <w:p w:rsidR="000A0918" w:rsidRPr="00B764C5" w:rsidRDefault="000A0918" w:rsidP="00E46621">
            <w:pPr>
              <w:jc w:val="center"/>
              <w:rPr>
                <w:rFonts w:ascii="Times New Roman" w:hAnsi="Times New Roman"/>
                <w:b/>
                <w:sz w:val="24"/>
                <w:szCs w:val="24"/>
              </w:rPr>
            </w:pPr>
            <w:r w:rsidRPr="00B764C5">
              <w:rPr>
                <w:rFonts w:ascii="Times New Roman" w:hAnsi="Times New Roman"/>
                <w:b/>
                <w:sz w:val="24"/>
                <w:szCs w:val="24"/>
              </w:rPr>
              <w:t xml:space="preserve">Total for </w:t>
            </w:r>
            <w:r w:rsidR="00E46621">
              <w:rPr>
                <w:rFonts w:ascii="Times New Roman" w:hAnsi="Times New Roman"/>
                <w:b/>
                <w:sz w:val="24"/>
                <w:szCs w:val="24"/>
              </w:rPr>
              <w:t>Nomin</w:t>
            </w:r>
            <w:r w:rsidRPr="00B764C5">
              <w:rPr>
                <w:rFonts w:ascii="Times New Roman" w:hAnsi="Times New Roman"/>
                <w:b/>
                <w:sz w:val="24"/>
                <w:szCs w:val="24"/>
              </w:rPr>
              <w:t>ations</w:t>
            </w:r>
          </w:p>
        </w:tc>
      </w:tr>
      <w:tr w:rsidR="000A0918" w:rsidRPr="00B764C5" w:rsidTr="00FB6115">
        <w:trPr>
          <w:jc w:val="center"/>
        </w:trPr>
        <w:tc>
          <w:tcPr>
            <w:tcW w:w="1995" w:type="dxa"/>
          </w:tcPr>
          <w:p w:rsidR="000A0918" w:rsidRPr="00B764C5" w:rsidRDefault="000A0918" w:rsidP="000A0918">
            <w:pPr>
              <w:rPr>
                <w:rFonts w:ascii="Times New Roman" w:hAnsi="Times New Roman"/>
                <w:sz w:val="24"/>
                <w:szCs w:val="24"/>
              </w:rPr>
            </w:pPr>
            <w:r w:rsidRPr="00B764C5">
              <w:rPr>
                <w:rFonts w:ascii="Times New Roman" w:hAnsi="Times New Roman"/>
                <w:sz w:val="24"/>
                <w:szCs w:val="24"/>
              </w:rPr>
              <w:t>Program Assistant, GS-9</w:t>
            </w:r>
          </w:p>
        </w:tc>
        <w:tc>
          <w:tcPr>
            <w:tcW w:w="3734" w:type="dxa"/>
          </w:tcPr>
          <w:p w:rsidR="000A0918" w:rsidRPr="00B764C5" w:rsidRDefault="000A0918" w:rsidP="00E46621">
            <w:pPr>
              <w:rPr>
                <w:rFonts w:ascii="Times New Roman" w:hAnsi="Times New Roman"/>
                <w:sz w:val="24"/>
                <w:szCs w:val="24"/>
              </w:rPr>
            </w:pPr>
            <w:r w:rsidRPr="00B764C5">
              <w:rPr>
                <w:rFonts w:ascii="Times New Roman" w:hAnsi="Times New Roman"/>
                <w:sz w:val="24"/>
                <w:szCs w:val="24"/>
              </w:rPr>
              <w:t xml:space="preserve">Evaluates </w:t>
            </w:r>
            <w:r w:rsidR="00E46621">
              <w:rPr>
                <w:rFonts w:ascii="Times New Roman" w:hAnsi="Times New Roman"/>
                <w:sz w:val="24"/>
                <w:szCs w:val="24"/>
              </w:rPr>
              <w:t>nomination</w:t>
            </w:r>
            <w:r w:rsidRPr="00B764C5">
              <w:rPr>
                <w:rFonts w:ascii="Times New Roman" w:hAnsi="Times New Roman"/>
                <w:sz w:val="24"/>
                <w:szCs w:val="24"/>
              </w:rPr>
              <w:t xml:space="preserve"> for preliminary review </w:t>
            </w:r>
          </w:p>
        </w:tc>
        <w:tc>
          <w:tcPr>
            <w:tcW w:w="1040" w:type="dxa"/>
            <w:vAlign w:val="center"/>
          </w:tcPr>
          <w:p w:rsidR="000A0918" w:rsidRPr="00B764C5" w:rsidRDefault="000A0918" w:rsidP="00AE0743">
            <w:pPr>
              <w:jc w:val="center"/>
              <w:rPr>
                <w:rFonts w:ascii="Times New Roman" w:hAnsi="Times New Roman"/>
                <w:sz w:val="24"/>
                <w:szCs w:val="24"/>
              </w:rPr>
            </w:pPr>
            <w:r w:rsidRPr="00B764C5">
              <w:rPr>
                <w:rFonts w:ascii="Times New Roman" w:hAnsi="Times New Roman"/>
                <w:sz w:val="24"/>
                <w:szCs w:val="24"/>
              </w:rPr>
              <w:t>$2</w:t>
            </w:r>
            <w:r w:rsidR="00AE0743">
              <w:rPr>
                <w:rFonts w:ascii="Times New Roman" w:hAnsi="Times New Roman"/>
                <w:sz w:val="24"/>
                <w:szCs w:val="24"/>
              </w:rPr>
              <w:t>8</w:t>
            </w:r>
            <w:r w:rsidRPr="00B764C5">
              <w:rPr>
                <w:rFonts w:ascii="Times New Roman" w:hAnsi="Times New Roman"/>
                <w:sz w:val="24"/>
                <w:szCs w:val="24"/>
              </w:rPr>
              <w:t>.</w:t>
            </w:r>
            <w:r w:rsidR="00AE0743">
              <w:rPr>
                <w:rFonts w:ascii="Times New Roman" w:hAnsi="Times New Roman"/>
                <w:sz w:val="24"/>
                <w:szCs w:val="24"/>
              </w:rPr>
              <w:t>04</w:t>
            </w:r>
          </w:p>
        </w:tc>
        <w:tc>
          <w:tcPr>
            <w:tcW w:w="1120" w:type="dxa"/>
            <w:vAlign w:val="center"/>
          </w:tcPr>
          <w:p w:rsidR="000A0918" w:rsidRPr="00B764C5" w:rsidRDefault="000A0918" w:rsidP="000A0918">
            <w:pPr>
              <w:jc w:val="center"/>
              <w:rPr>
                <w:rFonts w:ascii="Times New Roman" w:hAnsi="Times New Roman"/>
                <w:sz w:val="24"/>
                <w:szCs w:val="24"/>
              </w:rPr>
            </w:pPr>
            <w:r w:rsidRPr="00B764C5">
              <w:rPr>
                <w:rFonts w:ascii="Times New Roman" w:hAnsi="Times New Roman"/>
                <w:sz w:val="24"/>
                <w:szCs w:val="24"/>
              </w:rPr>
              <w:t>1 hour</w:t>
            </w:r>
          </w:p>
        </w:tc>
        <w:tc>
          <w:tcPr>
            <w:tcW w:w="1417" w:type="dxa"/>
            <w:vAlign w:val="center"/>
          </w:tcPr>
          <w:p w:rsidR="000A0918" w:rsidRPr="00B764C5" w:rsidRDefault="000A0918" w:rsidP="00AE0743">
            <w:pPr>
              <w:jc w:val="center"/>
              <w:rPr>
                <w:rFonts w:ascii="Times New Roman" w:hAnsi="Times New Roman"/>
                <w:sz w:val="24"/>
                <w:szCs w:val="24"/>
              </w:rPr>
            </w:pPr>
            <w:r w:rsidRPr="00B764C5">
              <w:rPr>
                <w:rFonts w:ascii="Times New Roman" w:hAnsi="Times New Roman"/>
                <w:sz w:val="24"/>
                <w:szCs w:val="24"/>
              </w:rPr>
              <w:t>$2</w:t>
            </w:r>
            <w:r w:rsidR="00AE0743">
              <w:rPr>
                <w:rFonts w:ascii="Times New Roman" w:hAnsi="Times New Roman"/>
                <w:sz w:val="24"/>
                <w:szCs w:val="24"/>
              </w:rPr>
              <w:t>8</w:t>
            </w:r>
            <w:r w:rsidRPr="00B764C5">
              <w:rPr>
                <w:rFonts w:ascii="Times New Roman" w:hAnsi="Times New Roman"/>
                <w:sz w:val="24"/>
                <w:szCs w:val="24"/>
              </w:rPr>
              <w:t>.</w:t>
            </w:r>
            <w:r w:rsidR="00AE0743">
              <w:rPr>
                <w:rFonts w:ascii="Times New Roman" w:hAnsi="Times New Roman"/>
                <w:sz w:val="24"/>
                <w:szCs w:val="24"/>
              </w:rPr>
              <w:t>04</w:t>
            </w:r>
          </w:p>
        </w:tc>
        <w:tc>
          <w:tcPr>
            <w:tcW w:w="1710" w:type="dxa"/>
            <w:vAlign w:val="center"/>
          </w:tcPr>
          <w:p w:rsidR="000A0918" w:rsidRPr="00B764C5" w:rsidRDefault="000A0918" w:rsidP="00AE0743">
            <w:pPr>
              <w:jc w:val="center"/>
              <w:rPr>
                <w:rFonts w:ascii="Times New Roman" w:hAnsi="Times New Roman"/>
                <w:sz w:val="24"/>
                <w:szCs w:val="24"/>
              </w:rPr>
            </w:pPr>
            <w:r w:rsidRPr="00B764C5">
              <w:rPr>
                <w:rFonts w:ascii="Times New Roman" w:hAnsi="Times New Roman"/>
                <w:sz w:val="24"/>
                <w:szCs w:val="24"/>
              </w:rPr>
              <w:t>$</w:t>
            </w:r>
            <w:r w:rsidR="00AE0743">
              <w:rPr>
                <w:rFonts w:ascii="Times New Roman" w:hAnsi="Times New Roman"/>
                <w:sz w:val="24"/>
                <w:szCs w:val="24"/>
              </w:rPr>
              <w:t>7</w:t>
            </w:r>
            <w:r w:rsidR="00E46621">
              <w:rPr>
                <w:rFonts w:ascii="Times New Roman" w:hAnsi="Times New Roman"/>
                <w:sz w:val="24"/>
                <w:szCs w:val="24"/>
              </w:rPr>
              <w:t>,</w:t>
            </w:r>
            <w:r w:rsidR="00AE0743">
              <w:rPr>
                <w:rFonts w:ascii="Times New Roman" w:hAnsi="Times New Roman"/>
                <w:sz w:val="24"/>
                <w:szCs w:val="24"/>
              </w:rPr>
              <w:t>487</w:t>
            </w:r>
          </w:p>
        </w:tc>
      </w:tr>
      <w:tr w:rsidR="000A0918" w:rsidRPr="00B764C5" w:rsidTr="00FB6115">
        <w:trPr>
          <w:jc w:val="center"/>
        </w:trPr>
        <w:tc>
          <w:tcPr>
            <w:tcW w:w="1995" w:type="dxa"/>
          </w:tcPr>
          <w:p w:rsidR="000A0918" w:rsidRPr="00B764C5" w:rsidRDefault="000A0918" w:rsidP="00EA386D">
            <w:pPr>
              <w:rPr>
                <w:rFonts w:ascii="Times New Roman" w:hAnsi="Times New Roman"/>
                <w:sz w:val="24"/>
                <w:szCs w:val="24"/>
              </w:rPr>
            </w:pPr>
            <w:r w:rsidRPr="00B764C5">
              <w:rPr>
                <w:rFonts w:ascii="Times New Roman" w:hAnsi="Times New Roman"/>
                <w:sz w:val="24"/>
                <w:szCs w:val="24"/>
              </w:rPr>
              <w:t>Program Manager, GS-15</w:t>
            </w:r>
          </w:p>
        </w:tc>
        <w:tc>
          <w:tcPr>
            <w:tcW w:w="3734" w:type="dxa"/>
          </w:tcPr>
          <w:p w:rsidR="000A0918" w:rsidRPr="00B764C5" w:rsidRDefault="000A0918" w:rsidP="00E46621">
            <w:pPr>
              <w:rPr>
                <w:rFonts w:ascii="Times New Roman" w:hAnsi="Times New Roman"/>
                <w:sz w:val="24"/>
                <w:szCs w:val="24"/>
              </w:rPr>
            </w:pPr>
            <w:r w:rsidRPr="00B764C5">
              <w:rPr>
                <w:rFonts w:ascii="Times New Roman" w:hAnsi="Times New Roman"/>
                <w:sz w:val="24"/>
                <w:szCs w:val="24"/>
              </w:rPr>
              <w:t xml:space="preserve">Evaluates </w:t>
            </w:r>
            <w:r w:rsidR="00FB6115">
              <w:rPr>
                <w:rFonts w:ascii="Times New Roman" w:hAnsi="Times New Roman"/>
                <w:sz w:val="24"/>
                <w:szCs w:val="24"/>
              </w:rPr>
              <w:t>nomina</w:t>
            </w:r>
            <w:r w:rsidRPr="00B764C5">
              <w:rPr>
                <w:rFonts w:ascii="Times New Roman" w:hAnsi="Times New Roman"/>
                <w:sz w:val="24"/>
                <w:szCs w:val="24"/>
              </w:rPr>
              <w:t xml:space="preserve">tions, coordinates </w:t>
            </w:r>
            <w:r w:rsidR="00E46621">
              <w:rPr>
                <w:rFonts w:ascii="Times New Roman" w:hAnsi="Times New Roman"/>
                <w:sz w:val="24"/>
                <w:szCs w:val="24"/>
              </w:rPr>
              <w:t>panel members</w:t>
            </w:r>
            <w:r w:rsidRPr="00B764C5">
              <w:rPr>
                <w:rFonts w:ascii="Times New Roman" w:hAnsi="Times New Roman"/>
                <w:sz w:val="24"/>
                <w:szCs w:val="24"/>
              </w:rPr>
              <w:t xml:space="preserve">, makes final </w:t>
            </w:r>
            <w:r w:rsidR="00FB6115">
              <w:rPr>
                <w:rFonts w:ascii="Times New Roman" w:hAnsi="Times New Roman"/>
                <w:sz w:val="24"/>
                <w:szCs w:val="24"/>
              </w:rPr>
              <w:t>designations of shortage situations</w:t>
            </w:r>
          </w:p>
        </w:tc>
        <w:tc>
          <w:tcPr>
            <w:tcW w:w="1040" w:type="dxa"/>
            <w:vAlign w:val="center"/>
          </w:tcPr>
          <w:p w:rsidR="000A0918" w:rsidRPr="00B764C5" w:rsidRDefault="000A0918" w:rsidP="00AE0743">
            <w:pPr>
              <w:jc w:val="center"/>
              <w:rPr>
                <w:rFonts w:ascii="Times New Roman" w:hAnsi="Times New Roman"/>
                <w:sz w:val="24"/>
                <w:szCs w:val="24"/>
              </w:rPr>
            </w:pPr>
            <w:r w:rsidRPr="00B764C5">
              <w:rPr>
                <w:rFonts w:ascii="Times New Roman" w:hAnsi="Times New Roman"/>
                <w:sz w:val="24"/>
                <w:szCs w:val="24"/>
              </w:rPr>
              <w:t>$</w:t>
            </w:r>
            <w:r w:rsidR="00E46621">
              <w:rPr>
                <w:rFonts w:ascii="Times New Roman" w:hAnsi="Times New Roman"/>
                <w:sz w:val="24"/>
                <w:szCs w:val="24"/>
              </w:rPr>
              <w:t>6</w:t>
            </w:r>
            <w:r w:rsidR="00AE0743">
              <w:rPr>
                <w:rFonts w:ascii="Times New Roman" w:hAnsi="Times New Roman"/>
                <w:sz w:val="24"/>
                <w:szCs w:val="24"/>
              </w:rPr>
              <w:t>7</w:t>
            </w:r>
            <w:r w:rsidRPr="00B764C5">
              <w:rPr>
                <w:rFonts w:ascii="Times New Roman" w:hAnsi="Times New Roman"/>
                <w:sz w:val="24"/>
                <w:szCs w:val="24"/>
              </w:rPr>
              <w:t>.</w:t>
            </w:r>
            <w:r w:rsidR="00E46621">
              <w:rPr>
                <w:rFonts w:ascii="Times New Roman" w:hAnsi="Times New Roman"/>
                <w:sz w:val="24"/>
                <w:szCs w:val="24"/>
              </w:rPr>
              <w:t>2</w:t>
            </w:r>
            <w:r w:rsidR="00AE0743">
              <w:rPr>
                <w:rFonts w:ascii="Times New Roman" w:hAnsi="Times New Roman"/>
                <w:sz w:val="24"/>
                <w:szCs w:val="24"/>
              </w:rPr>
              <w:t>1</w:t>
            </w:r>
          </w:p>
        </w:tc>
        <w:tc>
          <w:tcPr>
            <w:tcW w:w="1120" w:type="dxa"/>
            <w:vAlign w:val="center"/>
          </w:tcPr>
          <w:p w:rsidR="000A0918" w:rsidRPr="00B764C5" w:rsidRDefault="000A0918" w:rsidP="000A0918">
            <w:pPr>
              <w:jc w:val="center"/>
              <w:rPr>
                <w:rFonts w:ascii="Times New Roman" w:hAnsi="Times New Roman"/>
                <w:sz w:val="24"/>
                <w:szCs w:val="24"/>
              </w:rPr>
            </w:pPr>
            <w:r w:rsidRPr="00B764C5">
              <w:rPr>
                <w:rFonts w:ascii="Times New Roman" w:hAnsi="Times New Roman"/>
                <w:sz w:val="24"/>
                <w:szCs w:val="24"/>
              </w:rPr>
              <w:t>10</w:t>
            </w:r>
          </w:p>
        </w:tc>
        <w:tc>
          <w:tcPr>
            <w:tcW w:w="1417" w:type="dxa"/>
            <w:vAlign w:val="center"/>
          </w:tcPr>
          <w:p w:rsidR="000A0918" w:rsidRPr="00B764C5" w:rsidRDefault="000A0918" w:rsidP="00AE0743">
            <w:pPr>
              <w:jc w:val="center"/>
              <w:rPr>
                <w:rFonts w:ascii="Times New Roman" w:hAnsi="Times New Roman"/>
                <w:sz w:val="24"/>
                <w:szCs w:val="24"/>
              </w:rPr>
            </w:pPr>
            <w:r w:rsidRPr="00B764C5">
              <w:rPr>
                <w:rFonts w:ascii="Times New Roman" w:hAnsi="Times New Roman"/>
                <w:sz w:val="24"/>
                <w:szCs w:val="24"/>
              </w:rPr>
              <w:t>$</w:t>
            </w:r>
            <w:r w:rsidR="00E46621">
              <w:rPr>
                <w:rFonts w:ascii="Times New Roman" w:hAnsi="Times New Roman"/>
                <w:sz w:val="24"/>
                <w:szCs w:val="24"/>
              </w:rPr>
              <w:t>6</w:t>
            </w:r>
            <w:r w:rsidR="00AE0743">
              <w:rPr>
                <w:rFonts w:ascii="Times New Roman" w:hAnsi="Times New Roman"/>
                <w:sz w:val="24"/>
                <w:szCs w:val="24"/>
              </w:rPr>
              <w:t>72</w:t>
            </w:r>
            <w:r w:rsidRPr="00B764C5">
              <w:rPr>
                <w:rFonts w:ascii="Times New Roman" w:hAnsi="Times New Roman"/>
                <w:sz w:val="24"/>
                <w:szCs w:val="24"/>
              </w:rPr>
              <w:t>.</w:t>
            </w:r>
            <w:r w:rsidR="00AE0743">
              <w:rPr>
                <w:rFonts w:ascii="Times New Roman" w:hAnsi="Times New Roman"/>
                <w:sz w:val="24"/>
                <w:szCs w:val="24"/>
              </w:rPr>
              <w:t>1</w:t>
            </w:r>
            <w:r w:rsidRPr="00B764C5">
              <w:rPr>
                <w:rFonts w:ascii="Times New Roman" w:hAnsi="Times New Roman"/>
                <w:sz w:val="24"/>
                <w:szCs w:val="24"/>
              </w:rPr>
              <w:t>0</w:t>
            </w:r>
          </w:p>
        </w:tc>
        <w:tc>
          <w:tcPr>
            <w:tcW w:w="1710" w:type="dxa"/>
            <w:vAlign w:val="center"/>
          </w:tcPr>
          <w:p w:rsidR="000A0918" w:rsidRPr="00B764C5" w:rsidRDefault="000A0918" w:rsidP="00E46621">
            <w:pPr>
              <w:jc w:val="center"/>
              <w:rPr>
                <w:rFonts w:ascii="Times New Roman" w:hAnsi="Times New Roman"/>
                <w:sz w:val="24"/>
                <w:szCs w:val="24"/>
              </w:rPr>
            </w:pPr>
            <w:r w:rsidRPr="00B764C5">
              <w:rPr>
                <w:rFonts w:ascii="Times New Roman" w:hAnsi="Times New Roman"/>
                <w:sz w:val="24"/>
                <w:szCs w:val="24"/>
              </w:rPr>
              <w:t>$</w:t>
            </w:r>
            <w:r w:rsidR="00AE0743">
              <w:rPr>
                <w:rFonts w:ascii="Times New Roman" w:hAnsi="Times New Roman"/>
                <w:sz w:val="24"/>
                <w:szCs w:val="24"/>
              </w:rPr>
              <w:t>179,451</w:t>
            </w:r>
          </w:p>
        </w:tc>
      </w:tr>
      <w:tr w:rsidR="000A0918" w:rsidRPr="00B764C5" w:rsidTr="00FB6115">
        <w:trPr>
          <w:jc w:val="center"/>
        </w:trPr>
        <w:tc>
          <w:tcPr>
            <w:tcW w:w="6769" w:type="dxa"/>
            <w:gridSpan w:val="3"/>
          </w:tcPr>
          <w:p w:rsidR="000A0918" w:rsidRPr="00B764C5" w:rsidRDefault="000A0918" w:rsidP="000A0918">
            <w:pPr>
              <w:jc w:val="center"/>
              <w:rPr>
                <w:rFonts w:ascii="Times New Roman" w:hAnsi="Times New Roman"/>
                <w:sz w:val="24"/>
                <w:szCs w:val="24"/>
              </w:rPr>
            </w:pPr>
            <w:r w:rsidRPr="00B764C5">
              <w:rPr>
                <w:rFonts w:ascii="Times New Roman" w:hAnsi="Times New Roman"/>
                <w:b/>
                <w:sz w:val="24"/>
                <w:szCs w:val="24"/>
              </w:rPr>
              <w:t>TOTALS</w:t>
            </w:r>
          </w:p>
        </w:tc>
        <w:tc>
          <w:tcPr>
            <w:tcW w:w="1120" w:type="dxa"/>
            <w:vAlign w:val="center"/>
          </w:tcPr>
          <w:p w:rsidR="000A0918" w:rsidRPr="00B764C5" w:rsidRDefault="000A0918" w:rsidP="00E46621">
            <w:pPr>
              <w:jc w:val="center"/>
              <w:rPr>
                <w:rFonts w:ascii="Times New Roman" w:hAnsi="Times New Roman"/>
                <w:sz w:val="24"/>
                <w:szCs w:val="24"/>
              </w:rPr>
            </w:pPr>
            <w:r w:rsidRPr="00B764C5">
              <w:rPr>
                <w:rFonts w:ascii="Times New Roman" w:hAnsi="Times New Roman"/>
                <w:sz w:val="24"/>
                <w:szCs w:val="24"/>
              </w:rPr>
              <w:t>1</w:t>
            </w:r>
            <w:r w:rsidR="00E46621">
              <w:rPr>
                <w:rFonts w:ascii="Times New Roman" w:hAnsi="Times New Roman"/>
                <w:sz w:val="24"/>
                <w:szCs w:val="24"/>
              </w:rPr>
              <w:t>1</w:t>
            </w:r>
            <w:r w:rsidRPr="00B764C5">
              <w:rPr>
                <w:rFonts w:ascii="Times New Roman" w:hAnsi="Times New Roman"/>
                <w:sz w:val="24"/>
                <w:szCs w:val="24"/>
              </w:rPr>
              <w:t xml:space="preserve"> hours</w:t>
            </w:r>
          </w:p>
        </w:tc>
        <w:tc>
          <w:tcPr>
            <w:tcW w:w="1417" w:type="dxa"/>
            <w:vAlign w:val="center"/>
          </w:tcPr>
          <w:p w:rsidR="000A0918" w:rsidRPr="00B764C5" w:rsidRDefault="000A0918" w:rsidP="00E46621">
            <w:pPr>
              <w:jc w:val="center"/>
              <w:rPr>
                <w:rFonts w:ascii="Times New Roman" w:hAnsi="Times New Roman"/>
                <w:sz w:val="24"/>
                <w:szCs w:val="24"/>
              </w:rPr>
            </w:pPr>
            <w:r w:rsidRPr="00B764C5">
              <w:rPr>
                <w:rFonts w:ascii="Times New Roman" w:hAnsi="Times New Roman"/>
                <w:sz w:val="24"/>
                <w:szCs w:val="24"/>
              </w:rPr>
              <w:t>$</w:t>
            </w:r>
            <w:r w:rsidR="00E46621">
              <w:rPr>
                <w:rFonts w:ascii="Times New Roman" w:hAnsi="Times New Roman"/>
                <w:sz w:val="24"/>
                <w:szCs w:val="24"/>
              </w:rPr>
              <w:t>683.57</w:t>
            </w:r>
          </w:p>
        </w:tc>
        <w:tc>
          <w:tcPr>
            <w:tcW w:w="1710" w:type="dxa"/>
            <w:vAlign w:val="center"/>
          </w:tcPr>
          <w:p w:rsidR="000A0918" w:rsidRPr="00B764C5" w:rsidRDefault="000A0918" w:rsidP="00E46621">
            <w:pPr>
              <w:jc w:val="center"/>
              <w:rPr>
                <w:rFonts w:ascii="Times New Roman" w:hAnsi="Times New Roman"/>
                <w:sz w:val="24"/>
                <w:szCs w:val="24"/>
              </w:rPr>
            </w:pPr>
            <w:r w:rsidRPr="00B764C5">
              <w:rPr>
                <w:rFonts w:ascii="Times New Roman" w:hAnsi="Times New Roman"/>
                <w:sz w:val="24"/>
                <w:szCs w:val="24"/>
              </w:rPr>
              <w:t>$</w:t>
            </w:r>
            <w:r w:rsidR="00AE0743">
              <w:rPr>
                <w:rFonts w:ascii="Times New Roman" w:hAnsi="Times New Roman"/>
                <w:sz w:val="24"/>
                <w:szCs w:val="24"/>
              </w:rPr>
              <w:t>186,938</w:t>
            </w:r>
          </w:p>
        </w:tc>
      </w:tr>
    </w:tbl>
    <w:p w:rsidR="000A0918" w:rsidRDefault="00C6445B" w:rsidP="00B857E4">
      <w:pPr>
        <w:rPr>
          <w:rFonts w:ascii="Times New Roman" w:hAnsi="Times New Roman"/>
          <w:sz w:val="24"/>
          <w:szCs w:val="24"/>
        </w:rPr>
      </w:pPr>
      <w:r>
        <w:rPr>
          <w:rFonts w:ascii="Times New Roman" w:hAnsi="Times New Roman"/>
          <w:sz w:val="24"/>
          <w:szCs w:val="24"/>
        </w:rPr>
        <w:t xml:space="preserve">*A step 5 was used in determining the hourly pay for the grade level. </w:t>
      </w:r>
    </w:p>
    <w:p w:rsidR="00C6445B" w:rsidRDefault="00C6445B"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rsidR="00A000B5" w:rsidRDefault="00DF7E9A" w:rsidP="00A000B5">
      <w:pPr>
        <w:ind w:left="720"/>
        <w:rPr>
          <w:rFonts w:ascii="Times New Roman" w:hAnsi="Times New Roman"/>
          <w:iCs/>
          <w:sz w:val="24"/>
          <w:szCs w:val="24"/>
        </w:rPr>
      </w:pPr>
      <w:r w:rsidRPr="00DF7E9A">
        <w:rPr>
          <w:rFonts w:ascii="Times New Roman" w:hAnsi="Times New Roman"/>
          <w:iCs/>
          <w:sz w:val="24"/>
          <w:szCs w:val="24"/>
        </w:rPr>
        <w:t xml:space="preserve">The burden was changed from 228 to 480 as result of adjusting the method for how the allocated shortage area nominations are made in each state.  </w:t>
      </w:r>
    </w:p>
    <w:p w:rsidR="00A000B5" w:rsidRDefault="00A000B5" w:rsidP="00A000B5">
      <w:pPr>
        <w:ind w:left="720"/>
        <w:rPr>
          <w:rFonts w:ascii="Times New Roman" w:hAnsi="Times New Roman"/>
          <w:iCs/>
          <w:sz w:val="24"/>
          <w:szCs w:val="24"/>
        </w:rPr>
      </w:pPr>
    </w:p>
    <w:p w:rsidR="00A000B5" w:rsidRDefault="00A000B5" w:rsidP="00A000B5">
      <w:pPr>
        <w:ind w:left="720"/>
        <w:rPr>
          <w:rFonts w:ascii="Times New Roman" w:hAnsi="Times New Roman"/>
          <w:sz w:val="24"/>
          <w:szCs w:val="24"/>
        </w:rPr>
      </w:pPr>
      <w:r>
        <w:rPr>
          <w:rFonts w:ascii="Times New Roman" w:hAnsi="Times New Roman"/>
          <w:sz w:val="24"/>
          <w:szCs w:val="24"/>
        </w:rPr>
        <w:t xml:space="preserve">In its consideration of fair, transparent, and objective approaches to allocating shortage area nominations to each state, NIFA determined that the best approach would be base the number of nominations on “Livestock and Livestock Products Total Sales ($)” (LPTS) and “Land Area (acres)” (LA) rather than allocate the same number of nominations (2) to every state.  NIFA believes these two unbiased </w:t>
      </w:r>
      <w:r>
        <w:rPr>
          <w:rFonts w:ascii="Times New Roman" w:hAnsi="Times New Roman"/>
          <w:sz w:val="24"/>
          <w:szCs w:val="24"/>
        </w:rPr>
        <w:lastRenderedPageBreak/>
        <w:t>composite variables account for a significant proportion of several of the most relevant factors influencing veterinary service need and risk.</w:t>
      </w:r>
    </w:p>
    <w:p w:rsidR="00A000B5" w:rsidRDefault="00A000B5" w:rsidP="00A000B5">
      <w:pPr>
        <w:ind w:left="720"/>
        <w:rPr>
          <w:rFonts w:ascii="Times New Roman" w:hAnsi="Times New Roman"/>
          <w:sz w:val="24"/>
          <w:szCs w:val="24"/>
        </w:rPr>
      </w:pPr>
      <w:r>
        <w:rPr>
          <w:rFonts w:ascii="Times New Roman" w:hAnsi="Times New Roman"/>
          <w:sz w:val="24"/>
          <w:szCs w:val="24"/>
        </w:rPr>
        <w:t> </w:t>
      </w:r>
    </w:p>
    <w:p w:rsidR="00A000B5" w:rsidRDefault="00A000B5" w:rsidP="00A000B5">
      <w:pPr>
        <w:ind w:left="720"/>
        <w:rPr>
          <w:rFonts w:ascii="Times New Roman" w:hAnsi="Times New Roman"/>
          <w:sz w:val="24"/>
          <w:szCs w:val="24"/>
        </w:rPr>
      </w:pPr>
      <w:r>
        <w:rPr>
          <w:rFonts w:ascii="Times New Roman" w:hAnsi="Times New Roman"/>
          <w:sz w:val="24"/>
          <w:szCs w:val="24"/>
        </w:rPr>
        <w:t>The total number of nominations allocated to each state is based on its quartile ranking in terms of LPTS and LA.  The lists of LPTS and LA are divided into quartiles and each state then received the number of designated shortage situations corresponding to the number of the quartile in which the state falls.  Thus a state that falls in the second quartile for LA and the third quartile for LPTS will be invited to submit up to five designated shortage situations (2 + 3).  This transparent computation was made for each state thereby giving a range of 2 to 8 designated shortage situations, contingent upon each state’s quartile ranking for the two variables.</w:t>
      </w:r>
    </w:p>
    <w:p w:rsidR="00A000B5" w:rsidRDefault="00A000B5" w:rsidP="00A000B5">
      <w:pPr>
        <w:ind w:left="720"/>
        <w:rPr>
          <w:rFonts w:ascii="Times New Roman" w:hAnsi="Times New Roman"/>
          <w:sz w:val="24"/>
          <w:szCs w:val="24"/>
        </w:rPr>
      </w:pPr>
    </w:p>
    <w:p w:rsidR="00A000B5" w:rsidRDefault="00A000B5" w:rsidP="00A000B5">
      <w:pPr>
        <w:ind w:left="720"/>
        <w:rPr>
          <w:rFonts w:ascii="Times New Roman" w:hAnsi="Times New Roman"/>
          <w:sz w:val="24"/>
          <w:szCs w:val="24"/>
        </w:rPr>
      </w:pPr>
      <w:r>
        <w:rPr>
          <w:rFonts w:ascii="Times New Roman" w:hAnsi="Times New Roman"/>
          <w:sz w:val="24"/>
          <w:szCs w:val="24"/>
        </w:rPr>
        <w:t> “Special Consideration Areas” include any State or Insular Area not reporting data, and/or reporting less than $1,000,000 in annual LPTS, and/or possessing less than 500,000 LA.  One nomination is allocated to any State or Insular Area classified as a Special Consideration Area.</w:t>
      </w:r>
    </w:p>
    <w:p w:rsidR="00A000B5" w:rsidRDefault="00A000B5" w:rsidP="00A000B5">
      <w:pPr>
        <w:ind w:left="720"/>
        <w:rPr>
          <w:rFonts w:ascii="Times New Roman" w:hAnsi="Times New Roman"/>
          <w:sz w:val="24"/>
          <w:szCs w:val="24"/>
        </w:rPr>
      </w:pPr>
    </w:p>
    <w:p w:rsidR="00A000B5" w:rsidRDefault="00A000B5" w:rsidP="00A000B5">
      <w:pPr>
        <w:ind w:left="720"/>
        <w:rPr>
          <w:rFonts w:ascii="Times New Roman" w:hAnsi="Times New Roman"/>
          <w:sz w:val="24"/>
          <w:szCs w:val="24"/>
        </w:rPr>
      </w:pPr>
      <w:r>
        <w:rPr>
          <w:rFonts w:ascii="Times New Roman" w:hAnsi="Times New Roman"/>
          <w:sz w:val="24"/>
          <w:szCs w:val="24"/>
        </w:rPr>
        <w:t>NIFA emphasizes that shortage nomination allocation is merely intended to broadly balance number of certified shortage situations across states.  No state will be given a preference for placement of awardees and awards will be made based strictly on the peer review panel’s assessment of the quality of the match between the knowledge, skills, and abilities of the applicant and the attributes of the specific shortage situation applied for.</w:t>
      </w:r>
    </w:p>
    <w:p w:rsidR="0028099B" w:rsidRPr="00A86E71" w:rsidRDefault="00DF7E9A" w:rsidP="0028099B">
      <w:pPr>
        <w:ind w:left="720"/>
        <w:rPr>
          <w:rFonts w:ascii="Times New Roman" w:hAnsi="Times New Roman"/>
          <w:sz w:val="24"/>
          <w:szCs w:val="24"/>
        </w:rPr>
      </w:pPr>
      <w:r>
        <w:rPr>
          <w:rFonts w:ascii="Times New Roman" w:hAnsi="Times New Roman"/>
          <w:iCs/>
          <w:sz w:val="24"/>
          <w:szCs w:val="24"/>
        </w:rPr>
        <w:br/>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rsidR="00B857E4" w:rsidRPr="00A86E71" w:rsidRDefault="00B857E4" w:rsidP="00B857E4">
      <w:pPr>
        <w:rPr>
          <w:rFonts w:ascii="Times New Roman" w:hAnsi="Times New Roman"/>
          <w:sz w:val="24"/>
          <w:szCs w:val="24"/>
        </w:rPr>
      </w:pPr>
    </w:p>
    <w:p w:rsidR="0095535F" w:rsidRPr="0095535F" w:rsidRDefault="00F36C48" w:rsidP="0095535F">
      <w:pPr>
        <w:ind w:left="720"/>
        <w:rPr>
          <w:rFonts w:ascii="Times New Roman" w:hAnsi="Times New Roman"/>
          <w:sz w:val="24"/>
          <w:szCs w:val="24"/>
        </w:rPr>
      </w:pPr>
      <w:r>
        <w:rPr>
          <w:rFonts w:ascii="Times New Roman" w:hAnsi="Times New Roman"/>
          <w:sz w:val="24"/>
          <w:szCs w:val="24"/>
        </w:rPr>
        <w:t>The VMLRP Veterin</w:t>
      </w:r>
      <w:r w:rsidR="0095535F" w:rsidRPr="0051225F">
        <w:rPr>
          <w:rFonts w:ascii="Times New Roman" w:hAnsi="Times New Roman"/>
          <w:sz w:val="24"/>
          <w:szCs w:val="24"/>
        </w:rPr>
        <w:t>arian Shortage Situation Nomination</w:t>
      </w:r>
      <w:r w:rsidR="00C80DF4">
        <w:rPr>
          <w:rFonts w:ascii="Times New Roman" w:hAnsi="Times New Roman"/>
          <w:sz w:val="24"/>
          <w:szCs w:val="24"/>
        </w:rPr>
        <w:t xml:space="preserve"> Form</w:t>
      </w:r>
      <w:r w:rsidR="0095535F">
        <w:rPr>
          <w:rFonts w:ascii="Times New Roman" w:hAnsi="Times New Roman"/>
          <w:sz w:val="24"/>
          <w:szCs w:val="24"/>
        </w:rPr>
        <w:t xml:space="preserve"> </w:t>
      </w:r>
      <w:r w:rsidR="0095535F" w:rsidRPr="0095535F">
        <w:rPr>
          <w:rFonts w:ascii="Times New Roman" w:hAnsi="Times New Roman"/>
          <w:sz w:val="24"/>
          <w:szCs w:val="24"/>
        </w:rPr>
        <w:t>will display the OMB control number and burden statement.</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EXCEPTION(S) TO THE CERTIFICATION STATEMENT (19) ON OMB 83-I</w:t>
      </w:r>
    </w:p>
    <w:p w:rsidR="00B857E4" w:rsidRPr="00A86E71" w:rsidRDefault="00B857E4" w:rsidP="00B857E4">
      <w:pPr>
        <w:rPr>
          <w:rFonts w:ascii="Times New Roman" w:hAnsi="Times New Roman"/>
          <w:sz w:val="24"/>
          <w:szCs w:val="24"/>
        </w:rPr>
      </w:pPr>
    </w:p>
    <w:p w:rsidR="00B857E4"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claims no exceptions to the certification statement 19 on OMB 83-I.</w:t>
      </w:r>
    </w:p>
    <w:p w:rsidR="00E852E3" w:rsidRDefault="00E852E3" w:rsidP="00B857E4">
      <w:pPr>
        <w:ind w:left="720"/>
        <w:rPr>
          <w:rFonts w:ascii="Times New Roman" w:hAnsi="Times New Roman"/>
          <w:sz w:val="24"/>
          <w:szCs w:val="24"/>
        </w:rPr>
      </w:pPr>
    </w:p>
    <w:p w:rsidR="00E852E3" w:rsidRPr="00A86E71" w:rsidRDefault="00E852E3" w:rsidP="00B36AB8">
      <w:pPr>
        <w:tabs>
          <w:tab w:val="left" w:pos="720"/>
        </w:tabs>
        <w:rPr>
          <w:rFonts w:ascii="Times New Roman" w:hAnsi="Times New Roman"/>
          <w:sz w:val="24"/>
          <w:szCs w:val="24"/>
        </w:rPr>
      </w:pPr>
    </w:p>
    <w:sectPr w:rsidR="00E852E3" w:rsidRPr="00A86E71" w:rsidSect="00F73E74">
      <w:footerReference w:type="default" r:id="rId11"/>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9B" w:rsidRDefault="0028099B">
      <w:r>
        <w:separator/>
      </w:r>
    </w:p>
  </w:endnote>
  <w:endnote w:type="continuationSeparator" w:id="0">
    <w:p w:rsidR="0028099B" w:rsidRDefault="0028099B">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9B" w:rsidRDefault="00C65096">
    <w:pPr>
      <w:pStyle w:val="Footer"/>
      <w:jc w:val="center"/>
    </w:pPr>
    <w:fldSimple w:instr=" PAGE   \* MERGEFORMAT ">
      <w:r w:rsidR="00A000B5">
        <w:rPr>
          <w:noProof/>
        </w:rPr>
        <w:t>4</w:t>
      </w:r>
    </w:fldSimple>
  </w:p>
  <w:p w:rsidR="0028099B" w:rsidRPr="005862DB" w:rsidRDefault="0028099B"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9B" w:rsidRDefault="0028099B">
      <w:r>
        <w:separator/>
      </w:r>
    </w:p>
  </w:footnote>
  <w:footnote w:type="continuationSeparator" w:id="0">
    <w:p w:rsidR="0028099B" w:rsidRDefault="00280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29">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29"/>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2"/>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3"/>
  </w:num>
  <w:num w:numId="19">
    <w:abstractNumId w:val="11"/>
  </w:num>
  <w:num w:numId="20">
    <w:abstractNumId w:val="14"/>
  </w:num>
  <w:num w:numId="21">
    <w:abstractNumId w:val="31"/>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8"/>
  </w:num>
  <w:num w:numId="33">
    <w:abstractNumId w:val="17"/>
  </w:num>
  <w:num w:numId="34">
    <w:abstractNumId w:val="5"/>
  </w:num>
  <w:num w:numId="35">
    <w:abstractNumId w:val="1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784C"/>
    <w:rsid w:val="00007B5E"/>
    <w:rsid w:val="0001201D"/>
    <w:rsid w:val="000121F1"/>
    <w:rsid w:val="00021FE4"/>
    <w:rsid w:val="00026A74"/>
    <w:rsid w:val="00034D78"/>
    <w:rsid w:val="0003651B"/>
    <w:rsid w:val="0003777B"/>
    <w:rsid w:val="00042C45"/>
    <w:rsid w:val="00044A92"/>
    <w:rsid w:val="00045A30"/>
    <w:rsid w:val="000559F1"/>
    <w:rsid w:val="00066D61"/>
    <w:rsid w:val="00067A35"/>
    <w:rsid w:val="00067F31"/>
    <w:rsid w:val="00072FA5"/>
    <w:rsid w:val="00085241"/>
    <w:rsid w:val="000949DF"/>
    <w:rsid w:val="0009522C"/>
    <w:rsid w:val="00095BB8"/>
    <w:rsid w:val="00097C23"/>
    <w:rsid w:val="000A0918"/>
    <w:rsid w:val="000C0656"/>
    <w:rsid w:val="000C07D1"/>
    <w:rsid w:val="000C608D"/>
    <w:rsid w:val="000D283C"/>
    <w:rsid w:val="000D62DC"/>
    <w:rsid w:val="000E2D16"/>
    <w:rsid w:val="000F00E8"/>
    <w:rsid w:val="000F2591"/>
    <w:rsid w:val="000F4507"/>
    <w:rsid w:val="000F46F7"/>
    <w:rsid w:val="00110B25"/>
    <w:rsid w:val="00123993"/>
    <w:rsid w:val="00125477"/>
    <w:rsid w:val="001353D1"/>
    <w:rsid w:val="0014574E"/>
    <w:rsid w:val="00151EFD"/>
    <w:rsid w:val="00154A23"/>
    <w:rsid w:val="001627BB"/>
    <w:rsid w:val="00164432"/>
    <w:rsid w:val="001718A7"/>
    <w:rsid w:val="00172517"/>
    <w:rsid w:val="001725F3"/>
    <w:rsid w:val="0017532D"/>
    <w:rsid w:val="001805ED"/>
    <w:rsid w:val="00180CE5"/>
    <w:rsid w:val="00184332"/>
    <w:rsid w:val="00186653"/>
    <w:rsid w:val="00187079"/>
    <w:rsid w:val="00190E57"/>
    <w:rsid w:val="001A0AF0"/>
    <w:rsid w:val="001A0F48"/>
    <w:rsid w:val="001C73D6"/>
    <w:rsid w:val="001D26EE"/>
    <w:rsid w:val="001D64D4"/>
    <w:rsid w:val="001D6857"/>
    <w:rsid w:val="001E1124"/>
    <w:rsid w:val="001E38B3"/>
    <w:rsid w:val="001E5C26"/>
    <w:rsid w:val="001E62CB"/>
    <w:rsid w:val="001F3B8C"/>
    <w:rsid w:val="001F4048"/>
    <w:rsid w:val="001F6B3F"/>
    <w:rsid w:val="001F6CDE"/>
    <w:rsid w:val="002136C7"/>
    <w:rsid w:val="00217CA2"/>
    <w:rsid w:val="00255843"/>
    <w:rsid w:val="00255CB3"/>
    <w:rsid w:val="002565EE"/>
    <w:rsid w:val="00261B66"/>
    <w:rsid w:val="002709B9"/>
    <w:rsid w:val="00273B95"/>
    <w:rsid w:val="00274127"/>
    <w:rsid w:val="0028099B"/>
    <w:rsid w:val="00284A69"/>
    <w:rsid w:val="00295C26"/>
    <w:rsid w:val="002A1348"/>
    <w:rsid w:val="002A2DDC"/>
    <w:rsid w:val="002A3591"/>
    <w:rsid w:val="002B3AE6"/>
    <w:rsid w:val="002C57C8"/>
    <w:rsid w:val="002C615E"/>
    <w:rsid w:val="002C62E8"/>
    <w:rsid w:val="002D1B9D"/>
    <w:rsid w:val="002D2A17"/>
    <w:rsid w:val="002D33B2"/>
    <w:rsid w:val="002D7419"/>
    <w:rsid w:val="002D7E04"/>
    <w:rsid w:val="002E65E5"/>
    <w:rsid w:val="002E6820"/>
    <w:rsid w:val="002F28B8"/>
    <w:rsid w:val="00314DCA"/>
    <w:rsid w:val="00316D22"/>
    <w:rsid w:val="003224EF"/>
    <w:rsid w:val="00322911"/>
    <w:rsid w:val="00323B65"/>
    <w:rsid w:val="00326113"/>
    <w:rsid w:val="00334F67"/>
    <w:rsid w:val="0034341B"/>
    <w:rsid w:val="00350141"/>
    <w:rsid w:val="0035093C"/>
    <w:rsid w:val="00352FF9"/>
    <w:rsid w:val="00356B8E"/>
    <w:rsid w:val="00361AA6"/>
    <w:rsid w:val="00362D22"/>
    <w:rsid w:val="0036612B"/>
    <w:rsid w:val="003768E8"/>
    <w:rsid w:val="00383C0F"/>
    <w:rsid w:val="00384CFE"/>
    <w:rsid w:val="00386721"/>
    <w:rsid w:val="00391C98"/>
    <w:rsid w:val="003923F7"/>
    <w:rsid w:val="00392947"/>
    <w:rsid w:val="003A3558"/>
    <w:rsid w:val="003A3DCF"/>
    <w:rsid w:val="003B0FAF"/>
    <w:rsid w:val="003B55B3"/>
    <w:rsid w:val="003C258D"/>
    <w:rsid w:val="003D0F6E"/>
    <w:rsid w:val="003D6894"/>
    <w:rsid w:val="003E3624"/>
    <w:rsid w:val="003E53BA"/>
    <w:rsid w:val="003F1272"/>
    <w:rsid w:val="003F6445"/>
    <w:rsid w:val="00407D7B"/>
    <w:rsid w:val="00415163"/>
    <w:rsid w:val="00416744"/>
    <w:rsid w:val="00417E25"/>
    <w:rsid w:val="00427316"/>
    <w:rsid w:val="00433E0C"/>
    <w:rsid w:val="00434883"/>
    <w:rsid w:val="0043612B"/>
    <w:rsid w:val="00442A14"/>
    <w:rsid w:val="0044506F"/>
    <w:rsid w:val="00451132"/>
    <w:rsid w:val="0045204F"/>
    <w:rsid w:val="00456726"/>
    <w:rsid w:val="00462163"/>
    <w:rsid w:val="00470EBB"/>
    <w:rsid w:val="00483A6F"/>
    <w:rsid w:val="004869DD"/>
    <w:rsid w:val="004907C3"/>
    <w:rsid w:val="004A3032"/>
    <w:rsid w:val="004A5CC9"/>
    <w:rsid w:val="004B1188"/>
    <w:rsid w:val="004B2E6B"/>
    <w:rsid w:val="004B7B4E"/>
    <w:rsid w:val="004B7ECE"/>
    <w:rsid w:val="004C45C8"/>
    <w:rsid w:val="004C66DF"/>
    <w:rsid w:val="004C78E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40A5F"/>
    <w:rsid w:val="00541E2A"/>
    <w:rsid w:val="00555419"/>
    <w:rsid w:val="00565AF5"/>
    <w:rsid w:val="00570203"/>
    <w:rsid w:val="00577E85"/>
    <w:rsid w:val="00583056"/>
    <w:rsid w:val="005831C1"/>
    <w:rsid w:val="00586E84"/>
    <w:rsid w:val="00587F26"/>
    <w:rsid w:val="005920B1"/>
    <w:rsid w:val="005970BC"/>
    <w:rsid w:val="005A4ECF"/>
    <w:rsid w:val="005A747E"/>
    <w:rsid w:val="005B03CF"/>
    <w:rsid w:val="005B0AD6"/>
    <w:rsid w:val="005B13D5"/>
    <w:rsid w:val="005B3789"/>
    <w:rsid w:val="005B5D43"/>
    <w:rsid w:val="005C605D"/>
    <w:rsid w:val="005D4D28"/>
    <w:rsid w:val="005D5ACA"/>
    <w:rsid w:val="005E6EEA"/>
    <w:rsid w:val="005F32B2"/>
    <w:rsid w:val="005F622E"/>
    <w:rsid w:val="006102D4"/>
    <w:rsid w:val="00617904"/>
    <w:rsid w:val="0062536C"/>
    <w:rsid w:val="006255E1"/>
    <w:rsid w:val="00626C19"/>
    <w:rsid w:val="00631060"/>
    <w:rsid w:val="00631595"/>
    <w:rsid w:val="00634600"/>
    <w:rsid w:val="006368D4"/>
    <w:rsid w:val="006424E9"/>
    <w:rsid w:val="00645AA0"/>
    <w:rsid w:val="006725B8"/>
    <w:rsid w:val="00675830"/>
    <w:rsid w:val="00683996"/>
    <w:rsid w:val="00694D28"/>
    <w:rsid w:val="0069525C"/>
    <w:rsid w:val="006A074B"/>
    <w:rsid w:val="006A1FC1"/>
    <w:rsid w:val="006A4F8A"/>
    <w:rsid w:val="006B1BD2"/>
    <w:rsid w:val="006B521B"/>
    <w:rsid w:val="006B744A"/>
    <w:rsid w:val="006C66DD"/>
    <w:rsid w:val="006D36BF"/>
    <w:rsid w:val="006D4CC9"/>
    <w:rsid w:val="006E1576"/>
    <w:rsid w:val="006F2E06"/>
    <w:rsid w:val="006F3A1D"/>
    <w:rsid w:val="006F78D2"/>
    <w:rsid w:val="006F7DAC"/>
    <w:rsid w:val="00701CE8"/>
    <w:rsid w:val="00704E15"/>
    <w:rsid w:val="00711FFF"/>
    <w:rsid w:val="00713B10"/>
    <w:rsid w:val="00721C49"/>
    <w:rsid w:val="0072461E"/>
    <w:rsid w:val="0072477A"/>
    <w:rsid w:val="00733E9D"/>
    <w:rsid w:val="00741139"/>
    <w:rsid w:val="00745B7F"/>
    <w:rsid w:val="00751789"/>
    <w:rsid w:val="0075307C"/>
    <w:rsid w:val="00753697"/>
    <w:rsid w:val="00753AA6"/>
    <w:rsid w:val="00754735"/>
    <w:rsid w:val="007618FA"/>
    <w:rsid w:val="0076198C"/>
    <w:rsid w:val="00772286"/>
    <w:rsid w:val="007755AD"/>
    <w:rsid w:val="00776BCF"/>
    <w:rsid w:val="007806AA"/>
    <w:rsid w:val="00785B59"/>
    <w:rsid w:val="0079291B"/>
    <w:rsid w:val="007953FF"/>
    <w:rsid w:val="00796F96"/>
    <w:rsid w:val="00797859"/>
    <w:rsid w:val="00797DC7"/>
    <w:rsid w:val="007B0D1C"/>
    <w:rsid w:val="007B1C9B"/>
    <w:rsid w:val="007B30F9"/>
    <w:rsid w:val="007B3D2A"/>
    <w:rsid w:val="007B53BB"/>
    <w:rsid w:val="007B6D20"/>
    <w:rsid w:val="007C079A"/>
    <w:rsid w:val="007C1CF9"/>
    <w:rsid w:val="007C6106"/>
    <w:rsid w:val="007D33C0"/>
    <w:rsid w:val="007D3A88"/>
    <w:rsid w:val="007D6F11"/>
    <w:rsid w:val="00802FE4"/>
    <w:rsid w:val="00803EA4"/>
    <w:rsid w:val="0080502F"/>
    <w:rsid w:val="008110D4"/>
    <w:rsid w:val="00813198"/>
    <w:rsid w:val="008177E8"/>
    <w:rsid w:val="00822D23"/>
    <w:rsid w:val="0082708B"/>
    <w:rsid w:val="008346E2"/>
    <w:rsid w:val="00836021"/>
    <w:rsid w:val="00836EAF"/>
    <w:rsid w:val="0083724F"/>
    <w:rsid w:val="008410DC"/>
    <w:rsid w:val="0084127B"/>
    <w:rsid w:val="00850348"/>
    <w:rsid w:val="008544B4"/>
    <w:rsid w:val="00855AA1"/>
    <w:rsid w:val="0087428F"/>
    <w:rsid w:val="00876A87"/>
    <w:rsid w:val="00884645"/>
    <w:rsid w:val="00887A29"/>
    <w:rsid w:val="00890DD9"/>
    <w:rsid w:val="00891103"/>
    <w:rsid w:val="00892C22"/>
    <w:rsid w:val="00892D99"/>
    <w:rsid w:val="00894AC4"/>
    <w:rsid w:val="00895FDF"/>
    <w:rsid w:val="008968BA"/>
    <w:rsid w:val="008A7B66"/>
    <w:rsid w:val="008B2C7B"/>
    <w:rsid w:val="008C317B"/>
    <w:rsid w:val="008C33E9"/>
    <w:rsid w:val="008C559F"/>
    <w:rsid w:val="008D6B5E"/>
    <w:rsid w:val="008F45D3"/>
    <w:rsid w:val="008F5092"/>
    <w:rsid w:val="009056CF"/>
    <w:rsid w:val="009136DB"/>
    <w:rsid w:val="009174FB"/>
    <w:rsid w:val="009203BD"/>
    <w:rsid w:val="009225AC"/>
    <w:rsid w:val="00924A01"/>
    <w:rsid w:val="00932932"/>
    <w:rsid w:val="009332D2"/>
    <w:rsid w:val="0093377E"/>
    <w:rsid w:val="00933FAB"/>
    <w:rsid w:val="009342A0"/>
    <w:rsid w:val="00937539"/>
    <w:rsid w:val="0094303D"/>
    <w:rsid w:val="0095535F"/>
    <w:rsid w:val="0096166D"/>
    <w:rsid w:val="00963AC9"/>
    <w:rsid w:val="00965E7E"/>
    <w:rsid w:val="009717C2"/>
    <w:rsid w:val="00971FED"/>
    <w:rsid w:val="00973D95"/>
    <w:rsid w:val="00974CF9"/>
    <w:rsid w:val="009818C3"/>
    <w:rsid w:val="009948F9"/>
    <w:rsid w:val="00997B97"/>
    <w:rsid w:val="009A3BE1"/>
    <w:rsid w:val="009A768C"/>
    <w:rsid w:val="009B23B3"/>
    <w:rsid w:val="009B7D50"/>
    <w:rsid w:val="009C1024"/>
    <w:rsid w:val="009C4173"/>
    <w:rsid w:val="009C660B"/>
    <w:rsid w:val="009C760C"/>
    <w:rsid w:val="009C7916"/>
    <w:rsid w:val="009D167D"/>
    <w:rsid w:val="009D34F4"/>
    <w:rsid w:val="009E0736"/>
    <w:rsid w:val="009E3702"/>
    <w:rsid w:val="009F19C3"/>
    <w:rsid w:val="009F3B0B"/>
    <w:rsid w:val="00A000B5"/>
    <w:rsid w:val="00A05066"/>
    <w:rsid w:val="00A15924"/>
    <w:rsid w:val="00A2120B"/>
    <w:rsid w:val="00A21E54"/>
    <w:rsid w:val="00A22A2D"/>
    <w:rsid w:val="00A35D63"/>
    <w:rsid w:val="00A36600"/>
    <w:rsid w:val="00A36C57"/>
    <w:rsid w:val="00A42E0C"/>
    <w:rsid w:val="00A51F00"/>
    <w:rsid w:val="00A52ADC"/>
    <w:rsid w:val="00A70EFA"/>
    <w:rsid w:val="00A72980"/>
    <w:rsid w:val="00A83824"/>
    <w:rsid w:val="00A8545E"/>
    <w:rsid w:val="00A86E71"/>
    <w:rsid w:val="00A87BF3"/>
    <w:rsid w:val="00A90FE2"/>
    <w:rsid w:val="00A961DA"/>
    <w:rsid w:val="00A96BC4"/>
    <w:rsid w:val="00AA2875"/>
    <w:rsid w:val="00AA6361"/>
    <w:rsid w:val="00AA7414"/>
    <w:rsid w:val="00AB50D4"/>
    <w:rsid w:val="00AC0B76"/>
    <w:rsid w:val="00AD10CF"/>
    <w:rsid w:val="00AE0743"/>
    <w:rsid w:val="00AE514C"/>
    <w:rsid w:val="00AE71FC"/>
    <w:rsid w:val="00AF49A7"/>
    <w:rsid w:val="00AF5E24"/>
    <w:rsid w:val="00AF7373"/>
    <w:rsid w:val="00B010C1"/>
    <w:rsid w:val="00B06434"/>
    <w:rsid w:val="00B07972"/>
    <w:rsid w:val="00B1491F"/>
    <w:rsid w:val="00B1543F"/>
    <w:rsid w:val="00B272C0"/>
    <w:rsid w:val="00B30CEE"/>
    <w:rsid w:val="00B35869"/>
    <w:rsid w:val="00B35AE0"/>
    <w:rsid w:val="00B36AB8"/>
    <w:rsid w:val="00B36F0B"/>
    <w:rsid w:val="00B51C3F"/>
    <w:rsid w:val="00B7295D"/>
    <w:rsid w:val="00B73B76"/>
    <w:rsid w:val="00B764C5"/>
    <w:rsid w:val="00B80A7A"/>
    <w:rsid w:val="00B84F1A"/>
    <w:rsid w:val="00B857E4"/>
    <w:rsid w:val="00B87067"/>
    <w:rsid w:val="00B91A43"/>
    <w:rsid w:val="00B9220E"/>
    <w:rsid w:val="00BA505B"/>
    <w:rsid w:val="00BC2EEB"/>
    <w:rsid w:val="00BD38F8"/>
    <w:rsid w:val="00BD66AA"/>
    <w:rsid w:val="00BE0CA6"/>
    <w:rsid w:val="00BE4526"/>
    <w:rsid w:val="00BF7AC5"/>
    <w:rsid w:val="00C02252"/>
    <w:rsid w:val="00C147F3"/>
    <w:rsid w:val="00C313E3"/>
    <w:rsid w:val="00C32118"/>
    <w:rsid w:val="00C331AA"/>
    <w:rsid w:val="00C415B0"/>
    <w:rsid w:val="00C4658C"/>
    <w:rsid w:val="00C53919"/>
    <w:rsid w:val="00C61BD5"/>
    <w:rsid w:val="00C62124"/>
    <w:rsid w:val="00C6445B"/>
    <w:rsid w:val="00C65096"/>
    <w:rsid w:val="00C6696D"/>
    <w:rsid w:val="00C70EC9"/>
    <w:rsid w:val="00C758B9"/>
    <w:rsid w:val="00C759B6"/>
    <w:rsid w:val="00C76029"/>
    <w:rsid w:val="00C80DF4"/>
    <w:rsid w:val="00C84408"/>
    <w:rsid w:val="00CA3349"/>
    <w:rsid w:val="00CA5989"/>
    <w:rsid w:val="00CB245C"/>
    <w:rsid w:val="00CB6F88"/>
    <w:rsid w:val="00CC18FA"/>
    <w:rsid w:val="00CD20E1"/>
    <w:rsid w:val="00CD46DD"/>
    <w:rsid w:val="00CD5C82"/>
    <w:rsid w:val="00CE278A"/>
    <w:rsid w:val="00CE2E3B"/>
    <w:rsid w:val="00CF3937"/>
    <w:rsid w:val="00D00572"/>
    <w:rsid w:val="00D03A1B"/>
    <w:rsid w:val="00D15BEC"/>
    <w:rsid w:val="00D177D1"/>
    <w:rsid w:val="00D22741"/>
    <w:rsid w:val="00D22EDE"/>
    <w:rsid w:val="00D251AA"/>
    <w:rsid w:val="00D25A26"/>
    <w:rsid w:val="00D363EC"/>
    <w:rsid w:val="00D42277"/>
    <w:rsid w:val="00D4353A"/>
    <w:rsid w:val="00D448C6"/>
    <w:rsid w:val="00D451FB"/>
    <w:rsid w:val="00D53C8C"/>
    <w:rsid w:val="00D5427E"/>
    <w:rsid w:val="00D566B9"/>
    <w:rsid w:val="00D62DDA"/>
    <w:rsid w:val="00D67C33"/>
    <w:rsid w:val="00D7658E"/>
    <w:rsid w:val="00D83113"/>
    <w:rsid w:val="00D84824"/>
    <w:rsid w:val="00D907EA"/>
    <w:rsid w:val="00DB002C"/>
    <w:rsid w:val="00DB30F0"/>
    <w:rsid w:val="00DB6CE5"/>
    <w:rsid w:val="00DC0780"/>
    <w:rsid w:val="00DD2300"/>
    <w:rsid w:val="00DD28AA"/>
    <w:rsid w:val="00DD58FA"/>
    <w:rsid w:val="00DE06F3"/>
    <w:rsid w:val="00DE14C9"/>
    <w:rsid w:val="00DE2243"/>
    <w:rsid w:val="00DE708C"/>
    <w:rsid w:val="00DF7E9A"/>
    <w:rsid w:val="00DF7EB1"/>
    <w:rsid w:val="00E04150"/>
    <w:rsid w:val="00E06364"/>
    <w:rsid w:val="00E10B98"/>
    <w:rsid w:val="00E10CAC"/>
    <w:rsid w:val="00E12EC2"/>
    <w:rsid w:val="00E2040A"/>
    <w:rsid w:val="00E22E5C"/>
    <w:rsid w:val="00E3786F"/>
    <w:rsid w:val="00E4125A"/>
    <w:rsid w:val="00E41542"/>
    <w:rsid w:val="00E42564"/>
    <w:rsid w:val="00E43D29"/>
    <w:rsid w:val="00E4463D"/>
    <w:rsid w:val="00E45DC4"/>
    <w:rsid w:val="00E46621"/>
    <w:rsid w:val="00E67415"/>
    <w:rsid w:val="00E7526D"/>
    <w:rsid w:val="00E852E3"/>
    <w:rsid w:val="00E86915"/>
    <w:rsid w:val="00E87494"/>
    <w:rsid w:val="00E9209A"/>
    <w:rsid w:val="00E963F5"/>
    <w:rsid w:val="00EA035D"/>
    <w:rsid w:val="00EA2EA9"/>
    <w:rsid w:val="00EA306D"/>
    <w:rsid w:val="00EA386D"/>
    <w:rsid w:val="00EA725F"/>
    <w:rsid w:val="00EB168F"/>
    <w:rsid w:val="00EC3644"/>
    <w:rsid w:val="00ED0744"/>
    <w:rsid w:val="00ED0EDB"/>
    <w:rsid w:val="00EE4A76"/>
    <w:rsid w:val="00EE4FDF"/>
    <w:rsid w:val="00EF4692"/>
    <w:rsid w:val="00EF5573"/>
    <w:rsid w:val="00F02F13"/>
    <w:rsid w:val="00F03D0C"/>
    <w:rsid w:val="00F114A4"/>
    <w:rsid w:val="00F12D16"/>
    <w:rsid w:val="00F271A9"/>
    <w:rsid w:val="00F36C48"/>
    <w:rsid w:val="00F452F3"/>
    <w:rsid w:val="00F56D94"/>
    <w:rsid w:val="00F6490D"/>
    <w:rsid w:val="00F649CA"/>
    <w:rsid w:val="00F66A5D"/>
    <w:rsid w:val="00F701C4"/>
    <w:rsid w:val="00F70F8F"/>
    <w:rsid w:val="00F73E74"/>
    <w:rsid w:val="00F83127"/>
    <w:rsid w:val="00F85B28"/>
    <w:rsid w:val="00F87BF7"/>
    <w:rsid w:val="00FA1874"/>
    <w:rsid w:val="00FA7A80"/>
    <w:rsid w:val="00FB1448"/>
    <w:rsid w:val="00FB15EB"/>
    <w:rsid w:val="00FB4A91"/>
    <w:rsid w:val="00FB6115"/>
    <w:rsid w:val="00FC0249"/>
    <w:rsid w:val="00FC4A2F"/>
    <w:rsid w:val="00FD485D"/>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841091195">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lrp@nifa.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yscale.com/research/US/Job=Veterinarian/Salary" TargetMode="External"/><Relationship Id="rId4" Type="http://schemas.openxmlformats.org/officeDocument/2006/relationships/settings" Target="settings.xml"/><Relationship Id="rId9" Type="http://schemas.openxmlformats.org/officeDocument/2006/relationships/hyperlink" Target="file:///C:\Documents%20and%20Settings\mlockhart\Local%20Settings\Temporary%20Internet%20Files\Content.Outlook\VQY6A95T\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CC5A-94F0-412D-9377-8A65AC6C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1822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12587</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2097220</vt:i4>
      </vt:variant>
      <vt:variant>
        <vt:i4>6</vt:i4>
      </vt:variant>
      <vt:variant>
        <vt:i4>0</vt:i4>
      </vt:variant>
      <vt:variant>
        <vt:i4>5</vt:i4>
      </vt:variant>
      <vt:variant>
        <vt:lpwstr>http://www.csrees.usda.gov/nea/education/in_focus/vmlrp/html.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subject/>
  <dc:creator>jhitchcock</dc:creator>
  <cp:keywords/>
  <dc:description/>
  <cp:lastModifiedBy>JHITCHCOCK</cp:lastModifiedBy>
  <cp:revision>8</cp:revision>
  <cp:lastPrinted>2009-08-14T15:04:00Z</cp:lastPrinted>
  <dcterms:created xsi:type="dcterms:W3CDTF">2010-03-30T13:33:00Z</dcterms:created>
  <dcterms:modified xsi:type="dcterms:W3CDTF">2010-07-06T19:10:00Z</dcterms:modified>
</cp:coreProperties>
</file>