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333" w:rsidRPr="0015365A" w:rsidRDefault="00A90BD4" w:rsidP="001734BE">
      <w:pPr>
        <w:jc w:val="center"/>
        <w:rPr>
          <w:rFonts w:ascii="Times New Roman" w:hAnsi="Times New Roman"/>
          <w:b/>
          <w:szCs w:val="24"/>
        </w:rPr>
      </w:pPr>
      <w:r w:rsidRPr="00A90BD4">
        <w:rPr>
          <w:rFonts w:ascii="Times New Roman" w:hAnsi="Times New Roman"/>
          <w:b/>
          <w:szCs w:val="24"/>
        </w:rPr>
        <w:t>U.S. Department of Commerce</w:t>
      </w:r>
    </w:p>
    <w:p w:rsidR="002F7333" w:rsidRPr="0015365A" w:rsidRDefault="00A90BD4" w:rsidP="001734BE">
      <w:pPr>
        <w:jc w:val="center"/>
        <w:rPr>
          <w:rFonts w:ascii="Times New Roman" w:hAnsi="Times New Roman"/>
          <w:b/>
          <w:szCs w:val="24"/>
        </w:rPr>
      </w:pPr>
      <w:r w:rsidRPr="00A90BD4">
        <w:rPr>
          <w:rFonts w:ascii="Times New Roman" w:hAnsi="Times New Roman"/>
          <w:b/>
          <w:szCs w:val="24"/>
        </w:rPr>
        <w:t>National Telecommunications and Information Agency</w:t>
      </w:r>
    </w:p>
    <w:p w:rsidR="002F7333" w:rsidRPr="0015365A" w:rsidRDefault="00A90BD4" w:rsidP="001734BE">
      <w:pPr>
        <w:jc w:val="center"/>
        <w:rPr>
          <w:rFonts w:ascii="Times New Roman" w:hAnsi="Times New Roman"/>
          <w:b/>
          <w:szCs w:val="24"/>
        </w:rPr>
      </w:pPr>
      <w:r w:rsidRPr="00A90BD4">
        <w:rPr>
          <w:rFonts w:ascii="Times New Roman" w:hAnsi="Times New Roman"/>
          <w:b/>
          <w:szCs w:val="24"/>
        </w:rPr>
        <w:t>Broadband Technology Opportunities Program</w:t>
      </w:r>
    </w:p>
    <w:p w:rsidR="002F7333" w:rsidRPr="0015365A" w:rsidRDefault="002F7333" w:rsidP="001734BE">
      <w:pPr>
        <w:jc w:val="center"/>
        <w:rPr>
          <w:rFonts w:ascii="Times New Roman" w:hAnsi="Times New Roman"/>
          <w:b/>
          <w:szCs w:val="24"/>
        </w:rPr>
      </w:pPr>
    </w:p>
    <w:p w:rsidR="00671681" w:rsidRPr="0015365A" w:rsidRDefault="00A90BD4" w:rsidP="001734BE">
      <w:pPr>
        <w:jc w:val="center"/>
        <w:rPr>
          <w:rFonts w:ascii="Times New Roman" w:hAnsi="Times New Roman"/>
          <w:b/>
          <w:szCs w:val="24"/>
        </w:rPr>
      </w:pPr>
      <w:r w:rsidRPr="00A90BD4">
        <w:rPr>
          <w:rFonts w:ascii="Times New Roman" w:hAnsi="Times New Roman"/>
          <w:b/>
          <w:szCs w:val="24"/>
        </w:rPr>
        <w:t>External Stakeholder Round One Application Concerns and Recommendations</w:t>
      </w:r>
    </w:p>
    <w:p w:rsidR="00907679" w:rsidRPr="0015365A" w:rsidRDefault="00907679" w:rsidP="00907679">
      <w:pPr>
        <w:rPr>
          <w:rFonts w:ascii="Times New Roman" w:hAnsi="Times New Roman"/>
          <w:szCs w:val="24"/>
        </w:rPr>
      </w:pPr>
    </w:p>
    <w:p w:rsidR="00907679" w:rsidRPr="0015365A" w:rsidRDefault="00A90BD4" w:rsidP="00907679">
      <w:pPr>
        <w:rPr>
          <w:rFonts w:ascii="Times New Roman" w:hAnsi="Times New Roman"/>
          <w:szCs w:val="24"/>
        </w:rPr>
      </w:pPr>
      <w:r w:rsidRPr="00A90BD4">
        <w:rPr>
          <w:rFonts w:ascii="Times New Roman" w:hAnsi="Times New Roman"/>
          <w:szCs w:val="24"/>
        </w:rPr>
        <w:t>The following represents concerns and issues submitted by external stakeholders in response to the Public Notice in the Federal Register on July 1</w:t>
      </w:r>
      <w:r w:rsidR="00463B2B">
        <w:rPr>
          <w:rFonts w:ascii="Times New Roman" w:hAnsi="Times New Roman"/>
          <w:szCs w:val="24"/>
        </w:rPr>
        <w:t>6</w:t>
      </w:r>
      <w:r w:rsidRPr="00A90BD4">
        <w:rPr>
          <w:rFonts w:ascii="Times New Roman" w:hAnsi="Times New Roman"/>
          <w:szCs w:val="24"/>
        </w:rPr>
        <w:t xml:space="preserve">, 2009 (75 Fed. Reg. 34558) regarding BTOP’s Round One Notice of Funding Availability information collection requirements.  The following concerns and recommendations are suggested in the process of preparing for Round Two of BTOP. </w:t>
      </w:r>
    </w:p>
    <w:p w:rsidR="00060D09" w:rsidRPr="0015365A" w:rsidRDefault="00A90BD4">
      <w:pPr>
        <w:rPr>
          <w:rFonts w:ascii="Times New Roman" w:hAnsi="Times New Roman"/>
          <w:szCs w:val="24"/>
        </w:rPr>
      </w:pPr>
      <w:r w:rsidRPr="00A90BD4">
        <w:rPr>
          <w:rFonts w:ascii="Times New Roman" w:hAnsi="Times New Roman"/>
          <w:szCs w:val="24"/>
        </w:rPr>
        <w:t xml:space="preserve"> </w:t>
      </w:r>
    </w:p>
    <w:p w:rsidR="00196BFF" w:rsidRPr="0015365A" w:rsidRDefault="00A90BD4" w:rsidP="00131A55">
      <w:pPr>
        <w:numPr>
          <w:ilvl w:val="0"/>
          <w:numId w:val="17"/>
        </w:numPr>
        <w:rPr>
          <w:rFonts w:ascii="Times New Roman" w:hAnsi="Times New Roman"/>
          <w:szCs w:val="24"/>
        </w:rPr>
      </w:pPr>
      <w:r w:rsidRPr="00A90BD4">
        <w:rPr>
          <w:rFonts w:ascii="Times New Roman" w:hAnsi="Times New Roman"/>
          <w:szCs w:val="24"/>
        </w:rPr>
        <w:t>Application Content, Fields, and Requirements</w:t>
      </w:r>
    </w:p>
    <w:p w:rsidR="00455CB8" w:rsidRPr="0015365A" w:rsidRDefault="00A90BD4" w:rsidP="00131A55">
      <w:pPr>
        <w:ind w:left="360"/>
        <w:rPr>
          <w:rFonts w:ascii="Times New Roman" w:hAnsi="Times New Roman"/>
          <w:szCs w:val="24"/>
          <w:u w:val="single"/>
        </w:rPr>
      </w:pPr>
      <w:r w:rsidRPr="00A90BD4">
        <w:rPr>
          <w:rFonts w:ascii="Times New Roman" w:hAnsi="Times New Roman"/>
          <w:szCs w:val="24"/>
          <w:u w:val="single"/>
        </w:rPr>
        <w:t>A.  Focus of Application</w:t>
      </w:r>
    </w:p>
    <w:p w:rsidR="00763B3D" w:rsidRPr="0015365A" w:rsidRDefault="00A90BD4" w:rsidP="00131A55">
      <w:pPr>
        <w:numPr>
          <w:ilvl w:val="0"/>
          <w:numId w:val="18"/>
        </w:numPr>
        <w:tabs>
          <w:tab w:val="num" w:pos="720"/>
        </w:tabs>
        <w:ind w:left="720" w:hanging="180"/>
        <w:rPr>
          <w:rFonts w:ascii="Times New Roman" w:hAnsi="Times New Roman"/>
          <w:szCs w:val="24"/>
        </w:rPr>
      </w:pPr>
      <w:r w:rsidRPr="00A90BD4">
        <w:rPr>
          <w:rFonts w:ascii="Times New Roman" w:hAnsi="Times New Roman"/>
          <w:szCs w:val="24"/>
        </w:rPr>
        <w:t xml:space="preserve">The American Library Association (ALA) believed the focus of the application places an unfair burden on anchor institutions since they are forced to tailor applications to categories (e.g., residential services, commercial </w:t>
      </w:r>
      <w:r w:rsidR="00BE6F7B">
        <w:rPr>
          <w:rFonts w:ascii="Times New Roman" w:hAnsi="Times New Roman"/>
          <w:szCs w:val="24"/>
        </w:rPr>
        <w:t>broadband offerings</w:t>
      </w:r>
      <w:r w:rsidRPr="00A90BD4">
        <w:rPr>
          <w:rFonts w:ascii="Times New Roman" w:hAnsi="Times New Roman"/>
          <w:szCs w:val="24"/>
        </w:rPr>
        <w:t>) that may not accurately depict their projects</w:t>
      </w:r>
      <w:r w:rsidR="00BE6F7B">
        <w:rPr>
          <w:rFonts w:ascii="Times New Roman" w:hAnsi="Times New Roman"/>
          <w:szCs w:val="24"/>
        </w:rPr>
        <w:t xml:space="preserve">.  </w:t>
      </w:r>
    </w:p>
    <w:p w:rsidR="00175263" w:rsidRPr="0015365A" w:rsidRDefault="00A90BD4" w:rsidP="00131A55">
      <w:pPr>
        <w:numPr>
          <w:ilvl w:val="0"/>
          <w:numId w:val="18"/>
        </w:numPr>
        <w:tabs>
          <w:tab w:val="num" w:pos="720"/>
        </w:tabs>
        <w:ind w:left="720" w:hanging="180"/>
        <w:rPr>
          <w:rFonts w:ascii="Times New Roman" w:hAnsi="Times New Roman"/>
          <w:szCs w:val="24"/>
        </w:rPr>
      </w:pPr>
      <w:r w:rsidRPr="00A90BD4">
        <w:rPr>
          <w:rFonts w:ascii="Times New Roman" w:hAnsi="Times New Roman"/>
          <w:szCs w:val="24"/>
        </w:rPr>
        <w:t xml:space="preserve">The Independent Telephone and Telecommunications Alliance (ITTA) </w:t>
      </w:r>
      <w:r w:rsidR="004337D6">
        <w:rPr>
          <w:rFonts w:ascii="Times New Roman" w:hAnsi="Times New Roman"/>
          <w:szCs w:val="24"/>
        </w:rPr>
        <w:t>was</w:t>
      </w:r>
      <w:r w:rsidRPr="00A90BD4">
        <w:rPr>
          <w:rFonts w:ascii="Times New Roman" w:hAnsi="Times New Roman"/>
          <w:szCs w:val="24"/>
        </w:rPr>
        <w:t xml:space="preserve"> concerned that the application and review focus would be on an entire proposed funded service area and</w:t>
      </w:r>
      <w:r w:rsidR="00BE6F7B">
        <w:rPr>
          <w:rFonts w:ascii="Times New Roman" w:hAnsi="Times New Roman"/>
          <w:szCs w:val="24"/>
        </w:rPr>
        <w:t xml:space="preserve"> would</w:t>
      </w:r>
      <w:r w:rsidRPr="00A90BD4">
        <w:rPr>
          <w:rFonts w:ascii="Times New Roman" w:hAnsi="Times New Roman"/>
          <w:szCs w:val="24"/>
        </w:rPr>
        <w:t xml:space="preserve"> be problematic if a “defect” </w:t>
      </w:r>
      <w:r w:rsidR="00BE6F7B">
        <w:rPr>
          <w:rFonts w:ascii="Times New Roman" w:hAnsi="Times New Roman"/>
          <w:szCs w:val="24"/>
        </w:rPr>
        <w:t>C</w:t>
      </w:r>
      <w:r w:rsidR="00BE6F7B" w:rsidRPr="00A90BD4">
        <w:rPr>
          <w:rFonts w:ascii="Times New Roman" w:hAnsi="Times New Roman"/>
          <w:szCs w:val="24"/>
        </w:rPr>
        <w:t>ensus</w:t>
      </w:r>
      <w:r w:rsidR="00BE6F7B">
        <w:rPr>
          <w:rFonts w:ascii="Times New Roman" w:hAnsi="Times New Roman"/>
          <w:szCs w:val="24"/>
        </w:rPr>
        <w:t xml:space="preserve"> block</w:t>
      </w:r>
      <w:r w:rsidRPr="00A90BD4">
        <w:rPr>
          <w:rFonts w:ascii="Times New Roman" w:hAnsi="Times New Roman"/>
          <w:szCs w:val="24"/>
        </w:rPr>
        <w:t xml:space="preserve"> was identified (“infection rule”)</w:t>
      </w:r>
      <w:r w:rsidR="00BE6F7B">
        <w:rPr>
          <w:rFonts w:ascii="Times New Roman" w:hAnsi="Times New Roman"/>
          <w:szCs w:val="24"/>
        </w:rPr>
        <w:t>.</w:t>
      </w:r>
    </w:p>
    <w:p w:rsidR="00B64102" w:rsidRPr="0015365A" w:rsidRDefault="00A90BD4" w:rsidP="00131A55">
      <w:pPr>
        <w:ind w:left="360"/>
        <w:rPr>
          <w:rFonts w:ascii="Times New Roman" w:hAnsi="Times New Roman"/>
          <w:szCs w:val="24"/>
        </w:rPr>
      </w:pPr>
      <w:r w:rsidRPr="00A90BD4">
        <w:rPr>
          <w:rFonts w:ascii="Times New Roman" w:hAnsi="Times New Roman"/>
          <w:szCs w:val="24"/>
        </w:rPr>
        <w:t xml:space="preserve">Recommendations:   </w:t>
      </w:r>
    </w:p>
    <w:p w:rsidR="00196BFF" w:rsidRPr="0015365A" w:rsidRDefault="00A90BD4" w:rsidP="00131A55">
      <w:pPr>
        <w:numPr>
          <w:ilvl w:val="0"/>
          <w:numId w:val="18"/>
        </w:numPr>
        <w:ind w:left="720" w:hanging="180"/>
        <w:rPr>
          <w:rFonts w:ascii="Times New Roman" w:hAnsi="Times New Roman"/>
          <w:szCs w:val="24"/>
        </w:rPr>
      </w:pPr>
      <w:r w:rsidRPr="00A90BD4">
        <w:rPr>
          <w:rFonts w:ascii="Times New Roman" w:hAnsi="Times New Roman"/>
          <w:szCs w:val="24"/>
        </w:rPr>
        <w:t>Develop separate section or application for anchor institutions</w:t>
      </w:r>
      <w:r w:rsidR="00FC42EB">
        <w:rPr>
          <w:rFonts w:ascii="Times New Roman" w:hAnsi="Times New Roman"/>
          <w:szCs w:val="24"/>
        </w:rPr>
        <w:t>.</w:t>
      </w:r>
      <w:r w:rsidRPr="00A90BD4">
        <w:rPr>
          <w:rFonts w:ascii="Times New Roman" w:hAnsi="Times New Roman"/>
          <w:szCs w:val="24"/>
        </w:rPr>
        <w:t xml:space="preserve"> </w:t>
      </w:r>
    </w:p>
    <w:p w:rsidR="0044654E" w:rsidRPr="0015365A" w:rsidRDefault="00A90BD4" w:rsidP="00131A55">
      <w:pPr>
        <w:numPr>
          <w:ilvl w:val="0"/>
          <w:numId w:val="18"/>
        </w:numPr>
        <w:ind w:left="720" w:hanging="180"/>
        <w:rPr>
          <w:rFonts w:ascii="Times New Roman" w:hAnsi="Times New Roman"/>
          <w:szCs w:val="24"/>
        </w:rPr>
      </w:pPr>
      <w:r w:rsidRPr="00A90BD4">
        <w:rPr>
          <w:rFonts w:ascii="Times New Roman" w:hAnsi="Times New Roman"/>
          <w:szCs w:val="24"/>
        </w:rPr>
        <w:t>Provide additional guidance on how anchor institutions should apply for BTOP (</w:t>
      </w:r>
      <w:r w:rsidRPr="00D30C68">
        <w:rPr>
          <w:rFonts w:ascii="Times New Roman" w:hAnsi="Times New Roman"/>
          <w:szCs w:val="24"/>
        </w:rPr>
        <w:t>e.g.,</w:t>
      </w:r>
      <w:r w:rsidRPr="00A90BD4">
        <w:rPr>
          <w:rFonts w:ascii="Times New Roman" w:hAnsi="Times New Roman"/>
          <w:szCs w:val="24"/>
        </w:rPr>
        <w:t xml:space="preserve"> Middle vs. Last Mile Infrastructure)</w:t>
      </w:r>
      <w:r w:rsidR="00FC42EB">
        <w:rPr>
          <w:rFonts w:ascii="Times New Roman" w:hAnsi="Times New Roman"/>
          <w:szCs w:val="24"/>
        </w:rPr>
        <w:t>.</w:t>
      </w:r>
      <w:r w:rsidRPr="00A90BD4">
        <w:rPr>
          <w:rFonts w:ascii="Times New Roman" w:hAnsi="Times New Roman"/>
          <w:szCs w:val="24"/>
        </w:rPr>
        <w:t xml:space="preserve"> </w:t>
      </w:r>
    </w:p>
    <w:p w:rsidR="00175263" w:rsidRPr="0015365A" w:rsidRDefault="00A90BD4" w:rsidP="00131A55">
      <w:pPr>
        <w:numPr>
          <w:ilvl w:val="0"/>
          <w:numId w:val="18"/>
        </w:numPr>
        <w:ind w:left="720" w:hanging="180"/>
        <w:rPr>
          <w:rFonts w:ascii="Times New Roman" w:hAnsi="Times New Roman"/>
          <w:szCs w:val="24"/>
        </w:rPr>
      </w:pPr>
      <w:r w:rsidRPr="00A90BD4">
        <w:rPr>
          <w:rFonts w:ascii="Times New Roman" w:hAnsi="Times New Roman"/>
          <w:szCs w:val="24"/>
        </w:rPr>
        <w:t>Provide guidance and allowance for applicants to be permitted to sever a project from an application proposing to serve multiple areas to avoid “infection” disqualification</w:t>
      </w:r>
      <w:r w:rsidR="00FC42EB">
        <w:rPr>
          <w:rFonts w:ascii="Times New Roman" w:hAnsi="Times New Roman"/>
          <w:szCs w:val="24"/>
        </w:rPr>
        <w:t>.</w:t>
      </w:r>
    </w:p>
    <w:p w:rsidR="00734B94" w:rsidRPr="0015365A" w:rsidRDefault="00734B94" w:rsidP="00131A55">
      <w:pPr>
        <w:ind w:left="1800"/>
        <w:rPr>
          <w:rFonts w:ascii="Times New Roman" w:hAnsi="Times New Roman"/>
          <w:szCs w:val="24"/>
        </w:rPr>
      </w:pPr>
    </w:p>
    <w:p w:rsidR="004C0709" w:rsidRPr="0015365A" w:rsidRDefault="00A90BD4" w:rsidP="00131A55">
      <w:pPr>
        <w:ind w:left="360"/>
        <w:rPr>
          <w:rFonts w:ascii="Times New Roman" w:hAnsi="Times New Roman"/>
          <w:szCs w:val="24"/>
          <w:u w:val="single"/>
        </w:rPr>
      </w:pPr>
      <w:r w:rsidRPr="00A90BD4">
        <w:rPr>
          <w:rFonts w:ascii="Times New Roman" w:hAnsi="Times New Roman"/>
          <w:szCs w:val="24"/>
          <w:u w:val="single"/>
        </w:rPr>
        <w:t xml:space="preserve">B.  Ease of Use and User Interface </w:t>
      </w:r>
    </w:p>
    <w:p w:rsidR="008062F1" w:rsidRPr="0015365A" w:rsidRDefault="00A90BD4" w:rsidP="00131A55">
      <w:pPr>
        <w:numPr>
          <w:ilvl w:val="0"/>
          <w:numId w:val="18"/>
        </w:numPr>
        <w:tabs>
          <w:tab w:val="num" w:pos="720"/>
          <w:tab w:val="num" w:pos="2160"/>
        </w:tabs>
        <w:ind w:left="720" w:hanging="180"/>
        <w:rPr>
          <w:rFonts w:ascii="Times New Roman" w:hAnsi="Times New Roman"/>
          <w:szCs w:val="24"/>
        </w:rPr>
      </w:pPr>
      <w:r w:rsidRPr="00A90BD4">
        <w:rPr>
          <w:rFonts w:ascii="Times New Roman" w:hAnsi="Times New Roman"/>
          <w:szCs w:val="24"/>
        </w:rPr>
        <w:t>The ALA commented on the difficulty of completing sections because of page limitations and attachment restrictions</w:t>
      </w:r>
      <w:r w:rsidR="004337D6">
        <w:rPr>
          <w:rFonts w:ascii="Times New Roman" w:hAnsi="Times New Roman"/>
          <w:szCs w:val="24"/>
        </w:rPr>
        <w:t>.</w:t>
      </w:r>
    </w:p>
    <w:p w:rsidR="00D15FF8" w:rsidRPr="0015365A" w:rsidRDefault="00A90BD4" w:rsidP="00131A55">
      <w:pPr>
        <w:numPr>
          <w:ilvl w:val="0"/>
          <w:numId w:val="18"/>
        </w:numPr>
        <w:tabs>
          <w:tab w:val="num" w:pos="720"/>
          <w:tab w:val="num" w:pos="2160"/>
        </w:tabs>
        <w:ind w:left="720" w:hanging="180"/>
        <w:rPr>
          <w:rFonts w:ascii="Times New Roman" w:hAnsi="Times New Roman"/>
          <w:szCs w:val="24"/>
        </w:rPr>
      </w:pPr>
      <w:r w:rsidRPr="00A90BD4">
        <w:rPr>
          <w:rFonts w:ascii="Times New Roman" w:hAnsi="Times New Roman"/>
          <w:szCs w:val="24"/>
        </w:rPr>
        <w:t>The ALA further noted that application completion was difficult due to the lack of instruction on how to fill out certain forms (</w:t>
      </w:r>
      <w:r w:rsidRPr="00D30C68">
        <w:rPr>
          <w:rFonts w:ascii="Times New Roman" w:hAnsi="Times New Roman"/>
          <w:szCs w:val="24"/>
        </w:rPr>
        <w:t>e.g.</w:t>
      </w:r>
      <w:r w:rsidRPr="00A90BD4">
        <w:rPr>
          <w:rFonts w:ascii="Times New Roman" w:hAnsi="Times New Roman"/>
          <w:szCs w:val="24"/>
        </w:rPr>
        <w:t>, lobbying disclosure)</w:t>
      </w:r>
      <w:r w:rsidR="004337D6">
        <w:rPr>
          <w:rFonts w:ascii="Times New Roman" w:hAnsi="Times New Roman"/>
          <w:szCs w:val="24"/>
        </w:rPr>
        <w:t>.</w:t>
      </w:r>
    </w:p>
    <w:p w:rsidR="008062F1" w:rsidRPr="0015365A" w:rsidRDefault="00A90BD4" w:rsidP="00131A55">
      <w:pPr>
        <w:numPr>
          <w:ilvl w:val="0"/>
          <w:numId w:val="18"/>
        </w:numPr>
        <w:tabs>
          <w:tab w:val="num" w:pos="720"/>
          <w:tab w:val="num" w:pos="2160"/>
        </w:tabs>
        <w:ind w:left="720" w:hanging="180"/>
        <w:rPr>
          <w:rFonts w:ascii="Times New Roman" w:hAnsi="Times New Roman"/>
          <w:szCs w:val="24"/>
        </w:rPr>
      </w:pPr>
      <w:r w:rsidRPr="00A90BD4">
        <w:rPr>
          <w:rFonts w:ascii="Times New Roman" w:hAnsi="Times New Roman"/>
          <w:szCs w:val="24"/>
        </w:rPr>
        <w:t>The Schools, Health and Libraries Broadband Coalition (SHLBC) commented that the current application proved confusing because of ambiguity on key terms and forms</w:t>
      </w:r>
      <w:r w:rsidR="004337D6">
        <w:rPr>
          <w:rFonts w:ascii="Times New Roman" w:hAnsi="Times New Roman"/>
          <w:szCs w:val="24"/>
        </w:rPr>
        <w:t>.</w:t>
      </w:r>
      <w:r w:rsidRPr="00A90BD4">
        <w:rPr>
          <w:rFonts w:ascii="Times New Roman" w:hAnsi="Times New Roman"/>
          <w:szCs w:val="24"/>
        </w:rPr>
        <w:t xml:space="preserve">   </w:t>
      </w:r>
    </w:p>
    <w:p w:rsidR="00A60C92" w:rsidRPr="0015365A" w:rsidRDefault="00A90BD4" w:rsidP="00A60C92">
      <w:pPr>
        <w:numPr>
          <w:ilvl w:val="0"/>
          <w:numId w:val="18"/>
        </w:numPr>
        <w:tabs>
          <w:tab w:val="num" w:pos="720"/>
          <w:tab w:val="num" w:pos="2160"/>
        </w:tabs>
        <w:ind w:left="720" w:hanging="180"/>
        <w:rPr>
          <w:rFonts w:ascii="Times New Roman" w:hAnsi="Times New Roman"/>
          <w:szCs w:val="24"/>
        </w:rPr>
      </w:pPr>
      <w:r w:rsidRPr="00A90BD4">
        <w:rPr>
          <w:rFonts w:ascii="Times New Roman" w:hAnsi="Times New Roman"/>
          <w:szCs w:val="24"/>
        </w:rPr>
        <w:t>The ALA noted confusion regarding the initial screen to access the application, specifically it lacked buttons such as “work on your application</w:t>
      </w:r>
      <w:r w:rsidR="004337D6">
        <w:rPr>
          <w:rFonts w:ascii="Times New Roman" w:hAnsi="Times New Roman"/>
          <w:szCs w:val="24"/>
        </w:rPr>
        <w:t>,</w:t>
      </w:r>
      <w:r w:rsidRPr="00A90BD4">
        <w:rPr>
          <w:rFonts w:ascii="Times New Roman" w:hAnsi="Times New Roman"/>
          <w:szCs w:val="24"/>
        </w:rPr>
        <w:t>” “middle mile</w:t>
      </w:r>
      <w:r w:rsidR="004337D6">
        <w:rPr>
          <w:rFonts w:ascii="Times New Roman" w:hAnsi="Times New Roman"/>
          <w:szCs w:val="24"/>
        </w:rPr>
        <w:t>,</w:t>
      </w:r>
      <w:r w:rsidRPr="00A90BD4">
        <w:rPr>
          <w:rFonts w:ascii="Times New Roman" w:hAnsi="Times New Roman"/>
          <w:szCs w:val="24"/>
        </w:rPr>
        <w:t xml:space="preserve">” or </w:t>
      </w:r>
      <w:proofErr w:type="gramStart"/>
      <w:r w:rsidRPr="00A90BD4">
        <w:rPr>
          <w:rFonts w:ascii="Times New Roman" w:hAnsi="Times New Roman"/>
          <w:szCs w:val="24"/>
        </w:rPr>
        <w:t>“ non</w:t>
      </w:r>
      <w:proofErr w:type="gramEnd"/>
      <w:r w:rsidRPr="00A90BD4">
        <w:rPr>
          <w:rFonts w:ascii="Times New Roman" w:hAnsi="Times New Roman"/>
          <w:szCs w:val="24"/>
        </w:rPr>
        <w:t xml:space="preserve"> infrastructure” to guide the applica</w:t>
      </w:r>
      <w:r w:rsidR="004337D6">
        <w:rPr>
          <w:rFonts w:ascii="Times New Roman" w:hAnsi="Times New Roman"/>
          <w:szCs w:val="24"/>
        </w:rPr>
        <w:t>n</w:t>
      </w:r>
      <w:r w:rsidRPr="00A90BD4">
        <w:rPr>
          <w:rFonts w:ascii="Times New Roman" w:hAnsi="Times New Roman"/>
          <w:szCs w:val="24"/>
        </w:rPr>
        <w:t>t during the application process</w:t>
      </w:r>
      <w:r w:rsidR="004337D6">
        <w:rPr>
          <w:rFonts w:ascii="Times New Roman" w:hAnsi="Times New Roman"/>
          <w:szCs w:val="24"/>
        </w:rPr>
        <w:t>.</w:t>
      </w:r>
      <w:r w:rsidRPr="00A90BD4">
        <w:rPr>
          <w:rFonts w:ascii="Times New Roman" w:hAnsi="Times New Roman"/>
          <w:szCs w:val="24"/>
        </w:rPr>
        <w:t xml:space="preserve"> </w:t>
      </w:r>
    </w:p>
    <w:p w:rsidR="00824C47" w:rsidRPr="0015365A" w:rsidRDefault="00A90BD4" w:rsidP="00131A55">
      <w:pPr>
        <w:ind w:left="360"/>
        <w:rPr>
          <w:rFonts w:ascii="Times New Roman" w:hAnsi="Times New Roman"/>
          <w:szCs w:val="24"/>
        </w:rPr>
      </w:pPr>
      <w:r w:rsidRPr="00A90BD4">
        <w:rPr>
          <w:rFonts w:ascii="Times New Roman" w:hAnsi="Times New Roman"/>
          <w:szCs w:val="24"/>
        </w:rPr>
        <w:t>Recommendations:</w:t>
      </w:r>
    </w:p>
    <w:p w:rsidR="00196BFF" w:rsidRPr="0015365A" w:rsidRDefault="00A90BD4" w:rsidP="00131A55">
      <w:pPr>
        <w:numPr>
          <w:ilvl w:val="0"/>
          <w:numId w:val="18"/>
        </w:numPr>
        <w:tabs>
          <w:tab w:val="num" w:pos="720"/>
          <w:tab w:val="num" w:pos="2160"/>
        </w:tabs>
        <w:ind w:left="720" w:hanging="180"/>
        <w:rPr>
          <w:rFonts w:ascii="Times New Roman" w:hAnsi="Times New Roman"/>
          <w:szCs w:val="24"/>
        </w:rPr>
      </w:pPr>
      <w:r w:rsidRPr="00A90BD4">
        <w:rPr>
          <w:rFonts w:ascii="Times New Roman" w:hAnsi="Times New Roman"/>
          <w:szCs w:val="24"/>
        </w:rPr>
        <w:t>Remove limits on number of pages allowed for supporting documents (mapping/financial attachments)</w:t>
      </w:r>
      <w:r w:rsidR="00447825">
        <w:rPr>
          <w:rFonts w:ascii="Times New Roman" w:hAnsi="Times New Roman"/>
          <w:szCs w:val="24"/>
        </w:rPr>
        <w:t>.</w:t>
      </w:r>
    </w:p>
    <w:p w:rsidR="00D15FF8" w:rsidRPr="0015365A" w:rsidRDefault="00A90BD4" w:rsidP="00131A55">
      <w:pPr>
        <w:numPr>
          <w:ilvl w:val="0"/>
          <w:numId w:val="18"/>
        </w:numPr>
        <w:tabs>
          <w:tab w:val="num" w:pos="720"/>
          <w:tab w:val="num" w:pos="2160"/>
        </w:tabs>
        <w:ind w:left="720" w:hanging="180"/>
        <w:rPr>
          <w:rFonts w:ascii="Times New Roman" w:hAnsi="Times New Roman"/>
          <w:szCs w:val="24"/>
        </w:rPr>
      </w:pPr>
      <w:r w:rsidRPr="00A90BD4">
        <w:rPr>
          <w:rFonts w:ascii="Times New Roman" w:hAnsi="Times New Roman"/>
          <w:szCs w:val="24"/>
        </w:rPr>
        <w:t>Provide directions or links to resources on how to successfully complete required documentation or forms</w:t>
      </w:r>
      <w:r w:rsidR="00447825">
        <w:rPr>
          <w:rFonts w:ascii="Times New Roman" w:hAnsi="Times New Roman"/>
          <w:szCs w:val="24"/>
        </w:rPr>
        <w:t>.</w:t>
      </w:r>
    </w:p>
    <w:p w:rsidR="00824C47" w:rsidRPr="0015365A" w:rsidRDefault="00A90BD4" w:rsidP="00131A55">
      <w:pPr>
        <w:numPr>
          <w:ilvl w:val="0"/>
          <w:numId w:val="18"/>
        </w:numPr>
        <w:tabs>
          <w:tab w:val="num" w:pos="720"/>
          <w:tab w:val="num" w:pos="2160"/>
        </w:tabs>
        <w:ind w:left="720" w:hanging="180"/>
        <w:rPr>
          <w:rFonts w:ascii="Times New Roman" w:hAnsi="Times New Roman"/>
          <w:szCs w:val="24"/>
        </w:rPr>
      </w:pPr>
      <w:r w:rsidRPr="00A90BD4">
        <w:rPr>
          <w:rFonts w:ascii="Times New Roman" w:hAnsi="Times New Roman"/>
          <w:szCs w:val="24"/>
        </w:rPr>
        <w:t>Improve directions for completing each section by clarifying terms used in the application</w:t>
      </w:r>
      <w:r w:rsidR="00447825">
        <w:rPr>
          <w:rFonts w:ascii="Times New Roman" w:hAnsi="Times New Roman"/>
          <w:szCs w:val="24"/>
        </w:rPr>
        <w:t>.</w:t>
      </w:r>
      <w:r w:rsidRPr="00A90BD4">
        <w:rPr>
          <w:rFonts w:ascii="Times New Roman" w:hAnsi="Times New Roman"/>
          <w:szCs w:val="24"/>
        </w:rPr>
        <w:t xml:space="preserve"> </w:t>
      </w:r>
    </w:p>
    <w:p w:rsidR="00AD3D8C" w:rsidRPr="0015365A" w:rsidRDefault="00A90BD4" w:rsidP="001A2844">
      <w:pPr>
        <w:numPr>
          <w:ilvl w:val="0"/>
          <w:numId w:val="18"/>
        </w:numPr>
        <w:tabs>
          <w:tab w:val="num" w:pos="720"/>
          <w:tab w:val="num" w:pos="2160"/>
        </w:tabs>
        <w:ind w:left="720" w:hanging="180"/>
        <w:rPr>
          <w:rFonts w:ascii="Times New Roman" w:hAnsi="Times New Roman"/>
          <w:szCs w:val="24"/>
        </w:rPr>
      </w:pPr>
      <w:r w:rsidRPr="00A90BD4">
        <w:rPr>
          <w:rFonts w:ascii="Times New Roman" w:hAnsi="Times New Roman"/>
          <w:szCs w:val="24"/>
        </w:rPr>
        <w:lastRenderedPageBreak/>
        <w:t>Include more informative buttons and explanations to assist applicants during the application process</w:t>
      </w:r>
      <w:r w:rsidR="00447825">
        <w:rPr>
          <w:rFonts w:ascii="Times New Roman" w:hAnsi="Times New Roman"/>
          <w:szCs w:val="24"/>
        </w:rPr>
        <w:t>.</w:t>
      </w:r>
    </w:p>
    <w:p w:rsidR="00AD3D8C" w:rsidRPr="0015365A" w:rsidRDefault="00AD3D8C" w:rsidP="00131A55">
      <w:pPr>
        <w:ind w:left="360"/>
        <w:rPr>
          <w:rFonts w:ascii="Times New Roman" w:hAnsi="Times New Roman"/>
          <w:szCs w:val="24"/>
          <w:u w:val="single"/>
        </w:rPr>
      </w:pPr>
    </w:p>
    <w:p w:rsidR="002E2582" w:rsidRPr="0015365A" w:rsidRDefault="00A90BD4" w:rsidP="00131A55">
      <w:pPr>
        <w:ind w:left="360"/>
        <w:rPr>
          <w:rFonts w:ascii="Times New Roman" w:hAnsi="Times New Roman"/>
          <w:szCs w:val="24"/>
          <w:u w:val="single"/>
        </w:rPr>
      </w:pPr>
      <w:r w:rsidRPr="00A90BD4">
        <w:rPr>
          <w:rFonts w:ascii="Times New Roman" w:hAnsi="Times New Roman"/>
          <w:szCs w:val="24"/>
          <w:u w:val="single"/>
        </w:rPr>
        <w:t xml:space="preserve">C.  Required Application Elements </w:t>
      </w:r>
    </w:p>
    <w:p w:rsidR="00A60C92" w:rsidRPr="0015365A" w:rsidRDefault="00A90BD4" w:rsidP="00D15FF8">
      <w:pPr>
        <w:numPr>
          <w:ilvl w:val="0"/>
          <w:numId w:val="18"/>
        </w:numPr>
        <w:tabs>
          <w:tab w:val="num" w:pos="720"/>
          <w:tab w:val="num" w:pos="2160"/>
        </w:tabs>
        <w:ind w:left="720" w:hanging="180"/>
        <w:rPr>
          <w:rFonts w:ascii="Times New Roman" w:hAnsi="Times New Roman"/>
          <w:szCs w:val="24"/>
        </w:rPr>
      </w:pPr>
      <w:r w:rsidRPr="00A90BD4">
        <w:rPr>
          <w:rFonts w:ascii="Times New Roman" w:hAnsi="Times New Roman"/>
          <w:szCs w:val="24"/>
        </w:rPr>
        <w:t xml:space="preserve">The ITTA </w:t>
      </w:r>
      <w:r w:rsidR="00D30C68">
        <w:rPr>
          <w:rFonts w:ascii="Times New Roman" w:hAnsi="Times New Roman"/>
          <w:szCs w:val="24"/>
        </w:rPr>
        <w:t>wa</w:t>
      </w:r>
      <w:r w:rsidRPr="00A90BD4">
        <w:rPr>
          <w:rFonts w:ascii="Times New Roman" w:hAnsi="Times New Roman"/>
          <w:szCs w:val="24"/>
        </w:rPr>
        <w:t>s concerned with burdens involved with the application requirement to provide financial data (i.e., pro formas) for the entire applicant entity, not just the proposed project operations.  The SHLBC echoed this concern, in terms of state or local agency budget projections.  Further, ITTA asserted that these required financial projections could be misconstrued by the financial and investment community</w:t>
      </w:r>
      <w:r w:rsidR="00D30C68">
        <w:rPr>
          <w:rFonts w:ascii="Times New Roman" w:hAnsi="Times New Roman"/>
          <w:szCs w:val="24"/>
        </w:rPr>
        <w:t>.</w:t>
      </w:r>
    </w:p>
    <w:p w:rsidR="00BC0DA3" w:rsidRPr="0015365A" w:rsidRDefault="00A90BD4" w:rsidP="00D15FF8">
      <w:pPr>
        <w:numPr>
          <w:ilvl w:val="0"/>
          <w:numId w:val="18"/>
        </w:numPr>
        <w:tabs>
          <w:tab w:val="num" w:pos="720"/>
          <w:tab w:val="num" w:pos="2160"/>
        </w:tabs>
        <w:ind w:left="720" w:hanging="180"/>
        <w:rPr>
          <w:rFonts w:ascii="Times New Roman" w:hAnsi="Times New Roman"/>
          <w:szCs w:val="24"/>
        </w:rPr>
      </w:pPr>
      <w:r w:rsidRPr="00A90BD4">
        <w:rPr>
          <w:rFonts w:ascii="Times New Roman" w:hAnsi="Times New Roman"/>
          <w:szCs w:val="24"/>
        </w:rPr>
        <w:t xml:space="preserve">The ALA </w:t>
      </w:r>
      <w:r w:rsidR="00D30C68">
        <w:rPr>
          <w:rFonts w:ascii="Times New Roman" w:hAnsi="Times New Roman"/>
          <w:szCs w:val="24"/>
        </w:rPr>
        <w:t>wa</w:t>
      </w:r>
      <w:r w:rsidRPr="00A90BD4">
        <w:rPr>
          <w:rFonts w:ascii="Times New Roman" w:hAnsi="Times New Roman"/>
          <w:szCs w:val="24"/>
        </w:rPr>
        <w:t>s concerned that the application ask</w:t>
      </w:r>
      <w:r w:rsidR="00D30C68">
        <w:rPr>
          <w:rFonts w:ascii="Times New Roman" w:hAnsi="Times New Roman"/>
          <w:szCs w:val="24"/>
        </w:rPr>
        <w:t>ed</w:t>
      </w:r>
      <w:r w:rsidRPr="00A90BD4">
        <w:rPr>
          <w:rFonts w:ascii="Times New Roman" w:hAnsi="Times New Roman"/>
          <w:szCs w:val="24"/>
        </w:rPr>
        <w:t xml:space="preserve"> for more information than required for the initial application review process (</w:t>
      </w:r>
      <w:r w:rsidRPr="00D30C68">
        <w:rPr>
          <w:rFonts w:ascii="Times New Roman" w:hAnsi="Times New Roman"/>
          <w:szCs w:val="24"/>
        </w:rPr>
        <w:t>e.g.</w:t>
      </w:r>
      <w:r w:rsidRPr="00A90BD4">
        <w:rPr>
          <w:rFonts w:ascii="Times New Roman" w:hAnsi="Times New Roman"/>
          <w:szCs w:val="24"/>
        </w:rPr>
        <w:t>, legal opinion, lobbying disclosure)</w:t>
      </w:r>
      <w:r w:rsidR="00D30C68">
        <w:rPr>
          <w:rFonts w:ascii="Times New Roman" w:hAnsi="Times New Roman"/>
          <w:szCs w:val="24"/>
        </w:rPr>
        <w:t>.</w:t>
      </w:r>
    </w:p>
    <w:p w:rsidR="00D15FF8" w:rsidRPr="0015365A" w:rsidRDefault="00A90BD4" w:rsidP="00D15FF8">
      <w:pPr>
        <w:numPr>
          <w:ilvl w:val="0"/>
          <w:numId w:val="18"/>
        </w:numPr>
        <w:tabs>
          <w:tab w:val="num" w:pos="720"/>
          <w:tab w:val="num" w:pos="2160"/>
        </w:tabs>
        <w:ind w:left="720" w:hanging="180"/>
        <w:rPr>
          <w:rFonts w:ascii="Times New Roman" w:hAnsi="Times New Roman"/>
          <w:szCs w:val="24"/>
        </w:rPr>
      </w:pPr>
      <w:r w:rsidRPr="00A90BD4">
        <w:rPr>
          <w:rFonts w:ascii="Times New Roman" w:hAnsi="Times New Roman"/>
          <w:szCs w:val="24"/>
        </w:rPr>
        <w:t>The SHLBC comment</w:t>
      </w:r>
      <w:r w:rsidR="00D30C68">
        <w:rPr>
          <w:rFonts w:ascii="Times New Roman" w:hAnsi="Times New Roman"/>
          <w:szCs w:val="24"/>
        </w:rPr>
        <w:t>ed</w:t>
      </w:r>
      <w:r w:rsidRPr="00A90BD4">
        <w:rPr>
          <w:rFonts w:ascii="Times New Roman" w:hAnsi="Times New Roman"/>
          <w:szCs w:val="24"/>
        </w:rPr>
        <w:t xml:space="preserve"> that the documentation required to demonstrate a proposed funded service area’s </w:t>
      </w:r>
      <w:proofErr w:type="spellStart"/>
      <w:r w:rsidRPr="00A90BD4">
        <w:rPr>
          <w:rFonts w:ascii="Times New Roman" w:hAnsi="Times New Roman"/>
          <w:szCs w:val="24"/>
        </w:rPr>
        <w:t>un</w:t>
      </w:r>
      <w:r w:rsidR="00D30C68">
        <w:rPr>
          <w:rFonts w:ascii="Times New Roman" w:hAnsi="Times New Roman"/>
          <w:szCs w:val="24"/>
        </w:rPr>
        <w:t>served</w:t>
      </w:r>
      <w:proofErr w:type="spellEnd"/>
      <w:r w:rsidR="00D30C68">
        <w:rPr>
          <w:rFonts w:ascii="Times New Roman" w:hAnsi="Times New Roman"/>
          <w:szCs w:val="24"/>
        </w:rPr>
        <w:t xml:space="preserve"> or </w:t>
      </w:r>
      <w:r w:rsidRPr="00A90BD4">
        <w:rPr>
          <w:rFonts w:ascii="Times New Roman" w:hAnsi="Times New Roman"/>
          <w:szCs w:val="24"/>
        </w:rPr>
        <w:t>un</w:t>
      </w:r>
      <w:r w:rsidR="00D30C68">
        <w:rPr>
          <w:rFonts w:ascii="Times New Roman" w:hAnsi="Times New Roman"/>
          <w:szCs w:val="24"/>
        </w:rPr>
        <w:t>der</w:t>
      </w:r>
      <w:r w:rsidRPr="00A90BD4">
        <w:rPr>
          <w:rFonts w:ascii="Times New Roman" w:hAnsi="Times New Roman"/>
          <w:szCs w:val="24"/>
        </w:rPr>
        <w:t xml:space="preserve">served characteristics </w:t>
      </w:r>
      <w:r w:rsidR="00D30C68">
        <w:rPr>
          <w:rFonts w:ascii="Times New Roman" w:hAnsi="Times New Roman"/>
          <w:szCs w:val="24"/>
        </w:rPr>
        <w:t>wa</w:t>
      </w:r>
      <w:r w:rsidRPr="00A90BD4">
        <w:rPr>
          <w:rFonts w:ascii="Times New Roman" w:hAnsi="Times New Roman"/>
          <w:szCs w:val="24"/>
        </w:rPr>
        <w:t xml:space="preserve">s too burdensome and that the information </w:t>
      </w:r>
      <w:r w:rsidR="00D30C68">
        <w:rPr>
          <w:rFonts w:ascii="Times New Roman" w:hAnsi="Times New Roman"/>
          <w:szCs w:val="24"/>
        </w:rPr>
        <w:t>wa</w:t>
      </w:r>
      <w:r w:rsidRPr="00A90BD4">
        <w:rPr>
          <w:rFonts w:ascii="Times New Roman" w:hAnsi="Times New Roman"/>
          <w:szCs w:val="24"/>
        </w:rPr>
        <w:t>s not easily obtainable</w:t>
      </w:r>
      <w:r w:rsidR="00D30C68">
        <w:rPr>
          <w:rFonts w:ascii="Times New Roman" w:hAnsi="Times New Roman"/>
          <w:szCs w:val="24"/>
        </w:rPr>
        <w:t>.</w:t>
      </w:r>
    </w:p>
    <w:p w:rsidR="00BE33CC" w:rsidRPr="0015365A" w:rsidRDefault="00A90BD4" w:rsidP="00131A55">
      <w:pPr>
        <w:ind w:left="360"/>
        <w:rPr>
          <w:rFonts w:ascii="Times New Roman" w:hAnsi="Times New Roman"/>
          <w:szCs w:val="24"/>
        </w:rPr>
      </w:pPr>
      <w:r w:rsidRPr="00A90BD4">
        <w:rPr>
          <w:rFonts w:ascii="Times New Roman" w:hAnsi="Times New Roman"/>
          <w:szCs w:val="24"/>
        </w:rPr>
        <w:t>Recommendations:</w:t>
      </w:r>
    </w:p>
    <w:p w:rsidR="00D15FF8" w:rsidRPr="0015365A" w:rsidRDefault="00A90BD4" w:rsidP="00131A55">
      <w:pPr>
        <w:numPr>
          <w:ilvl w:val="0"/>
          <w:numId w:val="18"/>
        </w:numPr>
        <w:tabs>
          <w:tab w:val="num" w:pos="720"/>
          <w:tab w:val="num" w:pos="2160"/>
        </w:tabs>
        <w:ind w:left="720" w:hanging="180"/>
        <w:rPr>
          <w:rFonts w:ascii="Times New Roman" w:hAnsi="Times New Roman"/>
          <w:szCs w:val="24"/>
        </w:rPr>
      </w:pPr>
      <w:r w:rsidRPr="00A90BD4">
        <w:rPr>
          <w:rFonts w:ascii="Times New Roman" w:hAnsi="Times New Roman"/>
          <w:szCs w:val="24"/>
        </w:rPr>
        <w:t>Require only pro-forma financial information for proposed project operations, not entire organizations of applicants</w:t>
      </w:r>
      <w:r w:rsidR="00D30C68">
        <w:rPr>
          <w:rFonts w:ascii="Times New Roman" w:hAnsi="Times New Roman"/>
          <w:szCs w:val="24"/>
        </w:rPr>
        <w:t>.</w:t>
      </w:r>
    </w:p>
    <w:p w:rsidR="00D15FF8" w:rsidRPr="0015365A" w:rsidRDefault="00A90BD4" w:rsidP="00131A55">
      <w:pPr>
        <w:numPr>
          <w:ilvl w:val="0"/>
          <w:numId w:val="18"/>
        </w:numPr>
        <w:tabs>
          <w:tab w:val="num" w:pos="720"/>
          <w:tab w:val="num" w:pos="2160"/>
        </w:tabs>
        <w:ind w:left="720" w:hanging="180"/>
        <w:rPr>
          <w:rFonts w:ascii="Times New Roman" w:hAnsi="Times New Roman"/>
          <w:szCs w:val="24"/>
        </w:rPr>
      </w:pPr>
      <w:r w:rsidRPr="00A90BD4">
        <w:rPr>
          <w:rFonts w:ascii="Times New Roman" w:hAnsi="Times New Roman"/>
          <w:szCs w:val="24"/>
        </w:rPr>
        <w:t>Discern what information is needed from applicants for effective evaluation in the initial portions of the review process and allow applicants to provide the additional detail and administrative forms in the later portion of the review process</w:t>
      </w:r>
      <w:r w:rsidR="00D30C68">
        <w:rPr>
          <w:rFonts w:ascii="Times New Roman" w:hAnsi="Times New Roman"/>
          <w:szCs w:val="24"/>
        </w:rPr>
        <w:t>.</w:t>
      </w:r>
      <w:r w:rsidRPr="00A90BD4">
        <w:rPr>
          <w:rFonts w:ascii="Times New Roman" w:hAnsi="Times New Roman"/>
          <w:szCs w:val="24"/>
        </w:rPr>
        <w:t xml:space="preserve"> </w:t>
      </w:r>
    </w:p>
    <w:p w:rsidR="00D15FF8" w:rsidRPr="0015365A" w:rsidRDefault="00A90BD4" w:rsidP="00131A55">
      <w:pPr>
        <w:numPr>
          <w:ilvl w:val="0"/>
          <w:numId w:val="18"/>
        </w:numPr>
        <w:tabs>
          <w:tab w:val="num" w:pos="720"/>
          <w:tab w:val="num" w:pos="2160"/>
        </w:tabs>
        <w:ind w:left="720" w:hanging="180"/>
        <w:rPr>
          <w:rFonts w:ascii="Times New Roman" w:hAnsi="Times New Roman"/>
          <w:szCs w:val="24"/>
        </w:rPr>
      </w:pPr>
      <w:r w:rsidRPr="00A90BD4">
        <w:rPr>
          <w:rFonts w:ascii="Times New Roman" w:hAnsi="Times New Roman"/>
          <w:szCs w:val="24"/>
        </w:rPr>
        <w:t xml:space="preserve">Evaluate other mechanisms by which applications can demonstrate </w:t>
      </w:r>
      <w:proofErr w:type="spellStart"/>
      <w:r w:rsidRPr="00A90BD4">
        <w:rPr>
          <w:rFonts w:ascii="Times New Roman" w:hAnsi="Times New Roman"/>
          <w:szCs w:val="24"/>
        </w:rPr>
        <w:t>un</w:t>
      </w:r>
      <w:r w:rsidR="00D30C68">
        <w:rPr>
          <w:rFonts w:ascii="Times New Roman" w:hAnsi="Times New Roman"/>
          <w:szCs w:val="24"/>
        </w:rPr>
        <w:t>served</w:t>
      </w:r>
      <w:proofErr w:type="spellEnd"/>
      <w:r w:rsidR="00D30C68">
        <w:rPr>
          <w:rFonts w:ascii="Times New Roman" w:hAnsi="Times New Roman"/>
          <w:szCs w:val="24"/>
        </w:rPr>
        <w:t xml:space="preserve"> or </w:t>
      </w:r>
      <w:r w:rsidRPr="00A90BD4">
        <w:rPr>
          <w:rFonts w:ascii="Times New Roman" w:hAnsi="Times New Roman"/>
          <w:szCs w:val="24"/>
        </w:rPr>
        <w:t>underserved characteristics of proposed funded service areas that are less burdensome or based on publicly available data</w:t>
      </w:r>
      <w:r w:rsidR="00D30C68">
        <w:rPr>
          <w:rFonts w:ascii="Times New Roman" w:hAnsi="Times New Roman"/>
          <w:szCs w:val="24"/>
        </w:rPr>
        <w:t>.</w:t>
      </w:r>
    </w:p>
    <w:p w:rsidR="00AE5C6D" w:rsidRPr="0015365A" w:rsidRDefault="00AE5C6D" w:rsidP="00131A55">
      <w:pPr>
        <w:ind w:left="360"/>
        <w:rPr>
          <w:rFonts w:ascii="Times New Roman" w:hAnsi="Times New Roman"/>
          <w:szCs w:val="24"/>
        </w:rPr>
      </w:pPr>
    </w:p>
    <w:p w:rsidR="00455CB8" w:rsidRPr="0015365A" w:rsidRDefault="00A90BD4" w:rsidP="00131A55">
      <w:pPr>
        <w:ind w:left="360"/>
        <w:rPr>
          <w:rFonts w:ascii="Times New Roman" w:hAnsi="Times New Roman"/>
          <w:szCs w:val="24"/>
          <w:u w:val="single"/>
        </w:rPr>
      </w:pPr>
      <w:r w:rsidRPr="00A90BD4">
        <w:rPr>
          <w:rFonts w:ascii="Times New Roman" w:hAnsi="Times New Roman"/>
          <w:szCs w:val="24"/>
          <w:u w:val="single"/>
        </w:rPr>
        <w:t>D.  Online v. Paper Application</w:t>
      </w:r>
    </w:p>
    <w:p w:rsidR="002E2582" w:rsidRPr="0015365A" w:rsidRDefault="00A90BD4" w:rsidP="00131A55">
      <w:pPr>
        <w:numPr>
          <w:ilvl w:val="0"/>
          <w:numId w:val="18"/>
        </w:numPr>
        <w:tabs>
          <w:tab w:val="num" w:pos="720"/>
          <w:tab w:val="num" w:pos="2160"/>
        </w:tabs>
        <w:ind w:left="720" w:hanging="180"/>
        <w:rPr>
          <w:rFonts w:ascii="Times New Roman" w:hAnsi="Times New Roman"/>
          <w:szCs w:val="24"/>
        </w:rPr>
      </w:pPr>
      <w:r w:rsidRPr="00A90BD4">
        <w:rPr>
          <w:rFonts w:ascii="Times New Roman" w:hAnsi="Times New Roman"/>
          <w:szCs w:val="24"/>
        </w:rPr>
        <w:t>The ALA noted discrepancies between the paper and online applications</w:t>
      </w:r>
      <w:r w:rsidR="00D30C68">
        <w:rPr>
          <w:rFonts w:ascii="Times New Roman" w:hAnsi="Times New Roman"/>
          <w:szCs w:val="24"/>
        </w:rPr>
        <w:t>.</w:t>
      </w:r>
      <w:r w:rsidRPr="00A90BD4">
        <w:rPr>
          <w:rFonts w:ascii="Times New Roman" w:hAnsi="Times New Roman"/>
          <w:szCs w:val="24"/>
        </w:rPr>
        <w:t xml:space="preserve"> </w:t>
      </w:r>
    </w:p>
    <w:p w:rsidR="00D15FF8" w:rsidRPr="0015365A" w:rsidRDefault="00A90BD4" w:rsidP="00131A55">
      <w:pPr>
        <w:numPr>
          <w:ilvl w:val="0"/>
          <w:numId w:val="18"/>
        </w:numPr>
        <w:tabs>
          <w:tab w:val="num" w:pos="720"/>
          <w:tab w:val="num" w:pos="2160"/>
        </w:tabs>
        <w:ind w:left="720" w:hanging="180"/>
        <w:rPr>
          <w:rFonts w:ascii="Times New Roman" w:hAnsi="Times New Roman"/>
          <w:szCs w:val="24"/>
        </w:rPr>
      </w:pPr>
      <w:r w:rsidRPr="00A90BD4">
        <w:rPr>
          <w:rFonts w:ascii="Times New Roman" w:hAnsi="Times New Roman"/>
          <w:szCs w:val="24"/>
        </w:rPr>
        <w:t>The SHLBC commented that the online application required more information than what was specified in the NOFA and the Application Guidelines</w:t>
      </w:r>
      <w:r w:rsidR="00D30C68">
        <w:rPr>
          <w:rFonts w:ascii="Times New Roman" w:hAnsi="Times New Roman"/>
          <w:szCs w:val="24"/>
        </w:rPr>
        <w:t>.</w:t>
      </w:r>
    </w:p>
    <w:p w:rsidR="00F0663C" w:rsidRPr="0015365A" w:rsidRDefault="00A90BD4" w:rsidP="00131A55">
      <w:pPr>
        <w:ind w:left="360"/>
        <w:rPr>
          <w:rFonts w:ascii="Times New Roman" w:hAnsi="Times New Roman"/>
          <w:szCs w:val="24"/>
        </w:rPr>
      </w:pPr>
      <w:r w:rsidRPr="00A90BD4">
        <w:rPr>
          <w:rFonts w:ascii="Times New Roman" w:hAnsi="Times New Roman"/>
          <w:szCs w:val="24"/>
        </w:rPr>
        <w:t>Recommendations:</w:t>
      </w:r>
    </w:p>
    <w:p w:rsidR="00455CB8" w:rsidRPr="0015365A" w:rsidRDefault="00A90BD4" w:rsidP="00131A55">
      <w:pPr>
        <w:numPr>
          <w:ilvl w:val="0"/>
          <w:numId w:val="18"/>
        </w:numPr>
        <w:tabs>
          <w:tab w:val="num" w:pos="720"/>
          <w:tab w:val="num" w:pos="2160"/>
        </w:tabs>
        <w:ind w:left="720" w:hanging="180"/>
        <w:rPr>
          <w:rFonts w:ascii="Times New Roman" w:hAnsi="Times New Roman"/>
          <w:szCs w:val="24"/>
        </w:rPr>
      </w:pPr>
      <w:r w:rsidRPr="00A90BD4">
        <w:rPr>
          <w:rFonts w:ascii="Times New Roman" w:hAnsi="Times New Roman"/>
          <w:szCs w:val="24"/>
        </w:rPr>
        <w:t>Review both paper and electronic applications for consistency in numbering and content</w:t>
      </w:r>
      <w:r w:rsidR="00D30C68">
        <w:rPr>
          <w:rFonts w:ascii="Times New Roman" w:hAnsi="Times New Roman"/>
          <w:szCs w:val="24"/>
        </w:rPr>
        <w:t>.</w:t>
      </w:r>
    </w:p>
    <w:p w:rsidR="00455CB8" w:rsidRPr="0015365A" w:rsidRDefault="00A90BD4" w:rsidP="00131A55">
      <w:pPr>
        <w:numPr>
          <w:ilvl w:val="0"/>
          <w:numId w:val="18"/>
        </w:numPr>
        <w:tabs>
          <w:tab w:val="num" w:pos="720"/>
          <w:tab w:val="num" w:pos="2160"/>
        </w:tabs>
        <w:ind w:left="720" w:hanging="180"/>
        <w:rPr>
          <w:rFonts w:ascii="Times New Roman" w:hAnsi="Times New Roman"/>
          <w:szCs w:val="24"/>
        </w:rPr>
      </w:pPr>
      <w:r w:rsidRPr="00A90BD4">
        <w:rPr>
          <w:rFonts w:ascii="Times New Roman" w:hAnsi="Times New Roman"/>
          <w:szCs w:val="24"/>
        </w:rPr>
        <w:t>Ensure that both applications ask for the same attachments</w:t>
      </w:r>
      <w:r w:rsidR="00D30C68">
        <w:rPr>
          <w:rFonts w:ascii="Times New Roman" w:hAnsi="Times New Roman"/>
          <w:szCs w:val="24"/>
        </w:rPr>
        <w:t>.</w:t>
      </w:r>
    </w:p>
    <w:p w:rsidR="00D15FF8" w:rsidRPr="0015365A" w:rsidRDefault="00A90BD4" w:rsidP="00131A55">
      <w:pPr>
        <w:numPr>
          <w:ilvl w:val="0"/>
          <w:numId w:val="18"/>
        </w:numPr>
        <w:tabs>
          <w:tab w:val="num" w:pos="720"/>
          <w:tab w:val="num" w:pos="2160"/>
        </w:tabs>
        <w:ind w:left="720" w:hanging="180"/>
        <w:rPr>
          <w:rFonts w:ascii="Times New Roman" w:hAnsi="Times New Roman"/>
          <w:szCs w:val="24"/>
        </w:rPr>
      </w:pPr>
      <w:r w:rsidRPr="00A90BD4">
        <w:rPr>
          <w:rFonts w:ascii="Times New Roman" w:hAnsi="Times New Roman"/>
          <w:szCs w:val="24"/>
        </w:rPr>
        <w:t>Crosswalk NOFA, Application Guidelines, and applications to ensure consistency among directions and requirements</w:t>
      </w:r>
      <w:r w:rsidR="00D30C68">
        <w:rPr>
          <w:rFonts w:ascii="Times New Roman" w:hAnsi="Times New Roman"/>
          <w:szCs w:val="24"/>
        </w:rPr>
        <w:t>.</w:t>
      </w:r>
    </w:p>
    <w:p w:rsidR="00455CB8" w:rsidRPr="0015365A" w:rsidRDefault="00455CB8" w:rsidP="00131A55">
      <w:pPr>
        <w:ind w:left="1800"/>
        <w:rPr>
          <w:rFonts w:ascii="Times New Roman" w:hAnsi="Times New Roman"/>
          <w:szCs w:val="24"/>
        </w:rPr>
      </w:pPr>
    </w:p>
    <w:p w:rsidR="00A12EBB" w:rsidRPr="0015365A" w:rsidRDefault="00A90BD4" w:rsidP="00131A55">
      <w:pPr>
        <w:numPr>
          <w:ilvl w:val="0"/>
          <w:numId w:val="17"/>
        </w:numPr>
        <w:tabs>
          <w:tab w:val="num" w:pos="0"/>
        </w:tabs>
        <w:rPr>
          <w:rFonts w:ascii="Times New Roman" w:hAnsi="Times New Roman"/>
          <w:szCs w:val="24"/>
        </w:rPr>
      </w:pPr>
      <w:r w:rsidRPr="00A90BD4">
        <w:rPr>
          <w:rFonts w:ascii="Times New Roman" w:hAnsi="Times New Roman"/>
          <w:szCs w:val="24"/>
        </w:rPr>
        <w:t xml:space="preserve">EasyGrants and other Technical Issues </w:t>
      </w:r>
    </w:p>
    <w:p w:rsidR="00A12EBB" w:rsidRPr="0015365A" w:rsidRDefault="00A90BD4" w:rsidP="00131A55">
      <w:pPr>
        <w:ind w:left="360"/>
        <w:rPr>
          <w:rFonts w:ascii="Times New Roman" w:hAnsi="Times New Roman"/>
          <w:szCs w:val="24"/>
        </w:rPr>
      </w:pPr>
      <w:r w:rsidRPr="00A90BD4">
        <w:rPr>
          <w:rFonts w:ascii="Times New Roman" w:hAnsi="Times New Roman"/>
          <w:szCs w:val="24"/>
          <w:u w:val="single"/>
        </w:rPr>
        <w:t xml:space="preserve">A.  Mapping Tool </w:t>
      </w:r>
    </w:p>
    <w:p w:rsidR="00A12EBB" w:rsidRPr="0015365A" w:rsidRDefault="00A90BD4" w:rsidP="00131A55">
      <w:pPr>
        <w:numPr>
          <w:ilvl w:val="0"/>
          <w:numId w:val="18"/>
        </w:numPr>
        <w:tabs>
          <w:tab w:val="num" w:pos="720"/>
          <w:tab w:val="num" w:pos="2160"/>
        </w:tabs>
        <w:ind w:left="720" w:hanging="180"/>
        <w:rPr>
          <w:rFonts w:ascii="Times New Roman" w:hAnsi="Times New Roman"/>
          <w:szCs w:val="24"/>
        </w:rPr>
      </w:pPr>
      <w:r w:rsidRPr="00A90BD4">
        <w:rPr>
          <w:rFonts w:ascii="Times New Roman" w:hAnsi="Times New Roman"/>
          <w:szCs w:val="24"/>
        </w:rPr>
        <w:t>The SHLBC and ITTA felt the service area mapping process in the application was extremely tedious and burdensome</w:t>
      </w:r>
      <w:r w:rsidR="00D30C68">
        <w:rPr>
          <w:rFonts w:ascii="Times New Roman" w:hAnsi="Times New Roman"/>
          <w:szCs w:val="24"/>
        </w:rPr>
        <w:t>.</w:t>
      </w:r>
    </w:p>
    <w:p w:rsidR="00A12EBB" w:rsidRPr="0015365A" w:rsidRDefault="00A90BD4" w:rsidP="00131A55">
      <w:pPr>
        <w:ind w:left="360"/>
        <w:rPr>
          <w:rFonts w:ascii="Times New Roman" w:hAnsi="Times New Roman"/>
          <w:szCs w:val="24"/>
        </w:rPr>
      </w:pPr>
      <w:r w:rsidRPr="00A90BD4">
        <w:rPr>
          <w:rFonts w:ascii="Times New Roman" w:hAnsi="Times New Roman"/>
          <w:szCs w:val="24"/>
        </w:rPr>
        <w:t>Recommendations:</w:t>
      </w:r>
    </w:p>
    <w:p w:rsidR="00A12EBB" w:rsidRPr="0015365A" w:rsidRDefault="00A90BD4" w:rsidP="00131A55">
      <w:pPr>
        <w:numPr>
          <w:ilvl w:val="0"/>
          <w:numId w:val="18"/>
        </w:numPr>
        <w:tabs>
          <w:tab w:val="num" w:pos="720"/>
          <w:tab w:val="num" w:pos="2160"/>
        </w:tabs>
        <w:ind w:left="720" w:hanging="180"/>
        <w:rPr>
          <w:rFonts w:ascii="Times New Roman" w:hAnsi="Times New Roman"/>
          <w:szCs w:val="24"/>
        </w:rPr>
      </w:pPr>
      <w:r w:rsidRPr="00A90BD4">
        <w:rPr>
          <w:rFonts w:ascii="Times New Roman" w:hAnsi="Times New Roman"/>
          <w:szCs w:val="24"/>
        </w:rPr>
        <w:t>Work with RUS to identify how the mapping tool can better meet application needs and applicant experience</w:t>
      </w:r>
      <w:r w:rsidR="00D30C68">
        <w:rPr>
          <w:rFonts w:ascii="Times New Roman" w:hAnsi="Times New Roman"/>
          <w:szCs w:val="24"/>
        </w:rPr>
        <w:t>.</w:t>
      </w:r>
    </w:p>
    <w:p w:rsidR="00E22075" w:rsidRPr="0015365A" w:rsidRDefault="00A90BD4" w:rsidP="008E3A2C">
      <w:pPr>
        <w:numPr>
          <w:ilvl w:val="0"/>
          <w:numId w:val="18"/>
        </w:numPr>
        <w:tabs>
          <w:tab w:val="num" w:pos="720"/>
          <w:tab w:val="num" w:pos="2160"/>
        </w:tabs>
        <w:ind w:left="720" w:hanging="180"/>
        <w:rPr>
          <w:rFonts w:ascii="Times New Roman" w:hAnsi="Times New Roman"/>
          <w:szCs w:val="24"/>
        </w:rPr>
      </w:pPr>
      <w:r w:rsidRPr="00A90BD4">
        <w:rPr>
          <w:rFonts w:ascii="Times New Roman" w:hAnsi="Times New Roman"/>
          <w:szCs w:val="24"/>
        </w:rPr>
        <w:t xml:space="preserve">Consider the use of publicly available maps (i.e., maps for counties, cities, states, census-designated communities, census blocks and GIS </w:t>
      </w:r>
      <w:proofErr w:type="spellStart"/>
      <w:r w:rsidRPr="00A90BD4">
        <w:rPr>
          <w:rFonts w:ascii="Times New Roman" w:hAnsi="Times New Roman"/>
          <w:szCs w:val="24"/>
        </w:rPr>
        <w:t>shapefiles</w:t>
      </w:r>
      <w:proofErr w:type="spellEnd"/>
      <w:r w:rsidRPr="00A90BD4">
        <w:rPr>
          <w:rFonts w:ascii="Times New Roman" w:hAnsi="Times New Roman"/>
          <w:szCs w:val="24"/>
        </w:rPr>
        <w:t>) into the online application system to provide a more user friendly alternative</w:t>
      </w:r>
      <w:r w:rsidR="00D30C68">
        <w:rPr>
          <w:rFonts w:ascii="Times New Roman" w:hAnsi="Times New Roman"/>
          <w:szCs w:val="24"/>
        </w:rPr>
        <w:t>.</w:t>
      </w:r>
    </w:p>
    <w:p w:rsidR="00E22075" w:rsidRPr="0015365A" w:rsidRDefault="00E22075" w:rsidP="00131A55">
      <w:pPr>
        <w:ind w:left="360"/>
        <w:rPr>
          <w:rFonts w:ascii="Times New Roman" w:hAnsi="Times New Roman"/>
          <w:szCs w:val="24"/>
        </w:rPr>
      </w:pPr>
    </w:p>
    <w:p w:rsidR="00A12EBB" w:rsidRPr="0015365A" w:rsidRDefault="00A90BD4" w:rsidP="00131A55">
      <w:pPr>
        <w:ind w:left="360"/>
        <w:rPr>
          <w:rFonts w:ascii="Times New Roman" w:hAnsi="Times New Roman"/>
          <w:szCs w:val="24"/>
        </w:rPr>
      </w:pPr>
      <w:r w:rsidRPr="00A90BD4">
        <w:rPr>
          <w:rFonts w:ascii="Times New Roman" w:hAnsi="Times New Roman"/>
          <w:szCs w:val="24"/>
          <w:u w:val="single"/>
        </w:rPr>
        <w:t>B.  Uploading Attachments</w:t>
      </w:r>
    </w:p>
    <w:p w:rsidR="002079D6" w:rsidRPr="0015365A" w:rsidRDefault="00A90BD4" w:rsidP="00131A55">
      <w:pPr>
        <w:numPr>
          <w:ilvl w:val="0"/>
          <w:numId w:val="18"/>
        </w:numPr>
        <w:tabs>
          <w:tab w:val="num" w:pos="720"/>
          <w:tab w:val="num" w:pos="2160"/>
        </w:tabs>
        <w:ind w:left="720" w:hanging="180"/>
        <w:rPr>
          <w:rFonts w:ascii="Times New Roman" w:hAnsi="Times New Roman"/>
          <w:szCs w:val="24"/>
        </w:rPr>
      </w:pPr>
      <w:r w:rsidRPr="00A90BD4">
        <w:rPr>
          <w:rFonts w:ascii="Times New Roman" w:hAnsi="Times New Roman"/>
          <w:szCs w:val="24"/>
        </w:rPr>
        <w:lastRenderedPageBreak/>
        <w:t xml:space="preserve">The SHLBC stated that several of their applicants had to work in the middle of the night and early hours to upload documents in the system because of the variety of form entry and quality control criteria. </w:t>
      </w:r>
    </w:p>
    <w:p w:rsidR="00A12EBB" w:rsidRPr="0015365A" w:rsidRDefault="00A90BD4" w:rsidP="00131A55">
      <w:pPr>
        <w:numPr>
          <w:ilvl w:val="0"/>
          <w:numId w:val="18"/>
        </w:numPr>
        <w:tabs>
          <w:tab w:val="num" w:pos="720"/>
          <w:tab w:val="num" w:pos="2160"/>
        </w:tabs>
        <w:ind w:left="720" w:hanging="180"/>
        <w:rPr>
          <w:rFonts w:ascii="Times New Roman" w:hAnsi="Times New Roman"/>
          <w:szCs w:val="24"/>
        </w:rPr>
      </w:pPr>
      <w:r w:rsidRPr="00A90BD4">
        <w:rPr>
          <w:rFonts w:ascii="Times New Roman" w:hAnsi="Times New Roman"/>
          <w:szCs w:val="24"/>
        </w:rPr>
        <w:t>The ALA reported on how an uploaded file would appear as “file being converted</w:t>
      </w:r>
      <w:r w:rsidR="001D42CF">
        <w:rPr>
          <w:rFonts w:ascii="Times New Roman" w:hAnsi="Times New Roman"/>
          <w:szCs w:val="24"/>
        </w:rPr>
        <w:t>,</w:t>
      </w:r>
      <w:r w:rsidRPr="00A90BD4">
        <w:rPr>
          <w:rFonts w:ascii="Times New Roman" w:hAnsi="Times New Roman"/>
          <w:szCs w:val="24"/>
        </w:rPr>
        <w:t>” but the file was never converted in EasyGrants because the number of pages of the upload exceeded the maximum number allowed</w:t>
      </w:r>
      <w:r w:rsidR="001D42CF">
        <w:rPr>
          <w:rFonts w:ascii="Times New Roman" w:hAnsi="Times New Roman"/>
          <w:szCs w:val="24"/>
        </w:rPr>
        <w:t>.</w:t>
      </w:r>
    </w:p>
    <w:p w:rsidR="00A12EBB" w:rsidRPr="0015365A" w:rsidRDefault="00A90BD4" w:rsidP="00131A55">
      <w:pPr>
        <w:ind w:left="360"/>
        <w:rPr>
          <w:rFonts w:ascii="Times New Roman" w:hAnsi="Times New Roman"/>
          <w:szCs w:val="24"/>
        </w:rPr>
      </w:pPr>
      <w:r w:rsidRPr="00A90BD4">
        <w:rPr>
          <w:rFonts w:ascii="Times New Roman" w:hAnsi="Times New Roman"/>
          <w:szCs w:val="24"/>
        </w:rPr>
        <w:t>Recommendations:</w:t>
      </w:r>
    </w:p>
    <w:p w:rsidR="00A73219" w:rsidRPr="0015365A" w:rsidRDefault="00A90BD4" w:rsidP="00131A55">
      <w:pPr>
        <w:numPr>
          <w:ilvl w:val="0"/>
          <w:numId w:val="18"/>
        </w:numPr>
        <w:tabs>
          <w:tab w:val="num" w:pos="720"/>
          <w:tab w:val="num" w:pos="2160"/>
        </w:tabs>
        <w:ind w:left="720" w:hanging="180"/>
        <w:rPr>
          <w:rFonts w:ascii="Times New Roman" w:hAnsi="Times New Roman"/>
          <w:szCs w:val="24"/>
        </w:rPr>
      </w:pPr>
      <w:r w:rsidRPr="00A90BD4">
        <w:rPr>
          <w:rFonts w:ascii="Times New Roman" w:hAnsi="Times New Roman"/>
          <w:szCs w:val="24"/>
        </w:rPr>
        <w:t>Address mandatory application elements, attachments</w:t>
      </w:r>
      <w:r w:rsidR="001D42CF">
        <w:rPr>
          <w:rFonts w:ascii="Times New Roman" w:hAnsi="Times New Roman"/>
          <w:szCs w:val="24"/>
        </w:rPr>
        <w:t>,</w:t>
      </w:r>
      <w:r w:rsidRPr="00A90BD4">
        <w:rPr>
          <w:rFonts w:ascii="Times New Roman" w:hAnsi="Times New Roman"/>
          <w:szCs w:val="24"/>
        </w:rPr>
        <w:t xml:space="preserve"> and documentation required for Step One of the review process</w:t>
      </w:r>
      <w:r w:rsidR="001D42CF">
        <w:rPr>
          <w:rFonts w:ascii="Times New Roman" w:hAnsi="Times New Roman"/>
          <w:szCs w:val="24"/>
        </w:rPr>
        <w:t>.</w:t>
      </w:r>
    </w:p>
    <w:p w:rsidR="00A12EBB" w:rsidRPr="0015365A" w:rsidRDefault="00A90BD4" w:rsidP="00131A55">
      <w:pPr>
        <w:numPr>
          <w:ilvl w:val="0"/>
          <w:numId w:val="18"/>
        </w:numPr>
        <w:tabs>
          <w:tab w:val="num" w:pos="720"/>
          <w:tab w:val="num" w:pos="2160"/>
        </w:tabs>
        <w:ind w:left="720" w:hanging="180"/>
        <w:rPr>
          <w:rFonts w:ascii="Times New Roman" w:hAnsi="Times New Roman"/>
          <w:szCs w:val="24"/>
        </w:rPr>
      </w:pPr>
      <w:r w:rsidRPr="00A90BD4">
        <w:rPr>
          <w:rFonts w:ascii="Times New Roman" w:hAnsi="Times New Roman"/>
          <w:szCs w:val="24"/>
        </w:rPr>
        <w:t>Decrease the number of attachments required via the online application system by adding text fields to capture data previously required in attachments</w:t>
      </w:r>
      <w:r w:rsidR="001D42CF">
        <w:rPr>
          <w:rFonts w:ascii="Times New Roman" w:hAnsi="Times New Roman"/>
          <w:szCs w:val="24"/>
        </w:rPr>
        <w:t>.</w:t>
      </w:r>
    </w:p>
    <w:p w:rsidR="00A12EBB" w:rsidRPr="0015365A" w:rsidRDefault="00A90BD4" w:rsidP="00131A55">
      <w:pPr>
        <w:numPr>
          <w:ilvl w:val="0"/>
          <w:numId w:val="18"/>
        </w:numPr>
        <w:tabs>
          <w:tab w:val="num" w:pos="720"/>
          <w:tab w:val="num" w:pos="2160"/>
        </w:tabs>
        <w:ind w:left="720" w:hanging="180"/>
        <w:rPr>
          <w:rFonts w:ascii="Times New Roman" w:hAnsi="Times New Roman"/>
          <w:szCs w:val="24"/>
        </w:rPr>
      </w:pPr>
      <w:r w:rsidRPr="00A90BD4">
        <w:rPr>
          <w:rFonts w:ascii="Times New Roman" w:hAnsi="Times New Roman"/>
          <w:szCs w:val="24"/>
        </w:rPr>
        <w:t>Add a clearly stated “page number limit” information for uploads in the application system</w:t>
      </w:r>
      <w:r w:rsidR="001D42CF">
        <w:rPr>
          <w:rFonts w:ascii="Times New Roman" w:hAnsi="Times New Roman"/>
          <w:szCs w:val="24"/>
        </w:rPr>
        <w:t>.</w:t>
      </w:r>
    </w:p>
    <w:p w:rsidR="00A12EBB" w:rsidRPr="0015365A" w:rsidRDefault="00A90BD4" w:rsidP="00131A55">
      <w:pPr>
        <w:numPr>
          <w:ilvl w:val="0"/>
          <w:numId w:val="18"/>
        </w:numPr>
        <w:tabs>
          <w:tab w:val="num" w:pos="720"/>
          <w:tab w:val="num" w:pos="2160"/>
        </w:tabs>
        <w:ind w:left="720" w:hanging="180"/>
        <w:rPr>
          <w:rFonts w:ascii="Times New Roman" w:hAnsi="Times New Roman"/>
          <w:szCs w:val="24"/>
        </w:rPr>
      </w:pPr>
      <w:r w:rsidRPr="00A90BD4">
        <w:rPr>
          <w:rFonts w:ascii="Times New Roman" w:hAnsi="Times New Roman"/>
          <w:szCs w:val="24"/>
        </w:rPr>
        <w:t>Conduct a thorough evaluation of the application system, especially the upload of attachments, to improve its usability</w:t>
      </w:r>
      <w:r w:rsidR="001D42CF">
        <w:rPr>
          <w:rFonts w:ascii="Times New Roman" w:hAnsi="Times New Roman"/>
          <w:szCs w:val="24"/>
        </w:rPr>
        <w:t>.</w:t>
      </w:r>
    </w:p>
    <w:p w:rsidR="00A12EBB" w:rsidRPr="0015365A" w:rsidRDefault="00A12EBB" w:rsidP="00131A55">
      <w:pPr>
        <w:rPr>
          <w:rFonts w:ascii="Times New Roman" w:hAnsi="Times New Roman"/>
          <w:szCs w:val="24"/>
        </w:rPr>
      </w:pPr>
    </w:p>
    <w:p w:rsidR="00A12EBB" w:rsidRPr="0015365A" w:rsidRDefault="00A90BD4" w:rsidP="00131A55">
      <w:pPr>
        <w:ind w:left="360"/>
        <w:rPr>
          <w:rFonts w:ascii="Times New Roman" w:hAnsi="Times New Roman"/>
          <w:szCs w:val="24"/>
        </w:rPr>
      </w:pPr>
      <w:r w:rsidRPr="00A90BD4">
        <w:rPr>
          <w:rFonts w:ascii="Times New Roman" w:hAnsi="Times New Roman"/>
          <w:szCs w:val="24"/>
          <w:u w:val="single"/>
        </w:rPr>
        <w:t xml:space="preserve">C.  Browser Issues </w:t>
      </w:r>
    </w:p>
    <w:p w:rsidR="00A12EBB" w:rsidRPr="0015365A" w:rsidRDefault="00A90BD4" w:rsidP="00131A55">
      <w:pPr>
        <w:numPr>
          <w:ilvl w:val="0"/>
          <w:numId w:val="18"/>
        </w:numPr>
        <w:tabs>
          <w:tab w:val="num" w:pos="720"/>
          <w:tab w:val="num" w:pos="2160"/>
        </w:tabs>
        <w:ind w:left="720" w:hanging="180"/>
        <w:rPr>
          <w:rFonts w:ascii="Times New Roman" w:hAnsi="Times New Roman"/>
          <w:szCs w:val="24"/>
        </w:rPr>
      </w:pPr>
      <w:r w:rsidRPr="00A90BD4">
        <w:rPr>
          <w:rFonts w:ascii="Times New Roman" w:hAnsi="Times New Roman"/>
          <w:szCs w:val="24"/>
        </w:rPr>
        <w:t>Both the ALA and SHLBC commented on browser rendering issues with EasyGrants (using the IE web browser leading to incomplete downloads)</w:t>
      </w:r>
      <w:r w:rsidR="001D42CF">
        <w:rPr>
          <w:rFonts w:ascii="Times New Roman" w:hAnsi="Times New Roman"/>
          <w:szCs w:val="24"/>
        </w:rPr>
        <w:t>.</w:t>
      </w:r>
      <w:r w:rsidRPr="00A90BD4">
        <w:rPr>
          <w:rFonts w:ascii="Times New Roman" w:hAnsi="Times New Roman"/>
          <w:szCs w:val="24"/>
        </w:rPr>
        <w:t xml:space="preserve"> </w:t>
      </w:r>
    </w:p>
    <w:p w:rsidR="00A12EBB" w:rsidRPr="0015365A" w:rsidRDefault="00A90BD4" w:rsidP="00131A55">
      <w:pPr>
        <w:numPr>
          <w:ilvl w:val="0"/>
          <w:numId w:val="18"/>
        </w:numPr>
        <w:tabs>
          <w:tab w:val="num" w:pos="720"/>
          <w:tab w:val="num" w:pos="2160"/>
        </w:tabs>
        <w:ind w:left="720" w:hanging="180"/>
        <w:rPr>
          <w:rFonts w:ascii="Times New Roman" w:hAnsi="Times New Roman"/>
          <w:szCs w:val="24"/>
        </w:rPr>
      </w:pPr>
      <w:r w:rsidRPr="00A90BD4">
        <w:rPr>
          <w:rFonts w:ascii="Times New Roman" w:hAnsi="Times New Roman"/>
          <w:szCs w:val="24"/>
        </w:rPr>
        <w:t>All applicants were not aware of the increased ease of use with the Mozilla Firefox browser during the August 20</w:t>
      </w:r>
      <w:r w:rsidR="001D42CF">
        <w:rPr>
          <w:rFonts w:ascii="Times New Roman" w:hAnsi="Times New Roman"/>
          <w:szCs w:val="24"/>
        </w:rPr>
        <w:t>, 2009</w:t>
      </w:r>
      <w:r w:rsidRPr="00A90BD4">
        <w:rPr>
          <w:rFonts w:ascii="Times New Roman" w:hAnsi="Times New Roman"/>
          <w:szCs w:val="24"/>
        </w:rPr>
        <w:t xml:space="preserve"> application process, although the information was posted on broadbandusa.gov</w:t>
      </w:r>
      <w:r w:rsidR="001D42CF">
        <w:rPr>
          <w:rFonts w:ascii="Times New Roman" w:hAnsi="Times New Roman"/>
          <w:szCs w:val="24"/>
        </w:rPr>
        <w:t>.</w:t>
      </w:r>
    </w:p>
    <w:p w:rsidR="00A12EBB" w:rsidRPr="0015365A" w:rsidRDefault="00A90BD4" w:rsidP="00131A55">
      <w:pPr>
        <w:ind w:left="360"/>
        <w:rPr>
          <w:rFonts w:ascii="Times New Roman" w:hAnsi="Times New Roman"/>
          <w:szCs w:val="24"/>
        </w:rPr>
      </w:pPr>
      <w:r w:rsidRPr="00A90BD4">
        <w:rPr>
          <w:rFonts w:ascii="Times New Roman" w:hAnsi="Times New Roman"/>
          <w:szCs w:val="24"/>
        </w:rPr>
        <w:t>Recommendations:</w:t>
      </w:r>
    </w:p>
    <w:p w:rsidR="00A12EBB" w:rsidRPr="0015365A" w:rsidRDefault="00A90BD4" w:rsidP="00131A55">
      <w:pPr>
        <w:numPr>
          <w:ilvl w:val="0"/>
          <w:numId w:val="18"/>
        </w:numPr>
        <w:tabs>
          <w:tab w:val="num" w:pos="720"/>
          <w:tab w:val="num" w:pos="2160"/>
        </w:tabs>
        <w:ind w:left="720" w:hanging="180"/>
        <w:rPr>
          <w:rFonts w:ascii="Times New Roman" w:hAnsi="Times New Roman"/>
          <w:szCs w:val="24"/>
        </w:rPr>
      </w:pPr>
      <w:r w:rsidRPr="00A90BD4">
        <w:rPr>
          <w:rFonts w:ascii="Times New Roman" w:hAnsi="Times New Roman"/>
          <w:szCs w:val="24"/>
        </w:rPr>
        <w:t>Perform a thorough evaluation of the application system using “Internet Explorer” and “Mozilla Firefox</w:t>
      </w:r>
      <w:r w:rsidR="001D42CF">
        <w:rPr>
          <w:rFonts w:ascii="Times New Roman" w:hAnsi="Times New Roman"/>
          <w:szCs w:val="24"/>
        </w:rPr>
        <w:t>.</w:t>
      </w:r>
      <w:r w:rsidRPr="00A90BD4">
        <w:rPr>
          <w:rFonts w:ascii="Times New Roman" w:hAnsi="Times New Roman"/>
          <w:szCs w:val="24"/>
        </w:rPr>
        <w:t>”</w:t>
      </w:r>
    </w:p>
    <w:p w:rsidR="00A12EBB" w:rsidRPr="0015365A" w:rsidRDefault="00A90BD4" w:rsidP="00131A55">
      <w:pPr>
        <w:numPr>
          <w:ilvl w:val="0"/>
          <w:numId w:val="18"/>
        </w:numPr>
        <w:tabs>
          <w:tab w:val="num" w:pos="720"/>
          <w:tab w:val="num" w:pos="2160"/>
        </w:tabs>
        <w:ind w:left="720" w:hanging="180"/>
        <w:rPr>
          <w:rFonts w:ascii="Times New Roman" w:hAnsi="Times New Roman"/>
          <w:szCs w:val="24"/>
        </w:rPr>
      </w:pPr>
      <w:r w:rsidRPr="00A90BD4">
        <w:rPr>
          <w:rFonts w:ascii="Times New Roman" w:hAnsi="Times New Roman"/>
          <w:szCs w:val="24"/>
        </w:rPr>
        <w:t>Use additional communication tools to relay solutions of technical issues during the application process (i.e., NTIA voicemail message, emails</w:t>
      </w:r>
      <w:r w:rsidR="001D42CF">
        <w:rPr>
          <w:rFonts w:ascii="Times New Roman" w:hAnsi="Times New Roman"/>
          <w:szCs w:val="24"/>
        </w:rPr>
        <w:t>, etc.</w:t>
      </w:r>
      <w:r w:rsidRPr="00A90BD4">
        <w:rPr>
          <w:rFonts w:ascii="Times New Roman" w:hAnsi="Times New Roman"/>
          <w:szCs w:val="24"/>
        </w:rPr>
        <w:t>)</w:t>
      </w:r>
      <w:r w:rsidR="001D42CF">
        <w:rPr>
          <w:rFonts w:ascii="Times New Roman" w:hAnsi="Times New Roman"/>
          <w:szCs w:val="24"/>
        </w:rPr>
        <w:t>.</w:t>
      </w:r>
    </w:p>
    <w:p w:rsidR="00A12EBB" w:rsidRPr="0015365A" w:rsidRDefault="00A12EBB" w:rsidP="00131A55">
      <w:pPr>
        <w:ind w:left="2520"/>
        <w:rPr>
          <w:rFonts w:ascii="Times New Roman" w:hAnsi="Times New Roman"/>
          <w:b/>
          <w:szCs w:val="24"/>
        </w:rPr>
      </w:pPr>
    </w:p>
    <w:p w:rsidR="00A12EBB" w:rsidRPr="0015365A" w:rsidRDefault="001D42CF" w:rsidP="00131A55">
      <w:pPr>
        <w:ind w:left="360"/>
        <w:rPr>
          <w:rFonts w:ascii="Times New Roman" w:hAnsi="Times New Roman"/>
          <w:szCs w:val="24"/>
          <w:u w:val="single"/>
        </w:rPr>
      </w:pPr>
      <w:r>
        <w:rPr>
          <w:rFonts w:ascii="Times New Roman" w:hAnsi="Times New Roman"/>
          <w:szCs w:val="24"/>
          <w:u w:val="single"/>
        </w:rPr>
        <w:t>D</w:t>
      </w:r>
      <w:r w:rsidR="00A90BD4" w:rsidRPr="00A90BD4">
        <w:rPr>
          <w:rFonts w:ascii="Times New Roman" w:hAnsi="Times New Roman"/>
          <w:szCs w:val="24"/>
          <w:u w:val="single"/>
        </w:rPr>
        <w:t xml:space="preserve">.  Text Input into EasyGrants </w:t>
      </w:r>
    </w:p>
    <w:p w:rsidR="00A12EBB" w:rsidRPr="0015365A" w:rsidRDefault="00A90BD4" w:rsidP="00131A55">
      <w:pPr>
        <w:numPr>
          <w:ilvl w:val="0"/>
          <w:numId w:val="18"/>
        </w:numPr>
        <w:tabs>
          <w:tab w:val="num" w:pos="720"/>
          <w:tab w:val="num" w:pos="2160"/>
        </w:tabs>
        <w:ind w:left="720" w:hanging="180"/>
        <w:rPr>
          <w:rFonts w:ascii="Times New Roman" w:hAnsi="Times New Roman"/>
          <w:szCs w:val="24"/>
        </w:rPr>
      </w:pPr>
      <w:r w:rsidRPr="00A90BD4">
        <w:rPr>
          <w:rFonts w:ascii="Times New Roman" w:hAnsi="Times New Roman"/>
          <w:szCs w:val="24"/>
        </w:rPr>
        <w:t xml:space="preserve">The SHLBC noted that applicants consistently </w:t>
      </w:r>
      <w:proofErr w:type="gramStart"/>
      <w:r w:rsidRPr="00A90BD4">
        <w:rPr>
          <w:rFonts w:ascii="Times New Roman" w:hAnsi="Times New Roman"/>
          <w:szCs w:val="24"/>
        </w:rPr>
        <w:t>found  the</w:t>
      </w:r>
      <w:proofErr w:type="gramEnd"/>
      <w:r w:rsidRPr="00A90BD4">
        <w:rPr>
          <w:rFonts w:ascii="Times New Roman" w:hAnsi="Times New Roman"/>
          <w:szCs w:val="24"/>
        </w:rPr>
        <w:t xml:space="preserve"> online system would use fewer character counts (including spaces) than Microsoft Word</w:t>
      </w:r>
      <w:r w:rsidR="001D42CF">
        <w:rPr>
          <w:rFonts w:ascii="Times New Roman" w:hAnsi="Times New Roman"/>
          <w:szCs w:val="24"/>
        </w:rPr>
        <w:t>.</w:t>
      </w:r>
      <w:r w:rsidRPr="00A90BD4">
        <w:rPr>
          <w:rFonts w:ascii="Times New Roman" w:hAnsi="Times New Roman"/>
          <w:szCs w:val="24"/>
        </w:rPr>
        <w:t xml:space="preserve"> </w:t>
      </w:r>
    </w:p>
    <w:p w:rsidR="00BC0DA3" w:rsidRPr="0015365A" w:rsidRDefault="00A90BD4" w:rsidP="00131A55">
      <w:pPr>
        <w:numPr>
          <w:ilvl w:val="0"/>
          <w:numId w:val="18"/>
        </w:numPr>
        <w:tabs>
          <w:tab w:val="num" w:pos="720"/>
          <w:tab w:val="num" w:pos="2160"/>
        </w:tabs>
        <w:ind w:left="720" w:hanging="180"/>
        <w:rPr>
          <w:rFonts w:ascii="Times New Roman" w:hAnsi="Times New Roman"/>
          <w:szCs w:val="24"/>
        </w:rPr>
      </w:pPr>
      <w:r w:rsidRPr="00A90BD4">
        <w:rPr>
          <w:rFonts w:ascii="Times New Roman" w:hAnsi="Times New Roman"/>
          <w:szCs w:val="24"/>
        </w:rPr>
        <w:t>The ALA noted the character limits for answers in the online application differed than the announced page limits for paper applications</w:t>
      </w:r>
      <w:r w:rsidR="001D42CF">
        <w:rPr>
          <w:rFonts w:ascii="Times New Roman" w:hAnsi="Times New Roman"/>
          <w:szCs w:val="24"/>
        </w:rPr>
        <w:t>.</w:t>
      </w:r>
    </w:p>
    <w:p w:rsidR="00A12EBB" w:rsidRPr="0015365A" w:rsidRDefault="00A90BD4" w:rsidP="00131A55">
      <w:pPr>
        <w:numPr>
          <w:ilvl w:val="0"/>
          <w:numId w:val="18"/>
        </w:numPr>
        <w:tabs>
          <w:tab w:val="num" w:pos="720"/>
          <w:tab w:val="num" w:pos="2160"/>
        </w:tabs>
        <w:ind w:left="720" w:hanging="180"/>
        <w:rPr>
          <w:rFonts w:ascii="Times New Roman" w:hAnsi="Times New Roman"/>
          <w:szCs w:val="24"/>
        </w:rPr>
      </w:pPr>
      <w:r w:rsidRPr="00A90BD4">
        <w:rPr>
          <w:rFonts w:ascii="Times New Roman" w:hAnsi="Times New Roman"/>
          <w:szCs w:val="24"/>
        </w:rPr>
        <w:t>The ALA and SHLBC commented on the burden if inputting multiple instances of records in EasyGrants (e.g., PCC applications, middle mile service data)</w:t>
      </w:r>
      <w:r w:rsidR="001D42CF">
        <w:rPr>
          <w:rFonts w:ascii="Times New Roman" w:hAnsi="Times New Roman"/>
          <w:szCs w:val="24"/>
        </w:rPr>
        <w:t>.</w:t>
      </w:r>
      <w:r w:rsidRPr="00A90BD4">
        <w:rPr>
          <w:rFonts w:ascii="Times New Roman" w:hAnsi="Times New Roman"/>
          <w:szCs w:val="24"/>
        </w:rPr>
        <w:t xml:space="preserve"> </w:t>
      </w:r>
    </w:p>
    <w:p w:rsidR="00986FE1" w:rsidRPr="0015365A" w:rsidRDefault="00A90BD4" w:rsidP="00131A55">
      <w:pPr>
        <w:numPr>
          <w:ilvl w:val="0"/>
          <w:numId w:val="18"/>
        </w:numPr>
        <w:tabs>
          <w:tab w:val="num" w:pos="720"/>
          <w:tab w:val="num" w:pos="2160"/>
        </w:tabs>
        <w:ind w:left="720" w:hanging="180"/>
        <w:rPr>
          <w:rFonts w:ascii="Times New Roman" w:hAnsi="Times New Roman"/>
          <w:szCs w:val="24"/>
        </w:rPr>
      </w:pPr>
      <w:r w:rsidRPr="00A90BD4">
        <w:rPr>
          <w:rFonts w:ascii="Times New Roman" w:hAnsi="Times New Roman"/>
          <w:szCs w:val="24"/>
        </w:rPr>
        <w:t>The ALA felt that the amount of text space allowed was insufficient for detailing complex projects</w:t>
      </w:r>
      <w:r w:rsidR="001D42CF">
        <w:rPr>
          <w:rFonts w:ascii="Times New Roman" w:hAnsi="Times New Roman"/>
          <w:szCs w:val="24"/>
        </w:rPr>
        <w:t>.</w:t>
      </w:r>
    </w:p>
    <w:p w:rsidR="00A12EBB" w:rsidRPr="0015365A" w:rsidRDefault="00A90BD4" w:rsidP="00131A55">
      <w:pPr>
        <w:ind w:left="360"/>
        <w:rPr>
          <w:rFonts w:ascii="Times New Roman" w:hAnsi="Times New Roman"/>
          <w:szCs w:val="24"/>
        </w:rPr>
      </w:pPr>
      <w:r w:rsidRPr="00A90BD4">
        <w:rPr>
          <w:rFonts w:ascii="Times New Roman" w:hAnsi="Times New Roman"/>
          <w:szCs w:val="24"/>
        </w:rPr>
        <w:t>Recommendations</w:t>
      </w:r>
    </w:p>
    <w:p w:rsidR="00A12EBB" w:rsidRPr="0015365A" w:rsidRDefault="00A90BD4" w:rsidP="00131A55">
      <w:pPr>
        <w:numPr>
          <w:ilvl w:val="0"/>
          <w:numId w:val="18"/>
        </w:numPr>
        <w:tabs>
          <w:tab w:val="num" w:pos="720"/>
          <w:tab w:val="num" w:pos="2160"/>
        </w:tabs>
        <w:ind w:left="720" w:hanging="180"/>
        <w:rPr>
          <w:rFonts w:ascii="Times New Roman" w:hAnsi="Times New Roman"/>
          <w:szCs w:val="24"/>
        </w:rPr>
      </w:pPr>
      <w:r w:rsidRPr="00A90BD4">
        <w:rPr>
          <w:rFonts w:ascii="Times New Roman" w:hAnsi="Times New Roman"/>
          <w:szCs w:val="24"/>
        </w:rPr>
        <w:t>Conduct a thorough evaluation of the character count of the online application system</w:t>
      </w:r>
      <w:r w:rsidR="001D42CF">
        <w:rPr>
          <w:rFonts w:ascii="Times New Roman" w:hAnsi="Times New Roman"/>
          <w:szCs w:val="24"/>
        </w:rPr>
        <w:t>.</w:t>
      </w:r>
      <w:r w:rsidRPr="00A90BD4">
        <w:rPr>
          <w:rFonts w:ascii="Times New Roman" w:hAnsi="Times New Roman"/>
          <w:szCs w:val="24"/>
        </w:rPr>
        <w:t xml:space="preserve">  </w:t>
      </w:r>
    </w:p>
    <w:p w:rsidR="00A12EBB" w:rsidRPr="0015365A" w:rsidRDefault="00A90BD4" w:rsidP="00131A55">
      <w:pPr>
        <w:numPr>
          <w:ilvl w:val="0"/>
          <w:numId w:val="18"/>
        </w:numPr>
        <w:tabs>
          <w:tab w:val="num" w:pos="720"/>
          <w:tab w:val="num" w:pos="2160"/>
        </w:tabs>
        <w:ind w:left="720" w:hanging="180"/>
        <w:rPr>
          <w:rFonts w:ascii="Times New Roman" w:hAnsi="Times New Roman"/>
          <w:szCs w:val="24"/>
        </w:rPr>
      </w:pPr>
      <w:r w:rsidRPr="00A90BD4">
        <w:rPr>
          <w:rFonts w:ascii="Times New Roman" w:hAnsi="Times New Roman"/>
          <w:szCs w:val="24"/>
        </w:rPr>
        <w:t>Ensure consistency between the number of characters permitted in an answer and the announced number of page limits in the paper application</w:t>
      </w:r>
      <w:r w:rsidR="001D42CF">
        <w:rPr>
          <w:rFonts w:ascii="Times New Roman" w:hAnsi="Times New Roman"/>
          <w:szCs w:val="24"/>
        </w:rPr>
        <w:t>.</w:t>
      </w:r>
      <w:r w:rsidRPr="00A90BD4">
        <w:rPr>
          <w:rFonts w:ascii="Times New Roman" w:hAnsi="Times New Roman"/>
          <w:szCs w:val="24"/>
        </w:rPr>
        <w:t xml:space="preserve"> </w:t>
      </w:r>
    </w:p>
    <w:p w:rsidR="00BC0DA3" w:rsidRPr="0015365A" w:rsidRDefault="00A90BD4" w:rsidP="00131A55">
      <w:pPr>
        <w:numPr>
          <w:ilvl w:val="0"/>
          <w:numId w:val="18"/>
        </w:numPr>
        <w:tabs>
          <w:tab w:val="num" w:pos="720"/>
          <w:tab w:val="num" w:pos="2160"/>
        </w:tabs>
        <w:ind w:left="720" w:hanging="180"/>
        <w:rPr>
          <w:rFonts w:ascii="Times New Roman" w:hAnsi="Times New Roman"/>
          <w:szCs w:val="24"/>
        </w:rPr>
      </w:pPr>
      <w:r w:rsidRPr="00A90BD4">
        <w:rPr>
          <w:rFonts w:ascii="Times New Roman" w:hAnsi="Times New Roman"/>
          <w:szCs w:val="24"/>
        </w:rPr>
        <w:t xml:space="preserve">Review instances in which multiple record input is required and alternative means of input (e.g., upload of Excel spreadsheet or CSV to automatically populate </w:t>
      </w:r>
      <w:proofErr w:type="spellStart"/>
      <w:r w:rsidRPr="00A90BD4">
        <w:rPr>
          <w:rFonts w:ascii="Times New Roman" w:hAnsi="Times New Roman"/>
          <w:szCs w:val="24"/>
        </w:rPr>
        <w:t>EasyGrant</w:t>
      </w:r>
      <w:proofErr w:type="spellEnd"/>
      <w:r w:rsidRPr="00A90BD4">
        <w:rPr>
          <w:rFonts w:ascii="Times New Roman" w:hAnsi="Times New Roman"/>
          <w:szCs w:val="24"/>
        </w:rPr>
        <w:t xml:space="preserve"> text fields)</w:t>
      </w:r>
      <w:r w:rsidR="001D42CF">
        <w:rPr>
          <w:rFonts w:ascii="Times New Roman" w:hAnsi="Times New Roman"/>
          <w:szCs w:val="24"/>
        </w:rPr>
        <w:t>.</w:t>
      </w:r>
    </w:p>
    <w:p w:rsidR="00986FE1" w:rsidRPr="0015365A" w:rsidRDefault="00A90BD4" w:rsidP="00131A55">
      <w:pPr>
        <w:numPr>
          <w:ilvl w:val="0"/>
          <w:numId w:val="18"/>
        </w:numPr>
        <w:tabs>
          <w:tab w:val="num" w:pos="720"/>
          <w:tab w:val="num" w:pos="2160"/>
        </w:tabs>
        <w:ind w:left="720" w:hanging="180"/>
        <w:rPr>
          <w:rFonts w:ascii="Times New Roman" w:hAnsi="Times New Roman"/>
          <w:szCs w:val="24"/>
        </w:rPr>
      </w:pPr>
      <w:r w:rsidRPr="00A90BD4">
        <w:rPr>
          <w:rFonts w:ascii="Times New Roman" w:hAnsi="Times New Roman"/>
          <w:szCs w:val="24"/>
        </w:rPr>
        <w:t>Consider increasing text field allowances to allow for additional applicant input</w:t>
      </w:r>
    </w:p>
    <w:p w:rsidR="00A12EBB" w:rsidRPr="0015365A" w:rsidRDefault="00A12EBB" w:rsidP="00131A55">
      <w:pPr>
        <w:ind w:left="1800"/>
        <w:rPr>
          <w:rFonts w:ascii="Times New Roman" w:hAnsi="Times New Roman"/>
          <w:szCs w:val="24"/>
        </w:rPr>
      </w:pPr>
    </w:p>
    <w:p w:rsidR="00A12EBB" w:rsidRPr="0015365A" w:rsidRDefault="001D42CF" w:rsidP="00131A55">
      <w:pPr>
        <w:ind w:left="360"/>
        <w:rPr>
          <w:rFonts w:ascii="Times New Roman" w:hAnsi="Times New Roman"/>
          <w:szCs w:val="24"/>
          <w:u w:val="single"/>
        </w:rPr>
      </w:pPr>
      <w:r>
        <w:rPr>
          <w:rFonts w:ascii="Times New Roman" w:hAnsi="Times New Roman"/>
          <w:szCs w:val="24"/>
          <w:u w:val="single"/>
        </w:rPr>
        <w:t>E</w:t>
      </w:r>
      <w:r w:rsidR="00A90BD4" w:rsidRPr="00A90BD4">
        <w:rPr>
          <w:rFonts w:ascii="Times New Roman" w:hAnsi="Times New Roman"/>
          <w:szCs w:val="24"/>
          <w:u w:val="single"/>
        </w:rPr>
        <w:t>.  Slow Response Time</w:t>
      </w:r>
    </w:p>
    <w:p w:rsidR="00A12EBB" w:rsidRPr="0015365A" w:rsidRDefault="00A90BD4" w:rsidP="00131A55">
      <w:pPr>
        <w:numPr>
          <w:ilvl w:val="0"/>
          <w:numId w:val="18"/>
        </w:numPr>
        <w:tabs>
          <w:tab w:val="num" w:pos="720"/>
          <w:tab w:val="num" w:pos="2160"/>
        </w:tabs>
        <w:ind w:left="720" w:hanging="180"/>
        <w:rPr>
          <w:rFonts w:ascii="Times New Roman" w:hAnsi="Times New Roman"/>
          <w:szCs w:val="24"/>
        </w:rPr>
      </w:pPr>
      <w:r w:rsidRPr="00A90BD4">
        <w:rPr>
          <w:rFonts w:ascii="Times New Roman" w:hAnsi="Times New Roman"/>
          <w:szCs w:val="24"/>
        </w:rPr>
        <w:t>ALA applicants reported very slow response times while attempting to input data</w:t>
      </w:r>
      <w:r w:rsidR="00F349BC">
        <w:rPr>
          <w:rFonts w:ascii="Times New Roman" w:hAnsi="Times New Roman"/>
          <w:szCs w:val="24"/>
        </w:rPr>
        <w:t>.</w:t>
      </w:r>
    </w:p>
    <w:p w:rsidR="00A12EBB" w:rsidRPr="0015365A" w:rsidRDefault="00A90BD4" w:rsidP="00131A55">
      <w:pPr>
        <w:numPr>
          <w:ilvl w:val="0"/>
          <w:numId w:val="18"/>
        </w:numPr>
        <w:tabs>
          <w:tab w:val="num" w:pos="720"/>
          <w:tab w:val="num" w:pos="2160"/>
        </w:tabs>
        <w:ind w:left="720" w:hanging="180"/>
        <w:rPr>
          <w:rFonts w:ascii="Times New Roman" w:hAnsi="Times New Roman"/>
          <w:szCs w:val="24"/>
        </w:rPr>
      </w:pPr>
      <w:r w:rsidRPr="00A90BD4">
        <w:rPr>
          <w:rFonts w:ascii="Times New Roman" w:hAnsi="Times New Roman"/>
          <w:szCs w:val="24"/>
        </w:rPr>
        <w:t xml:space="preserve">The ALA commented how applicants could only get reports to run properly by requesting them at 4:00 or 5:00 a.m. </w:t>
      </w:r>
    </w:p>
    <w:p w:rsidR="00A12EBB" w:rsidRPr="0015365A" w:rsidRDefault="00A90BD4" w:rsidP="00131A55">
      <w:pPr>
        <w:ind w:left="360"/>
        <w:rPr>
          <w:rFonts w:ascii="Times New Roman" w:hAnsi="Times New Roman"/>
          <w:szCs w:val="24"/>
        </w:rPr>
      </w:pPr>
      <w:r w:rsidRPr="00A90BD4">
        <w:rPr>
          <w:rFonts w:ascii="Times New Roman" w:hAnsi="Times New Roman"/>
          <w:szCs w:val="24"/>
        </w:rPr>
        <w:t>Recommendations</w:t>
      </w:r>
    </w:p>
    <w:p w:rsidR="00A12EBB" w:rsidRPr="0015365A" w:rsidRDefault="00A90BD4" w:rsidP="00131A55">
      <w:pPr>
        <w:numPr>
          <w:ilvl w:val="0"/>
          <w:numId w:val="18"/>
        </w:numPr>
        <w:tabs>
          <w:tab w:val="num" w:pos="720"/>
          <w:tab w:val="num" w:pos="2160"/>
        </w:tabs>
        <w:ind w:left="720" w:hanging="180"/>
        <w:rPr>
          <w:rFonts w:ascii="Times New Roman" w:hAnsi="Times New Roman"/>
          <w:szCs w:val="24"/>
        </w:rPr>
      </w:pPr>
      <w:r w:rsidRPr="00A90BD4">
        <w:rPr>
          <w:rFonts w:ascii="Times New Roman" w:hAnsi="Times New Roman"/>
          <w:szCs w:val="24"/>
        </w:rPr>
        <w:t>Require more of the work to be completed offline prior to final submission</w:t>
      </w:r>
      <w:r w:rsidR="00F349BC">
        <w:rPr>
          <w:rFonts w:ascii="Times New Roman" w:hAnsi="Times New Roman"/>
          <w:szCs w:val="24"/>
        </w:rPr>
        <w:t>.</w:t>
      </w:r>
      <w:r w:rsidRPr="00A90BD4">
        <w:rPr>
          <w:rFonts w:ascii="Times New Roman" w:hAnsi="Times New Roman"/>
          <w:szCs w:val="24"/>
        </w:rPr>
        <w:t xml:space="preserve"> </w:t>
      </w:r>
    </w:p>
    <w:p w:rsidR="00A12EBB" w:rsidRPr="0015365A" w:rsidRDefault="00A90BD4" w:rsidP="00131A55">
      <w:pPr>
        <w:numPr>
          <w:ilvl w:val="0"/>
          <w:numId w:val="18"/>
        </w:numPr>
        <w:tabs>
          <w:tab w:val="num" w:pos="720"/>
          <w:tab w:val="num" w:pos="2160"/>
        </w:tabs>
        <w:ind w:left="720" w:hanging="180"/>
        <w:rPr>
          <w:rFonts w:ascii="Times New Roman" w:hAnsi="Times New Roman"/>
          <w:szCs w:val="24"/>
        </w:rPr>
      </w:pPr>
      <w:r w:rsidRPr="00A90BD4">
        <w:rPr>
          <w:rFonts w:ascii="Times New Roman" w:hAnsi="Times New Roman"/>
          <w:szCs w:val="24"/>
        </w:rPr>
        <w:t xml:space="preserve">Develop a mechanism (e.g., email) to inform applicants that </w:t>
      </w:r>
      <w:proofErr w:type="gramStart"/>
      <w:r w:rsidRPr="00A90BD4">
        <w:rPr>
          <w:rFonts w:ascii="Times New Roman" w:hAnsi="Times New Roman"/>
          <w:szCs w:val="24"/>
        </w:rPr>
        <w:t>their uploads</w:t>
      </w:r>
      <w:proofErr w:type="gramEnd"/>
      <w:r w:rsidRPr="00A90BD4">
        <w:rPr>
          <w:rFonts w:ascii="Times New Roman" w:hAnsi="Times New Roman"/>
          <w:szCs w:val="24"/>
        </w:rPr>
        <w:t xml:space="preserve"> and conversions are complete</w:t>
      </w:r>
      <w:r w:rsidR="00F349BC">
        <w:rPr>
          <w:rFonts w:ascii="Times New Roman" w:hAnsi="Times New Roman"/>
          <w:szCs w:val="24"/>
        </w:rPr>
        <w:t>.</w:t>
      </w:r>
      <w:r w:rsidRPr="00A90BD4">
        <w:rPr>
          <w:rFonts w:ascii="Times New Roman" w:hAnsi="Times New Roman"/>
          <w:szCs w:val="24"/>
        </w:rPr>
        <w:t xml:space="preserve"> </w:t>
      </w:r>
    </w:p>
    <w:p w:rsidR="00A12EBB" w:rsidRPr="0015365A" w:rsidRDefault="00A90BD4" w:rsidP="00131A55">
      <w:pPr>
        <w:rPr>
          <w:rFonts w:ascii="Times New Roman" w:hAnsi="Times New Roman"/>
          <w:szCs w:val="24"/>
        </w:rPr>
      </w:pPr>
      <w:r w:rsidRPr="00A90BD4">
        <w:rPr>
          <w:rFonts w:ascii="Times New Roman" w:hAnsi="Times New Roman"/>
          <w:szCs w:val="24"/>
        </w:rPr>
        <w:t xml:space="preserve"> </w:t>
      </w:r>
    </w:p>
    <w:p w:rsidR="00A12EBB" w:rsidRPr="0015365A" w:rsidRDefault="00A90BD4" w:rsidP="00131A55">
      <w:pPr>
        <w:numPr>
          <w:ilvl w:val="0"/>
          <w:numId w:val="17"/>
        </w:numPr>
        <w:tabs>
          <w:tab w:val="num" w:pos="0"/>
        </w:tabs>
        <w:rPr>
          <w:rFonts w:ascii="Times New Roman" w:hAnsi="Times New Roman"/>
          <w:szCs w:val="24"/>
        </w:rPr>
      </w:pPr>
      <w:r w:rsidRPr="00A90BD4">
        <w:rPr>
          <w:rFonts w:ascii="Times New Roman" w:hAnsi="Times New Roman"/>
          <w:szCs w:val="24"/>
        </w:rPr>
        <w:t xml:space="preserve">Confidentiality </w:t>
      </w:r>
    </w:p>
    <w:p w:rsidR="00A12EBB" w:rsidRPr="0015365A" w:rsidRDefault="00A90BD4" w:rsidP="00131A55">
      <w:pPr>
        <w:ind w:left="360"/>
        <w:rPr>
          <w:rFonts w:ascii="Times New Roman" w:hAnsi="Times New Roman"/>
          <w:szCs w:val="24"/>
        </w:rPr>
      </w:pPr>
      <w:r w:rsidRPr="00A90BD4">
        <w:rPr>
          <w:rFonts w:ascii="Times New Roman" w:hAnsi="Times New Roman"/>
          <w:szCs w:val="24"/>
          <w:u w:val="single"/>
        </w:rPr>
        <w:t xml:space="preserve">A. Confidentiality  </w:t>
      </w:r>
    </w:p>
    <w:p w:rsidR="00A12EBB" w:rsidRPr="0015365A" w:rsidRDefault="00A90BD4" w:rsidP="00131A55">
      <w:pPr>
        <w:numPr>
          <w:ilvl w:val="0"/>
          <w:numId w:val="18"/>
        </w:numPr>
        <w:tabs>
          <w:tab w:val="num" w:pos="720"/>
          <w:tab w:val="num" w:pos="2160"/>
        </w:tabs>
        <w:ind w:left="720" w:hanging="180"/>
        <w:rPr>
          <w:rFonts w:ascii="Times New Roman" w:hAnsi="Times New Roman"/>
          <w:szCs w:val="24"/>
        </w:rPr>
      </w:pPr>
      <w:r w:rsidRPr="00A90BD4">
        <w:rPr>
          <w:rFonts w:ascii="Times New Roman" w:hAnsi="Times New Roman"/>
          <w:szCs w:val="24"/>
        </w:rPr>
        <w:t>The ITTA noted that the application did not properly articulate what elements of an application would be publicly available for the Public Notice process and for State consultation and consideration</w:t>
      </w:r>
      <w:r w:rsidR="003D5BC1">
        <w:rPr>
          <w:rFonts w:ascii="Times New Roman" w:hAnsi="Times New Roman"/>
          <w:szCs w:val="24"/>
        </w:rPr>
        <w:t>.</w:t>
      </w:r>
    </w:p>
    <w:p w:rsidR="00A12EBB" w:rsidRPr="0015365A" w:rsidRDefault="00A90BD4" w:rsidP="00131A55">
      <w:pPr>
        <w:ind w:left="360"/>
        <w:rPr>
          <w:rFonts w:ascii="Times New Roman" w:hAnsi="Times New Roman"/>
          <w:szCs w:val="24"/>
        </w:rPr>
      </w:pPr>
      <w:r w:rsidRPr="00A90BD4">
        <w:rPr>
          <w:rFonts w:ascii="Times New Roman" w:hAnsi="Times New Roman"/>
          <w:szCs w:val="24"/>
        </w:rPr>
        <w:t>Recommendations:</w:t>
      </w:r>
    </w:p>
    <w:p w:rsidR="001A228C" w:rsidRPr="0015365A" w:rsidRDefault="00A90BD4" w:rsidP="00131A55">
      <w:pPr>
        <w:numPr>
          <w:ilvl w:val="0"/>
          <w:numId w:val="18"/>
        </w:numPr>
        <w:tabs>
          <w:tab w:val="num" w:pos="720"/>
          <w:tab w:val="num" w:pos="2160"/>
        </w:tabs>
        <w:ind w:left="720" w:hanging="180"/>
        <w:rPr>
          <w:rFonts w:ascii="Times New Roman" w:hAnsi="Times New Roman"/>
          <w:szCs w:val="24"/>
        </w:rPr>
      </w:pPr>
      <w:r w:rsidRPr="00A90BD4">
        <w:rPr>
          <w:rFonts w:ascii="Times New Roman" w:hAnsi="Times New Roman"/>
          <w:szCs w:val="24"/>
        </w:rPr>
        <w:t>Clearly articulate on the BTOP application website what information will be publicly available and submitted to entities such as the States</w:t>
      </w:r>
      <w:r w:rsidR="003D5BC1">
        <w:rPr>
          <w:rFonts w:ascii="Times New Roman" w:hAnsi="Times New Roman"/>
          <w:szCs w:val="24"/>
        </w:rPr>
        <w:t>.</w:t>
      </w:r>
    </w:p>
    <w:p w:rsidR="00A12EBB" w:rsidRPr="0015365A" w:rsidRDefault="00A90BD4" w:rsidP="00131A55">
      <w:pPr>
        <w:numPr>
          <w:ilvl w:val="0"/>
          <w:numId w:val="18"/>
        </w:numPr>
        <w:tabs>
          <w:tab w:val="num" w:pos="720"/>
          <w:tab w:val="num" w:pos="2160"/>
        </w:tabs>
        <w:ind w:left="720" w:hanging="180"/>
        <w:rPr>
          <w:rFonts w:ascii="Times New Roman" w:hAnsi="Times New Roman"/>
          <w:szCs w:val="24"/>
        </w:rPr>
      </w:pPr>
      <w:r w:rsidRPr="00A90BD4">
        <w:rPr>
          <w:rFonts w:ascii="Times New Roman" w:hAnsi="Times New Roman"/>
          <w:szCs w:val="24"/>
        </w:rPr>
        <w:t>Outline precise measures to ensure the protection of confidential information</w:t>
      </w:r>
      <w:r w:rsidR="003D5BC1">
        <w:rPr>
          <w:rFonts w:ascii="Times New Roman" w:hAnsi="Times New Roman"/>
          <w:szCs w:val="24"/>
        </w:rPr>
        <w:t>.</w:t>
      </w:r>
    </w:p>
    <w:p w:rsidR="00A12EBB" w:rsidRPr="0015365A" w:rsidRDefault="00A90BD4" w:rsidP="00131A55">
      <w:pPr>
        <w:numPr>
          <w:ilvl w:val="0"/>
          <w:numId w:val="18"/>
        </w:numPr>
        <w:tabs>
          <w:tab w:val="num" w:pos="720"/>
          <w:tab w:val="num" w:pos="2160"/>
        </w:tabs>
        <w:ind w:left="720" w:hanging="180"/>
        <w:rPr>
          <w:rFonts w:ascii="Times New Roman" w:hAnsi="Times New Roman"/>
          <w:szCs w:val="24"/>
        </w:rPr>
      </w:pPr>
      <w:r w:rsidRPr="00A90BD4">
        <w:rPr>
          <w:rFonts w:ascii="Times New Roman" w:hAnsi="Times New Roman"/>
          <w:szCs w:val="24"/>
        </w:rPr>
        <w:t>Make applicants check a box acknowledging that the information they provide in each section will be kept confidential or be publicly available</w:t>
      </w:r>
      <w:r w:rsidR="003D5BC1">
        <w:rPr>
          <w:rFonts w:ascii="Times New Roman" w:hAnsi="Times New Roman"/>
          <w:szCs w:val="24"/>
        </w:rPr>
        <w:t>.</w:t>
      </w:r>
    </w:p>
    <w:p w:rsidR="001A228C" w:rsidRPr="0015365A" w:rsidRDefault="001A228C" w:rsidP="00131A55">
      <w:pPr>
        <w:ind w:left="1800"/>
        <w:rPr>
          <w:rFonts w:ascii="Times New Roman" w:hAnsi="Times New Roman"/>
          <w:szCs w:val="24"/>
        </w:rPr>
      </w:pPr>
    </w:p>
    <w:p w:rsidR="00A12EBB" w:rsidRPr="0015365A" w:rsidRDefault="00A90BD4" w:rsidP="00131A55">
      <w:pPr>
        <w:numPr>
          <w:ilvl w:val="0"/>
          <w:numId w:val="17"/>
        </w:numPr>
        <w:tabs>
          <w:tab w:val="num" w:pos="0"/>
        </w:tabs>
        <w:rPr>
          <w:rFonts w:ascii="Times New Roman" w:hAnsi="Times New Roman"/>
          <w:szCs w:val="24"/>
        </w:rPr>
      </w:pPr>
      <w:r w:rsidRPr="00A90BD4">
        <w:rPr>
          <w:rFonts w:ascii="Times New Roman" w:hAnsi="Times New Roman"/>
          <w:szCs w:val="24"/>
        </w:rPr>
        <w:t>Time to Complete</w:t>
      </w:r>
    </w:p>
    <w:p w:rsidR="00A12EBB" w:rsidRPr="0015365A" w:rsidRDefault="00A90BD4" w:rsidP="00131A55">
      <w:pPr>
        <w:ind w:left="360"/>
        <w:rPr>
          <w:rFonts w:ascii="Times New Roman" w:hAnsi="Times New Roman"/>
          <w:szCs w:val="24"/>
        </w:rPr>
      </w:pPr>
      <w:r w:rsidRPr="00A90BD4">
        <w:rPr>
          <w:rFonts w:ascii="Times New Roman" w:hAnsi="Times New Roman"/>
          <w:szCs w:val="24"/>
          <w:u w:val="single"/>
        </w:rPr>
        <w:t>A.  Insufficient Time</w:t>
      </w:r>
    </w:p>
    <w:p w:rsidR="00A12EBB" w:rsidRPr="0015365A" w:rsidRDefault="00A90BD4" w:rsidP="00131A55">
      <w:pPr>
        <w:ind w:left="360"/>
        <w:rPr>
          <w:rFonts w:ascii="Times New Roman" w:hAnsi="Times New Roman"/>
          <w:szCs w:val="24"/>
        </w:rPr>
      </w:pPr>
      <w:r w:rsidRPr="00A90BD4">
        <w:rPr>
          <w:rFonts w:ascii="Times New Roman" w:hAnsi="Times New Roman"/>
          <w:szCs w:val="24"/>
        </w:rPr>
        <w:t>Concerns:</w:t>
      </w:r>
    </w:p>
    <w:p w:rsidR="00223752" w:rsidRPr="003D5BC1" w:rsidRDefault="00A90BD4" w:rsidP="003D5BC1">
      <w:pPr>
        <w:numPr>
          <w:ilvl w:val="0"/>
          <w:numId w:val="18"/>
        </w:numPr>
        <w:tabs>
          <w:tab w:val="num" w:pos="720"/>
          <w:tab w:val="num" w:pos="2160"/>
        </w:tabs>
        <w:ind w:left="720" w:hanging="180"/>
        <w:rPr>
          <w:rFonts w:ascii="Times New Roman" w:hAnsi="Times New Roman"/>
          <w:szCs w:val="24"/>
        </w:rPr>
      </w:pPr>
      <w:r w:rsidRPr="00A90BD4">
        <w:rPr>
          <w:rFonts w:ascii="Times New Roman" w:hAnsi="Times New Roman"/>
          <w:szCs w:val="24"/>
        </w:rPr>
        <w:t>The SHLBC, ALA</w:t>
      </w:r>
      <w:r w:rsidR="003D5BC1">
        <w:rPr>
          <w:rFonts w:ascii="Times New Roman" w:hAnsi="Times New Roman"/>
          <w:szCs w:val="24"/>
        </w:rPr>
        <w:t>,</w:t>
      </w:r>
      <w:r w:rsidRPr="00A90BD4">
        <w:rPr>
          <w:rFonts w:ascii="Times New Roman" w:hAnsi="Times New Roman"/>
          <w:szCs w:val="24"/>
        </w:rPr>
        <w:t xml:space="preserve"> and ITTA expressed concerns with the short application timeframe and that the application process was complex and data information requirements were burdensome given the time allotted for completion</w:t>
      </w:r>
      <w:r w:rsidR="003D5BC1">
        <w:rPr>
          <w:rFonts w:ascii="Times New Roman" w:hAnsi="Times New Roman"/>
          <w:szCs w:val="24"/>
        </w:rPr>
        <w:t>.</w:t>
      </w:r>
    </w:p>
    <w:p w:rsidR="00A12EBB" w:rsidRPr="0015365A" w:rsidRDefault="00A90BD4" w:rsidP="00131A55">
      <w:pPr>
        <w:ind w:left="360"/>
        <w:rPr>
          <w:rFonts w:ascii="Times New Roman" w:hAnsi="Times New Roman"/>
          <w:szCs w:val="24"/>
        </w:rPr>
      </w:pPr>
      <w:r w:rsidRPr="00A90BD4">
        <w:rPr>
          <w:rFonts w:ascii="Times New Roman" w:hAnsi="Times New Roman"/>
          <w:szCs w:val="24"/>
        </w:rPr>
        <w:t>Recommendations:</w:t>
      </w:r>
    </w:p>
    <w:p w:rsidR="00A12EBB" w:rsidRPr="0015365A" w:rsidRDefault="00A90BD4" w:rsidP="00131A55">
      <w:pPr>
        <w:numPr>
          <w:ilvl w:val="0"/>
          <w:numId w:val="18"/>
        </w:numPr>
        <w:tabs>
          <w:tab w:val="num" w:pos="720"/>
          <w:tab w:val="num" w:pos="2160"/>
        </w:tabs>
        <w:ind w:left="720" w:hanging="180"/>
        <w:rPr>
          <w:rFonts w:ascii="Times New Roman" w:hAnsi="Times New Roman"/>
          <w:szCs w:val="24"/>
        </w:rPr>
      </w:pPr>
      <w:r w:rsidRPr="00A90BD4">
        <w:rPr>
          <w:rFonts w:ascii="Times New Roman" w:hAnsi="Times New Roman"/>
          <w:szCs w:val="24"/>
        </w:rPr>
        <w:t>Increase the application window to provide applicants sufficient time to complete the application and provide all necessary data requirements</w:t>
      </w:r>
      <w:r w:rsidR="003D5BC1">
        <w:rPr>
          <w:rFonts w:ascii="Times New Roman" w:hAnsi="Times New Roman"/>
          <w:szCs w:val="24"/>
        </w:rPr>
        <w:t>.</w:t>
      </w:r>
      <w:r w:rsidRPr="00A90BD4">
        <w:rPr>
          <w:rFonts w:ascii="Times New Roman" w:hAnsi="Times New Roman"/>
          <w:szCs w:val="24"/>
        </w:rPr>
        <w:t xml:space="preserve"> </w:t>
      </w:r>
    </w:p>
    <w:p w:rsidR="00A12EBB" w:rsidRPr="0015365A" w:rsidRDefault="00A90BD4" w:rsidP="00131A55">
      <w:pPr>
        <w:numPr>
          <w:ilvl w:val="0"/>
          <w:numId w:val="18"/>
        </w:numPr>
        <w:tabs>
          <w:tab w:val="num" w:pos="720"/>
          <w:tab w:val="num" w:pos="2160"/>
        </w:tabs>
        <w:ind w:left="720" w:hanging="180"/>
        <w:rPr>
          <w:rFonts w:ascii="Times New Roman" w:hAnsi="Times New Roman"/>
          <w:szCs w:val="24"/>
        </w:rPr>
      </w:pPr>
      <w:r w:rsidRPr="00A90BD4">
        <w:rPr>
          <w:rFonts w:ascii="Times New Roman" w:hAnsi="Times New Roman"/>
          <w:szCs w:val="24"/>
        </w:rPr>
        <w:t>Conduct a thorough evaluation of the application system to avoid any technical difficulties during the application process time window</w:t>
      </w:r>
      <w:r w:rsidR="003D5BC1">
        <w:rPr>
          <w:rFonts w:ascii="Times New Roman" w:hAnsi="Times New Roman"/>
          <w:szCs w:val="24"/>
        </w:rPr>
        <w:t>.</w:t>
      </w:r>
    </w:p>
    <w:p w:rsidR="00D939E6" w:rsidRPr="0015365A" w:rsidRDefault="00D939E6" w:rsidP="00D939E6">
      <w:pPr>
        <w:rPr>
          <w:rFonts w:ascii="Times New Roman" w:hAnsi="Times New Roman"/>
          <w:szCs w:val="24"/>
        </w:rPr>
      </w:pPr>
    </w:p>
    <w:p w:rsidR="00D939E6" w:rsidRPr="0015365A" w:rsidRDefault="00D939E6" w:rsidP="00D939E6">
      <w:pPr>
        <w:rPr>
          <w:rFonts w:ascii="Times New Roman" w:hAnsi="Times New Roman"/>
          <w:szCs w:val="24"/>
        </w:rPr>
      </w:pPr>
    </w:p>
    <w:p w:rsidR="00D939E6" w:rsidRPr="0015365A" w:rsidRDefault="00A90BD4" w:rsidP="00D939E6">
      <w:pPr>
        <w:rPr>
          <w:rFonts w:ascii="Times New Roman" w:hAnsi="Times New Roman"/>
          <w:szCs w:val="24"/>
          <w:u w:val="single"/>
        </w:rPr>
      </w:pPr>
      <w:r w:rsidRPr="00A90BD4">
        <w:rPr>
          <w:rFonts w:ascii="Times New Roman" w:hAnsi="Times New Roman"/>
          <w:szCs w:val="24"/>
          <w:u w:val="single"/>
        </w:rPr>
        <w:t>Summary of Application Issues</w:t>
      </w:r>
    </w:p>
    <w:tbl>
      <w:tblPr>
        <w:tblW w:w="8280" w:type="dxa"/>
        <w:tblInd w:w="98" w:type="dxa"/>
        <w:tblLayout w:type="fixed"/>
        <w:tblLook w:val="0000"/>
      </w:tblPr>
      <w:tblGrid>
        <w:gridCol w:w="2350"/>
        <w:gridCol w:w="1440"/>
        <w:gridCol w:w="1440"/>
        <w:gridCol w:w="1440"/>
        <w:gridCol w:w="1610"/>
      </w:tblGrid>
      <w:tr w:rsidR="00F01F59" w:rsidRPr="0015365A" w:rsidTr="00F01F59">
        <w:trPr>
          <w:trHeight w:val="765"/>
        </w:trPr>
        <w:tc>
          <w:tcPr>
            <w:tcW w:w="2350" w:type="dxa"/>
            <w:tcBorders>
              <w:top w:val="single" w:sz="8" w:space="0" w:color="auto"/>
              <w:left w:val="single" w:sz="8" w:space="0" w:color="auto"/>
              <w:bottom w:val="single" w:sz="4" w:space="0" w:color="auto"/>
              <w:right w:val="single" w:sz="4" w:space="0" w:color="auto"/>
            </w:tcBorders>
            <w:shd w:val="clear" w:color="auto" w:fill="C0C0C0"/>
            <w:vAlign w:val="center"/>
          </w:tcPr>
          <w:p w:rsidR="00D939E6" w:rsidRPr="0015365A" w:rsidRDefault="00A90BD4" w:rsidP="00D939E6">
            <w:pPr>
              <w:jc w:val="center"/>
              <w:rPr>
                <w:rFonts w:ascii="Times New Roman" w:hAnsi="Times New Roman"/>
                <w:b/>
                <w:bCs/>
                <w:szCs w:val="24"/>
              </w:rPr>
            </w:pPr>
            <w:r w:rsidRPr="00A90BD4">
              <w:rPr>
                <w:rFonts w:ascii="Times New Roman" w:hAnsi="Times New Roman"/>
                <w:b/>
                <w:bCs/>
                <w:szCs w:val="24"/>
              </w:rPr>
              <w:t>Application Issues</w:t>
            </w:r>
          </w:p>
        </w:tc>
        <w:tc>
          <w:tcPr>
            <w:tcW w:w="1440" w:type="dxa"/>
            <w:tcBorders>
              <w:top w:val="single" w:sz="8" w:space="0" w:color="auto"/>
              <w:left w:val="nil"/>
              <w:bottom w:val="single" w:sz="4" w:space="0" w:color="auto"/>
              <w:right w:val="single" w:sz="4" w:space="0" w:color="auto"/>
            </w:tcBorders>
            <w:shd w:val="clear" w:color="auto" w:fill="C0C0C0"/>
            <w:vAlign w:val="center"/>
          </w:tcPr>
          <w:p w:rsidR="00D939E6" w:rsidRPr="0015365A" w:rsidRDefault="00A90BD4" w:rsidP="00D939E6">
            <w:pPr>
              <w:jc w:val="center"/>
              <w:rPr>
                <w:rFonts w:ascii="Times New Roman" w:hAnsi="Times New Roman"/>
                <w:b/>
                <w:bCs/>
                <w:szCs w:val="24"/>
              </w:rPr>
            </w:pPr>
            <w:r w:rsidRPr="00A90BD4">
              <w:rPr>
                <w:rFonts w:ascii="Times New Roman" w:hAnsi="Times New Roman"/>
                <w:b/>
                <w:bCs/>
                <w:szCs w:val="24"/>
              </w:rPr>
              <w:t>EasyGrants</w:t>
            </w:r>
          </w:p>
        </w:tc>
        <w:tc>
          <w:tcPr>
            <w:tcW w:w="1440" w:type="dxa"/>
            <w:tcBorders>
              <w:top w:val="single" w:sz="8" w:space="0" w:color="auto"/>
              <w:left w:val="nil"/>
              <w:bottom w:val="single" w:sz="4" w:space="0" w:color="auto"/>
              <w:right w:val="single" w:sz="4" w:space="0" w:color="auto"/>
            </w:tcBorders>
            <w:shd w:val="clear" w:color="auto" w:fill="C0C0C0"/>
            <w:vAlign w:val="bottom"/>
          </w:tcPr>
          <w:p w:rsidR="00D939E6" w:rsidRPr="0015365A" w:rsidRDefault="00A90BD4" w:rsidP="00D939E6">
            <w:pPr>
              <w:jc w:val="center"/>
              <w:rPr>
                <w:rFonts w:ascii="Times New Roman" w:hAnsi="Times New Roman"/>
                <w:b/>
                <w:bCs/>
                <w:szCs w:val="24"/>
              </w:rPr>
            </w:pPr>
            <w:r w:rsidRPr="00A90BD4">
              <w:rPr>
                <w:rFonts w:ascii="Times New Roman" w:hAnsi="Times New Roman"/>
                <w:b/>
                <w:bCs/>
                <w:szCs w:val="24"/>
              </w:rPr>
              <w:t>Application Guidance</w:t>
            </w:r>
          </w:p>
        </w:tc>
        <w:tc>
          <w:tcPr>
            <w:tcW w:w="1440" w:type="dxa"/>
            <w:tcBorders>
              <w:top w:val="single" w:sz="8" w:space="0" w:color="auto"/>
              <w:left w:val="nil"/>
              <w:bottom w:val="single" w:sz="4" w:space="0" w:color="auto"/>
              <w:right w:val="single" w:sz="4" w:space="0" w:color="auto"/>
            </w:tcBorders>
            <w:shd w:val="clear" w:color="auto" w:fill="C0C0C0"/>
            <w:vAlign w:val="bottom"/>
          </w:tcPr>
          <w:p w:rsidR="00D939E6" w:rsidRPr="0015365A" w:rsidRDefault="00A90BD4" w:rsidP="00D939E6">
            <w:pPr>
              <w:jc w:val="center"/>
              <w:rPr>
                <w:rFonts w:ascii="Times New Roman" w:hAnsi="Times New Roman"/>
                <w:b/>
                <w:bCs/>
                <w:szCs w:val="24"/>
              </w:rPr>
            </w:pPr>
            <w:r w:rsidRPr="00A90BD4">
              <w:rPr>
                <w:rFonts w:ascii="Times New Roman" w:hAnsi="Times New Roman"/>
                <w:b/>
                <w:bCs/>
                <w:szCs w:val="24"/>
              </w:rPr>
              <w:t>Application Content</w:t>
            </w:r>
          </w:p>
        </w:tc>
        <w:tc>
          <w:tcPr>
            <w:tcW w:w="1610" w:type="dxa"/>
            <w:tcBorders>
              <w:top w:val="single" w:sz="8" w:space="0" w:color="auto"/>
              <w:left w:val="nil"/>
              <w:bottom w:val="single" w:sz="4" w:space="0" w:color="auto"/>
              <w:right w:val="single" w:sz="8" w:space="0" w:color="auto"/>
            </w:tcBorders>
            <w:shd w:val="clear" w:color="auto" w:fill="C0C0C0"/>
            <w:vAlign w:val="bottom"/>
          </w:tcPr>
          <w:p w:rsidR="00D939E6" w:rsidRPr="0015365A" w:rsidRDefault="00A90BD4" w:rsidP="00D939E6">
            <w:pPr>
              <w:jc w:val="center"/>
              <w:rPr>
                <w:rFonts w:ascii="Times New Roman" w:hAnsi="Times New Roman"/>
                <w:b/>
                <w:bCs/>
                <w:szCs w:val="24"/>
              </w:rPr>
            </w:pPr>
            <w:r w:rsidRPr="00A90BD4">
              <w:rPr>
                <w:rFonts w:ascii="Times New Roman" w:hAnsi="Times New Roman"/>
                <w:b/>
                <w:bCs/>
                <w:szCs w:val="24"/>
              </w:rPr>
              <w:t>RUS Coordination Issue</w:t>
            </w:r>
          </w:p>
        </w:tc>
      </w:tr>
      <w:tr w:rsidR="00F01F59" w:rsidRPr="0015365A" w:rsidTr="00F01F59">
        <w:trPr>
          <w:trHeight w:val="285"/>
        </w:trPr>
        <w:tc>
          <w:tcPr>
            <w:tcW w:w="2350" w:type="dxa"/>
            <w:tcBorders>
              <w:top w:val="nil"/>
              <w:left w:val="single" w:sz="8" w:space="0" w:color="auto"/>
              <w:bottom w:val="single" w:sz="4" w:space="0" w:color="auto"/>
              <w:right w:val="single" w:sz="4" w:space="0" w:color="auto"/>
            </w:tcBorders>
            <w:shd w:val="clear" w:color="auto" w:fill="auto"/>
            <w:vAlign w:val="bottom"/>
          </w:tcPr>
          <w:p w:rsidR="00D939E6" w:rsidRPr="0015365A" w:rsidRDefault="00A90BD4" w:rsidP="00D939E6">
            <w:pPr>
              <w:rPr>
                <w:rFonts w:ascii="Times New Roman" w:hAnsi="Times New Roman"/>
                <w:szCs w:val="24"/>
              </w:rPr>
            </w:pPr>
            <w:r w:rsidRPr="00A90BD4">
              <w:rPr>
                <w:rFonts w:ascii="Times New Roman" w:hAnsi="Times New Roman"/>
                <w:szCs w:val="24"/>
              </w:rPr>
              <w:t>Focus of Application</w:t>
            </w:r>
          </w:p>
        </w:tc>
        <w:tc>
          <w:tcPr>
            <w:tcW w:w="1440" w:type="dxa"/>
            <w:tcBorders>
              <w:top w:val="nil"/>
              <w:left w:val="nil"/>
              <w:bottom w:val="single" w:sz="4" w:space="0" w:color="auto"/>
              <w:right w:val="single" w:sz="4" w:space="0" w:color="auto"/>
            </w:tcBorders>
            <w:shd w:val="clear" w:color="auto" w:fill="auto"/>
            <w:vAlign w:val="bottom"/>
          </w:tcPr>
          <w:p w:rsidR="00D939E6" w:rsidRPr="0015365A" w:rsidRDefault="00D939E6" w:rsidP="00D939E6">
            <w:pPr>
              <w:jc w:val="center"/>
              <w:rPr>
                <w:rFonts w:ascii="Times New Roman" w:hAnsi="Times New Roman"/>
                <w:b/>
                <w:bCs/>
                <w:szCs w:val="24"/>
              </w:rPr>
            </w:pPr>
          </w:p>
        </w:tc>
        <w:tc>
          <w:tcPr>
            <w:tcW w:w="1440" w:type="dxa"/>
            <w:tcBorders>
              <w:top w:val="nil"/>
              <w:left w:val="nil"/>
              <w:bottom w:val="single" w:sz="4" w:space="0" w:color="auto"/>
              <w:right w:val="single" w:sz="4" w:space="0" w:color="auto"/>
            </w:tcBorders>
            <w:shd w:val="clear" w:color="auto" w:fill="auto"/>
            <w:vAlign w:val="bottom"/>
          </w:tcPr>
          <w:p w:rsidR="00D939E6" w:rsidRPr="0015365A" w:rsidRDefault="00A90BD4" w:rsidP="00D939E6">
            <w:pPr>
              <w:jc w:val="center"/>
              <w:rPr>
                <w:rFonts w:ascii="Times New Roman" w:hAnsi="Times New Roman"/>
                <w:b/>
                <w:bCs/>
                <w:szCs w:val="24"/>
              </w:rPr>
            </w:pPr>
            <w:r w:rsidRPr="00A90BD4">
              <w:rPr>
                <w:rFonts w:ascii="Times New Roman" w:hAnsi="Times New Roman"/>
                <w:b/>
                <w:bCs/>
                <w:szCs w:val="24"/>
              </w:rPr>
              <w:t>x</w:t>
            </w:r>
          </w:p>
        </w:tc>
        <w:tc>
          <w:tcPr>
            <w:tcW w:w="1440" w:type="dxa"/>
            <w:tcBorders>
              <w:top w:val="nil"/>
              <w:left w:val="nil"/>
              <w:bottom w:val="single" w:sz="4" w:space="0" w:color="auto"/>
              <w:right w:val="single" w:sz="4" w:space="0" w:color="auto"/>
            </w:tcBorders>
            <w:shd w:val="clear" w:color="auto" w:fill="auto"/>
            <w:vAlign w:val="bottom"/>
          </w:tcPr>
          <w:p w:rsidR="00D939E6" w:rsidRPr="0015365A" w:rsidRDefault="003D5BC1" w:rsidP="00D939E6">
            <w:pPr>
              <w:jc w:val="center"/>
              <w:rPr>
                <w:rFonts w:ascii="Times New Roman" w:hAnsi="Times New Roman"/>
                <w:b/>
                <w:bCs/>
                <w:szCs w:val="24"/>
              </w:rPr>
            </w:pPr>
            <w:r>
              <w:rPr>
                <w:rFonts w:ascii="Times New Roman" w:hAnsi="Times New Roman"/>
                <w:b/>
                <w:bCs/>
                <w:szCs w:val="24"/>
              </w:rPr>
              <w:t>x</w:t>
            </w:r>
          </w:p>
        </w:tc>
        <w:tc>
          <w:tcPr>
            <w:tcW w:w="1610" w:type="dxa"/>
            <w:tcBorders>
              <w:top w:val="nil"/>
              <w:left w:val="nil"/>
              <w:bottom w:val="single" w:sz="4" w:space="0" w:color="auto"/>
              <w:right w:val="single" w:sz="8" w:space="0" w:color="auto"/>
            </w:tcBorders>
            <w:shd w:val="clear" w:color="auto" w:fill="auto"/>
            <w:vAlign w:val="bottom"/>
          </w:tcPr>
          <w:p w:rsidR="00D939E6" w:rsidRPr="0015365A" w:rsidRDefault="00A90BD4" w:rsidP="00D939E6">
            <w:pPr>
              <w:jc w:val="center"/>
              <w:rPr>
                <w:rFonts w:ascii="Times New Roman" w:hAnsi="Times New Roman"/>
                <w:b/>
                <w:bCs/>
                <w:szCs w:val="24"/>
              </w:rPr>
            </w:pPr>
            <w:r w:rsidRPr="00A90BD4">
              <w:rPr>
                <w:rFonts w:ascii="Times New Roman" w:hAnsi="Times New Roman"/>
                <w:b/>
                <w:bCs/>
                <w:szCs w:val="24"/>
              </w:rPr>
              <w:t>x</w:t>
            </w:r>
          </w:p>
        </w:tc>
      </w:tr>
      <w:tr w:rsidR="00F01F59" w:rsidRPr="0015365A" w:rsidTr="00F01F59">
        <w:trPr>
          <w:trHeight w:val="570"/>
        </w:trPr>
        <w:tc>
          <w:tcPr>
            <w:tcW w:w="2350" w:type="dxa"/>
            <w:tcBorders>
              <w:top w:val="nil"/>
              <w:left w:val="single" w:sz="8" w:space="0" w:color="auto"/>
              <w:bottom w:val="single" w:sz="4" w:space="0" w:color="auto"/>
              <w:right w:val="single" w:sz="4" w:space="0" w:color="auto"/>
            </w:tcBorders>
            <w:shd w:val="clear" w:color="auto" w:fill="auto"/>
            <w:vAlign w:val="bottom"/>
          </w:tcPr>
          <w:p w:rsidR="00D939E6" w:rsidRPr="0015365A" w:rsidRDefault="00A90BD4" w:rsidP="00D939E6">
            <w:pPr>
              <w:rPr>
                <w:rFonts w:ascii="Times New Roman" w:hAnsi="Times New Roman"/>
                <w:szCs w:val="24"/>
              </w:rPr>
            </w:pPr>
            <w:r w:rsidRPr="00A90BD4">
              <w:rPr>
                <w:rFonts w:ascii="Times New Roman" w:hAnsi="Times New Roman"/>
                <w:szCs w:val="24"/>
              </w:rPr>
              <w:t>Ease of Use and User Interface</w:t>
            </w:r>
          </w:p>
        </w:tc>
        <w:tc>
          <w:tcPr>
            <w:tcW w:w="1440" w:type="dxa"/>
            <w:tcBorders>
              <w:top w:val="nil"/>
              <w:left w:val="nil"/>
              <w:bottom w:val="single" w:sz="4" w:space="0" w:color="auto"/>
              <w:right w:val="single" w:sz="4" w:space="0" w:color="auto"/>
            </w:tcBorders>
            <w:shd w:val="clear" w:color="auto" w:fill="auto"/>
            <w:vAlign w:val="bottom"/>
          </w:tcPr>
          <w:p w:rsidR="00D939E6" w:rsidRPr="0015365A" w:rsidRDefault="00A90BD4" w:rsidP="00D939E6">
            <w:pPr>
              <w:jc w:val="center"/>
              <w:rPr>
                <w:rFonts w:ascii="Times New Roman" w:hAnsi="Times New Roman"/>
                <w:b/>
                <w:bCs/>
                <w:szCs w:val="24"/>
              </w:rPr>
            </w:pPr>
            <w:r w:rsidRPr="00A90BD4">
              <w:rPr>
                <w:rFonts w:ascii="Times New Roman" w:hAnsi="Times New Roman"/>
                <w:b/>
                <w:bCs/>
                <w:szCs w:val="24"/>
              </w:rPr>
              <w:t>x</w:t>
            </w:r>
          </w:p>
        </w:tc>
        <w:tc>
          <w:tcPr>
            <w:tcW w:w="1440" w:type="dxa"/>
            <w:tcBorders>
              <w:top w:val="nil"/>
              <w:left w:val="nil"/>
              <w:bottom w:val="single" w:sz="4" w:space="0" w:color="auto"/>
              <w:right w:val="single" w:sz="4" w:space="0" w:color="auto"/>
            </w:tcBorders>
            <w:shd w:val="clear" w:color="auto" w:fill="auto"/>
            <w:vAlign w:val="bottom"/>
          </w:tcPr>
          <w:p w:rsidR="00D939E6" w:rsidRPr="0015365A" w:rsidRDefault="00A90BD4" w:rsidP="00D939E6">
            <w:pPr>
              <w:jc w:val="center"/>
              <w:rPr>
                <w:rFonts w:ascii="Times New Roman" w:hAnsi="Times New Roman"/>
                <w:b/>
                <w:bCs/>
                <w:szCs w:val="24"/>
              </w:rPr>
            </w:pPr>
            <w:r w:rsidRPr="00A90BD4">
              <w:rPr>
                <w:rFonts w:ascii="Times New Roman" w:hAnsi="Times New Roman"/>
                <w:b/>
                <w:bCs/>
                <w:szCs w:val="24"/>
              </w:rPr>
              <w:t>x</w:t>
            </w:r>
          </w:p>
        </w:tc>
        <w:tc>
          <w:tcPr>
            <w:tcW w:w="1440" w:type="dxa"/>
            <w:tcBorders>
              <w:top w:val="nil"/>
              <w:left w:val="nil"/>
              <w:bottom w:val="single" w:sz="4" w:space="0" w:color="auto"/>
              <w:right w:val="single" w:sz="4" w:space="0" w:color="auto"/>
            </w:tcBorders>
            <w:shd w:val="clear" w:color="auto" w:fill="auto"/>
            <w:vAlign w:val="bottom"/>
          </w:tcPr>
          <w:p w:rsidR="00D939E6" w:rsidRPr="0015365A" w:rsidRDefault="003D5BC1" w:rsidP="003D5BC1">
            <w:pPr>
              <w:jc w:val="center"/>
              <w:rPr>
                <w:rFonts w:ascii="Times New Roman" w:hAnsi="Times New Roman"/>
                <w:b/>
                <w:bCs/>
                <w:szCs w:val="24"/>
              </w:rPr>
            </w:pPr>
            <w:r>
              <w:rPr>
                <w:rFonts w:ascii="Times New Roman" w:hAnsi="Times New Roman"/>
                <w:b/>
                <w:bCs/>
                <w:szCs w:val="24"/>
              </w:rPr>
              <w:t>x</w:t>
            </w:r>
          </w:p>
        </w:tc>
        <w:tc>
          <w:tcPr>
            <w:tcW w:w="1610" w:type="dxa"/>
            <w:tcBorders>
              <w:top w:val="nil"/>
              <w:left w:val="nil"/>
              <w:bottom w:val="single" w:sz="4" w:space="0" w:color="auto"/>
              <w:right w:val="single" w:sz="8" w:space="0" w:color="auto"/>
            </w:tcBorders>
            <w:shd w:val="clear" w:color="auto" w:fill="auto"/>
            <w:vAlign w:val="bottom"/>
          </w:tcPr>
          <w:p w:rsidR="00D939E6" w:rsidRPr="0015365A" w:rsidRDefault="00A90BD4" w:rsidP="00D939E6">
            <w:pPr>
              <w:jc w:val="center"/>
              <w:rPr>
                <w:rFonts w:ascii="Times New Roman" w:hAnsi="Times New Roman"/>
                <w:b/>
                <w:bCs/>
                <w:szCs w:val="24"/>
              </w:rPr>
            </w:pPr>
            <w:r w:rsidRPr="00A90BD4">
              <w:rPr>
                <w:rFonts w:ascii="Times New Roman" w:hAnsi="Times New Roman"/>
                <w:b/>
                <w:bCs/>
                <w:szCs w:val="24"/>
              </w:rPr>
              <w:t> </w:t>
            </w:r>
          </w:p>
        </w:tc>
      </w:tr>
      <w:tr w:rsidR="00F01F59" w:rsidRPr="0015365A" w:rsidTr="00F01F59">
        <w:trPr>
          <w:trHeight w:val="285"/>
        </w:trPr>
        <w:tc>
          <w:tcPr>
            <w:tcW w:w="2350" w:type="dxa"/>
            <w:tcBorders>
              <w:top w:val="nil"/>
              <w:left w:val="single" w:sz="8" w:space="0" w:color="auto"/>
              <w:bottom w:val="single" w:sz="4" w:space="0" w:color="auto"/>
              <w:right w:val="single" w:sz="4" w:space="0" w:color="auto"/>
            </w:tcBorders>
            <w:shd w:val="clear" w:color="auto" w:fill="auto"/>
            <w:vAlign w:val="bottom"/>
          </w:tcPr>
          <w:p w:rsidR="00D939E6" w:rsidRPr="0015365A" w:rsidRDefault="00A90BD4" w:rsidP="00D939E6">
            <w:pPr>
              <w:rPr>
                <w:rFonts w:ascii="Times New Roman" w:hAnsi="Times New Roman"/>
                <w:szCs w:val="24"/>
              </w:rPr>
            </w:pPr>
            <w:r w:rsidRPr="00A90BD4">
              <w:rPr>
                <w:rFonts w:ascii="Times New Roman" w:hAnsi="Times New Roman"/>
                <w:szCs w:val="24"/>
              </w:rPr>
              <w:t>Required Application Elements</w:t>
            </w:r>
          </w:p>
        </w:tc>
        <w:tc>
          <w:tcPr>
            <w:tcW w:w="1440" w:type="dxa"/>
            <w:tcBorders>
              <w:top w:val="nil"/>
              <w:left w:val="nil"/>
              <w:bottom w:val="single" w:sz="4" w:space="0" w:color="auto"/>
              <w:right w:val="single" w:sz="4" w:space="0" w:color="auto"/>
            </w:tcBorders>
            <w:shd w:val="clear" w:color="auto" w:fill="auto"/>
            <w:vAlign w:val="bottom"/>
          </w:tcPr>
          <w:p w:rsidR="00D939E6" w:rsidRPr="0015365A" w:rsidRDefault="00D939E6" w:rsidP="00D939E6">
            <w:pPr>
              <w:jc w:val="center"/>
              <w:rPr>
                <w:rFonts w:ascii="Times New Roman" w:hAnsi="Times New Roman"/>
                <w:b/>
                <w:bCs/>
                <w:szCs w:val="24"/>
              </w:rPr>
            </w:pPr>
          </w:p>
        </w:tc>
        <w:tc>
          <w:tcPr>
            <w:tcW w:w="1440" w:type="dxa"/>
            <w:tcBorders>
              <w:top w:val="nil"/>
              <w:left w:val="nil"/>
              <w:bottom w:val="single" w:sz="4" w:space="0" w:color="auto"/>
              <w:right w:val="single" w:sz="4" w:space="0" w:color="auto"/>
            </w:tcBorders>
            <w:shd w:val="clear" w:color="auto" w:fill="auto"/>
            <w:vAlign w:val="bottom"/>
          </w:tcPr>
          <w:p w:rsidR="00D939E6" w:rsidRPr="0015365A" w:rsidRDefault="00A90BD4" w:rsidP="00D939E6">
            <w:pPr>
              <w:jc w:val="center"/>
              <w:rPr>
                <w:rFonts w:ascii="Times New Roman" w:hAnsi="Times New Roman"/>
                <w:b/>
                <w:bCs/>
                <w:szCs w:val="24"/>
              </w:rPr>
            </w:pPr>
            <w:r w:rsidRPr="00A90BD4">
              <w:rPr>
                <w:rFonts w:ascii="Times New Roman" w:hAnsi="Times New Roman"/>
                <w:b/>
                <w:bCs/>
                <w:szCs w:val="24"/>
              </w:rPr>
              <w:t xml:space="preserve"> </w:t>
            </w:r>
          </w:p>
        </w:tc>
        <w:tc>
          <w:tcPr>
            <w:tcW w:w="1440" w:type="dxa"/>
            <w:tcBorders>
              <w:top w:val="nil"/>
              <w:left w:val="nil"/>
              <w:bottom w:val="single" w:sz="4" w:space="0" w:color="auto"/>
              <w:right w:val="single" w:sz="4" w:space="0" w:color="auto"/>
            </w:tcBorders>
            <w:shd w:val="clear" w:color="auto" w:fill="auto"/>
            <w:vAlign w:val="bottom"/>
          </w:tcPr>
          <w:p w:rsidR="00D939E6" w:rsidRPr="0015365A" w:rsidRDefault="003D5BC1" w:rsidP="003D5BC1">
            <w:pPr>
              <w:jc w:val="center"/>
              <w:rPr>
                <w:rFonts w:ascii="Times New Roman" w:hAnsi="Times New Roman"/>
                <w:b/>
                <w:bCs/>
                <w:szCs w:val="24"/>
              </w:rPr>
            </w:pPr>
            <w:r>
              <w:rPr>
                <w:rFonts w:ascii="Times New Roman" w:hAnsi="Times New Roman"/>
                <w:b/>
                <w:bCs/>
                <w:szCs w:val="24"/>
              </w:rPr>
              <w:t>x</w:t>
            </w:r>
          </w:p>
        </w:tc>
        <w:tc>
          <w:tcPr>
            <w:tcW w:w="1610" w:type="dxa"/>
            <w:tcBorders>
              <w:top w:val="nil"/>
              <w:left w:val="nil"/>
              <w:bottom w:val="single" w:sz="4" w:space="0" w:color="auto"/>
              <w:right w:val="single" w:sz="8" w:space="0" w:color="auto"/>
            </w:tcBorders>
            <w:shd w:val="clear" w:color="auto" w:fill="auto"/>
            <w:vAlign w:val="bottom"/>
          </w:tcPr>
          <w:p w:rsidR="00D939E6" w:rsidRPr="0015365A" w:rsidRDefault="00A90BD4" w:rsidP="00D939E6">
            <w:pPr>
              <w:jc w:val="center"/>
              <w:rPr>
                <w:rFonts w:ascii="Times New Roman" w:hAnsi="Times New Roman"/>
                <w:b/>
                <w:bCs/>
                <w:szCs w:val="24"/>
              </w:rPr>
            </w:pPr>
            <w:r w:rsidRPr="00A90BD4">
              <w:rPr>
                <w:rFonts w:ascii="Times New Roman" w:hAnsi="Times New Roman"/>
                <w:b/>
                <w:bCs/>
                <w:szCs w:val="24"/>
              </w:rPr>
              <w:t xml:space="preserve"> x</w:t>
            </w:r>
          </w:p>
        </w:tc>
      </w:tr>
      <w:tr w:rsidR="00F01F59" w:rsidRPr="0015365A" w:rsidTr="00F01F59">
        <w:trPr>
          <w:trHeight w:val="285"/>
        </w:trPr>
        <w:tc>
          <w:tcPr>
            <w:tcW w:w="2350" w:type="dxa"/>
            <w:tcBorders>
              <w:top w:val="nil"/>
              <w:left w:val="single" w:sz="8" w:space="0" w:color="auto"/>
              <w:bottom w:val="single" w:sz="4" w:space="0" w:color="auto"/>
              <w:right w:val="single" w:sz="4" w:space="0" w:color="auto"/>
            </w:tcBorders>
            <w:shd w:val="clear" w:color="auto" w:fill="auto"/>
            <w:vAlign w:val="bottom"/>
          </w:tcPr>
          <w:p w:rsidR="00D939E6" w:rsidRPr="0015365A" w:rsidRDefault="00A90BD4" w:rsidP="00D939E6">
            <w:pPr>
              <w:rPr>
                <w:rFonts w:ascii="Times New Roman" w:hAnsi="Times New Roman"/>
                <w:szCs w:val="24"/>
              </w:rPr>
            </w:pPr>
            <w:r w:rsidRPr="00A90BD4">
              <w:rPr>
                <w:rFonts w:ascii="Times New Roman" w:hAnsi="Times New Roman"/>
                <w:szCs w:val="24"/>
              </w:rPr>
              <w:t xml:space="preserve">Online v. Paper </w:t>
            </w:r>
            <w:r w:rsidRPr="00A90BD4">
              <w:rPr>
                <w:rFonts w:ascii="Times New Roman" w:hAnsi="Times New Roman"/>
                <w:szCs w:val="24"/>
              </w:rPr>
              <w:lastRenderedPageBreak/>
              <w:t>Application</w:t>
            </w:r>
          </w:p>
        </w:tc>
        <w:tc>
          <w:tcPr>
            <w:tcW w:w="1440" w:type="dxa"/>
            <w:tcBorders>
              <w:top w:val="nil"/>
              <w:left w:val="nil"/>
              <w:bottom w:val="single" w:sz="4" w:space="0" w:color="auto"/>
              <w:right w:val="single" w:sz="4" w:space="0" w:color="auto"/>
            </w:tcBorders>
            <w:shd w:val="clear" w:color="auto" w:fill="auto"/>
            <w:vAlign w:val="bottom"/>
          </w:tcPr>
          <w:p w:rsidR="00D939E6" w:rsidRPr="0015365A" w:rsidRDefault="00A90BD4" w:rsidP="00D939E6">
            <w:pPr>
              <w:jc w:val="center"/>
              <w:rPr>
                <w:rFonts w:ascii="Times New Roman" w:hAnsi="Times New Roman"/>
                <w:b/>
                <w:bCs/>
                <w:szCs w:val="24"/>
              </w:rPr>
            </w:pPr>
            <w:r w:rsidRPr="00A90BD4">
              <w:rPr>
                <w:rFonts w:ascii="Times New Roman" w:hAnsi="Times New Roman"/>
                <w:b/>
                <w:bCs/>
                <w:szCs w:val="24"/>
              </w:rPr>
              <w:lastRenderedPageBreak/>
              <w:t>x</w:t>
            </w:r>
          </w:p>
        </w:tc>
        <w:tc>
          <w:tcPr>
            <w:tcW w:w="1440" w:type="dxa"/>
            <w:tcBorders>
              <w:top w:val="nil"/>
              <w:left w:val="nil"/>
              <w:bottom w:val="single" w:sz="4" w:space="0" w:color="auto"/>
              <w:right w:val="single" w:sz="4" w:space="0" w:color="auto"/>
            </w:tcBorders>
            <w:shd w:val="clear" w:color="auto" w:fill="auto"/>
            <w:vAlign w:val="bottom"/>
          </w:tcPr>
          <w:p w:rsidR="00D939E6" w:rsidRPr="0015365A" w:rsidRDefault="00A90BD4" w:rsidP="00D939E6">
            <w:pPr>
              <w:jc w:val="center"/>
              <w:rPr>
                <w:rFonts w:ascii="Times New Roman" w:hAnsi="Times New Roman"/>
                <w:b/>
                <w:bCs/>
                <w:szCs w:val="24"/>
              </w:rPr>
            </w:pPr>
            <w:r w:rsidRPr="00A90BD4">
              <w:rPr>
                <w:rFonts w:ascii="Times New Roman" w:hAnsi="Times New Roman"/>
                <w:b/>
                <w:bCs/>
                <w:szCs w:val="24"/>
              </w:rPr>
              <w:t>x</w:t>
            </w:r>
          </w:p>
        </w:tc>
        <w:tc>
          <w:tcPr>
            <w:tcW w:w="1440" w:type="dxa"/>
            <w:tcBorders>
              <w:top w:val="nil"/>
              <w:left w:val="nil"/>
              <w:bottom w:val="single" w:sz="4" w:space="0" w:color="auto"/>
              <w:right w:val="single" w:sz="4" w:space="0" w:color="auto"/>
            </w:tcBorders>
            <w:shd w:val="clear" w:color="auto" w:fill="auto"/>
            <w:vAlign w:val="bottom"/>
          </w:tcPr>
          <w:p w:rsidR="00D939E6" w:rsidRPr="0015365A" w:rsidRDefault="003D5BC1" w:rsidP="003D5BC1">
            <w:pPr>
              <w:jc w:val="center"/>
              <w:rPr>
                <w:rFonts w:ascii="Times New Roman" w:hAnsi="Times New Roman"/>
                <w:b/>
                <w:bCs/>
                <w:szCs w:val="24"/>
              </w:rPr>
            </w:pPr>
            <w:r>
              <w:rPr>
                <w:rFonts w:ascii="Times New Roman" w:hAnsi="Times New Roman"/>
                <w:b/>
                <w:bCs/>
                <w:szCs w:val="24"/>
              </w:rPr>
              <w:t>x</w:t>
            </w:r>
          </w:p>
        </w:tc>
        <w:tc>
          <w:tcPr>
            <w:tcW w:w="1610" w:type="dxa"/>
            <w:tcBorders>
              <w:top w:val="nil"/>
              <w:left w:val="nil"/>
              <w:bottom w:val="single" w:sz="4" w:space="0" w:color="auto"/>
              <w:right w:val="single" w:sz="8" w:space="0" w:color="auto"/>
            </w:tcBorders>
            <w:shd w:val="clear" w:color="auto" w:fill="auto"/>
            <w:vAlign w:val="bottom"/>
          </w:tcPr>
          <w:p w:rsidR="00D939E6" w:rsidRPr="0015365A" w:rsidRDefault="00D939E6" w:rsidP="00D939E6">
            <w:pPr>
              <w:jc w:val="center"/>
              <w:rPr>
                <w:rFonts w:ascii="Times New Roman" w:hAnsi="Times New Roman"/>
                <w:b/>
                <w:bCs/>
                <w:szCs w:val="24"/>
              </w:rPr>
            </w:pPr>
          </w:p>
        </w:tc>
      </w:tr>
      <w:tr w:rsidR="00F01F59" w:rsidRPr="0015365A" w:rsidTr="00F01F59">
        <w:trPr>
          <w:trHeight w:val="285"/>
        </w:trPr>
        <w:tc>
          <w:tcPr>
            <w:tcW w:w="2350" w:type="dxa"/>
            <w:tcBorders>
              <w:top w:val="nil"/>
              <w:left w:val="single" w:sz="8" w:space="0" w:color="auto"/>
              <w:bottom w:val="single" w:sz="4" w:space="0" w:color="auto"/>
              <w:right w:val="single" w:sz="4" w:space="0" w:color="auto"/>
            </w:tcBorders>
            <w:shd w:val="clear" w:color="auto" w:fill="auto"/>
            <w:vAlign w:val="bottom"/>
          </w:tcPr>
          <w:p w:rsidR="00D939E6" w:rsidRPr="0015365A" w:rsidRDefault="00A90BD4" w:rsidP="00D939E6">
            <w:pPr>
              <w:rPr>
                <w:rFonts w:ascii="Times New Roman" w:hAnsi="Times New Roman"/>
                <w:szCs w:val="24"/>
              </w:rPr>
            </w:pPr>
            <w:r w:rsidRPr="00A90BD4">
              <w:rPr>
                <w:rFonts w:ascii="Times New Roman" w:hAnsi="Times New Roman"/>
                <w:szCs w:val="24"/>
              </w:rPr>
              <w:lastRenderedPageBreak/>
              <w:t xml:space="preserve">Mapping Tool </w:t>
            </w:r>
          </w:p>
        </w:tc>
        <w:tc>
          <w:tcPr>
            <w:tcW w:w="1440" w:type="dxa"/>
            <w:tcBorders>
              <w:top w:val="nil"/>
              <w:left w:val="nil"/>
              <w:bottom w:val="single" w:sz="4" w:space="0" w:color="auto"/>
              <w:right w:val="single" w:sz="4" w:space="0" w:color="auto"/>
            </w:tcBorders>
            <w:shd w:val="clear" w:color="auto" w:fill="auto"/>
            <w:vAlign w:val="bottom"/>
          </w:tcPr>
          <w:p w:rsidR="00D939E6" w:rsidRPr="0015365A" w:rsidRDefault="00A90BD4" w:rsidP="00D939E6">
            <w:pPr>
              <w:jc w:val="center"/>
              <w:rPr>
                <w:rFonts w:ascii="Times New Roman" w:hAnsi="Times New Roman"/>
                <w:b/>
                <w:bCs/>
                <w:szCs w:val="24"/>
              </w:rPr>
            </w:pPr>
            <w:r w:rsidRPr="00A90BD4">
              <w:rPr>
                <w:rFonts w:ascii="Times New Roman" w:hAnsi="Times New Roman"/>
                <w:b/>
                <w:bCs/>
                <w:szCs w:val="24"/>
              </w:rPr>
              <w:t>x</w:t>
            </w:r>
          </w:p>
        </w:tc>
        <w:tc>
          <w:tcPr>
            <w:tcW w:w="1440" w:type="dxa"/>
            <w:tcBorders>
              <w:top w:val="nil"/>
              <w:left w:val="nil"/>
              <w:bottom w:val="single" w:sz="4" w:space="0" w:color="auto"/>
              <w:right w:val="single" w:sz="4" w:space="0" w:color="auto"/>
            </w:tcBorders>
            <w:shd w:val="clear" w:color="auto" w:fill="auto"/>
            <w:vAlign w:val="bottom"/>
          </w:tcPr>
          <w:p w:rsidR="00D939E6" w:rsidRPr="0015365A" w:rsidRDefault="00A90BD4" w:rsidP="00D939E6">
            <w:pPr>
              <w:jc w:val="center"/>
              <w:rPr>
                <w:rFonts w:ascii="Times New Roman" w:hAnsi="Times New Roman"/>
                <w:b/>
                <w:bCs/>
                <w:szCs w:val="24"/>
              </w:rPr>
            </w:pPr>
            <w:r w:rsidRPr="00A90BD4">
              <w:rPr>
                <w:rFonts w:ascii="Times New Roman" w:hAnsi="Times New Roman"/>
                <w:b/>
                <w:bCs/>
                <w:szCs w:val="24"/>
              </w:rPr>
              <w:t> </w:t>
            </w:r>
          </w:p>
        </w:tc>
        <w:tc>
          <w:tcPr>
            <w:tcW w:w="1440" w:type="dxa"/>
            <w:tcBorders>
              <w:top w:val="nil"/>
              <w:left w:val="nil"/>
              <w:bottom w:val="single" w:sz="4" w:space="0" w:color="auto"/>
              <w:right w:val="single" w:sz="4" w:space="0" w:color="auto"/>
            </w:tcBorders>
            <w:shd w:val="clear" w:color="auto" w:fill="auto"/>
            <w:vAlign w:val="bottom"/>
          </w:tcPr>
          <w:p w:rsidR="00D939E6" w:rsidRPr="0015365A" w:rsidRDefault="00D939E6" w:rsidP="00D939E6">
            <w:pPr>
              <w:jc w:val="center"/>
              <w:rPr>
                <w:rFonts w:ascii="Times New Roman" w:hAnsi="Times New Roman"/>
                <w:b/>
                <w:bCs/>
                <w:szCs w:val="24"/>
              </w:rPr>
            </w:pPr>
          </w:p>
        </w:tc>
        <w:tc>
          <w:tcPr>
            <w:tcW w:w="1610" w:type="dxa"/>
            <w:tcBorders>
              <w:top w:val="nil"/>
              <w:left w:val="nil"/>
              <w:bottom w:val="single" w:sz="4" w:space="0" w:color="auto"/>
              <w:right w:val="single" w:sz="8" w:space="0" w:color="auto"/>
            </w:tcBorders>
            <w:shd w:val="clear" w:color="auto" w:fill="auto"/>
            <w:vAlign w:val="bottom"/>
          </w:tcPr>
          <w:p w:rsidR="00D939E6" w:rsidRPr="0015365A" w:rsidRDefault="00A90BD4" w:rsidP="00D939E6">
            <w:pPr>
              <w:jc w:val="center"/>
              <w:rPr>
                <w:rFonts w:ascii="Times New Roman" w:hAnsi="Times New Roman"/>
                <w:b/>
                <w:bCs/>
                <w:szCs w:val="24"/>
              </w:rPr>
            </w:pPr>
            <w:r w:rsidRPr="00A90BD4">
              <w:rPr>
                <w:rFonts w:ascii="Times New Roman" w:hAnsi="Times New Roman"/>
                <w:b/>
                <w:bCs/>
                <w:szCs w:val="24"/>
              </w:rPr>
              <w:t>x</w:t>
            </w:r>
          </w:p>
        </w:tc>
      </w:tr>
      <w:tr w:rsidR="00F01F59" w:rsidRPr="0015365A" w:rsidTr="00F01F59">
        <w:trPr>
          <w:trHeight w:val="285"/>
        </w:trPr>
        <w:tc>
          <w:tcPr>
            <w:tcW w:w="2350" w:type="dxa"/>
            <w:tcBorders>
              <w:top w:val="nil"/>
              <w:left w:val="single" w:sz="8" w:space="0" w:color="auto"/>
              <w:bottom w:val="single" w:sz="4" w:space="0" w:color="auto"/>
              <w:right w:val="single" w:sz="4" w:space="0" w:color="auto"/>
            </w:tcBorders>
            <w:shd w:val="clear" w:color="auto" w:fill="auto"/>
            <w:vAlign w:val="bottom"/>
          </w:tcPr>
          <w:p w:rsidR="00D939E6" w:rsidRPr="0015365A" w:rsidRDefault="00A90BD4" w:rsidP="00D939E6">
            <w:pPr>
              <w:rPr>
                <w:rFonts w:ascii="Times New Roman" w:hAnsi="Times New Roman"/>
                <w:szCs w:val="24"/>
              </w:rPr>
            </w:pPr>
            <w:r w:rsidRPr="00A90BD4">
              <w:rPr>
                <w:rFonts w:ascii="Times New Roman" w:hAnsi="Times New Roman"/>
                <w:szCs w:val="24"/>
              </w:rPr>
              <w:t>Uploading Attachments</w:t>
            </w:r>
          </w:p>
        </w:tc>
        <w:tc>
          <w:tcPr>
            <w:tcW w:w="1440" w:type="dxa"/>
            <w:tcBorders>
              <w:top w:val="nil"/>
              <w:left w:val="nil"/>
              <w:bottom w:val="single" w:sz="4" w:space="0" w:color="auto"/>
              <w:right w:val="single" w:sz="4" w:space="0" w:color="auto"/>
            </w:tcBorders>
            <w:shd w:val="clear" w:color="auto" w:fill="auto"/>
            <w:vAlign w:val="bottom"/>
          </w:tcPr>
          <w:p w:rsidR="00D939E6" w:rsidRPr="0015365A" w:rsidRDefault="00A90BD4" w:rsidP="00D939E6">
            <w:pPr>
              <w:jc w:val="center"/>
              <w:rPr>
                <w:rFonts w:ascii="Times New Roman" w:hAnsi="Times New Roman"/>
                <w:b/>
                <w:bCs/>
                <w:szCs w:val="24"/>
              </w:rPr>
            </w:pPr>
            <w:r w:rsidRPr="00A90BD4">
              <w:rPr>
                <w:rFonts w:ascii="Times New Roman" w:hAnsi="Times New Roman"/>
                <w:b/>
                <w:bCs/>
                <w:szCs w:val="24"/>
              </w:rPr>
              <w:t>x</w:t>
            </w:r>
          </w:p>
        </w:tc>
        <w:tc>
          <w:tcPr>
            <w:tcW w:w="1440" w:type="dxa"/>
            <w:tcBorders>
              <w:top w:val="nil"/>
              <w:left w:val="nil"/>
              <w:bottom w:val="single" w:sz="4" w:space="0" w:color="auto"/>
              <w:right w:val="single" w:sz="4" w:space="0" w:color="auto"/>
            </w:tcBorders>
            <w:shd w:val="clear" w:color="auto" w:fill="auto"/>
            <w:vAlign w:val="bottom"/>
          </w:tcPr>
          <w:p w:rsidR="00D939E6" w:rsidRPr="0015365A" w:rsidRDefault="00A90BD4" w:rsidP="00D939E6">
            <w:pPr>
              <w:jc w:val="center"/>
              <w:rPr>
                <w:rFonts w:ascii="Times New Roman" w:hAnsi="Times New Roman"/>
                <w:b/>
                <w:bCs/>
                <w:szCs w:val="24"/>
              </w:rPr>
            </w:pPr>
            <w:r w:rsidRPr="00A90BD4">
              <w:rPr>
                <w:rFonts w:ascii="Times New Roman" w:hAnsi="Times New Roman"/>
                <w:b/>
                <w:bCs/>
                <w:szCs w:val="24"/>
              </w:rPr>
              <w:t> </w:t>
            </w:r>
          </w:p>
        </w:tc>
        <w:tc>
          <w:tcPr>
            <w:tcW w:w="1440" w:type="dxa"/>
            <w:tcBorders>
              <w:top w:val="nil"/>
              <w:left w:val="nil"/>
              <w:bottom w:val="single" w:sz="4" w:space="0" w:color="auto"/>
              <w:right w:val="single" w:sz="4" w:space="0" w:color="auto"/>
            </w:tcBorders>
            <w:shd w:val="clear" w:color="auto" w:fill="auto"/>
            <w:vAlign w:val="bottom"/>
          </w:tcPr>
          <w:p w:rsidR="00D939E6" w:rsidRPr="0015365A" w:rsidRDefault="003D5BC1" w:rsidP="003D5BC1">
            <w:pPr>
              <w:jc w:val="center"/>
              <w:rPr>
                <w:rFonts w:ascii="Times New Roman" w:hAnsi="Times New Roman"/>
                <w:b/>
                <w:bCs/>
                <w:szCs w:val="24"/>
              </w:rPr>
            </w:pPr>
            <w:r>
              <w:rPr>
                <w:rFonts w:ascii="Times New Roman" w:hAnsi="Times New Roman"/>
                <w:b/>
                <w:bCs/>
                <w:szCs w:val="24"/>
              </w:rPr>
              <w:t>x</w:t>
            </w:r>
          </w:p>
        </w:tc>
        <w:tc>
          <w:tcPr>
            <w:tcW w:w="1610" w:type="dxa"/>
            <w:tcBorders>
              <w:top w:val="nil"/>
              <w:left w:val="nil"/>
              <w:bottom w:val="single" w:sz="4" w:space="0" w:color="auto"/>
              <w:right w:val="single" w:sz="8" w:space="0" w:color="auto"/>
            </w:tcBorders>
            <w:shd w:val="clear" w:color="auto" w:fill="auto"/>
            <w:vAlign w:val="bottom"/>
          </w:tcPr>
          <w:p w:rsidR="00D939E6" w:rsidRPr="0015365A" w:rsidRDefault="00A90BD4" w:rsidP="00D939E6">
            <w:pPr>
              <w:jc w:val="center"/>
              <w:rPr>
                <w:rFonts w:ascii="Times New Roman" w:hAnsi="Times New Roman"/>
                <w:b/>
                <w:bCs/>
                <w:szCs w:val="24"/>
              </w:rPr>
            </w:pPr>
            <w:r w:rsidRPr="00A90BD4">
              <w:rPr>
                <w:rFonts w:ascii="Times New Roman" w:hAnsi="Times New Roman"/>
                <w:b/>
                <w:bCs/>
                <w:szCs w:val="24"/>
              </w:rPr>
              <w:t> </w:t>
            </w:r>
          </w:p>
        </w:tc>
      </w:tr>
      <w:tr w:rsidR="00F01F59" w:rsidRPr="0015365A" w:rsidTr="00F01F59">
        <w:trPr>
          <w:trHeight w:val="570"/>
        </w:trPr>
        <w:tc>
          <w:tcPr>
            <w:tcW w:w="2350" w:type="dxa"/>
            <w:tcBorders>
              <w:top w:val="nil"/>
              <w:left w:val="single" w:sz="8" w:space="0" w:color="auto"/>
              <w:bottom w:val="single" w:sz="4" w:space="0" w:color="auto"/>
              <w:right w:val="single" w:sz="4" w:space="0" w:color="auto"/>
            </w:tcBorders>
            <w:shd w:val="clear" w:color="auto" w:fill="auto"/>
            <w:vAlign w:val="bottom"/>
          </w:tcPr>
          <w:p w:rsidR="00D939E6" w:rsidRPr="0015365A" w:rsidRDefault="00A90BD4" w:rsidP="00D939E6">
            <w:pPr>
              <w:rPr>
                <w:rFonts w:ascii="Times New Roman" w:hAnsi="Times New Roman"/>
                <w:szCs w:val="24"/>
              </w:rPr>
            </w:pPr>
            <w:r w:rsidRPr="00A90BD4">
              <w:rPr>
                <w:rFonts w:ascii="Times New Roman" w:hAnsi="Times New Roman"/>
                <w:szCs w:val="24"/>
              </w:rPr>
              <w:t>Browser Issues</w:t>
            </w:r>
          </w:p>
        </w:tc>
        <w:tc>
          <w:tcPr>
            <w:tcW w:w="1440" w:type="dxa"/>
            <w:tcBorders>
              <w:top w:val="nil"/>
              <w:left w:val="nil"/>
              <w:bottom w:val="single" w:sz="4" w:space="0" w:color="auto"/>
              <w:right w:val="single" w:sz="4" w:space="0" w:color="auto"/>
            </w:tcBorders>
            <w:shd w:val="clear" w:color="auto" w:fill="auto"/>
            <w:vAlign w:val="bottom"/>
          </w:tcPr>
          <w:p w:rsidR="00D939E6" w:rsidRPr="0015365A" w:rsidRDefault="00A90BD4" w:rsidP="00D939E6">
            <w:pPr>
              <w:jc w:val="center"/>
              <w:rPr>
                <w:rFonts w:ascii="Times New Roman" w:hAnsi="Times New Roman"/>
                <w:b/>
                <w:bCs/>
                <w:szCs w:val="24"/>
              </w:rPr>
            </w:pPr>
            <w:r w:rsidRPr="00A90BD4">
              <w:rPr>
                <w:rFonts w:ascii="Times New Roman" w:hAnsi="Times New Roman"/>
                <w:b/>
                <w:bCs/>
                <w:szCs w:val="24"/>
              </w:rPr>
              <w:t>x</w:t>
            </w:r>
          </w:p>
        </w:tc>
        <w:tc>
          <w:tcPr>
            <w:tcW w:w="1440" w:type="dxa"/>
            <w:tcBorders>
              <w:top w:val="nil"/>
              <w:left w:val="nil"/>
              <w:bottom w:val="single" w:sz="4" w:space="0" w:color="auto"/>
              <w:right w:val="single" w:sz="4" w:space="0" w:color="auto"/>
            </w:tcBorders>
            <w:shd w:val="clear" w:color="auto" w:fill="auto"/>
            <w:vAlign w:val="bottom"/>
          </w:tcPr>
          <w:p w:rsidR="00D939E6" w:rsidRPr="0015365A" w:rsidRDefault="00A90BD4" w:rsidP="00D939E6">
            <w:pPr>
              <w:jc w:val="center"/>
              <w:rPr>
                <w:rFonts w:ascii="Times New Roman" w:hAnsi="Times New Roman"/>
                <w:b/>
                <w:bCs/>
                <w:szCs w:val="24"/>
              </w:rPr>
            </w:pPr>
            <w:r w:rsidRPr="00A90BD4">
              <w:rPr>
                <w:rFonts w:ascii="Times New Roman" w:hAnsi="Times New Roman"/>
                <w:b/>
                <w:bCs/>
                <w:szCs w:val="24"/>
              </w:rPr>
              <w:t> x</w:t>
            </w:r>
          </w:p>
        </w:tc>
        <w:tc>
          <w:tcPr>
            <w:tcW w:w="1440" w:type="dxa"/>
            <w:tcBorders>
              <w:top w:val="nil"/>
              <w:left w:val="nil"/>
              <w:bottom w:val="single" w:sz="4" w:space="0" w:color="auto"/>
              <w:right w:val="single" w:sz="4" w:space="0" w:color="auto"/>
            </w:tcBorders>
            <w:shd w:val="clear" w:color="auto" w:fill="auto"/>
            <w:vAlign w:val="bottom"/>
          </w:tcPr>
          <w:p w:rsidR="00D939E6" w:rsidRPr="0015365A" w:rsidRDefault="00A90BD4" w:rsidP="00D939E6">
            <w:pPr>
              <w:jc w:val="center"/>
              <w:rPr>
                <w:rFonts w:ascii="Times New Roman" w:hAnsi="Times New Roman"/>
                <w:b/>
                <w:bCs/>
                <w:szCs w:val="24"/>
              </w:rPr>
            </w:pPr>
            <w:r w:rsidRPr="00A90BD4">
              <w:rPr>
                <w:rFonts w:ascii="Times New Roman" w:hAnsi="Times New Roman"/>
                <w:b/>
                <w:bCs/>
                <w:szCs w:val="24"/>
              </w:rPr>
              <w:t> </w:t>
            </w:r>
          </w:p>
        </w:tc>
        <w:tc>
          <w:tcPr>
            <w:tcW w:w="1610" w:type="dxa"/>
            <w:tcBorders>
              <w:top w:val="nil"/>
              <w:left w:val="nil"/>
              <w:bottom w:val="single" w:sz="4" w:space="0" w:color="auto"/>
              <w:right w:val="single" w:sz="8" w:space="0" w:color="auto"/>
            </w:tcBorders>
            <w:shd w:val="clear" w:color="auto" w:fill="auto"/>
            <w:vAlign w:val="bottom"/>
          </w:tcPr>
          <w:p w:rsidR="00D939E6" w:rsidRPr="0015365A" w:rsidRDefault="00A90BD4" w:rsidP="00D939E6">
            <w:pPr>
              <w:jc w:val="center"/>
              <w:rPr>
                <w:rFonts w:ascii="Times New Roman" w:hAnsi="Times New Roman"/>
                <w:b/>
                <w:bCs/>
                <w:szCs w:val="24"/>
              </w:rPr>
            </w:pPr>
            <w:r w:rsidRPr="00A90BD4">
              <w:rPr>
                <w:rFonts w:ascii="Times New Roman" w:hAnsi="Times New Roman"/>
                <w:b/>
                <w:bCs/>
                <w:szCs w:val="24"/>
              </w:rPr>
              <w:t> </w:t>
            </w:r>
          </w:p>
        </w:tc>
      </w:tr>
      <w:tr w:rsidR="00F01F59" w:rsidRPr="0015365A" w:rsidTr="00F01F59">
        <w:trPr>
          <w:trHeight w:val="285"/>
        </w:trPr>
        <w:tc>
          <w:tcPr>
            <w:tcW w:w="2350" w:type="dxa"/>
            <w:tcBorders>
              <w:top w:val="nil"/>
              <w:left w:val="single" w:sz="8" w:space="0" w:color="auto"/>
              <w:bottom w:val="single" w:sz="4" w:space="0" w:color="auto"/>
              <w:right w:val="single" w:sz="4" w:space="0" w:color="auto"/>
            </w:tcBorders>
            <w:shd w:val="clear" w:color="auto" w:fill="auto"/>
            <w:vAlign w:val="bottom"/>
          </w:tcPr>
          <w:p w:rsidR="00D939E6" w:rsidRPr="0015365A" w:rsidRDefault="00A90BD4" w:rsidP="00AA0377">
            <w:pPr>
              <w:rPr>
                <w:rFonts w:ascii="Times New Roman" w:hAnsi="Times New Roman"/>
                <w:szCs w:val="24"/>
              </w:rPr>
            </w:pPr>
            <w:r w:rsidRPr="00A90BD4">
              <w:rPr>
                <w:rFonts w:ascii="Times New Roman" w:hAnsi="Times New Roman"/>
                <w:szCs w:val="24"/>
              </w:rPr>
              <w:t xml:space="preserve">Text Input into EasyGrants </w:t>
            </w:r>
          </w:p>
        </w:tc>
        <w:tc>
          <w:tcPr>
            <w:tcW w:w="1440" w:type="dxa"/>
            <w:tcBorders>
              <w:top w:val="nil"/>
              <w:left w:val="nil"/>
              <w:bottom w:val="single" w:sz="4" w:space="0" w:color="auto"/>
              <w:right w:val="single" w:sz="4" w:space="0" w:color="auto"/>
            </w:tcBorders>
            <w:shd w:val="clear" w:color="auto" w:fill="auto"/>
            <w:vAlign w:val="bottom"/>
          </w:tcPr>
          <w:p w:rsidR="00D939E6" w:rsidRPr="0015365A" w:rsidRDefault="00A90BD4" w:rsidP="00D939E6">
            <w:pPr>
              <w:jc w:val="center"/>
              <w:rPr>
                <w:rFonts w:ascii="Times New Roman" w:hAnsi="Times New Roman"/>
                <w:b/>
                <w:bCs/>
                <w:szCs w:val="24"/>
              </w:rPr>
            </w:pPr>
            <w:r w:rsidRPr="00A90BD4">
              <w:rPr>
                <w:rFonts w:ascii="Times New Roman" w:hAnsi="Times New Roman"/>
                <w:b/>
                <w:bCs/>
                <w:szCs w:val="24"/>
              </w:rPr>
              <w:t>x</w:t>
            </w:r>
          </w:p>
        </w:tc>
        <w:tc>
          <w:tcPr>
            <w:tcW w:w="1440" w:type="dxa"/>
            <w:tcBorders>
              <w:top w:val="nil"/>
              <w:left w:val="nil"/>
              <w:bottom w:val="single" w:sz="4" w:space="0" w:color="auto"/>
              <w:right w:val="single" w:sz="4" w:space="0" w:color="auto"/>
            </w:tcBorders>
            <w:shd w:val="clear" w:color="auto" w:fill="auto"/>
            <w:vAlign w:val="bottom"/>
          </w:tcPr>
          <w:p w:rsidR="00D939E6" w:rsidRPr="0015365A" w:rsidRDefault="00A90BD4" w:rsidP="00D939E6">
            <w:pPr>
              <w:jc w:val="center"/>
              <w:rPr>
                <w:rFonts w:ascii="Times New Roman" w:hAnsi="Times New Roman"/>
                <w:b/>
                <w:bCs/>
                <w:szCs w:val="24"/>
              </w:rPr>
            </w:pPr>
            <w:r w:rsidRPr="00A90BD4">
              <w:rPr>
                <w:rFonts w:ascii="Times New Roman" w:hAnsi="Times New Roman"/>
                <w:b/>
                <w:bCs/>
                <w:szCs w:val="24"/>
              </w:rPr>
              <w:t> </w:t>
            </w:r>
          </w:p>
        </w:tc>
        <w:tc>
          <w:tcPr>
            <w:tcW w:w="1440" w:type="dxa"/>
            <w:tcBorders>
              <w:top w:val="nil"/>
              <w:left w:val="nil"/>
              <w:bottom w:val="single" w:sz="4" w:space="0" w:color="auto"/>
              <w:right w:val="single" w:sz="4" w:space="0" w:color="auto"/>
            </w:tcBorders>
            <w:shd w:val="clear" w:color="auto" w:fill="auto"/>
            <w:vAlign w:val="bottom"/>
          </w:tcPr>
          <w:p w:rsidR="00D939E6" w:rsidRPr="0015365A" w:rsidRDefault="00A90BD4" w:rsidP="00D939E6">
            <w:pPr>
              <w:jc w:val="center"/>
              <w:rPr>
                <w:rFonts w:ascii="Times New Roman" w:hAnsi="Times New Roman"/>
                <w:b/>
                <w:bCs/>
                <w:szCs w:val="24"/>
              </w:rPr>
            </w:pPr>
            <w:r w:rsidRPr="00A90BD4">
              <w:rPr>
                <w:rFonts w:ascii="Times New Roman" w:hAnsi="Times New Roman"/>
                <w:b/>
                <w:bCs/>
                <w:szCs w:val="24"/>
              </w:rPr>
              <w:t> </w:t>
            </w:r>
          </w:p>
        </w:tc>
        <w:tc>
          <w:tcPr>
            <w:tcW w:w="1610" w:type="dxa"/>
            <w:tcBorders>
              <w:top w:val="nil"/>
              <w:left w:val="nil"/>
              <w:bottom w:val="single" w:sz="4" w:space="0" w:color="auto"/>
              <w:right w:val="single" w:sz="8" w:space="0" w:color="auto"/>
            </w:tcBorders>
            <w:shd w:val="clear" w:color="auto" w:fill="auto"/>
            <w:vAlign w:val="bottom"/>
          </w:tcPr>
          <w:p w:rsidR="00D939E6" w:rsidRPr="0015365A" w:rsidRDefault="00A90BD4" w:rsidP="00D939E6">
            <w:pPr>
              <w:jc w:val="center"/>
              <w:rPr>
                <w:rFonts w:ascii="Times New Roman" w:hAnsi="Times New Roman"/>
                <w:b/>
                <w:bCs/>
                <w:szCs w:val="24"/>
              </w:rPr>
            </w:pPr>
            <w:r w:rsidRPr="00A90BD4">
              <w:rPr>
                <w:rFonts w:ascii="Times New Roman" w:hAnsi="Times New Roman"/>
                <w:b/>
                <w:bCs/>
                <w:szCs w:val="24"/>
              </w:rPr>
              <w:t> </w:t>
            </w:r>
          </w:p>
        </w:tc>
      </w:tr>
      <w:tr w:rsidR="00F01F59" w:rsidRPr="0015365A" w:rsidTr="00F01F59">
        <w:trPr>
          <w:trHeight w:val="285"/>
        </w:trPr>
        <w:tc>
          <w:tcPr>
            <w:tcW w:w="2350" w:type="dxa"/>
            <w:tcBorders>
              <w:top w:val="nil"/>
              <w:left w:val="single" w:sz="8" w:space="0" w:color="auto"/>
              <w:bottom w:val="single" w:sz="4" w:space="0" w:color="auto"/>
              <w:right w:val="single" w:sz="4" w:space="0" w:color="auto"/>
            </w:tcBorders>
            <w:shd w:val="clear" w:color="auto" w:fill="auto"/>
            <w:vAlign w:val="bottom"/>
          </w:tcPr>
          <w:p w:rsidR="00D939E6" w:rsidRPr="0015365A" w:rsidRDefault="00A90BD4" w:rsidP="00D939E6">
            <w:pPr>
              <w:rPr>
                <w:rFonts w:ascii="Times New Roman" w:hAnsi="Times New Roman"/>
                <w:szCs w:val="24"/>
              </w:rPr>
            </w:pPr>
            <w:r w:rsidRPr="00A90BD4">
              <w:rPr>
                <w:rFonts w:ascii="Times New Roman" w:hAnsi="Times New Roman"/>
                <w:szCs w:val="24"/>
              </w:rPr>
              <w:t>Slow Response Time</w:t>
            </w:r>
          </w:p>
        </w:tc>
        <w:tc>
          <w:tcPr>
            <w:tcW w:w="1440" w:type="dxa"/>
            <w:tcBorders>
              <w:top w:val="nil"/>
              <w:left w:val="nil"/>
              <w:bottom w:val="single" w:sz="4" w:space="0" w:color="auto"/>
              <w:right w:val="single" w:sz="4" w:space="0" w:color="auto"/>
            </w:tcBorders>
            <w:shd w:val="clear" w:color="auto" w:fill="auto"/>
            <w:vAlign w:val="bottom"/>
          </w:tcPr>
          <w:p w:rsidR="00D939E6" w:rsidRPr="0015365A" w:rsidRDefault="00A90BD4" w:rsidP="00D939E6">
            <w:pPr>
              <w:jc w:val="center"/>
              <w:rPr>
                <w:rFonts w:ascii="Times New Roman" w:hAnsi="Times New Roman"/>
                <w:b/>
                <w:bCs/>
                <w:szCs w:val="24"/>
              </w:rPr>
            </w:pPr>
            <w:r w:rsidRPr="00A90BD4">
              <w:rPr>
                <w:rFonts w:ascii="Times New Roman" w:hAnsi="Times New Roman"/>
                <w:b/>
                <w:bCs/>
                <w:szCs w:val="24"/>
              </w:rPr>
              <w:t>x</w:t>
            </w:r>
          </w:p>
        </w:tc>
        <w:tc>
          <w:tcPr>
            <w:tcW w:w="1440" w:type="dxa"/>
            <w:tcBorders>
              <w:top w:val="nil"/>
              <w:left w:val="nil"/>
              <w:bottom w:val="single" w:sz="4" w:space="0" w:color="auto"/>
              <w:right w:val="single" w:sz="4" w:space="0" w:color="auto"/>
            </w:tcBorders>
            <w:shd w:val="clear" w:color="auto" w:fill="auto"/>
            <w:vAlign w:val="bottom"/>
          </w:tcPr>
          <w:p w:rsidR="00D939E6" w:rsidRPr="0015365A" w:rsidRDefault="00A90BD4" w:rsidP="00D939E6">
            <w:pPr>
              <w:jc w:val="center"/>
              <w:rPr>
                <w:rFonts w:ascii="Times New Roman" w:hAnsi="Times New Roman"/>
                <w:b/>
                <w:bCs/>
                <w:szCs w:val="24"/>
              </w:rPr>
            </w:pPr>
            <w:r w:rsidRPr="00A90BD4">
              <w:rPr>
                <w:rFonts w:ascii="Times New Roman" w:hAnsi="Times New Roman"/>
                <w:b/>
                <w:bCs/>
                <w:szCs w:val="24"/>
              </w:rPr>
              <w:t> </w:t>
            </w:r>
          </w:p>
        </w:tc>
        <w:tc>
          <w:tcPr>
            <w:tcW w:w="1440" w:type="dxa"/>
            <w:tcBorders>
              <w:top w:val="nil"/>
              <w:left w:val="nil"/>
              <w:bottom w:val="single" w:sz="4" w:space="0" w:color="auto"/>
              <w:right w:val="single" w:sz="4" w:space="0" w:color="auto"/>
            </w:tcBorders>
            <w:shd w:val="clear" w:color="auto" w:fill="auto"/>
            <w:vAlign w:val="bottom"/>
          </w:tcPr>
          <w:p w:rsidR="00D939E6" w:rsidRPr="0015365A" w:rsidRDefault="00A90BD4" w:rsidP="00D939E6">
            <w:pPr>
              <w:jc w:val="center"/>
              <w:rPr>
                <w:rFonts w:ascii="Times New Roman" w:hAnsi="Times New Roman"/>
                <w:b/>
                <w:bCs/>
                <w:szCs w:val="24"/>
              </w:rPr>
            </w:pPr>
            <w:r w:rsidRPr="00A90BD4">
              <w:rPr>
                <w:rFonts w:ascii="Times New Roman" w:hAnsi="Times New Roman"/>
                <w:b/>
                <w:bCs/>
                <w:szCs w:val="24"/>
              </w:rPr>
              <w:t> </w:t>
            </w:r>
          </w:p>
        </w:tc>
        <w:tc>
          <w:tcPr>
            <w:tcW w:w="1610" w:type="dxa"/>
            <w:tcBorders>
              <w:top w:val="nil"/>
              <w:left w:val="nil"/>
              <w:bottom w:val="single" w:sz="4" w:space="0" w:color="auto"/>
              <w:right w:val="single" w:sz="8" w:space="0" w:color="auto"/>
            </w:tcBorders>
            <w:shd w:val="clear" w:color="auto" w:fill="auto"/>
            <w:vAlign w:val="bottom"/>
          </w:tcPr>
          <w:p w:rsidR="00D939E6" w:rsidRPr="0015365A" w:rsidRDefault="00A90BD4" w:rsidP="00D939E6">
            <w:pPr>
              <w:jc w:val="center"/>
              <w:rPr>
                <w:rFonts w:ascii="Times New Roman" w:hAnsi="Times New Roman"/>
                <w:b/>
                <w:bCs/>
                <w:szCs w:val="24"/>
              </w:rPr>
            </w:pPr>
            <w:r w:rsidRPr="00A90BD4">
              <w:rPr>
                <w:rFonts w:ascii="Times New Roman" w:hAnsi="Times New Roman"/>
                <w:b/>
                <w:bCs/>
                <w:szCs w:val="24"/>
              </w:rPr>
              <w:t> </w:t>
            </w:r>
          </w:p>
        </w:tc>
      </w:tr>
      <w:tr w:rsidR="00F01F59" w:rsidRPr="0015365A" w:rsidTr="00F01F59">
        <w:trPr>
          <w:trHeight w:val="285"/>
        </w:trPr>
        <w:tc>
          <w:tcPr>
            <w:tcW w:w="2350" w:type="dxa"/>
            <w:tcBorders>
              <w:top w:val="nil"/>
              <w:left w:val="single" w:sz="8" w:space="0" w:color="auto"/>
              <w:bottom w:val="single" w:sz="4" w:space="0" w:color="auto"/>
              <w:right w:val="single" w:sz="4" w:space="0" w:color="auto"/>
            </w:tcBorders>
            <w:shd w:val="clear" w:color="auto" w:fill="auto"/>
            <w:vAlign w:val="bottom"/>
          </w:tcPr>
          <w:p w:rsidR="00D939E6" w:rsidRPr="0015365A" w:rsidRDefault="00A90BD4" w:rsidP="00D939E6">
            <w:pPr>
              <w:rPr>
                <w:rFonts w:ascii="Times New Roman" w:hAnsi="Times New Roman"/>
                <w:szCs w:val="24"/>
              </w:rPr>
            </w:pPr>
            <w:r w:rsidRPr="00A90BD4">
              <w:rPr>
                <w:rFonts w:ascii="Times New Roman" w:hAnsi="Times New Roman"/>
                <w:szCs w:val="24"/>
              </w:rPr>
              <w:t>Confidentiality</w:t>
            </w:r>
          </w:p>
        </w:tc>
        <w:tc>
          <w:tcPr>
            <w:tcW w:w="1440" w:type="dxa"/>
            <w:tcBorders>
              <w:top w:val="nil"/>
              <w:left w:val="nil"/>
              <w:bottom w:val="single" w:sz="4" w:space="0" w:color="auto"/>
              <w:right w:val="single" w:sz="4" w:space="0" w:color="auto"/>
            </w:tcBorders>
            <w:shd w:val="clear" w:color="auto" w:fill="auto"/>
            <w:vAlign w:val="bottom"/>
          </w:tcPr>
          <w:p w:rsidR="00D939E6" w:rsidRPr="0015365A" w:rsidRDefault="00A90BD4" w:rsidP="00D939E6">
            <w:pPr>
              <w:jc w:val="center"/>
              <w:rPr>
                <w:rFonts w:ascii="Times New Roman" w:hAnsi="Times New Roman"/>
                <w:b/>
                <w:bCs/>
                <w:szCs w:val="24"/>
              </w:rPr>
            </w:pPr>
            <w:r w:rsidRPr="00A90BD4">
              <w:rPr>
                <w:rFonts w:ascii="Times New Roman" w:hAnsi="Times New Roman"/>
                <w:b/>
                <w:bCs/>
                <w:szCs w:val="24"/>
              </w:rPr>
              <w:t> </w:t>
            </w:r>
          </w:p>
        </w:tc>
        <w:tc>
          <w:tcPr>
            <w:tcW w:w="1440" w:type="dxa"/>
            <w:tcBorders>
              <w:top w:val="nil"/>
              <w:left w:val="nil"/>
              <w:bottom w:val="single" w:sz="4" w:space="0" w:color="auto"/>
              <w:right w:val="single" w:sz="4" w:space="0" w:color="auto"/>
            </w:tcBorders>
            <w:shd w:val="clear" w:color="auto" w:fill="auto"/>
            <w:vAlign w:val="bottom"/>
          </w:tcPr>
          <w:p w:rsidR="00D939E6" w:rsidRPr="0015365A" w:rsidRDefault="00A90BD4" w:rsidP="00D939E6">
            <w:pPr>
              <w:jc w:val="center"/>
              <w:rPr>
                <w:rFonts w:ascii="Times New Roman" w:hAnsi="Times New Roman"/>
                <w:b/>
                <w:bCs/>
                <w:szCs w:val="24"/>
              </w:rPr>
            </w:pPr>
            <w:r w:rsidRPr="00A90BD4">
              <w:rPr>
                <w:rFonts w:ascii="Times New Roman" w:hAnsi="Times New Roman"/>
                <w:b/>
                <w:bCs/>
                <w:szCs w:val="24"/>
              </w:rPr>
              <w:t>x</w:t>
            </w:r>
          </w:p>
        </w:tc>
        <w:tc>
          <w:tcPr>
            <w:tcW w:w="1440" w:type="dxa"/>
            <w:tcBorders>
              <w:top w:val="nil"/>
              <w:left w:val="nil"/>
              <w:bottom w:val="single" w:sz="4" w:space="0" w:color="auto"/>
              <w:right w:val="single" w:sz="4" w:space="0" w:color="auto"/>
            </w:tcBorders>
            <w:shd w:val="clear" w:color="auto" w:fill="auto"/>
            <w:vAlign w:val="bottom"/>
          </w:tcPr>
          <w:p w:rsidR="00D939E6" w:rsidRPr="0015365A" w:rsidRDefault="003D5BC1" w:rsidP="003D5BC1">
            <w:pPr>
              <w:jc w:val="center"/>
              <w:rPr>
                <w:rFonts w:ascii="Times New Roman" w:hAnsi="Times New Roman"/>
                <w:b/>
                <w:bCs/>
                <w:szCs w:val="24"/>
              </w:rPr>
            </w:pPr>
            <w:r>
              <w:rPr>
                <w:rFonts w:ascii="Times New Roman" w:hAnsi="Times New Roman"/>
                <w:b/>
                <w:bCs/>
                <w:szCs w:val="24"/>
              </w:rPr>
              <w:t>x</w:t>
            </w:r>
          </w:p>
        </w:tc>
        <w:tc>
          <w:tcPr>
            <w:tcW w:w="1610" w:type="dxa"/>
            <w:tcBorders>
              <w:top w:val="nil"/>
              <w:left w:val="nil"/>
              <w:bottom w:val="single" w:sz="4" w:space="0" w:color="auto"/>
              <w:right w:val="single" w:sz="8" w:space="0" w:color="auto"/>
            </w:tcBorders>
            <w:shd w:val="clear" w:color="auto" w:fill="auto"/>
            <w:vAlign w:val="bottom"/>
          </w:tcPr>
          <w:p w:rsidR="00D939E6" w:rsidRPr="0015365A" w:rsidRDefault="00A90BD4" w:rsidP="00D939E6">
            <w:pPr>
              <w:jc w:val="center"/>
              <w:rPr>
                <w:rFonts w:ascii="Times New Roman" w:hAnsi="Times New Roman"/>
                <w:b/>
                <w:bCs/>
                <w:szCs w:val="24"/>
              </w:rPr>
            </w:pPr>
            <w:r w:rsidRPr="00A90BD4">
              <w:rPr>
                <w:rFonts w:ascii="Times New Roman" w:hAnsi="Times New Roman"/>
                <w:b/>
                <w:bCs/>
                <w:szCs w:val="24"/>
              </w:rPr>
              <w:t> </w:t>
            </w:r>
          </w:p>
        </w:tc>
      </w:tr>
      <w:tr w:rsidR="00F01F59" w:rsidRPr="0015365A" w:rsidTr="00F01F59">
        <w:trPr>
          <w:trHeight w:val="300"/>
        </w:trPr>
        <w:tc>
          <w:tcPr>
            <w:tcW w:w="2350" w:type="dxa"/>
            <w:tcBorders>
              <w:top w:val="nil"/>
              <w:left w:val="single" w:sz="8" w:space="0" w:color="auto"/>
              <w:bottom w:val="single" w:sz="8" w:space="0" w:color="auto"/>
              <w:right w:val="single" w:sz="4" w:space="0" w:color="auto"/>
            </w:tcBorders>
            <w:shd w:val="clear" w:color="auto" w:fill="auto"/>
            <w:vAlign w:val="bottom"/>
          </w:tcPr>
          <w:p w:rsidR="00D939E6" w:rsidRPr="0015365A" w:rsidRDefault="00A90BD4" w:rsidP="00D939E6">
            <w:pPr>
              <w:rPr>
                <w:rFonts w:ascii="Times New Roman" w:hAnsi="Times New Roman"/>
                <w:szCs w:val="24"/>
              </w:rPr>
            </w:pPr>
            <w:r w:rsidRPr="00A90BD4">
              <w:rPr>
                <w:rFonts w:ascii="Times New Roman" w:eastAsia="Arial" w:hAnsi="Times New Roman"/>
                <w:szCs w:val="24"/>
              </w:rPr>
              <w:t>Time to Complete</w:t>
            </w:r>
          </w:p>
        </w:tc>
        <w:tc>
          <w:tcPr>
            <w:tcW w:w="1440" w:type="dxa"/>
            <w:tcBorders>
              <w:top w:val="nil"/>
              <w:left w:val="nil"/>
              <w:bottom w:val="single" w:sz="8" w:space="0" w:color="auto"/>
              <w:right w:val="single" w:sz="4" w:space="0" w:color="auto"/>
            </w:tcBorders>
            <w:shd w:val="clear" w:color="auto" w:fill="auto"/>
            <w:vAlign w:val="bottom"/>
          </w:tcPr>
          <w:p w:rsidR="00D939E6" w:rsidRPr="0015365A" w:rsidRDefault="00A90BD4" w:rsidP="00D939E6">
            <w:pPr>
              <w:jc w:val="center"/>
              <w:rPr>
                <w:rFonts w:ascii="Times New Roman" w:hAnsi="Times New Roman"/>
                <w:b/>
                <w:bCs/>
                <w:szCs w:val="24"/>
              </w:rPr>
            </w:pPr>
            <w:r w:rsidRPr="00A90BD4">
              <w:rPr>
                <w:rFonts w:ascii="Times New Roman" w:hAnsi="Times New Roman"/>
                <w:b/>
                <w:bCs/>
                <w:szCs w:val="24"/>
              </w:rPr>
              <w:t>x</w:t>
            </w:r>
          </w:p>
        </w:tc>
        <w:tc>
          <w:tcPr>
            <w:tcW w:w="1440" w:type="dxa"/>
            <w:tcBorders>
              <w:top w:val="nil"/>
              <w:left w:val="nil"/>
              <w:bottom w:val="single" w:sz="8" w:space="0" w:color="auto"/>
              <w:right w:val="single" w:sz="4" w:space="0" w:color="auto"/>
            </w:tcBorders>
            <w:shd w:val="clear" w:color="auto" w:fill="auto"/>
            <w:vAlign w:val="bottom"/>
          </w:tcPr>
          <w:p w:rsidR="00D939E6" w:rsidRPr="0015365A" w:rsidRDefault="00A90BD4" w:rsidP="00D939E6">
            <w:pPr>
              <w:jc w:val="center"/>
              <w:rPr>
                <w:rFonts w:ascii="Times New Roman" w:hAnsi="Times New Roman"/>
                <w:b/>
                <w:bCs/>
                <w:szCs w:val="24"/>
              </w:rPr>
            </w:pPr>
            <w:r w:rsidRPr="00A90BD4">
              <w:rPr>
                <w:rFonts w:ascii="Times New Roman" w:hAnsi="Times New Roman"/>
                <w:b/>
                <w:bCs/>
                <w:szCs w:val="24"/>
              </w:rPr>
              <w:t>x</w:t>
            </w:r>
          </w:p>
        </w:tc>
        <w:tc>
          <w:tcPr>
            <w:tcW w:w="1440" w:type="dxa"/>
            <w:tcBorders>
              <w:top w:val="nil"/>
              <w:left w:val="nil"/>
              <w:bottom w:val="single" w:sz="8" w:space="0" w:color="auto"/>
              <w:right w:val="single" w:sz="4" w:space="0" w:color="auto"/>
            </w:tcBorders>
            <w:shd w:val="clear" w:color="auto" w:fill="auto"/>
            <w:vAlign w:val="bottom"/>
          </w:tcPr>
          <w:p w:rsidR="00D939E6" w:rsidRPr="0015365A" w:rsidRDefault="00A90BD4" w:rsidP="00D939E6">
            <w:pPr>
              <w:jc w:val="center"/>
              <w:rPr>
                <w:rFonts w:ascii="Times New Roman" w:hAnsi="Times New Roman"/>
                <w:b/>
                <w:bCs/>
                <w:szCs w:val="24"/>
              </w:rPr>
            </w:pPr>
            <w:r w:rsidRPr="00A90BD4">
              <w:rPr>
                <w:rFonts w:ascii="Times New Roman" w:hAnsi="Times New Roman"/>
                <w:b/>
                <w:bCs/>
                <w:szCs w:val="24"/>
              </w:rPr>
              <w:t> </w:t>
            </w:r>
          </w:p>
        </w:tc>
        <w:tc>
          <w:tcPr>
            <w:tcW w:w="1610" w:type="dxa"/>
            <w:tcBorders>
              <w:top w:val="nil"/>
              <w:left w:val="nil"/>
              <w:bottom w:val="single" w:sz="8" w:space="0" w:color="auto"/>
              <w:right w:val="single" w:sz="8" w:space="0" w:color="auto"/>
            </w:tcBorders>
            <w:shd w:val="clear" w:color="auto" w:fill="auto"/>
            <w:vAlign w:val="bottom"/>
          </w:tcPr>
          <w:p w:rsidR="00D939E6" w:rsidRPr="0015365A" w:rsidRDefault="00A90BD4" w:rsidP="00D939E6">
            <w:pPr>
              <w:jc w:val="center"/>
              <w:rPr>
                <w:rFonts w:ascii="Times New Roman" w:hAnsi="Times New Roman"/>
                <w:b/>
                <w:bCs/>
                <w:szCs w:val="24"/>
              </w:rPr>
            </w:pPr>
            <w:r w:rsidRPr="00A90BD4">
              <w:rPr>
                <w:rFonts w:ascii="Times New Roman" w:hAnsi="Times New Roman"/>
                <w:b/>
                <w:bCs/>
                <w:szCs w:val="24"/>
              </w:rPr>
              <w:t> </w:t>
            </w:r>
          </w:p>
        </w:tc>
      </w:tr>
    </w:tbl>
    <w:p w:rsidR="00D939E6" w:rsidRPr="0015365A" w:rsidRDefault="00D939E6" w:rsidP="00F01F59">
      <w:pPr>
        <w:rPr>
          <w:rFonts w:ascii="Times New Roman" w:hAnsi="Times New Roman"/>
          <w:szCs w:val="24"/>
        </w:rPr>
      </w:pPr>
    </w:p>
    <w:sectPr w:rsidR="00D939E6" w:rsidRPr="0015365A" w:rsidSect="00F01F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70C33"/>
    <w:multiLevelType w:val="hybridMultilevel"/>
    <w:tmpl w:val="897E474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0A0F04FA"/>
    <w:multiLevelType w:val="hybridMultilevel"/>
    <w:tmpl w:val="8A44D0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3E2233"/>
    <w:multiLevelType w:val="hybridMultilevel"/>
    <w:tmpl w:val="3BEC24C8"/>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A7276AD"/>
    <w:multiLevelType w:val="hybridMultilevel"/>
    <w:tmpl w:val="11A8A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5F6802"/>
    <w:multiLevelType w:val="hybridMultilevel"/>
    <w:tmpl w:val="D1EA952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BD15895"/>
    <w:multiLevelType w:val="hybridMultilevel"/>
    <w:tmpl w:val="2026C5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7CD23EE"/>
    <w:multiLevelType w:val="hybridMultilevel"/>
    <w:tmpl w:val="4962BB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2DFE1C0E"/>
    <w:multiLevelType w:val="hybridMultilevel"/>
    <w:tmpl w:val="ECCE528C"/>
    <w:lvl w:ilvl="0" w:tplc="04090001">
      <w:start w:val="1"/>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8">
    <w:nsid w:val="3B020DFE"/>
    <w:multiLevelType w:val="hybridMultilevel"/>
    <w:tmpl w:val="DE3C51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75A1E07"/>
    <w:multiLevelType w:val="hybridMultilevel"/>
    <w:tmpl w:val="60CAC2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EBA0D8B"/>
    <w:multiLevelType w:val="hybridMultilevel"/>
    <w:tmpl w:val="6DB08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6A16E7"/>
    <w:multiLevelType w:val="hybridMultilevel"/>
    <w:tmpl w:val="0096FAE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67B43B2C"/>
    <w:multiLevelType w:val="hybridMultilevel"/>
    <w:tmpl w:val="A900F32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nsid w:val="687C1AC7"/>
    <w:multiLevelType w:val="hybridMultilevel"/>
    <w:tmpl w:val="348EAD2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6A54565E"/>
    <w:multiLevelType w:val="hybridMultilevel"/>
    <w:tmpl w:val="2B6C501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6D082B7A"/>
    <w:multiLevelType w:val="hybridMultilevel"/>
    <w:tmpl w:val="3EC44B2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74A40866"/>
    <w:multiLevelType w:val="hybridMultilevel"/>
    <w:tmpl w:val="A396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747972"/>
    <w:multiLevelType w:val="hybridMultilevel"/>
    <w:tmpl w:val="2A24160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7BE9794A"/>
    <w:multiLevelType w:val="hybridMultilevel"/>
    <w:tmpl w:val="E346A90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9"/>
  </w:num>
  <w:num w:numId="2">
    <w:abstractNumId w:val="2"/>
  </w:num>
  <w:num w:numId="3">
    <w:abstractNumId w:val="3"/>
  </w:num>
  <w:num w:numId="4">
    <w:abstractNumId w:val="1"/>
  </w:num>
  <w:num w:numId="5">
    <w:abstractNumId w:val="16"/>
  </w:num>
  <w:num w:numId="6">
    <w:abstractNumId w:val="10"/>
  </w:num>
  <w:num w:numId="7">
    <w:abstractNumId w:val="11"/>
  </w:num>
  <w:num w:numId="8">
    <w:abstractNumId w:val="14"/>
  </w:num>
  <w:num w:numId="9">
    <w:abstractNumId w:val="17"/>
  </w:num>
  <w:num w:numId="10">
    <w:abstractNumId w:val="18"/>
  </w:num>
  <w:num w:numId="11">
    <w:abstractNumId w:val="13"/>
  </w:num>
  <w:num w:numId="12">
    <w:abstractNumId w:val="6"/>
  </w:num>
  <w:num w:numId="13">
    <w:abstractNumId w:val="0"/>
  </w:num>
  <w:num w:numId="14">
    <w:abstractNumId w:val="15"/>
  </w:num>
  <w:num w:numId="15">
    <w:abstractNumId w:val="7"/>
  </w:num>
  <w:num w:numId="16">
    <w:abstractNumId w:val="4"/>
  </w:num>
  <w:num w:numId="17">
    <w:abstractNumId w:val="5"/>
  </w:num>
  <w:num w:numId="18">
    <w:abstractNumId w:val="12"/>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stylePaneFormatFilter w:val="3F01"/>
  <w:trackRevisions/>
  <w:defaultTabStop w:val="720"/>
  <w:drawingGridHorizontalSpacing w:val="120"/>
  <w:displayHorizontalDrawingGridEvery w:val="2"/>
  <w:characterSpacingControl w:val="doNotCompress"/>
  <w:compat/>
  <w:rsids>
    <w:rsidRoot w:val="00196BFF"/>
    <w:rsid w:val="00060D09"/>
    <w:rsid w:val="000C44CD"/>
    <w:rsid w:val="00131A55"/>
    <w:rsid w:val="0015365A"/>
    <w:rsid w:val="001734BE"/>
    <w:rsid w:val="00175263"/>
    <w:rsid w:val="00181DB5"/>
    <w:rsid w:val="00196BFF"/>
    <w:rsid w:val="001A228C"/>
    <w:rsid w:val="001A2844"/>
    <w:rsid w:val="001D42CF"/>
    <w:rsid w:val="001E6F1D"/>
    <w:rsid w:val="002079D6"/>
    <w:rsid w:val="00223752"/>
    <w:rsid w:val="00243EDA"/>
    <w:rsid w:val="0025118D"/>
    <w:rsid w:val="0026317B"/>
    <w:rsid w:val="002C7E8B"/>
    <w:rsid w:val="002E2582"/>
    <w:rsid w:val="002F7333"/>
    <w:rsid w:val="0032769C"/>
    <w:rsid w:val="003D5BC1"/>
    <w:rsid w:val="003E2A92"/>
    <w:rsid w:val="0042489A"/>
    <w:rsid w:val="004337D6"/>
    <w:rsid w:val="00435336"/>
    <w:rsid w:val="0044654E"/>
    <w:rsid w:val="00447825"/>
    <w:rsid w:val="00455CB8"/>
    <w:rsid w:val="00463B2B"/>
    <w:rsid w:val="00493CF3"/>
    <w:rsid w:val="004C0709"/>
    <w:rsid w:val="004E5759"/>
    <w:rsid w:val="00501091"/>
    <w:rsid w:val="00561587"/>
    <w:rsid w:val="00563979"/>
    <w:rsid w:val="00595B6B"/>
    <w:rsid w:val="005D6217"/>
    <w:rsid w:val="005E6EC3"/>
    <w:rsid w:val="00642D04"/>
    <w:rsid w:val="00671681"/>
    <w:rsid w:val="00672E0B"/>
    <w:rsid w:val="00734B94"/>
    <w:rsid w:val="00753D79"/>
    <w:rsid w:val="00763B3D"/>
    <w:rsid w:val="007950BF"/>
    <w:rsid w:val="007C4378"/>
    <w:rsid w:val="007F71D6"/>
    <w:rsid w:val="008062F1"/>
    <w:rsid w:val="008168AE"/>
    <w:rsid w:val="00824C47"/>
    <w:rsid w:val="00831546"/>
    <w:rsid w:val="00883FEC"/>
    <w:rsid w:val="008975B9"/>
    <w:rsid w:val="008E3A2C"/>
    <w:rsid w:val="00907679"/>
    <w:rsid w:val="00932A40"/>
    <w:rsid w:val="00953241"/>
    <w:rsid w:val="00986FE1"/>
    <w:rsid w:val="00A076CD"/>
    <w:rsid w:val="00A12EBB"/>
    <w:rsid w:val="00A46D06"/>
    <w:rsid w:val="00A60C92"/>
    <w:rsid w:val="00A73219"/>
    <w:rsid w:val="00A90BD4"/>
    <w:rsid w:val="00AA0377"/>
    <w:rsid w:val="00AD3D8C"/>
    <w:rsid w:val="00AE5C6D"/>
    <w:rsid w:val="00B454FB"/>
    <w:rsid w:val="00B64102"/>
    <w:rsid w:val="00BC0DA3"/>
    <w:rsid w:val="00BE33CC"/>
    <w:rsid w:val="00BE6F7B"/>
    <w:rsid w:val="00D15FF8"/>
    <w:rsid w:val="00D30C68"/>
    <w:rsid w:val="00D939E6"/>
    <w:rsid w:val="00DB436E"/>
    <w:rsid w:val="00E22075"/>
    <w:rsid w:val="00E22F71"/>
    <w:rsid w:val="00E47618"/>
    <w:rsid w:val="00E871F1"/>
    <w:rsid w:val="00EC176F"/>
    <w:rsid w:val="00F01F59"/>
    <w:rsid w:val="00F0663C"/>
    <w:rsid w:val="00F14733"/>
    <w:rsid w:val="00F349BC"/>
    <w:rsid w:val="00F70B55"/>
    <w:rsid w:val="00F7347F"/>
    <w:rsid w:val="00F82A20"/>
    <w:rsid w:val="00FC42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
    <w:qFormat/>
    <w:rsid w:val="00753D79"/>
    <w:rPr>
      <w:rFonts w:ascii="Book Antiqua" w:hAnsi="Book Antiqu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455CB8"/>
    <w:rPr>
      <w:sz w:val="16"/>
      <w:szCs w:val="16"/>
    </w:rPr>
  </w:style>
  <w:style w:type="paragraph" w:styleId="CommentText">
    <w:name w:val="annotation text"/>
    <w:basedOn w:val="Normal"/>
    <w:link w:val="CommentTextChar"/>
    <w:rsid w:val="00455CB8"/>
    <w:rPr>
      <w:sz w:val="20"/>
    </w:rPr>
  </w:style>
  <w:style w:type="character" w:customStyle="1" w:styleId="CommentTextChar">
    <w:name w:val="Comment Text Char"/>
    <w:basedOn w:val="DefaultParagraphFont"/>
    <w:link w:val="CommentText"/>
    <w:rsid w:val="00455CB8"/>
    <w:rPr>
      <w:rFonts w:ascii="Book Antiqua" w:hAnsi="Book Antiqua"/>
    </w:rPr>
  </w:style>
  <w:style w:type="paragraph" w:styleId="CommentSubject">
    <w:name w:val="annotation subject"/>
    <w:basedOn w:val="CommentText"/>
    <w:next w:val="CommentText"/>
    <w:link w:val="CommentSubjectChar"/>
    <w:rsid w:val="00455CB8"/>
    <w:rPr>
      <w:b/>
      <w:bCs/>
    </w:rPr>
  </w:style>
  <w:style w:type="character" w:customStyle="1" w:styleId="CommentSubjectChar">
    <w:name w:val="Comment Subject Char"/>
    <w:basedOn w:val="CommentTextChar"/>
    <w:link w:val="CommentSubject"/>
    <w:rsid w:val="00455CB8"/>
    <w:rPr>
      <w:b/>
      <w:bCs/>
    </w:rPr>
  </w:style>
  <w:style w:type="paragraph" w:styleId="BalloonText">
    <w:name w:val="Balloon Text"/>
    <w:basedOn w:val="Normal"/>
    <w:link w:val="BalloonTextChar"/>
    <w:rsid w:val="00455CB8"/>
    <w:rPr>
      <w:rFonts w:ascii="Tahoma" w:hAnsi="Tahoma" w:cs="Tahoma"/>
      <w:sz w:val="16"/>
      <w:szCs w:val="16"/>
    </w:rPr>
  </w:style>
  <w:style w:type="character" w:customStyle="1" w:styleId="BalloonTextChar">
    <w:name w:val="Balloon Text Char"/>
    <w:basedOn w:val="DefaultParagraphFont"/>
    <w:link w:val="BalloonText"/>
    <w:rsid w:val="00455C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894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1476</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Application </vt:lpstr>
    </vt:vector>
  </TitlesOfParts>
  <Company>Booz Allen Hamilton</Company>
  <LinksUpToDate>false</LinksUpToDate>
  <CharactersWithSpaces>9876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dc:title>
  <dc:subject/>
  <dc:creator>Christopher Mari</dc:creator>
  <cp:keywords/>
  <dc:description/>
  <cp:lastModifiedBy>lcoble</cp:lastModifiedBy>
  <cp:revision>13</cp:revision>
  <cp:lastPrinted>2009-09-17T22:24:00Z</cp:lastPrinted>
  <dcterms:created xsi:type="dcterms:W3CDTF">2010-01-06T16:23:00Z</dcterms:created>
  <dcterms:modified xsi:type="dcterms:W3CDTF">2010-01-08T20:52:00Z</dcterms:modified>
</cp:coreProperties>
</file>