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02" w:rsidRPr="00736202" w:rsidRDefault="00736202" w:rsidP="00736202">
      <w:pPr>
        <w:jc w:val="center"/>
        <w:rPr>
          <w:rFonts w:eastAsia="Batang" w:cs="Times New Roman"/>
          <w:b/>
          <w:sz w:val="24"/>
          <w:szCs w:val="24"/>
          <w:u w:val="single"/>
        </w:rPr>
      </w:pPr>
      <w:r w:rsidRPr="00736202">
        <w:rPr>
          <w:rFonts w:eastAsia="Batang" w:cs="Times New Roman"/>
          <w:b/>
          <w:sz w:val="24"/>
          <w:szCs w:val="24"/>
          <w:u w:val="single"/>
        </w:rPr>
        <w:t>GPA Letters:</w:t>
      </w:r>
    </w:p>
    <w:p w:rsidR="00736202" w:rsidRPr="00736202" w:rsidRDefault="00736202" w:rsidP="00736202">
      <w:pPr>
        <w:rPr>
          <w:rFonts w:eastAsia="Batang" w:cs="Times New Roman"/>
        </w:rPr>
      </w:pPr>
    </w:p>
    <w:p w:rsidR="00736202" w:rsidRPr="00736202" w:rsidRDefault="00736202" w:rsidP="00736202">
      <w:pPr>
        <w:rPr>
          <w:rFonts w:eastAsia="Batang" w:cs="Times New Roman"/>
        </w:rPr>
      </w:pPr>
    </w:p>
    <w:p w:rsidR="00736202" w:rsidRPr="00736202" w:rsidRDefault="00736202" w:rsidP="00736202">
      <w:pPr>
        <w:rPr>
          <w:rFonts w:eastAsia="Batang" w:cs="Times New Roman"/>
        </w:rPr>
      </w:pPr>
      <w:r w:rsidRPr="00736202">
        <w:rPr>
          <w:rFonts w:eastAsia="Batang" w:cs="Times New Roman"/>
        </w:rPr>
        <w:t>Dear Overseas Language Program 2000-200</w:t>
      </w:r>
      <w:r w:rsidR="001F5CBF">
        <w:rPr>
          <w:rFonts w:eastAsia="Batang" w:cs="Times New Roman"/>
        </w:rPr>
        <w:t>8</w:t>
      </w:r>
      <w:r w:rsidRPr="00736202">
        <w:rPr>
          <w:rFonts w:eastAsia="Batang" w:cs="Times New Roman"/>
        </w:rPr>
        <w:t xml:space="preserve"> Fellows,</w:t>
      </w:r>
    </w:p>
    <w:p w:rsidR="00736202" w:rsidRPr="00736202" w:rsidRDefault="00736202" w:rsidP="00736202">
      <w:pPr>
        <w:rPr>
          <w:rFonts w:eastAsia="Batang" w:cs="Times New Roman"/>
        </w:rPr>
      </w:pPr>
    </w:p>
    <w:p w:rsidR="00736202" w:rsidRPr="00736202" w:rsidRDefault="00736202" w:rsidP="00736202">
      <w:pPr>
        <w:rPr>
          <w:rFonts w:cs="Times New Roman"/>
        </w:rPr>
      </w:pPr>
      <w:r w:rsidRPr="00736202">
        <w:rPr>
          <w:rFonts w:cs="Times New Roman"/>
        </w:rPr>
        <w:t xml:space="preserve">The International Education Programs Service (IEPS) of the U.S. Department of Education has contracted with the American Institutes for Research (AIR), a research organization based in Washington, DC, to conduct an </w:t>
      </w:r>
      <w:r w:rsidR="001F5CBF">
        <w:rPr>
          <w:rFonts w:cs="Times New Roman"/>
        </w:rPr>
        <w:t>assessment</w:t>
      </w:r>
      <w:r w:rsidRPr="00736202">
        <w:rPr>
          <w:rFonts w:cs="Times New Roman"/>
        </w:rPr>
        <w:t xml:space="preserve"> of the Fulbright-Hays Group Projects Abroad – Advanced Overseas Intensive Language Program (Overseas Language Program). As a past fellow sponsored by the Overseas Language Program, we are interested in your feedback. Over the past several months, IEPS has worked with AIR to provide a comprehensive tool to gather information on your various aspects of experiences as an Overseas Language Program fellow. IEPS will use the information from the survey to build on areas of strength and address areas for improvement.</w:t>
      </w:r>
    </w:p>
    <w:p w:rsidR="00736202" w:rsidRPr="00736202" w:rsidRDefault="00736202" w:rsidP="00736202">
      <w:pPr>
        <w:rPr>
          <w:rFonts w:cs="Times New Roman"/>
        </w:rPr>
      </w:pPr>
    </w:p>
    <w:p w:rsidR="00736202" w:rsidRPr="001F79DE" w:rsidRDefault="00736202" w:rsidP="00736202">
      <w:r w:rsidRPr="00736202">
        <w:rPr>
          <w:rFonts w:eastAsia="Batang" w:cs="Times New Roman"/>
        </w:rPr>
        <w:t xml:space="preserve">Over </w:t>
      </w:r>
      <w:r w:rsidRPr="001F79DE">
        <w:rPr>
          <w:rFonts w:eastAsia="Batang" w:cs="Times New Roman"/>
        </w:rPr>
        <w:t xml:space="preserve">the next month, you will be sent a link to the on-line survey directly from AIR. The survey will take approximately 30 minutes to complete. Not all questions in the survey may apply to your experiences as an Overseas Language Program fellow. </w:t>
      </w:r>
      <w:r w:rsidR="001F5CBF" w:rsidRPr="001F79DE">
        <w:t xml:space="preserve">Your participation in this survey is voluntary and </w:t>
      </w:r>
      <w:r w:rsidR="00952318" w:rsidRPr="001F79DE">
        <w:rPr>
          <w:rFonts w:cs="Times New Roman"/>
        </w:rPr>
        <w:t>responses will be aggregated when presenting findings to ED and for reporting purposes</w:t>
      </w:r>
      <w:r w:rsidR="001F5CBF" w:rsidRPr="001F79DE">
        <w:t>.</w:t>
      </w:r>
    </w:p>
    <w:p w:rsidR="001F5CBF" w:rsidRPr="001F79DE" w:rsidRDefault="001F5CBF" w:rsidP="00736202">
      <w:pPr>
        <w:rPr>
          <w:rFonts w:eastAsia="Batang" w:cs="Times New Roman"/>
        </w:rPr>
      </w:pPr>
    </w:p>
    <w:p w:rsidR="00736202" w:rsidRPr="001F79DE" w:rsidRDefault="00736202" w:rsidP="00736202">
      <w:pPr>
        <w:rPr>
          <w:rFonts w:eastAsia="Batang" w:cs="Times New Roman"/>
        </w:rPr>
      </w:pPr>
      <w:r w:rsidRPr="001F79DE">
        <w:rPr>
          <w:rFonts w:eastAsia="Batang" w:cs="Times New Roman"/>
        </w:rPr>
        <w:t>Your input is critical to evaluating the impact of the Overseas Language Program fellowship on increasing fellows’ language proficiency and cultural knowledge and for understanding how the program can be improved. We hope that you will take 30 minutes out of your busy schedule to complete the survey so that we may be able to better serve our country’s needs for foreign language education.</w:t>
      </w:r>
    </w:p>
    <w:p w:rsidR="00736202" w:rsidRPr="001F79DE" w:rsidRDefault="00736202" w:rsidP="00736202">
      <w:pPr>
        <w:rPr>
          <w:rFonts w:eastAsia="Batang" w:cs="Times New Roman"/>
        </w:rPr>
      </w:pPr>
    </w:p>
    <w:p w:rsidR="00736202" w:rsidRPr="001F79DE" w:rsidRDefault="00736202" w:rsidP="00736202">
      <w:pPr>
        <w:rPr>
          <w:rFonts w:eastAsia="Batang" w:cs="Times New Roman"/>
        </w:rPr>
      </w:pPr>
    </w:p>
    <w:p w:rsidR="00736202" w:rsidRPr="001F79DE" w:rsidRDefault="00736202" w:rsidP="00736202">
      <w:pPr>
        <w:rPr>
          <w:rFonts w:eastAsia="Batang" w:cs="Times New Roman"/>
        </w:rPr>
      </w:pPr>
      <w:r w:rsidRPr="001F79DE">
        <w:rPr>
          <w:rFonts w:eastAsia="Batang" w:cs="Times New Roman"/>
        </w:rPr>
        <w:t>Dear Overseas Language Program 200</w:t>
      </w:r>
      <w:r w:rsidR="001F5CBF" w:rsidRPr="001F79DE">
        <w:rPr>
          <w:rFonts w:eastAsia="Batang" w:cs="Times New Roman"/>
        </w:rPr>
        <w:t>9</w:t>
      </w:r>
      <w:r w:rsidRPr="001F79DE">
        <w:rPr>
          <w:rFonts w:eastAsia="Batang" w:cs="Times New Roman"/>
        </w:rPr>
        <w:t xml:space="preserve"> Fellows,</w:t>
      </w:r>
    </w:p>
    <w:p w:rsidR="00736202" w:rsidRPr="001F79DE" w:rsidRDefault="00736202" w:rsidP="00736202">
      <w:pPr>
        <w:rPr>
          <w:rFonts w:eastAsia="Batang" w:cs="Times New Roman"/>
        </w:rPr>
      </w:pPr>
    </w:p>
    <w:p w:rsidR="00736202" w:rsidRPr="001F79DE" w:rsidRDefault="00736202" w:rsidP="00736202">
      <w:pPr>
        <w:rPr>
          <w:rFonts w:cs="Times New Roman"/>
        </w:rPr>
      </w:pPr>
      <w:r w:rsidRPr="001F79DE">
        <w:rPr>
          <w:rFonts w:cs="Times New Roman"/>
        </w:rPr>
        <w:t xml:space="preserve">The International Education Programs Service (IEPS) of the U.S. Department of Education has contracted with the American Institutes for Research (AIR), a research organization based in Washington, DC, to conduct an </w:t>
      </w:r>
      <w:r w:rsidR="001F5CBF" w:rsidRPr="001F79DE">
        <w:rPr>
          <w:rFonts w:cs="Times New Roman"/>
        </w:rPr>
        <w:t>assessment</w:t>
      </w:r>
      <w:r w:rsidRPr="001F79DE">
        <w:rPr>
          <w:rFonts w:cs="Times New Roman"/>
        </w:rPr>
        <w:t xml:space="preserve"> of the Fulbright-Hays Group Projects Abroad – Advanced Overseas Intensive Language Program (Overseas Language Program). As a recent fellow sponsored by the Overseas Language Program, we are interested in your feedback. Over the past several months, IEPS has worked with AIR to provide a comprehensive tool to gather information on your various aspects of experiences as an Overseas Language Program fellow. IEPS will use the information from the survey to build on areas of strength and address areas for improvement.</w:t>
      </w:r>
    </w:p>
    <w:p w:rsidR="00736202" w:rsidRPr="001F79DE" w:rsidRDefault="00736202" w:rsidP="00736202">
      <w:pPr>
        <w:rPr>
          <w:rFonts w:cs="Times New Roman"/>
        </w:rPr>
      </w:pPr>
    </w:p>
    <w:p w:rsidR="00736202" w:rsidRPr="001F79DE" w:rsidRDefault="00736202" w:rsidP="00736202">
      <w:r w:rsidRPr="001F79DE">
        <w:rPr>
          <w:rFonts w:eastAsia="Batang" w:cs="Times New Roman"/>
        </w:rPr>
        <w:t xml:space="preserve">Over the next month, you will be sent a link to the on-line survey directly from AIR. The survey will take approximately 30 minutes to complete. Not all questions in the survey may apply to your experiences as an Overseas Language Program fellow. </w:t>
      </w:r>
      <w:r w:rsidR="001F5CBF" w:rsidRPr="001F79DE">
        <w:t xml:space="preserve">Your participation in this survey is voluntary and </w:t>
      </w:r>
      <w:r w:rsidR="00952318" w:rsidRPr="001F79DE">
        <w:rPr>
          <w:rFonts w:cs="Times New Roman"/>
        </w:rPr>
        <w:t>responses will be aggregated when presenting findings to ED and for reporting purposes</w:t>
      </w:r>
      <w:r w:rsidR="001F5CBF" w:rsidRPr="001F79DE">
        <w:t>.</w:t>
      </w:r>
    </w:p>
    <w:p w:rsidR="001F5CBF" w:rsidRPr="001F79DE" w:rsidRDefault="001F5CBF" w:rsidP="00736202">
      <w:pPr>
        <w:rPr>
          <w:rFonts w:eastAsia="Batang" w:cs="Times New Roman"/>
        </w:rPr>
      </w:pPr>
    </w:p>
    <w:p w:rsidR="00736202" w:rsidRPr="00736202" w:rsidRDefault="00736202" w:rsidP="00736202">
      <w:pPr>
        <w:rPr>
          <w:rFonts w:eastAsia="Batang" w:cs="Times New Roman"/>
        </w:rPr>
      </w:pPr>
      <w:r w:rsidRPr="001F79DE">
        <w:rPr>
          <w:rFonts w:eastAsia="Batang" w:cs="Times New Roman"/>
        </w:rPr>
        <w:t>Your input is critical to evaluating the impact of the Overseas Language Program fellowship on increasing fellows’ language proficiency and cultural knowledge and for understanding how the program can be improved. We hope that you will take 30 minutes out of your busy schedule to complete the survey so that we may be able to better serve our country’s needs for foreign language education.</w:t>
      </w:r>
    </w:p>
    <w:p w:rsidR="00736202" w:rsidRPr="00736202" w:rsidRDefault="00736202" w:rsidP="00736202">
      <w:pPr>
        <w:rPr>
          <w:rFonts w:eastAsia="Batang" w:cs="Times New Roman"/>
        </w:rPr>
      </w:pPr>
    </w:p>
    <w:p w:rsidR="00736202" w:rsidRDefault="00736202" w:rsidP="00736202">
      <w:pPr>
        <w:rPr>
          <w:rFonts w:eastAsia="Batang" w:cs="Times New Roman"/>
        </w:rPr>
      </w:pPr>
    </w:p>
    <w:p w:rsidR="007C67A7" w:rsidRDefault="007C67A7" w:rsidP="00736202">
      <w:pPr>
        <w:rPr>
          <w:rFonts w:eastAsia="Batang" w:cs="Times New Roman"/>
        </w:rPr>
      </w:pPr>
    </w:p>
    <w:p w:rsidR="007C67A7" w:rsidRDefault="007C67A7" w:rsidP="00736202">
      <w:pPr>
        <w:rPr>
          <w:rFonts w:eastAsia="Batang" w:cs="Times New Roman"/>
        </w:rPr>
      </w:pPr>
    </w:p>
    <w:p w:rsidR="007C67A7" w:rsidRPr="00736202" w:rsidRDefault="007C67A7" w:rsidP="00736202">
      <w:pPr>
        <w:rPr>
          <w:rFonts w:eastAsia="Batang" w:cs="Times New Roman"/>
        </w:rPr>
      </w:pPr>
    </w:p>
    <w:p w:rsidR="00736202" w:rsidRPr="00736202" w:rsidRDefault="00736202" w:rsidP="00736202">
      <w:pPr>
        <w:rPr>
          <w:rFonts w:eastAsia="Batang" w:cs="Times New Roman"/>
        </w:rPr>
      </w:pPr>
    </w:p>
    <w:p w:rsidR="00736202" w:rsidRPr="00736202" w:rsidRDefault="00736202" w:rsidP="00736202">
      <w:pPr>
        <w:rPr>
          <w:rFonts w:eastAsia="Batang" w:cs="Times New Roman"/>
        </w:rPr>
      </w:pPr>
      <w:r w:rsidRPr="00736202">
        <w:rPr>
          <w:rFonts w:eastAsia="Batang" w:cs="Times New Roman"/>
        </w:rPr>
        <w:lastRenderedPageBreak/>
        <w:t>Dear Overseas Language Program Project Director,</w:t>
      </w:r>
    </w:p>
    <w:p w:rsidR="00736202" w:rsidRPr="00736202" w:rsidRDefault="00736202" w:rsidP="00736202">
      <w:pPr>
        <w:rPr>
          <w:rFonts w:eastAsia="Batang" w:cs="Times New Roman"/>
        </w:rPr>
      </w:pPr>
    </w:p>
    <w:p w:rsidR="00736202" w:rsidRPr="00736202" w:rsidRDefault="00736202" w:rsidP="00736202">
      <w:pPr>
        <w:rPr>
          <w:rFonts w:cs="Times New Roman"/>
        </w:rPr>
      </w:pPr>
      <w:r w:rsidRPr="00736202">
        <w:rPr>
          <w:rFonts w:cs="Times New Roman"/>
        </w:rPr>
        <w:t xml:space="preserve">As you are aware, the International Education Programs Service (IEPS) of the U.S. Department of Education has contracted with the American Institutes for Research (AIR) to conduct an </w:t>
      </w:r>
      <w:r w:rsidR="001F5CBF">
        <w:rPr>
          <w:rFonts w:cs="Times New Roman"/>
        </w:rPr>
        <w:t>assessment</w:t>
      </w:r>
      <w:r w:rsidRPr="00736202">
        <w:rPr>
          <w:rFonts w:cs="Times New Roman"/>
        </w:rPr>
        <w:t xml:space="preserve"> of the Fulbright-Hays Group Projects Abroad – Advanced Overseas Intensive Language Program (GPA Intensive Language Program). Over the past several months, IEPS has worked with AIR to provide a comprehensive tool to gather information on </w:t>
      </w:r>
      <w:r w:rsidRPr="00736202">
        <w:rPr>
          <w:rFonts w:eastAsia="Calibri" w:cs="Times New Roman"/>
        </w:rPr>
        <w:t xml:space="preserve">various aspects of your </w:t>
      </w:r>
      <w:r w:rsidRPr="00736202">
        <w:rPr>
          <w:rFonts w:cs="Times New Roman"/>
        </w:rPr>
        <w:t>various aspects of the administration of the GPA Intensive Language Program fellowship at your institution. IEPS will use the information from the survey to build on areas of strength and address areas for improvement.</w:t>
      </w:r>
    </w:p>
    <w:p w:rsidR="00736202" w:rsidRPr="00736202" w:rsidRDefault="00736202" w:rsidP="00736202">
      <w:pPr>
        <w:rPr>
          <w:rFonts w:cs="Times New Roman"/>
        </w:rPr>
      </w:pPr>
    </w:p>
    <w:p w:rsidR="00736202" w:rsidRPr="001F79DE" w:rsidRDefault="001F79DE" w:rsidP="00736202">
      <w:r w:rsidRPr="008B5948">
        <w:rPr>
          <w:rFonts w:eastAsia="Batang" w:cs="Times New Roman"/>
        </w:rPr>
        <w:t>The enclosed electronic copy of the survey will take approximately 90 minutes to complete. It has been sent as a Microsoft Word file so that it can be completed electronically and returned via email when completed.</w:t>
      </w:r>
      <w:r>
        <w:rPr>
          <w:rFonts w:eastAsia="Batang" w:cs="Times New Roman"/>
        </w:rPr>
        <w:t xml:space="preserve"> </w:t>
      </w:r>
      <w:r w:rsidR="00736202" w:rsidRPr="00736202">
        <w:rPr>
          <w:rFonts w:eastAsia="Batang" w:cs="Times New Roman"/>
        </w:rPr>
        <w:t xml:space="preserve">Not all questions in the survey may apply to the GPA Intensive Language Program fellowship at your institution. We are interested in gathering information about the administration of the GPA Intensive Language Program at your institution and your perspective on its impact on improving fellows’ language proficiency. If necessary, please share the survey with other staff members knowledgeable about the project to ensure that the most complete and accurate information is recorded. We understand that you may no longer be the administrator for the GPA Intensive Language Program fellowship at your institution or that your institution may no longer administer the fellowship. Your responses are still critically important to </w:t>
      </w:r>
      <w:r w:rsidR="00736202" w:rsidRPr="001F79DE">
        <w:rPr>
          <w:rFonts w:eastAsia="Batang" w:cs="Times New Roman"/>
        </w:rPr>
        <w:t xml:space="preserve">the evaluation of the GPA Intensive Language Program. </w:t>
      </w:r>
      <w:r w:rsidR="001F5CBF" w:rsidRPr="001F79DE">
        <w:t xml:space="preserve">Your participation in this survey is voluntary and </w:t>
      </w:r>
      <w:r w:rsidR="00467987" w:rsidRPr="001F79DE">
        <w:rPr>
          <w:rFonts w:cs="Times New Roman"/>
        </w:rPr>
        <w:t>responses will be aggregated when presenting findings to ED and for reporting purposes</w:t>
      </w:r>
      <w:r w:rsidR="001F5CBF" w:rsidRPr="001F79DE">
        <w:t>.</w:t>
      </w:r>
    </w:p>
    <w:p w:rsidR="001F5CBF" w:rsidRPr="001F79DE" w:rsidRDefault="001F5CBF" w:rsidP="00736202">
      <w:pPr>
        <w:rPr>
          <w:rFonts w:eastAsia="Batang" w:cs="Times New Roman"/>
        </w:rPr>
      </w:pPr>
    </w:p>
    <w:p w:rsidR="00736202" w:rsidRPr="00736202" w:rsidRDefault="00736202" w:rsidP="00736202">
      <w:pPr>
        <w:rPr>
          <w:rFonts w:eastAsia="Batang" w:cs="Times New Roman"/>
        </w:rPr>
      </w:pPr>
      <w:r w:rsidRPr="001F79DE">
        <w:rPr>
          <w:rFonts w:eastAsia="Batang" w:cs="Times New Roman"/>
        </w:rPr>
        <w:t>As a Project Director your input is critical to understanding the features of the fellowships across the country and the impact of the program</w:t>
      </w:r>
      <w:r w:rsidRPr="00736202">
        <w:rPr>
          <w:rFonts w:eastAsia="Batang" w:cs="Times New Roman"/>
        </w:rPr>
        <w:t xml:space="preserve"> in increasing the language skills and cultural competence of participants. We hope that you will take 90 minutes out of your busy schedule to complete the survey so that we may be able to better serve our country’s needs for foreign language education.</w:t>
      </w:r>
    </w:p>
    <w:p w:rsidR="00736202" w:rsidRPr="00736202" w:rsidRDefault="00736202" w:rsidP="00736202">
      <w:pPr>
        <w:rPr>
          <w:rFonts w:eastAsia="Batang" w:cs="Times New Roman"/>
        </w:rPr>
      </w:pPr>
    </w:p>
    <w:p w:rsidR="00736202" w:rsidRPr="00736202" w:rsidRDefault="00736202" w:rsidP="00736202">
      <w:pPr>
        <w:spacing w:after="120"/>
        <w:rPr>
          <w:rFonts w:eastAsia="Batang" w:cs="Times New Roman"/>
          <w:b/>
        </w:rPr>
      </w:pPr>
      <w:r w:rsidRPr="00736202">
        <w:rPr>
          <w:rFonts w:eastAsia="Batang" w:cs="Times New Roman"/>
          <w:b/>
        </w:rPr>
        <w:t>Timeline</w:t>
      </w:r>
    </w:p>
    <w:tbl>
      <w:tblPr>
        <w:tblStyle w:val="TableGrid1"/>
        <w:tblW w:w="0" w:type="auto"/>
        <w:tblLook w:val="04A0"/>
      </w:tblPr>
      <w:tblGrid>
        <w:gridCol w:w="4788"/>
        <w:gridCol w:w="4788"/>
      </w:tblGrid>
      <w:tr w:rsidR="00736202" w:rsidRPr="00736202" w:rsidTr="00031B03">
        <w:tc>
          <w:tcPr>
            <w:tcW w:w="4788" w:type="dxa"/>
            <w:shd w:val="pct50" w:color="auto" w:fill="auto"/>
            <w:vAlign w:val="center"/>
          </w:tcPr>
          <w:p w:rsidR="00736202" w:rsidRPr="00736202" w:rsidRDefault="00736202" w:rsidP="00736202">
            <w:pPr>
              <w:spacing w:before="120" w:line="360" w:lineRule="auto"/>
              <w:rPr>
                <w:rFonts w:ascii="Arial" w:eastAsia="Batang" w:hAnsi="Arial"/>
                <w:color w:val="FFFFFF" w:themeColor="background1"/>
                <w:sz w:val="20"/>
                <w:szCs w:val="20"/>
              </w:rPr>
            </w:pPr>
            <w:r w:rsidRPr="00736202">
              <w:rPr>
                <w:rFonts w:ascii="Arial" w:eastAsia="Batang" w:hAnsi="Arial"/>
                <w:color w:val="FFFFFF" w:themeColor="background1"/>
                <w:sz w:val="20"/>
                <w:szCs w:val="20"/>
              </w:rPr>
              <w:t>Task</w:t>
            </w:r>
          </w:p>
        </w:tc>
        <w:tc>
          <w:tcPr>
            <w:tcW w:w="4788" w:type="dxa"/>
            <w:shd w:val="pct50" w:color="auto" w:fill="auto"/>
            <w:vAlign w:val="center"/>
          </w:tcPr>
          <w:p w:rsidR="00736202" w:rsidRPr="00736202" w:rsidRDefault="00736202" w:rsidP="00736202">
            <w:pPr>
              <w:spacing w:before="120" w:line="360" w:lineRule="auto"/>
              <w:rPr>
                <w:rFonts w:ascii="Arial" w:eastAsia="Batang" w:hAnsi="Arial"/>
                <w:color w:val="FFFFFF" w:themeColor="background1"/>
                <w:sz w:val="20"/>
                <w:szCs w:val="20"/>
              </w:rPr>
            </w:pPr>
            <w:r w:rsidRPr="00736202">
              <w:rPr>
                <w:rFonts w:ascii="Arial" w:eastAsia="Batang" w:hAnsi="Arial"/>
                <w:color w:val="FFFFFF" w:themeColor="background1"/>
                <w:sz w:val="20"/>
                <w:szCs w:val="20"/>
              </w:rPr>
              <w:t>Date</w:t>
            </w:r>
          </w:p>
        </w:tc>
      </w:tr>
      <w:tr w:rsidR="00736202" w:rsidRPr="00736202" w:rsidTr="00031B03">
        <w:trPr>
          <w:trHeight w:val="806"/>
        </w:trPr>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 xml:space="preserve">Send out Introduction Letter from Dept </w:t>
            </w:r>
          </w:p>
          <w:p w:rsidR="00736202" w:rsidRPr="00736202" w:rsidRDefault="00736202" w:rsidP="00736202">
            <w:pPr>
              <w:numPr>
                <w:ilvl w:val="0"/>
                <w:numId w:val="23"/>
              </w:numPr>
              <w:rPr>
                <w:rFonts w:ascii="Arial" w:eastAsia="Batang" w:hAnsi="Arial"/>
                <w:sz w:val="20"/>
                <w:szCs w:val="20"/>
              </w:rPr>
            </w:pPr>
            <w:r w:rsidRPr="00736202">
              <w:rPr>
                <w:rFonts w:ascii="Arial" w:eastAsia="Batang" w:hAnsi="Arial"/>
                <w:sz w:val="20"/>
                <w:szCs w:val="20"/>
              </w:rPr>
              <w:t>to let them know a survey is coming</w:t>
            </w:r>
          </w:p>
          <w:p w:rsidR="00736202" w:rsidRPr="00736202" w:rsidRDefault="00736202" w:rsidP="00736202">
            <w:pPr>
              <w:numPr>
                <w:ilvl w:val="0"/>
                <w:numId w:val="23"/>
              </w:numPr>
              <w:rPr>
                <w:rFonts w:ascii="Arial" w:eastAsia="Batang" w:hAnsi="Arial"/>
                <w:sz w:val="20"/>
                <w:szCs w:val="20"/>
              </w:rPr>
            </w:pPr>
            <w:r w:rsidRPr="00736202">
              <w:rPr>
                <w:rFonts w:ascii="Arial" w:eastAsia="Batang" w:hAnsi="Arial"/>
                <w:sz w:val="20"/>
                <w:szCs w:val="20"/>
              </w:rPr>
              <w:t>to assess bounce back</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2 weeks before Survey Date</w:t>
            </w:r>
          </w:p>
        </w:tc>
      </w:tr>
      <w:tr w:rsidR="00736202" w:rsidRPr="00736202" w:rsidTr="00031B03">
        <w:trPr>
          <w:trHeight w:val="576"/>
        </w:trPr>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Send out AIR Letter &amp; Survey Link</w:t>
            </w:r>
          </w:p>
          <w:p w:rsidR="00736202" w:rsidRPr="00736202" w:rsidRDefault="00736202" w:rsidP="00736202">
            <w:pPr>
              <w:numPr>
                <w:ilvl w:val="0"/>
                <w:numId w:val="24"/>
              </w:numPr>
              <w:rPr>
                <w:rFonts w:ascii="Arial" w:eastAsia="Batang" w:hAnsi="Arial"/>
                <w:sz w:val="20"/>
                <w:szCs w:val="20"/>
              </w:rPr>
            </w:pPr>
            <w:r w:rsidRPr="00736202">
              <w:rPr>
                <w:rFonts w:ascii="Arial" w:eastAsia="Batang" w:hAnsi="Arial"/>
                <w:sz w:val="20"/>
                <w:szCs w:val="20"/>
              </w:rPr>
              <w:t>The survey will be open for 2 months</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Survey Date</w:t>
            </w:r>
          </w:p>
        </w:tc>
      </w:tr>
      <w:tr w:rsidR="00736202" w:rsidRPr="00736202" w:rsidTr="00031B03">
        <w:trPr>
          <w:trHeight w:val="360"/>
        </w:trPr>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Send out Reminder Letter 1*</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1 week after Survey Date*</w:t>
            </w:r>
          </w:p>
        </w:tc>
      </w:tr>
      <w:tr w:rsidR="00736202" w:rsidRPr="00736202" w:rsidTr="00031B03">
        <w:trPr>
          <w:trHeight w:val="360"/>
        </w:trPr>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Send out Reminder Letter 2*</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3 weeks after Survey Date*</w:t>
            </w:r>
          </w:p>
        </w:tc>
      </w:tr>
      <w:tr w:rsidR="00736202" w:rsidRPr="00736202" w:rsidTr="00031B03">
        <w:trPr>
          <w:trHeight w:val="360"/>
        </w:trPr>
        <w:tc>
          <w:tcPr>
            <w:tcW w:w="4788" w:type="dxa"/>
            <w:vAlign w:val="center"/>
          </w:tcPr>
          <w:p w:rsidR="00736202" w:rsidRPr="00736202" w:rsidRDefault="00736202" w:rsidP="00736202">
            <w:r w:rsidRPr="00736202">
              <w:rPr>
                <w:rFonts w:ascii="Arial" w:hAnsi="Arial"/>
                <w:sz w:val="20"/>
              </w:rPr>
              <w:t>Send out Reminder Letter 3*</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4 weeks after Survey Date*</w:t>
            </w:r>
          </w:p>
        </w:tc>
      </w:tr>
      <w:tr w:rsidR="00736202" w:rsidRPr="00736202" w:rsidTr="00031B03">
        <w:trPr>
          <w:trHeight w:val="360"/>
        </w:trPr>
        <w:tc>
          <w:tcPr>
            <w:tcW w:w="4788" w:type="dxa"/>
            <w:vAlign w:val="center"/>
          </w:tcPr>
          <w:p w:rsidR="00736202" w:rsidRPr="00736202" w:rsidRDefault="00736202" w:rsidP="00736202">
            <w:r w:rsidRPr="00736202">
              <w:rPr>
                <w:rFonts w:ascii="Arial" w:hAnsi="Arial"/>
                <w:sz w:val="20"/>
              </w:rPr>
              <w:t>Send out Reminder Letter 4*</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6 weeks after Survey Date*</w:t>
            </w:r>
          </w:p>
        </w:tc>
      </w:tr>
      <w:tr w:rsidR="00736202" w:rsidRPr="00736202" w:rsidTr="00031B03">
        <w:trPr>
          <w:trHeight w:val="360"/>
        </w:trPr>
        <w:tc>
          <w:tcPr>
            <w:tcW w:w="4788" w:type="dxa"/>
            <w:vAlign w:val="center"/>
          </w:tcPr>
          <w:p w:rsidR="00736202" w:rsidRPr="00736202" w:rsidRDefault="00736202" w:rsidP="00736202">
            <w:pPr>
              <w:rPr>
                <w:rFonts w:ascii="Arial" w:hAnsi="Arial"/>
                <w:sz w:val="20"/>
              </w:rPr>
            </w:pPr>
            <w:r w:rsidRPr="00736202">
              <w:rPr>
                <w:rFonts w:ascii="Arial" w:hAnsi="Arial"/>
                <w:sz w:val="20"/>
              </w:rPr>
              <w:t>Send out Last Reminder Letter</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7 weeks after Survey Date</w:t>
            </w:r>
          </w:p>
        </w:tc>
      </w:tr>
      <w:tr w:rsidR="00736202" w:rsidRPr="00736202" w:rsidTr="00031B03">
        <w:trPr>
          <w:trHeight w:val="360"/>
        </w:trPr>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Close Survey</w:t>
            </w:r>
          </w:p>
        </w:tc>
        <w:tc>
          <w:tcPr>
            <w:tcW w:w="4788" w:type="dxa"/>
            <w:vAlign w:val="center"/>
          </w:tcPr>
          <w:p w:rsidR="00736202" w:rsidRPr="00736202" w:rsidRDefault="00736202" w:rsidP="00736202">
            <w:pPr>
              <w:rPr>
                <w:rFonts w:ascii="Arial" w:eastAsia="Batang" w:hAnsi="Arial"/>
                <w:sz w:val="20"/>
                <w:szCs w:val="20"/>
              </w:rPr>
            </w:pPr>
            <w:r w:rsidRPr="00736202">
              <w:rPr>
                <w:rFonts w:ascii="Arial" w:eastAsia="Batang" w:hAnsi="Arial"/>
                <w:sz w:val="20"/>
                <w:szCs w:val="20"/>
              </w:rPr>
              <w:t>2 months after Survey Date</w:t>
            </w:r>
          </w:p>
        </w:tc>
      </w:tr>
    </w:tbl>
    <w:p w:rsidR="00736202" w:rsidRPr="00736202" w:rsidRDefault="00736202" w:rsidP="00736202">
      <w:pPr>
        <w:spacing w:before="120"/>
        <w:rPr>
          <w:rFonts w:eastAsia="Batang" w:cs="Times New Roman"/>
          <w:sz w:val="20"/>
          <w:szCs w:val="20"/>
        </w:rPr>
      </w:pPr>
      <w:r w:rsidRPr="00736202">
        <w:rPr>
          <w:rFonts w:eastAsia="Batang" w:cs="Times New Roman"/>
          <w:sz w:val="20"/>
          <w:szCs w:val="20"/>
        </w:rPr>
        <w:t>*Number of Reminder Letters and when they will be sent out may change based on response rates.</w:t>
      </w:r>
    </w:p>
    <w:p w:rsidR="00736202" w:rsidRPr="008D46A0" w:rsidRDefault="00736202" w:rsidP="008D46A0">
      <w:pPr>
        <w:rPr>
          <w:color w:val="000000"/>
        </w:rPr>
      </w:pPr>
    </w:p>
    <w:sectPr w:rsidR="00736202" w:rsidRPr="008D46A0" w:rsidSect="007578C8">
      <w:headerReference w:type="firs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AEE" w:rsidRDefault="00103AEE" w:rsidP="00843875">
      <w:r>
        <w:separator/>
      </w:r>
    </w:p>
  </w:endnote>
  <w:endnote w:type="continuationSeparator" w:id="0">
    <w:p w:rsidR="00103AEE" w:rsidRDefault="00103AEE" w:rsidP="008438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B03" w:rsidRPr="003343E6" w:rsidRDefault="00031B03" w:rsidP="00A34597">
    <w:pPr>
      <w:keepLines/>
      <w:pBdr>
        <w:top w:val="single" w:sz="4" w:space="1" w:color="auto"/>
      </w:pBdr>
      <w:tabs>
        <w:tab w:val="center" w:pos="4320"/>
        <w:tab w:val="right" w:pos="9360"/>
      </w:tabs>
      <w:rPr>
        <w:rFonts w:ascii="Arial" w:eastAsia="Times New Roman" w:hAnsi="Arial" w:cs="Arial"/>
        <w:kern w:val="18"/>
        <w:sz w:val="20"/>
        <w:szCs w:val="20"/>
      </w:rPr>
    </w:pPr>
    <w:r w:rsidRPr="003343E6">
      <w:rPr>
        <w:rFonts w:ascii="Arial" w:eastAsia="Times New Roman" w:hAnsi="Arial" w:cs="Arial"/>
        <w:kern w:val="18"/>
        <w:sz w:val="20"/>
        <w:szCs w:val="20"/>
      </w:rPr>
      <w:t>American Institutes for Research</w:t>
    </w:r>
    <w:r w:rsidRPr="003343E6">
      <w:rPr>
        <w:rFonts w:ascii="Arial" w:eastAsia="Times New Roman" w:hAnsi="Arial" w:cs="Arial"/>
        <w:kern w:val="18"/>
        <w:sz w:val="20"/>
        <w:szCs w:val="20"/>
        <w:vertAlign w:val="superscript"/>
      </w:rPr>
      <w:t>®</w:t>
    </w:r>
    <w:r w:rsidRPr="003343E6">
      <w:rPr>
        <w:rFonts w:ascii="Arial" w:eastAsia="Times New Roman" w:hAnsi="Arial" w:cs="Arial"/>
        <w:kern w:val="18"/>
        <w:sz w:val="20"/>
        <w:szCs w:val="20"/>
      </w:rPr>
      <w:tab/>
    </w:r>
    <w:r w:rsidRPr="003343E6">
      <w:rPr>
        <w:rFonts w:ascii="Arial" w:eastAsia="Times New Roman" w:hAnsi="Arial" w:cs="Arial"/>
        <w:kern w:val="18"/>
        <w:sz w:val="20"/>
        <w:szCs w:val="20"/>
      </w:rPr>
      <w:tab/>
    </w:r>
    <w:r>
      <w:rPr>
        <w:rFonts w:ascii="Arial" w:eastAsia="Times New Roman" w:hAnsi="Arial" w:cs="Arial"/>
        <w:kern w:val="18"/>
        <w:sz w:val="20"/>
        <w:szCs w:val="20"/>
      </w:rPr>
      <w:t>B-</w:t>
    </w:r>
    <w:r w:rsidR="005C3901" w:rsidRPr="003343E6">
      <w:rPr>
        <w:rFonts w:ascii="Arial" w:eastAsia="Times New Roman" w:hAnsi="Arial" w:cs="Arial"/>
        <w:kern w:val="18"/>
        <w:sz w:val="20"/>
        <w:szCs w:val="20"/>
      </w:rPr>
      <w:fldChar w:fldCharType="begin"/>
    </w:r>
    <w:r w:rsidRPr="003343E6">
      <w:rPr>
        <w:rFonts w:ascii="Arial" w:eastAsia="Times New Roman" w:hAnsi="Arial" w:cs="Arial"/>
        <w:kern w:val="18"/>
        <w:sz w:val="20"/>
        <w:szCs w:val="20"/>
      </w:rPr>
      <w:instrText xml:space="preserve"> PAGE   \* MERGEFORMAT </w:instrText>
    </w:r>
    <w:r w:rsidR="005C3901" w:rsidRPr="003343E6">
      <w:rPr>
        <w:rFonts w:ascii="Arial" w:eastAsia="Times New Roman" w:hAnsi="Arial" w:cs="Arial"/>
        <w:kern w:val="18"/>
        <w:sz w:val="20"/>
        <w:szCs w:val="20"/>
      </w:rPr>
      <w:fldChar w:fldCharType="separate"/>
    </w:r>
    <w:r w:rsidR="005C0C50">
      <w:rPr>
        <w:rFonts w:ascii="Arial" w:eastAsia="Times New Roman" w:hAnsi="Arial" w:cs="Arial"/>
        <w:noProof/>
        <w:kern w:val="18"/>
        <w:sz w:val="20"/>
        <w:szCs w:val="20"/>
      </w:rPr>
      <w:t>1</w:t>
    </w:r>
    <w:r w:rsidR="005C3901" w:rsidRPr="003343E6">
      <w:rPr>
        <w:rFonts w:ascii="Arial" w:eastAsia="Times New Roman" w:hAnsi="Arial" w:cs="Arial"/>
        <w:kern w:val="18"/>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AEE" w:rsidRDefault="00103AEE" w:rsidP="00843875">
      <w:r>
        <w:separator/>
      </w:r>
    </w:p>
  </w:footnote>
  <w:footnote w:type="continuationSeparator" w:id="0">
    <w:p w:rsidR="00103AEE" w:rsidRDefault="00103AEE" w:rsidP="00843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B03" w:rsidRDefault="00031B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271"/>
    <w:multiLevelType w:val="hybridMultilevel"/>
    <w:tmpl w:val="DA22C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50370"/>
    <w:multiLevelType w:val="hybridMultilevel"/>
    <w:tmpl w:val="349A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D4D5D"/>
    <w:multiLevelType w:val="hybridMultilevel"/>
    <w:tmpl w:val="5502C6C2"/>
    <w:lvl w:ilvl="0" w:tplc="C3B8099C">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F6F7E"/>
    <w:multiLevelType w:val="hybridMultilevel"/>
    <w:tmpl w:val="FE56BC0C"/>
    <w:lvl w:ilvl="0" w:tplc="D7D0C048">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94720"/>
    <w:multiLevelType w:val="hybridMultilevel"/>
    <w:tmpl w:val="BBFA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536C8"/>
    <w:multiLevelType w:val="hybridMultilevel"/>
    <w:tmpl w:val="AF48E0B8"/>
    <w:lvl w:ilvl="0" w:tplc="7C5C3122">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72912"/>
    <w:multiLevelType w:val="hybridMultilevel"/>
    <w:tmpl w:val="8D3C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708F4"/>
    <w:multiLevelType w:val="multilevel"/>
    <w:tmpl w:val="FA1A82AC"/>
    <w:styleLink w:val="Style1"/>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2F7C52"/>
    <w:multiLevelType w:val="hybridMultilevel"/>
    <w:tmpl w:val="1F9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F6BF9"/>
    <w:multiLevelType w:val="hybridMultilevel"/>
    <w:tmpl w:val="EDE05C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71DB3"/>
    <w:multiLevelType w:val="hybridMultilevel"/>
    <w:tmpl w:val="1B4C9092"/>
    <w:lvl w:ilvl="0" w:tplc="209C6DE6">
      <w:start w:val="1"/>
      <w:numFmt w:val="bullet"/>
      <w:lvlText w:val=""/>
      <w:lvlJc w:val="left"/>
      <w:pPr>
        <w:ind w:left="720" w:hanging="360"/>
      </w:pPr>
      <w:rPr>
        <w:rFonts w:ascii="Symbol" w:hAnsi="Symbol"/>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72611D"/>
    <w:multiLevelType w:val="hybridMultilevel"/>
    <w:tmpl w:val="CA22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1665D"/>
    <w:multiLevelType w:val="hybridMultilevel"/>
    <w:tmpl w:val="81FC2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5B1CED"/>
    <w:multiLevelType w:val="hybridMultilevel"/>
    <w:tmpl w:val="F238FB64"/>
    <w:lvl w:ilvl="0" w:tplc="ABA0A424">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B6AD8"/>
    <w:multiLevelType w:val="hybridMultilevel"/>
    <w:tmpl w:val="4CBACAF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E27CA"/>
    <w:multiLevelType w:val="hybridMultilevel"/>
    <w:tmpl w:val="70D2A360"/>
    <w:lvl w:ilvl="0" w:tplc="295891A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4A642FBF"/>
    <w:multiLevelType w:val="hybridMultilevel"/>
    <w:tmpl w:val="FC144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D300B8"/>
    <w:multiLevelType w:val="hybridMultilevel"/>
    <w:tmpl w:val="6AF49DFE"/>
    <w:lvl w:ilvl="0" w:tplc="AD3AF83C">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54B6E"/>
    <w:multiLevelType w:val="hybridMultilevel"/>
    <w:tmpl w:val="8EB06F14"/>
    <w:lvl w:ilvl="0" w:tplc="04090001">
      <w:start w:val="1"/>
      <w:numFmt w:val="decimal"/>
      <w:lvlText w:val="%1."/>
      <w:lvlJc w:val="left"/>
      <w:pPr>
        <w:ind w:left="360" w:hanging="360"/>
      </w:pPr>
      <w:rPr>
        <w:rFonts w:ascii="Times New Roman" w:eastAsiaTheme="minorHAnsi" w:hAnsi="Times New Roman" w:cs="Times New Roman" w:hint="default"/>
      </w:rPr>
    </w:lvl>
    <w:lvl w:ilvl="1" w:tplc="04090003">
      <w:start w:val="1"/>
      <w:numFmt w:val="lowerLetter"/>
      <w:lvlText w:val="%2."/>
      <w:lvlJc w:val="left"/>
      <w:pPr>
        <w:ind w:left="1080" w:hanging="360"/>
      </w:pPr>
      <w:rPr>
        <w:rFonts w:ascii="Times New Roman" w:eastAsiaTheme="minorHAnsi"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5214054E"/>
    <w:multiLevelType w:val="hybridMultilevel"/>
    <w:tmpl w:val="249E132E"/>
    <w:lvl w:ilvl="0" w:tplc="603E944E">
      <w:start w:val="1"/>
      <w:numFmt w:val="bullet"/>
      <w:lvlText w:val=""/>
      <w:lvlJc w:val="left"/>
      <w:pPr>
        <w:ind w:left="720" w:hanging="360"/>
      </w:pPr>
      <w:rPr>
        <w:rFonts w:ascii="Symbol" w:hAnsi="Symbol"/>
      </w:rPr>
    </w:lvl>
    <w:lvl w:ilvl="1" w:tplc="AD481DA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38D030C"/>
    <w:multiLevelType w:val="hybridMultilevel"/>
    <w:tmpl w:val="04209872"/>
    <w:lvl w:ilvl="0" w:tplc="209C6D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7033E7"/>
    <w:multiLevelType w:val="hybridMultilevel"/>
    <w:tmpl w:val="DD7CA2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76A2925"/>
    <w:multiLevelType w:val="hybridMultilevel"/>
    <w:tmpl w:val="4874E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754BA4"/>
    <w:multiLevelType w:val="hybridMultilevel"/>
    <w:tmpl w:val="517A1896"/>
    <w:lvl w:ilvl="0" w:tplc="CE2C1278">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22"/>
  </w:num>
  <w:num w:numId="5">
    <w:abstractNumId w:val="20"/>
  </w:num>
  <w:num w:numId="6">
    <w:abstractNumId w:val="1"/>
  </w:num>
  <w:num w:numId="7">
    <w:abstractNumId w:val="8"/>
  </w:num>
  <w:num w:numId="8">
    <w:abstractNumId w:val="4"/>
  </w:num>
  <w:num w:numId="9">
    <w:abstractNumId w:val="10"/>
  </w:num>
  <w:num w:numId="10">
    <w:abstractNumId w:val="7"/>
  </w:num>
  <w:num w:numId="11">
    <w:abstractNumId w:val="0"/>
  </w:num>
  <w:num w:numId="12">
    <w:abstractNumId w:val="9"/>
  </w:num>
  <w:num w:numId="13">
    <w:abstractNumId w:val="12"/>
  </w:num>
  <w:num w:numId="14">
    <w:abstractNumId w:val="16"/>
  </w:num>
  <w:num w:numId="15">
    <w:abstractNumId w:val="21"/>
  </w:num>
  <w:num w:numId="16">
    <w:abstractNumId w:val="14"/>
  </w:num>
  <w:num w:numId="17">
    <w:abstractNumId w:val="5"/>
  </w:num>
  <w:num w:numId="18">
    <w:abstractNumId w:val="3"/>
  </w:num>
  <w:num w:numId="19">
    <w:abstractNumId w:val="13"/>
  </w:num>
  <w:num w:numId="20">
    <w:abstractNumId w:val="17"/>
  </w:num>
  <w:num w:numId="21">
    <w:abstractNumId w:val="2"/>
  </w:num>
  <w:num w:numId="22">
    <w:abstractNumId w:val="23"/>
  </w:num>
  <w:num w:numId="23">
    <w:abstractNumId w:val="1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5602"/>
  </w:hdrShapeDefaults>
  <w:footnotePr>
    <w:footnote w:id="-1"/>
    <w:footnote w:id="0"/>
  </w:footnotePr>
  <w:endnotePr>
    <w:endnote w:id="-1"/>
    <w:endnote w:id="0"/>
  </w:endnotePr>
  <w:compat/>
  <w:rsids>
    <w:rsidRoot w:val="001479E8"/>
    <w:rsid w:val="00031B03"/>
    <w:rsid w:val="0003511B"/>
    <w:rsid w:val="00073B95"/>
    <w:rsid w:val="000D1B87"/>
    <w:rsid w:val="00103AEE"/>
    <w:rsid w:val="0012612B"/>
    <w:rsid w:val="001479E8"/>
    <w:rsid w:val="00147B6E"/>
    <w:rsid w:val="001F5CBF"/>
    <w:rsid w:val="001F79DE"/>
    <w:rsid w:val="00210702"/>
    <w:rsid w:val="002966E2"/>
    <w:rsid w:val="002D1277"/>
    <w:rsid w:val="003343E6"/>
    <w:rsid w:val="003550A3"/>
    <w:rsid w:val="003C6344"/>
    <w:rsid w:val="003D28B0"/>
    <w:rsid w:val="003D7F90"/>
    <w:rsid w:val="00400DAC"/>
    <w:rsid w:val="00425EB5"/>
    <w:rsid w:val="00433A03"/>
    <w:rsid w:val="004377AB"/>
    <w:rsid w:val="00467987"/>
    <w:rsid w:val="004A60C6"/>
    <w:rsid w:val="004B3A12"/>
    <w:rsid w:val="004F6E6C"/>
    <w:rsid w:val="005510FD"/>
    <w:rsid w:val="00561008"/>
    <w:rsid w:val="005C0C50"/>
    <w:rsid w:val="005C3901"/>
    <w:rsid w:val="005F60AA"/>
    <w:rsid w:val="006170A2"/>
    <w:rsid w:val="00667678"/>
    <w:rsid w:val="00690E2E"/>
    <w:rsid w:val="006E1227"/>
    <w:rsid w:val="00736202"/>
    <w:rsid w:val="00754EC8"/>
    <w:rsid w:val="007578C8"/>
    <w:rsid w:val="00757F80"/>
    <w:rsid w:val="00766F8F"/>
    <w:rsid w:val="007C67A7"/>
    <w:rsid w:val="007D153D"/>
    <w:rsid w:val="007F5D06"/>
    <w:rsid w:val="00811125"/>
    <w:rsid w:val="008155CA"/>
    <w:rsid w:val="00843875"/>
    <w:rsid w:val="00865EAA"/>
    <w:rsid w:val="008A59F3"/>
    <w:rsid w:val="008B5948"/>
    <w:rsid w:val="008D46A0"/>
    <w:rsid w:val="008D5B35"/>
    <w:rsid w:val="00952318"/>
    <w:rsid w:val="009C482E"/>
    <w:rsid w:val="009F6635"/>
    <w:rsid w:val="00A34597"/>
    <w:rsid w:val="00A504C7"/>
    <w:rsid w:val="00AC0502"/>
    <w:rsid w:val="00AF7CBB"/>
    <w:rsid w:val="00B41C79"/>
    <w:rsid w:val="00B5788C"/>
    <w:rsid w:val="00BD09C2"/>
    <w:rsid w:val="00C22169"/>
    <w:rsid w:val="00C24004"/>
    <w:rsid w:val="00C43287"/>
    <w:rsid w:val="00CC04F9"/>
    <w:rsid w:val="00D039CB"/>
    <w:rsid w:val="00D512E1"/>
    <w:rsid w:val="00DA517B"/>
    <w:rsid w:val="00DB1A64"/>
    <w:rsid w:val="00E74C41"/>
    <w:rsid w:val="00E90BDB"/>
    <w:rsid w:val="00EE5160"/>
    <w:rsid w:val="00F41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3E6"/>
    <w:pPr>
      <w:spacing w:after="0" w:line="240" w:lineRule="auto"/>
    </w:pPr>
    <w:rPr>
      <w:rFonts w:ascii="Times New Roman" w:hAnsi="Times New Roman"/>
    </w:rPr>
  </w:style>
  <w:style w:type="paragraph" w:styleId="Heading1">
    <w:name w:val="heading 1"/>
    <w:basedOn w:val="Normal"/>
    <w:next w:val="Normal"/>
    <w:link w:val="Heading1Char"/>
    <w:autoRedefine/>
    <w:qFormat/>
    <w:rsid w:val="00667678"/>
    <w:pPr>
      <w:keepNext/>
      <w:keepLines/>
      <w:spacing w:before="360" w:after="240"/>
      <w:outlineLvl w:val="0"/>
    </w:pPr>
    <w:rPr>
      <w:rFonts w:ascii="Times New Roman Bold" w:eastAsiaTheme="majorEastAsia" w:hAnsi="Times New Roman Bold" w:cstheme="majorBidi"/>
      <w:b/>
      <w:bCs/>
      <w:sz w:val="28"/>
      <w:szCs w:val="28"/>
    </w:rPr>
  </w:style>
  <w:style w:type="paragraph" w:styleId="Heading2">
    <w:name w:val="heading 2"/>
    <w:basedOn w:val="Normal"/>
    <w:next w:val="Normal"/>
    <w:link w:val="Heading2Char"/>
    <w:uiPriority w:val="9"/>
    <w:semiHidden/>
    <w:unhideWhenUsed/>
    <w:qFormat/>
    <w:rsid w:val="008438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D5B35"/>
    <w:pPr>
      <w:ind w:left="720"/>
    </w:pPr>
    <w:rPr>
      <w:rFonts w:cs="Times New Roman"/>
    </w:rPr>
  </w:style>
  <w:style w:type="paragraph" w:styleId="BodyTextIndent3">
    <w:name w:val="Body Text Indent 3"/>
    <w:basedOn w:val="Normal"/>
    <w:link w:val="BodyTextIndent3Char"/>
    <w:rsid w:val="00843875"/>
    <w:pPr>
      <w:spacing w:after="120"/>
      <w:ind w:left="360"/>
    </w:pPr>
    <w:rPr>
      <w:rFonts w:eastAsia="Batang" w:cs="Times New Roman"/>
      <w:sz w:val="16"/>
      <w:szCs w:val="16"/>
    </w:rPr>
  </w:style>
  <w:style w:type="character" w:customStyle="1" w:styleId="BodyTextIndent3Char">
    <w:name w:val="Body Text Indent 3 Char"/>
    <w:basedOn w:val="DefaultParagraphFont"/>
    <w:link w:val="BodyTextIndent3"/>
    <w:rsid w:val="00843875"/>
    <w:rPr>
      <w:rFonts w:ascii="Times New Roman" w:eastAsia="Batang" w:hAnsi="Times New Roman" w:cs="Times New Roman"/>
      <w:sz w:val="16"/>
      <w:szCs w:val="16"/>
    </w:rPr>
  </w:style>
  <w:style w:type="paragraph" w:customStyle="1" w:styleId="HEAD3">
    <w:name w:val="HEAD3"/>
    <w:autoRedefine/>
    <w:rsid w:val="00A504C7"/>
    <w:pPr>
      <w:tabs>
        <w:tab w:val="left" w:pos="0"/>
      </w:tabs>
      <w:spacing w:before="240" w:after="120" w:line="240" w:lineRule="auto"/>
    </w:pPr>
    <w:rPr>
      <w:rFonts w:ascii="Times New Roman Bold" w:eastAsia="Times New Roman" w:hAnsi="Times New Roman Bold" w:cs="Arial"/>
      <w:b/>
      <w:noProof/>
    </w:rPr>
  </w:style>
  <w:style w:type="paragraph" w:customStyle="1" w:styleId="Exhibit">
    <w:name w:val="Exhibit"/>
    <w:basedOn w:val="Normal"/>
    <w:autoRedefine/>
    <w:rsid w:val="00400DAC"/>
    <w:pPr>
      <w:spacing w:after="120"/>
      <w:jc w:val="center"/>
    </w:pPr>
    <w:rPr>
      <w:rFonts w:ascii="Helvetica" w:eastAsia="Batang" w:hAnsi="Helvetica" w:cs="Times New Roman"/>
      <w:b/>
      <w:bCs/>
      <w:noProof/>
      <w:szCs w:val="20"/>
    </w:rPr>
  </w:style>
  <w:style w:type="paragraph" w:customStyle="1" w:styleId="HEAD-2">
    <w:name w:val="HEAD-2"/>
    <w:basedOn w:val="Normal"/>
    <w:autoRedefine/>
    <w:rsid w:val="003343E6"/>
    <w:pPr>
      <w:spacing w:before="360" w:after="240"/>
      <w:jc w:val="center"/>
    </w:pPr>
    <w:rPr>
      <w:rFonts w:ascii="Times New Roman Bold" w:eastAsia="Times New Roman" w:hAnsi="Times New Roman Bold" w:cs="Times New Roman"/>
      <w:b/>
      <w:smallCaps/>
      <w:sz w:val="24"/>
      <w:szCs w:val="32"/>
    </w:rPr>
  </w:style>
  <w:style w:type="paragraph" w:customStyle="1" w:styleId="Head4">
    <w:name w:val="Head4"/>
    <w:basedOn w:val="Heading2"/>
    <w:autoRedefine/>
    <w:rsid w:val="00A504C7"/>
    <w:pPr>
      <w:keepLines w:val="0"/>
      <w:spacing w:after="80"/>
    </w:pPr>
    <w:rPr>
      <w:rFonts w:ascii="Times New Roman Bold" w:eastAsia="Batang" w:hAnsi="Times New Roman Bold" w:cs="Times New Roman"/>
      <w:i/>
      <w:color w:val="auto"/>
      <w:sz w:val="22"/>
    </w:rPr>
  </w:style>
  <w:style w:type="character" w:styleId="FootnoteReference">
    <w:name w:val="footnote reference"/>
    <w:basedOn w:val="DefaultParagraphFont"/>
    <w:rsid w:val="00843875"/>
    <w:rPr>
      <w:vertAlign w:val="superscript"/>
    </w:rPr>
  </w:style>
  <w:style w:type="character" w:customStyle="1" w:styleId="Heading2Char">
    <w:name w:val="Heading 2 Char"/>
    <w:basedOn w:val="DefaultParagraphFont"/>
    <w:link w:val="Heading2"/>
    <w:uiPriority w:val="9"/>
    <w:semiHidden/>
    <w:rsid w:val="0084387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nhideWhenUsed/>
    <w:rsid w:val="00843875"/>
    <w:rPr>
      <w:rFonts w:ascii="Tahoma" w:hAnsi="Tahoma" w:cs="Tahoma"/>
      <w:sz w:val="16"/>
      <w:szCs w:val="16"/>
    </w:rPr>
  </w:style>
  <w:style w:type="character" w:customStyle="1" w:styleId="BalloonTextChar">
    <w:name w:val="Balloon Text Char"/>
    <w:basedOn w:val="DefaultParagraphFont"/>
    <w:link w:val="BalloonText"/>
    <w:rsid w:val="00843875"/>
    <w:rPr>
      <w:rFonts w:ascii="Tahoma" w:hAnsi="Tahoma" w:cs="Tahoma"/>
      <w:sz w:val="16"/>
      <w:szCs w:val="16"/>
    </w:rPr>
  </w:style>
  <w:style w:type="paragraph" w:styleId="FootnoteText">
    <w:name w:val="footnote text"/>
    <w:basedOn w:val="Normal"/>
    <w:link w:val="FootnoteTextChar"/>
    <w:unhideWhenUsed/>
    <w:rsid w:val="008D5B35"/>
    <w:rPr>
      <w:sz w:val="20"/>
      <w:szCs w:val="20"/>
    </w:rPr>
  </w:style>
  <w:style w:type="character" w:customStyle="1" w:styleId="FootnoteTextChar">
    <w:name w:val="Footnote Text Char"/>
    <w:basedOn w:val="DefaultParagraphFont"/>
    <w:link w:val="FootnoteText"/>
    <w:rsid w:val="008D5B35"/>
    <w:rPr>
      <w:rFonts w:ascii="Times New Roman" w:hAnsi="Times New Roman"/>
      <w:sz w:val="20"/>
      <w:szCs w:val="20"/>
    </w:rPr>
  </w:style>
  <w:style w:type="paragraph" w:styleId="Header">
    <w:name w:val="header"/>
    <w:basedOn w:val="Normal"/>
    <w:link w:val="HeaderChar"/>
    <w:unhideWhenUsed/>
    <w:rsid w:val="009F6635"/>
    <w:pPr>
      <w:tabs>
        <w:tab w:val="center" w:pos="4680"/>
        <w:tab w:val="right" w:pos="9360"/>
      </w:tabs>
    </w:pPr>
  </w:style>
  <w:style w:type="character" w:customStyle="1" w:styleId="HeaderChar">
    <w:name w:val="Header Char"/>
    <w:basedOn w:val="DefaultParagraphFont"/>
    <w:link w:val="Header"/>
    <w:rsid w:val="009F6635"/>
    <w:rPr>
      <w:rFonts w:ascii="Times New Roman" w:hAnsi="Times New Roman"/>
    </w:rPr>
  </w:style>
  <w:style w:type="paragraph" w:styleId="Footer">
    <w:name w:val="footer"/>
    <w:basedOn w:val="Normal"/>
    <w:link w:val="FooterChar"/>
    <w:unhideWhenUsed/>
    <w:rsid w:val="009F6635"/>
    <w:pPr>
      <w:tabs>
        <w:tab w:val="center" w:pos="4680"/>
        <w:tab w:val="right" w:pos="9360"/>
      </w:tabs>
    </w:pPr>
  </w:style>
  <w:style w:type="character" w:customStyle="1" w:styleId="FooterChar">
    <w:name w:val="Footer Char"/>
    <w:basedOn w:val="DefaultParagraphFont"/>
    <w:link w:val="Footer"/>
    <w:uiPriority w:val="99"/>
    <w:rsid w:val="009F6635"/>
    <w:rPr>
      <w:rFonts w:ascii="Times New Roman" w:hAnsi="Times New Roman"/>
    </w:rPr>
  </w:style>
  <w:style w:type="paragraph" w:customStyle="1" w:styleId="Appendix">
    <w:name w:val="Appendix"/>
    <w:basedOn w:val="Normal"/>
    <w:autoRedefine/>
    <w:qFormat/>
    <w:rsid w:val="00CC04F9"/>
    <w:pPr>
      <w:spacing w:before="3480"/>
      <w:jc w:val="center"/>
    </w:pPr>
    <w:rPr>
      <w:rFonts w:ascii="Times New Roman Bold" w:eastAsia="Times New Roman" w:hAnsi="Times New Roman Bold" w:cs="Times New Roman"/>
      <w:b/>
      <w:sz w:val="36"/>
      <w:szCs w:val="24"/>
    </w:rPr>
  </w:style>
  <w:style w:type="character" w:customStyle="1" w:styleId="Heading1Char">
    <w:name w:val="Heading 1 Char"/>
    <w:basedOn w:val="DefaultParagraphFont"/>
    <w:link w:val="Heading1"/>
    <w:rsid w:val="00667678"/>
    <w:rPr>
      <w:rFonts w:ascii="Times New Roman Bold" w:eastAsiaTheme="majorEastAsia" w:hAnsi="Times New Roman Bold" w:cstheme="majorBidi"/>
      <w:b/>
      <w:bCs/>
      <w:sz w:val="28"/>
      <w:szCs w:val="28"/>
    </w:rPr>
  </w:style>
  <w:style w:type="character" w:styleId="PageNumber">
    <w:name w:val="page number"/>
    <w:basedOn w:val="DefaultParagraphFont"/>
    <w:rsid w:val="00667678"/>
    <w:rPr>
      <w:rFonts w:cs="Times New Roman"/>
    </w:rPr>
  </w:style>
  <w:style w:type="paragraph" w:styleId="Title">
    <w:name w:val="Title"/>
    <w:basedOn w:val="Normal"/>
    <w:link w:val="TitleChar"/>
    <w:qFormat/>
    <w:rsid w:val="00667678"/>
    <w:pPr>
      <w:jc w:val="center"/>
    </w:pPr>
    <w:rPr>
      <w:rFonts w:eastAsia="Times New Roman" w:cs="Times New Roman"/>
      <w:b/>
      <w:sz w:val="28"/>
      <w:szCs w:val="20"/>
    </w:rPr>
  </w:style>
  <w:style w:type="character" w:customStyle="1" w:styleId="TitleChar">
    <w:name w:val="Title Char"/>
    <w:basedOn w:val="DefaultParagraphFont"/>
    <w:link w:val="Title"/>
    <w:rsid w:val="00667678"/>
    <w:rPr>
      <w:rFonts w:ascii="Times New Roman" w:eastAsia="Times New Roman" w:hAnsi="Times New Roman" w:cs="Times New Roman"/>
      <w:b/>
      <w:sz w:val="28"/>
      <w:szCs w:val="20"/>
    </w:rPr>
  </w:style>
  <w:style w:type="table" w:styleId="TableGrid">
    <w:name w:val="Table Grid"/>
    <w:basedOn w:val="TableNormal"/>
    <w:rsid w:val="0066767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
    <w:name w:val="Table"/>
    <w:basedOn w:val="Normal"/>
    <w:autoRedefine/>
    <w:rsid w:val="00667678"/>
    <w:pPr>
      <w:autoSpaceDE w:val="0"/>
      <w:autoSpaceDN w:val="0"/>
      <w:adjustRightInd w:val="0"/>
      <w:spacing w:after="160"/>
    </w:pPr>
    <w:rPr>
      <w:rFonts w:ascii="Times New Roman Bold" w:eastAsia="Times New Roman" w:hAnsi="Times New Roman Bold" w:cs="Times New Roman"/>
      <w:b/>
      <w:sz w:val="24"/>
      <w:szCs w:val="28"/>
    </w:rPr>
  </w:style>
  <w:style w:type="paragraph" w:customStyle="1" w:styleId="Head2">
    <w:name w:val="Head 2"/>
    <w:basedOn w:val="Normal"/>
    <w:autoRedefine/>
    <w:rsid w:val="00667678"/>
    <w:pPr>
      <w:spacing w:before="180" w:after="240"/>
    </w:pPr>
    <w:rPr>
      <w:rFonts w:ascii="Times New Roman Bold" w:eastAsia="Times New Roman" w:hAnsi="Times New Roman Bold" w:cs="Times New Roman"/>
      <w:b/>
      <w:sz w:val="28"/>
      <w:szCs w:val="24"/>
    </w:rPr>
  </w:style>
  <w:style w:type="numbering" w:customStyle="1" w:styleId="Style1">
    <w:name w:val="Style1"/>
    <w:uiPriority w:val="99"/>
    <w:rsid w:val="00667678"/>
    <w:pPr>
      <w:numPr>
        <w:numId w:val="10"/>
      </w:numPr>
    </w:pPr>
  </w:style>
  <w:style w:type="paragraph" w:customStyle="1" w:styleId="CovAddresses">
    <w:name w:val="Cov—Addresses"/>
    <w:rsid w:val="00667678"/>
    <w:pPr>
      <w:spacing w:after="280" w:line="240" w:lineRule="auto"/>
      <w:jc w:val="right"/>
    </w:pPr>
    <w:rPr>
      <w:rFonts w:ascii="Times New Roman" w:eastAsia="Times New Roman" w:hAnsi="Times New Roman" w:cs="Times New Roman"/>
      <w:sz w:val="24"/>
      <w:szCs w:val="24"/>
    </w:rPr>
  </w:style>
  <w:style w:type="paragraph" w:customStyle="1" w:styleId="CovAddressesLast">
    <w:name w:val="Cov—Addresses Last"/>
    <w:rsid w:val="00667678"/>
    <w:pPr>
      <w:spacing w:after="560" w:line="240" w:lineRule="auto"/>
      <w:jc w:val="right"/>
    </w:pPr>
    <w:rPr>
      <w:rFonts w:ascii="Times New Roman" w:eastAsia="Times New Roman" w:hAnsi="Times New Roman" w:cs="Times New Roman"/>
      <w:sz w:val="24"/>
      <w:szCs w:val="24"/>
    </w:rPr>
  </w:style>
  <w:style w:type="paragraph" w:customStyle="1" w:styleId="CovMainHeading">
    <w:name w:val="Cov—Main Heading"/>
    <w:rsid w:val="00667678"/>
    <w:pPr>
      <w:spacing w:after="720" w:line="240" w:lineRule="auto"/>
      <w:ind w:left="1253"/>
      <w:jc w:val="right"/>
    </w:pPr>
    <w:rPr>
      <w:rFonts w:ascii="Times New Roman Bold" w:eastAsia="Times New Roman" w:hAnsi="Times New Roman Bold" w:cs="Times New Roman"/>
      <w:b/>
      <w:bCs/>
      <w:caps/>
      <w:sz w:val="36"/>
      <w:szCs w:val="36"/>
    </w:rPr>
  </w:style>
  <w:style w:type="paragraph" w:customStyle="1" w:styleId="CovPrepHeading">
    <w:name w:val="Cov—Prep Heading"/>
    <w:rsid w:val="00667678"/>
    <w:pPr>
      <w:spacing w:after="240" w:line="240" w:lineRule="auto"/>
      <w:jc w:val="right"/>
    </w:pPr>
    <w:rPr>
      <w:rFonts w:ascii="Times New Roman Bold" w:eastAsia="Times New Roman" w:hAnsi="Times New Roman Bold" w:cs="Times New Roman"/>
      <w:b/>
      <w:bCs/>
      <w:smallCaps/>
      <w:sz w:val="28"/>
      <w:szCs w:val="28"/>
    </w:rPr>
  </w:style>
  <w:style w:type="paragraph" w:customStyle="1" w:styleId="CovDate">
    <w:name w:val="Cov—Date"/>
    <w:rsid w:val="00667678"/>
    <w:pPr>
      <w:spacing w:after="280" w:line="240" w:lineRule="auto"/>
      <w:jc w:val="right"/>
    </w:pPr>
    <w:rPr>
      <w:rFonts w:ascii="Times New Roman Bold" w:eastAsia="Times New Roman" w:hAnsi="Times New Roman Bold" w:cs="Times New Roman"/>
      <w:b/>
      <w:bCs/>
      <w:smallCaps/>
      <w:kern w:val="32"/>
      <w:sz w:val="28"/>
      <w:szCs w:val="20"/>
    </w:rPr>
  </w:style>
  <w:style w:type="paragraph" w:customStyle="1" w:styleId="CovTrademarkNotice">
    <w:name w:val="Cov—Trademark Notice"/>
    <w:rsid w:val="00667678"/>
    <w:pPr>
      <w:spacing w:after="280" w:line="240" w:lineRule="auto"/>
      <w:ind w:left="1714"/>
      <w:jc w:val="both"/>
    </w:pPr>
    <w:rPr>
      <w:rFonts w:ascii="Times New Roman" w:eastAsia="Times New Roman" w:hAnsi="Times New Roman" w:cs="Times New Roman"/>
      <w:i/>
      <w:sz w:val="18"/>
      <w:szCs w:val="18"/>
    </w:rPr>
  </w:style>
  <w:style w:type="paragraph" w:customStyle="1" w:styleId="CovAIRAddressFooter">
    <w:name w:val="Cov—AIR Address Footer"/>
    <w:rsid w:val="00667678"/>
    <w:pPr>
      <w:spacing w:after="0" w:line="240" w:lineRule="auto"/>
      <w:ind w:left="1440"/>
      <w:jc w:val="center"/>
    </w:pPr>
    <w:rPr>
      <w:rFonts w:ascii="Times New Roman" w:eastAsia="Times New Roman" w:hAnsi="Times New Roman" w:cs="Times New Roman"/>
      <w:smallCaps/>
      <w:color w:val="008080"/>
      <w:sz w:val="28"/>
      <w:szCs w:val="24"/>
    </w:rPr>
  </w:style>
  <w:style w:type="paragraph" w:styleId="TOC1">
    <w:name w:val="toc 1"/>
    <w:basedOn w:val="Normal"/>
    <w:next w:val="Normal"/>
    <w:autoRedefine/>
    <w:uiPriority w:val="39"/>
    <w:rsid w:val="00667678"/>
    <w:pPr>
      <w:tabs>
        <w:tab w:val="right" w:leader="dot" w:pos="9350"/>
      </w:tabs>
      <w:spacing w:before="180"/>
      <w:ind w:left="1350" w:hanging="1350"/>
    </w:pPr>
    <w:rPr>
      <w:rFonts w:eastAsia="Times New Roman" w:cs="Times New Roman"/>
      <w:b/>
      <w:bCs/>
      <w:caps/>
      <w:noProof/>
      <w:sz w:val="24"/>
      <w:szCs w:val="24"/>
    </w:rPr>
  </w:style>
  <w:style w:type="paragraph" w:styleId="TOC2">
    <w:name w:val="toc 2"/>
    <w:basedOn w:val="Normal"/>
    <w:next w:val="Normal"/>
    <w:autoRedefine/>
    <w:rsid w:val="00667678"/>
    <w:pPr>
      <w:ind w:left="240"/>
    </w:pPr>
    <w:rPr>
      <w:rFonts w:asciiTheme="minorHAnsi" w:eastAsia="Times New Roman" w:hAnsiTheme="minorHAnsi" w:cs="Times New Roman"/>
      <w:smallCaps/>
      <w:sz w:val="20"/>
      <w:szCs w:val="20"/>
    </w:rPr>
  </w:style>
  <w:style w:type="paragraph" w:styleId="TOC3">
    <w:name w:val="toc 3"/>
    <w:basedOn w:val="Normal"/>
    <w:next w:val="Normal"/>
    <w:autoRedefine/>
    <w:rsid w:val="00667678"/>
    <w:pPr>
      <w:ind w:left="480"/>
    </w:pPr>
    <w:rPr>
      <w:rFonts w:asciiTheme="minorHAnsi" w:eastAsia="Times New Roman" w:hAnsiTheme="minorHAnsi" w:cs="Times New Roman"/>
      <w:i/>
      <w:iCs/>
      <w:sz w:val="20"/>
      <w:szCs w:val="20"/>
    </w:rPr>
  </w:style>
  <w:style w:type="paragraph" w:styleId="TOC4">
    <w:name w:val="toc 4"/>
    <w:basedOn w:val="Normal"/>
    <w:next w:val="Normal"/>
    <w:autoRedefine/>
    <w:rsid w:val="00667678"/>
    <w:pPr>
      <w:ind w:left="720"/>
    </w:pPr>
    <w:rPr>
      <w:rFonts w:asciiTheme="minorHAnsi" w:eastAsia="Times New Roman" w:hAnsiTheme="minorHAnsi" w:cs="Times New Roman"/>
      <w:sz w:val="18"/>
      <w:szCs w:val="18"/>
    </w:rPr>
  </w:style>
  <w:style w:type="paragraph" w:styleId="TOC5">
    <w:name w:val="toc 5"/>
    <w:basedOn w:val="Normal"/>
    <w:next w:val="Normal"/>
    <w:autoRedefine/>
    <w:rsid w:val="00667678"/>
    <w:pPr>
      <w:ind w:left="960"/>
    </w:pPr>
    <w:rPr>
      <w:rFonts w:asciiTheme="minorHAnsi" w:eastAsia="Times New Roman" w:hAnsiTheme="minorHAnsi" w:cs="Times New Roman"/>
      <w:sz w:val="18"/>
      <w:szCs w:val="18"/>
    </w:rPr>
  </w:style>
  <w:style w:type="paragraph" w:styleId="TOC6">
    <w:name w:val="toc 6"/>
    <w:basedOn w:val="Normal"/>
    <w:next w:val="Normal"/>
    <w:autoRedefine/>
    <w:rsid w:val="00667678"/>
    <w:pPr>
      <w:ind w:left="1200"/>
    </w:pPr>
    <w:rPr>
      <w:rFonts w:asciiTheme="minorHAnsi" w:eastAsia="Times New Roman" w:hAnsiTheme="minorHAnsi" w:cs="Times New Roman"/>
      <w:sz w:val="18"/>
      <w:szCs w:val="18"/>
    </w:rPr>
  </w:style>
  <w:style w:type="paragraph" w:styleId="TOC7">
    <w:name w:val="toc 7"/>
    <w:basedOn w:val="Normal"/>
    <w:next w:val="Normal"/>
    <w:autoRedefine/>
    <w:rsid w:val="00667678"/>
    <w:pPr>
      <w:ind w:left="1440"/>
    </w:pPr>
    <w:rPr>
      <w:rFonts w:asciiTheme="minorHAnsi" w:eastAsia="Times New Roman" w:hAnsiTheme="minorHAnsi" w:cs="Times New Roman"/>
      <w:sz w:val="18"/>
      <w:szCs w:val="18"/>
    </w:rPr>
  </w:style>
  <w:style w:type="paragraph" w:styleId="TOC8">
    <w:name w:val="toc 8"/>
    <w:basedOn w:val="Normal"/>
    <w:next w:val="Normal"/>
    <w:autoRedefine/>
    <w:rsid w:val="00667678"/>
    <w:pPr>
      <w:ind w:left="1680"/>
    </w:pPr>
    <w:rPr>
      <w:rFonts w:asciiTheme="minorHAnsi" w:eastAsia="Times New Roman" w:hAnsiTheme="minorHAnsi" w:cs="Times New Roman"/>
      <w:sz w:val="18"/>
      <w:szCs w:val="18"/>
    </w:rPr>
  </w:style>
  <w:style w:type="paragraph" w:styleId="TOC9">
    <w:name w:val="toc 9"/>
    <w:basedOn w:val="Normal"/>
    <w:next w:val="Normal"/>
    <w:autoRedefine/>
    <w:rsid w:val="00667678"/>
    <w:pPr>
      <w:ind w:left="1920"/>
    </w:pPr>
    <w:rPr>
      <w:rFonts w:asciiTheme="minorHAnsi" w:eastAsia="Times New Roman" w:hAnsiTheme="minorHAnsi" w:cs="Times New Roman"/>
      <w:sz w:val="18"/>
      <w:szCs w:val="18"/>
    </w:rPr>
  </w:style>
  <w:style w:type="character" w:styleId="Hyperlink">
    <w:name w:val="Hyperlink"/>
    <w:basedOn w:val="DefaultParagraphFont"/>
    <w:uiPriority w:val="99"/>
    <w:unhideWhenUsed/>
    <w:rsid w:val="00667678"/>
    <w:rPr>
      <w:color w:val="0000FF" w:themeColor="hyperlink"/>
      <w:u w:val="single"/>
    </w:rPr>
  </w:style>
  <w:style w:type="paragraph" w:customStyle="1" w:styleId="AppendixNew">
    <w:name w:val="Appendix_New"/>
    <w:basedOn w:val="Appendix"/>
    <w:autoRedefine/>
    <w:qFormat/>
    <w:rsid w:val="00A34597"/>
    <w:pPr>
      <w:spacing w:before="0"/>
    </w:pPr>
  </w:style>
  <w:style w:type="table" w:customStyle="1" w:styleId="TableGrid1">
    <w:name w:val="Table Grid1"/>
    <w:basedOn w:val="TableNormal"/>
    <w:next w:val="TableGrid"/>
    <w:uiPriority w:val="59"/>
    <w:rsid w:val="007362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F5CBF"/>
    <w:pPr>
      <w:spacing w:after="120" w:line="480" w:lineRule="auto"/>
    </w:pPr>
  </w:style>
  <w:style w:type="character" w:customStyle="1" w:styleId="BodyText2Char">
    <w:name w:val="Body Text 2 Char"/>
    <w:basedOn w:val="DefaultParagraphFont"/>
    <w:link w:val="BodyText2"/>
    <w:uiPriority w:val="99"/>
    <w:semiHidden/>
    <w:rsid w:val="001F5CBF"/>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1810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Wor97</b:Tag>
    <b:SourceType>Book</b:SourceType>
    <b:Guid>{A0ADA7B5-1D7F-4FC3-8C35-61A091BACEEA}</b:Guid>
    <b:LCID>0</b:LCID>
    <b:Author>
      <b:Author>
        <b:NameList>
          <b:Person>
            <b:Last>Worthen</b:Last>
            <b:First>Blaine</b:First>
            <b:Middle>R</b:Middle>
          </b:Person>
          <b:Person>
            <b:Last>Sanders</b:Last>
            <b:First>James</b:First>
            <b:Middle>R.</b:Middle>
          </b:Person>
          <b:Person>
            <b:Last>Fitzpatrick</b:Last>
            <b:First>Jody</b:First>
            <b:Middle>L.</b:Middle>
          </b:Person>
        </b:NameList>
      </b:Author>
    </b:Author>
    <b:Title>Program Evluation Alternative Approaches and Practical Guidelines, Second Edition</b:Title>
    <b:Year>1997</b:Year>
    <b:City>White Plains</b:City>
    <b:Publisher>Longman Publishers</b:Publisher>
    <b:RefOrder>1</b:RefOrder>
  </b:Source>
</b:Sources>
</file>

<file path=customXml/itemProps1.xml><?xml version="1.0" encoding="utf-8"?>
<ds:datastoreItem xmlns:ds="http://schemas.openxmlformats.org/officeDocument/2006/customXml" ds:itemID="{32610D54-6659-4F83-B78F-C8BC6F51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Baldi</dc:creator>
  <cp:lastModifiedBy>Authorised User</cp:lastModifiedBy>
  <cp:revision>2</cp:revision>
  <cp:lastPrinted>2009-08-12T18:02:00Z</cp:lastPrinted>
  <dcterms:created xsi:type="dcterms:W3CDTF">2010-01-20T15:34:00Z</dcterms:created>
  <dcterms:modified xsi:type="dcterms:W3CDTF">2010-01-20T15:34:00Z</dcterms:modified>
</cp:coreProperties>
</file>