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13" w:rsidRPr="00DB154E" w:rsidRDefault="003C0D13" w:rsidP="003C0D13">
      <w:pPr>
        <w:pStyle w:val="Heading2"/>
        <w:jc w:val="center"/>
        <w:rPr>
          <w:rFonts w:ascii="Times New Roman" w:hAnsi="Times New Roman" w:cs="Times New Roman"/>
          <w:i w:val="0"/>
          <w:iCs w:val="0"/>
          <w:sz w:val="24"/>
          <w:szCs w:val="24"/>
        </w:rPr>
      </w:pPr>
      <w:r w:rsidRPr="00DB154E">
        <w:rPr>
          <w:rFonts w:ascii="Times New Roman" w:hAnsi="Times New Roman" w:cs="Times New Roman"/>
          <w:i w:val="0"/>
          <w:iCs w:val="0"/>
          <w:sz w:val="24"/>
          <w:szCs w:val="24"/>
        </w:rPr>
        <w:t>DOCUMENTATION FOR THE GENERIC CLEARANCE</w:t>
      </w:r>
    </w:p>
    <w:p w:rsidR="003C0D13" w:rsidRPr="00DB154E" w:rsidRDefault="003C0D13" w:rsidP="003C0D13">
      <w:pPr>
        <w:ind w:left="-360"/>
        <w:jc w:val="center"/>
        <w:rPr>
          <w:b/>
          <w:bCs/>
        </w:rPr>
      </w:pPr>
      <w:r w:rsidRPr="00DB154E">
        <w:rPr>
          <w:b/>
          <w:bCs/>
        </w:rPr>
        <w:t>OF CUSTOMER SATISFACTION SURVEYS</w:t>
      </w:r>
    </w:p>
    <w:p w:rsidR="003C0D13" w:rsidRPr="006F52F4" w:rsidRDefault="00731453" w:rsidP="00840DF4">
      <w:pPr>
        <w:rPr>
          <w:b/>
          <w:bCs/>
        </w:rPr>
      </w:pPr>
      <w:r>
        <w:rPr>
          <w:b/>
          <w:bCs/>
        </w:rPr>
        <w:pict>
          <v:line id="_x0000_s1026" style="position:absolute;z-index:251657728" from="0,11.4pt" to="468pt,11.4pt" strokeweight="1.5pt"/>
        </w:pict>
      </w:r>
    </w:p>
    <w:p w:rsidR="003C0D13" w:rsidRPr="006F52F4" w:rsidRDefault="003C0D13" w:rsidP="00065530">
      <w:pPr>
        <w:ind w:left="5184" w:hanging="5184"/>
        <w:rPr>
          <w:b/>
          <w:bCs/>
        </w:rPr>
      </w:pPr>
      <w:r w:rsidRPr="00A44E04">
        <w:rPr>
          <w:b/>
          <w:bCs/>
        </w:rPr>
        <w:t>TITLE OF INFORMATION COLLECTION:</w:t>
      </w:r>
      <w:r w:rsidR="00417CB9">
        <w:rPr>
          <w:b/>
          <w:bCs/>
        </w:rPr>
        <w:tab/>
      </w:r>
      <w:r w:rsidR="00417CB9">
        <w:rPr>
          <w:b/>
          <w:bCs/>
        </w:rPr>
        <w:tab/>
      </w:r>
      <w:r w:rsidRPr="00A44E04">
        <w:t>Fiscal Year (FY)</w:t>
      </w:r>
      <w:r w:rsidR="00C428F1">
        <w:t> </w:t>
      </w:r>
      <w:r w:rsidR="005F630D" w:rsidRPr="00A44E04">
        <w:t>20</w:t>
      </w:r>
      <w:r w:rsidR="00C347E4">
        <w:t>1</w:t>
      </w:r>
      <w:r w:rsidR="00BE679D">
        <w:t>2</w:t>
      </w:r>
      <w:r w:rsidRPr="00A44E04">
        <w:t xml:space="preserve"> Disability Initial Claims Report Card </w:t>
      </w:r>
      <w:r w:rsidR="00BE6509" w:rsidRPr="00A44E04">
        <w:t xml:space="preserve">(DICRC) </w:t>
      </w:r>
      <w:r w:rsidRPr="00A44E04">
        <w:t>Survey</w:t>
      </w:r>
    </w:p>
    <w:p w:rsidR="003C0D13" w:rsidRDefault="003C0D13" w:rsidP="00840DF4"/>
    <w:p w:rsidR="003C0D13" w:rsidRPr="003C0D13" w:rsidRDefault="003C0D13" w:rsidP="00AF1687">
      <w:pPr>
        <w:rPr>
          <w:bCs/>
        </w:rPr>
      </w:pPr>
      <w:r>
        <w:rPr>
          <w:b/>
        </w:rPr>
        <w:t xml:space="preserve">SSA SUB-NUMBER:  </w:t>
      </w:r>
      <w:r w:rsidR="00017D56">
        <w:rPr>
          <w:bCs/>
        </w:rPr>
        <w:t>D-01</w:t>
      </w:r>
    </w:p>
    <w:p w:rsidR="003C0D13" w:rsidRDefault="003C0D13" w:rsidP="00840DF4"/>
    <w:p w:rsidR="003C0D13" w:rsidRDefault="003C0D13" w:rsidP="00840DF4">
      <w:pPr>
        <w:rPr>
          <w:i/>
        </w:rPr>
      </w:pPr>
      <w:r>
        <w:rPr>
          <w:b/>
        </w:rPr>
        <w:t>DESCRIPTION OF ACTIVITY</w:t>
      </w:r>
      <w:r w:rsidR="00065530">
        <w:t>:</w:t>
      </w:r>
    </w:p>
    <w:p w:rsidR="003C0D13" w:rsidRDefault="003C0D13" w:rsidP="00840DF4">
      <w:pPr>
        <w:pStyle w:val="Header"/>
        <w:tabs>
          <w:tab w:val="clear" w:pos="4320"/>
          <w:tab w:val="clear" w:pos="8640"/>
        </w:tabs>
      </w:pPr>
    </w:p>
    <w:p w:rsidR="001E46A3" w:rsidRDefault="00675715" w:rsidP="00840DF4">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BACKGROUND</w:t>
      </w:r>
    </w:p>
    <w:p w:rsidR="001E46A3" w:rsidRPr="00746A1D" w:rsidRDefault="001E46A3" w:rsidP="00840DF4"/>
    <w:p w:rsidR="0062263C" w:rsidRPr="00266B90" w:rsidRDefault="0062263C" w:rsidP="007D7724">
      <w:r>
        <w:t xml:space="preserve">As part of the Social Security Administration’s (SSA) ongoing evaluation of its initial disability application process, </w:t>
      </w:r>
      <w:r w:rsidR="001069A3">
        <w:t>we</w:t>
      </w:r>
      <w:r>
        <w:t xml:space="preserve"> </w:t>
      </w:r>
      <w:r w:rsidR="001069A3">
        <w:t>gather</w:t>
      </w:r>
      <w:r>
        <w:t xml:space="preserve"> applicants</w:t>
      </w:r>
      <w:r w:rsidR="001069A3">
        <w:t>’</w:t>
      </w:r>
      <w:r>
        <w:t xml:space="preserve"> opinions about their experience filing for benefits.  </w:t>
      </w:r>
      <w:r w:rsidR="004F3A28">
        <w:t>E</w:t>
      </w:r>
      <w:r w:rsidR="00CA735C">
        <w:t xml:space="preserve">ach year </w:t>
      </w:r>
      <w:r w:rsidRPr="00266B90">
        <w:t>SSA survey</w:t>
      </w:r>
      <w:r w:rsidR="00CA735C">
        <w:t>s</w:t>
      </w:r>
      <w:r w:rsidRPr="00266B90">
        <w:t xml:space="preserve"> three groups:  </w:t>
      </w:r>
      <w:r>
        <w:t xml:space="preserve">1) </w:t>
      </w:r>
      <w:r w:rsidRPr="00266B90">
        <w:t xml:space="preserve">mid-process applicants, </w:t>
      </w:r>
      <w:r>
        <w:t xml:space="preserve">who just filed an application but have not yet received a decision; 2) </w:t>
      </w:r>
      <w:r w:rsidRPr="00266B90">
        <w:t xml:space="preserve">post-adjudicative awarded applicants, </w:t>
      </w:r>
      <w:r>
        <w:t xml:space="preserve">who just </w:t>
      </w:r>
      <w:r w:rsidR="001069A3">
        <w:t xml:space="preserve">received </w:t>
      </w:r>
      <w:r w:rsidR="00172DE0">
        <w:t>a</w:t>
      </w:r>
      <w:r w:rsidR="001069A3">
        <w:t xml:space="preserve"> favorable decision</w:t>
      </w:r>
      <w:r>
        <w:t>;</w:t>
      </w:r>
      <w:r w:rsidRPr="00266B90">
        <w:t xml:space="preserve"> and </w:t>
      </w:r>
      <w:r>
        <w:t xml:space="preserve">3) </w:t>
      </w:r>
      <w:r w:rsidRPr="00266B90">
        <w:t>post-</w:t>
      </w:r>
      <w:r>
        <w:t xml:space="preserve">adjudicative denied applicants, </w:t>
      </w:r>
      <w:r w:rsidR="001069A3">
        <w:t xml:space="preserve">who just received </w:t>
      </w:r>
      <w:r w:rsidR="00172DE0">
        <w:t>an</w:t>
      </w:r>
      <w:r w:rsidR="001069A3">
        <w:t xml:space="preserve"> unfavorable decision</w:t>
      </w:r>
      <w:r>
        <w:t xml:space="preserve">.  </w:t>
      </w:r>
      <w:proofErr w:type="spellStart"/>
      <w:r w:rsidR="00496036">
        <w:t>SSA</w:t>
      </w:r>
      <w:proofErr w:type="spellEnd"/>
      <w:r w:rsidR="00496036">
        <w:t xml:space="preserve"> will survey </w:t>
      </w:r>
      <w:r>
        <w:t>overall satisfaction</w:t>
      </w:r>
      <w:r w:rsidR="009F0FDF">
        <w:t xml:space="preserve"> with</w:t>
      </w:r>
      <w:r>
        <w:t xml:space="preserve"> </w:t>
      </w:r>
      <w:r w:rsidR="00496036">
        <w:t xml:space="preserve">and assessment of various </w:t>
      </w:r>
      <w:proofErr w:type="gramStart"/>
      <w:r w:rsidR="00496036">
        <w:t xml:space="preserve">aspects </w:t>
      </w:r>
      <w:r>
        <w:t xml:space="preserve"> of</w:t>
      </w:r>
      <w:proofErr w:type="gramEnd"/>
      <w:r>
        <w:t xml:space="preserve"> service for each group </w:t>
      </w:r>
      <w:r w:rsidR="001069A3">
        <w:t xml:space="preserve">through </w:t>
      </w:r>
      <w:r>
        <w:t>their specific stage in the process</w:t>
      </w:r>
      <w:r w:rsidR="001069A3">
        <w:t>.  FY </w:t>
      </w:r>
      <w:r w:rsidR="008B6BA9">
        <w:t>20</w:t>
      </w:r>
      <w:r w:rsidR="00C347E4">
        <w:t>1</w:t>
      </w:r>
      <w:r w:rsidR="00BE679D">
        <w:t>2</w:t>
      </w:r>
      <w:r w:rsidR="008B6BA9">
        <w:t xml:space="preserve"> </w:t>
      </w:r>
      <w:r w:rsidR="004F3A28">
        <w:t>is</w:t>
      </w:r>
      <w:r w:rsidR="008B6BA9">
        <w:t xml:space="preserve"> the </w:t>
      </w:r>
      <w:r w:rsidR="00BE679D">
        <w:t>six</w:t>
      </w:r>
      <w:r w:rsidR="00017D56">
        <w:t>th</w:t>
      </w:r>
      <w:r w:rsidR="008B6BA9">
        <w:t xml:space="preserve"> year in which SSA</w:t>
      </w:r>
      <w:r w:rsidR="004F3A28">
        <w:t xml:space="preserve"> will</w:t>
      </w:r>
      <w:r w:rsidR="008B6BA9">
        <w:t xml:space="preserve"> conduct this survey.</w:t>
      </w:r>
    </w:p>
    <w:p w:rsidR="003C0D13" w:rsidRDefault="003C0D13" w:rsidP="00840DF4"/>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p>
    <w:p w:rsidR="008B6BA9" w:rsidRPr="008B6BA9" w:rsidRDefault="008B6BA9" w:rsidP="00CA735C">
      <w:r w:rsidRPr="008B6BA9">
        <w:t xml:space="preserve">The survey </w:t>
      </w:r>
      <w:r w:rsidR="00496036">
        <w:t>will use</w:t>
      </w:r>
      <w:r w:rsidRPr="008B6BA9">
        <w:t xml:space="preserve"> two questionnaires developed by SSA, one for mid-process and one for post-adjudicative applicants</w:t>
      </w:r>
      <w:r w:rsidR="009F0FDF">
        <w:t xml:space="preserve"> (awarded and denied)</w:t>
      </w:r>
      <w:r w:rsidRPr="008B6BA9">
        <w:t xml:space="preserve">.  </w:t>
      </w:r>
      <w:r w:rsidR="00FA74EF">
        <w:t>We have successfully administered all the questions in the survey with these populations.</w:t>
      </w:r>
    </w:p>
    <w:p w:rsidR="008B6BA9" w:rsidRP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B6BA9" w:rsidRPr="008B6BA9" w:rsidRDefault="00496036"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E647F6">
        <w:t>We will conduct the surve</w:t>
      </w:r>
      <w:r>
        <w:t>y in three phases during FY 2012</w:t>
      </w:r>
      <w:r w:rsidRPr="00E647F6">
        <w:t xml:space="preserve">.  We will conduct each of the surveys at the same point in time as last year to ensure comparability of results.  </w:t>
      </w:r>
      <w:r w:rsidR="008B6BA9" w:rsidRPr="008B6BA9">
        <w:t>Based on our experie</w:t>
      </w:r>
      <w:r w:rsidR="00DB65BA">
        <w:t>nce conducting surveys with initial disability applicants</w:t>
      </w:r>
      <w:r w:rsidR="008B6BA9" w:rsidRPr="008B6BA9">
        <w:t>, we have identified some key service elements that have an impact on satisfaction with the process.  Those key elements included in the questionnaire are:</w:t>
      </w:r>
    </w:p>
    <w:p w:rsidR="00BD0A19" w:rsidRPr="00D21E75" w:rsidRDefault="00BD0A1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0A19" w:rsidRPr="00D21E75"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How the person filed the application</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BD0A19"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Whether the person had </w:t>
      </w:r>
      <w:r w:rsidR="0057723E">
        <w:t>assistance</w:t>
      </w:r>
      <w:r>
        <w:t xml:space="preserve"> fil</w:t>
      </w:r>
      <w:r w:rsidR="00210CB3">
        <w:t>ing</w:t>
      </w:r>
      <w:r w:rsidR="00192F9D">
        <w:t xml:space="preserve"> and who helped them</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F6057"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the e</w:t>
      </w:r>
      <w:r w:rsidR="00DF6057" w:rsidRPr="00D21E75">
        <w:t xml:space="preserve">ase of filing, i.e. finding information, quality of information </w:t>
      </w:r>
      <w:r w:rsidR="00E07E23">
        <w:t xml:space="preserve">obtained </w:t>
      </w:r>
      <w:r w:rsidR="00DF6057" w:rsidRPr="00D21E75">
        <w:t>and ease of working with SS</w:t>
      </w:r>
      <w:r w:rsidR="00210CB3">
        <w:t>A</w:t>
      </w:r>
      <w:r w:rsidR="00DF6057" w:rsidRPr="00D21E75">
        <w:t xml:space="preserve"> to start the process (mid-process only)</w:t>
      </w:r>
      <w:r w:rsidR="00D21E75" w:rsidRPr="00D21E75">
        <w:t>;</w:t>
      </w:r>
    </w:p>
    <w:p w:rsidR="00D240FB" w:rsidRDefault="00D240FB"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A560F4"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ease of </w:t>
      </w:r>
      <w:r w:rsidR="004A1217">
        <w:t xml:space="preserve">providing medical information, i.e., describing </w:t>
      </w:r>
      <w:r w:rsidR="00010867">
        <w:t>medical, job and school history</w:t>
      </w:r>
      <w:r w:rsidR="004A1217">
        <w:t>, obtaining medical records and undergoing a medical</w:t>
      </w:r>
      <w:r w:rsidR="00010867">
        <w:t xml:space="preserve"> examination</w:t>
      </w:r>
      <w:r w:rsidR="004A1217">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A1217"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the explanations SSA provided about the application process (mid-process only);</w:t>
      </w:r>
    </w:p>
    <w:p w:rsidR="00496036" w:rsidRDefault="00496036" w:rsidP="00496036">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07E23"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lastRenderedPageBreak/>
        <w:t xml:space="preserve">Satisfaction with the ease of checking the status of the application </w:t>
      </w:r>
      <w:r w:rsidRPr="00D21E75">
        <w:t>(post-adjudicative only)</w:t>
      </w:r>
      <w:r>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21E75" w:rsidRDefault="00431A05"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SSA employees, including </w:t>
      </w:r>
      <w:r w:rsidR="00210CB3">
        <w:t xml:space="preserve">their </w:t>
      </w:r>
      <w:r w:rsidR="00AA5EE8" w:rsidRPr="00D21E75">
        <w:t>helpfulness</w:t>
      </w:r>
      <w:r w:rsidR="00AA5EE8">
        <w:t>,</w:t>
      </w:r>
      <w:r w:rsidR="00AA5EE8" w:rsidRPr="00D21E75">
        <w:t xml:space="preserve"> </w:t>
      </w:r>
      <w:r w:rsidR="00BD0A19" w:rsidRPr="00D21E75">
        <w:t xml:space="preserve">courtesy, </w:t>
      </w:r>
      <w:r w:rsidR="00496036">
        <w:t xml:space="preserve"> job knowledge, </w:t>
      </w:r>
      <w:r w:rsidR="00210CB3">
        <w:t xml:space="preserve">the </w:t>
      </w:r>
      <w:r w:rsidR="00AA5EE8">
        <w:t xml:space="preserve">clarity of </w:t>
      </w:r>
      <w:r w:rsidR="00210CB3">
        <w:t xml:space="preserve">their </w:t>
      </w:r>
      <w:r w:rsidR="00AA5EE8">
        <w:t xml:space="preserve">explanations, </w:t>
      </w:r>
      <w:r w:rsidR="00BD0A19" w:rsidRPr="00D21E75">
        <w:t>and</w:t>
      </w:r>
      <w:r>
        <w:t xml:space="preserve"> </w:t>
      </w:r>
      <w:r w:rsidR="00AA5EE8">
        <w:t xml:space="preserve">the amount of time </w:t>
      </w:r>
      <w:r w:rsidR="00210CB3">
        <w:t xml:space="preserve">they </w:t>
      </w:r>
      <w:r w:rsidR="00AA5EE8">
        <w:t xml:space="preserve">spent with </w:t>
      </w:r>
      <w:r w:rsidR="00210CB3">
        <w:t>the person</w:t>
      </w:r>
      <w:r w:rsidR="00D21E75"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1A05"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claims processing time (post-adjudicative only);</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w:t>
      </w:r>
      <w:r w:rsidR="00210CB3">
        <w:t xml:space="preserve">the </w:t>
      </w:r>
      <w:r>
        <w:t>clarity of the notice of decision (post-adjudicative only);</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Pr="00D21E75" w:rsidRDefault="00873D0E"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roofErr w:type="gramStart"/>
      <w:r>
        <w:t>Satisfaction with the overall ease of filing and overall opinion of SSA’s service.</w:t>
      </w:r>
      <w:proofErr w:type="gramEnd"/>
    </w:p>
    <w:p w:rsidR="00D13784" w:rsidRPr="009F34F8" w:rsidRDefault="00D13784"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21E75" w:rsidRDefault="00D21E75"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21E75" w:rsidRDefault="00D21E75" w:rsidP="00840DF4"/>
    <w:p w:rsidR="00D21E75" w:rsidRDefault="00D21E75" w:rsidP="00840DF4">
      <w:pPr>
        <w:pStyle w:val="Heading5"/>
        <w:keepNext w:val="0"/>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S</w:t>
      </w:r>
      <w:r w:rsidR="00A4540A">
        <w:t>ample Selection</w:t>
      </w:r>
    </w:p>
    <w:p w:rsidR="00D21E75" w:rsidRDefault="00D21E75" w:rsidP="00840DF4"/>
    <w:p w:rsidR="00D21E75" w:rsidRDefault="008B6BA9" w:rsidP="00CA735C">
      <w:r>
        <w:t xml:space="preserve">We </w:t>
      </w:r>
      <w:r w:rsidR="00496036">
        <w:t xml:space="preserve">will </w:t>
      </w:r>
      <w:r>
        <w:t>conduct this survey i</w:t>
      </w:r>
      <w:r w:rsidR="00D21E75">
        <w:t>n three phases</w:t>
      </w:r>
      <w:r w:rsidR="00D078C5">
        <w:t>; e</w:t>
      </w:r>
      <w:r w:rsidR="00D21E75">
        <w:t xml:space="preserve">ach phase </w:t>
      </w:r>
      <w:r>
        <w:t>assess</w:t>
      </w:r>
      <w:r w:rsidR="00840DF4">
        <w:t>es</w:t>
      </w:r>
      <w:r w:rsidR="00D21E75">
        <w:t xml:space="preserve"> the satisfaction of a different group of </w:t>
      </w:r>
      <w:r w:rsidR="00CA735C">
        <w:t xml:space="preserve">randomly selected </w:t>
      </w:r>
      <w:r w:rsidR="00D21E75">
        <w:t xml:space="preserve">disability </w:t>
      </w:r>
      <w:r w:rsidR="006F12C3">
        <w:t>applicants</w:t>
      </w:r>
      <w:r w:rsidR="00CA735C">
        <w:t>.</w:t>
      </w:r>
      <w:r w:rsidR="00D21E75">
        <w:t xml:space="preserve">  </w:t>
      </w:r>
    </w:p>
    <w:p w:rsidR="00D21E75" w:rsidRDefault="00D21E75" w:rsidP="00840DF4"/>
    <w:tbl>
      <w:tblPr>
        <w:tblStyle w:val="TableGrid"/>
        <w:tblW w:w="0" w:type="auto"/>
        <w:jc w:val="center"/>
        <w:tblLook w:val="01E0"/>
      </w:tblPr>
      <w:tblGrid>
        <w:gridCol w:w="5439"/>
        <w:gridCol w:w="1620"/>
        <w:gridCol w:w="1658"/>
      </w:tblGrid>
      <w:tr w:rsidR="00D21E75" w:rsidRPr="00FC38A7" w:rsidTr="009D285A">
        <w:trPr>
          <w:trHeight w:val="432"/>
          <w:jc w:val="center"/>
        </w:trPr>
        <w:tc>
          <w:tcPr>
            <w:tcW w:w="5439" w:type="dxa"/>
            <w:tcBorders>
              <w:bottom w:val="single" w:sz="4" w:space="0" w:color="auto"/>
            </w:tcBorders>
            <w:vAlign w:val="center"/>
          </w:tcPr>
          <w:p w:rsidR="00D21E75" w:rsidRPr="00FC38A7" w:rsidRDefault="00D21E75" w:rsidP="00840DF4">
            <w:pPr>
              <w:keepNext/>
              <w:jc w:val="center"/>
              <w:rPr>
                <w:b/>
                <w:bCs/>
                <w:sz w:val="20"/>
              </w:rPr>
            </w:pPr>
            <w:r>
              <w:rPr>
                <w:b/>
                <w:bCs/>
                <w:sz w:val="20"/>
              </w:rPr>
              <w:t>Stratum</w:t>
            </w:r>
          </w:p>
        </w:tc>
        <w:tc>
          <w:tcPr>
            <w:tcW w:w="1620" w:type="dxa"/>
            <w:tcBorders>
              <w:bottom w:val="single" w:sz="4" w:space="0" w:color="auto"/>
            </w:tcBorders>
            <w:vAlign w:val="center"/>
          </w:tcPr>
          <w:p w:rsidR="00D21E75" w:rsidRPr="00FC38A7" w:rsidRDefault="00D21E75" w:rsidP="00840DF4">
            <w:pPr>
              <w:keepNext/>
              <w:jc w:val="center"/>
              <w:rPr>
                <w:b/>
                <w:bCs/>
                <w:sz w:val="20"/>
              </w:rPr>
            </w:pPr>
            <w:r w:rsidRPr="00FC38A7">
              <w:rPr>
                <w:b/>
                <w:bCs/>
                <w:sz w:val="20"/>
              </w:rPr>
              <w:t>Sample</w:t>
            </w:r>
          </w:p>
        </w:tc>
        <w:tc>
          <w:tcPr>
            <w:tcW w:w="1658" w:type="dxa"/>
            <w:tcBorders>
              <w:bottom w:val="single" w:sz="4" w:space="0" w:color="auto"/>
            </w:tcBorders>
            <w:vAlign w:val="center"/>
          </w:tcPr>
          <w:p w:rsidR="00D21E75" w:rsidRPr="00FC38A7" w:rsidRDefault="00D21E75" w:rsidP="00840DF4">
            <w:pPr>
              <w:keepNext/>
              <w:jc w:val="center"/>
              <w:rPr>
                <w:b/>
                <w:bCs/>
                <w:sz w:val="20"/>
              </w:rPr>
            </w:pPr>
            <w:r>
              <w:rPr>
                <w:b/>
                <w:bCs/>
                <w:sz w:val="20"/>
              </w:rPr>
              <w:t>Date Selected</w:t>
            </w:r>
          </w:p>
        </w:tc>
      </w:tr>
      <w:tr w:rsidR="00D21E75" w:rsidRPr="00FC38A7" w:rsidTr="009D285A">
        <w:trPr>
          <w:trHeight w:val="432"/>
          <w:jc w:val="center"/>
        </w:trPr>
        <w:tc>
          <w:tcPr>
            <w:tcW w:w="5439" w:type="dxa"/>
            <w:tcBorders>
              <w:bottom w:val="nil"/>
            </w:tcBorders>
            <w:vAlign w:val="center"/>
          </w:tcPr>
          <w:p w:rsidR="00D21E75" w:rsidRPr="00FC38A7" w:rsidRDefault="00D21E75" w:rsidP="00840DF4">
            <w:pPr>
              <w:keepNext/>
              <w:rPr>
                <w:sz w:val="20"/>
              </w:rPr>
            </w:pPr>
            <w:r>
              <w:rPr>
                <w:sz w:val="20"/>
              </w:rPr>
              <w:t>Mid-process -</w:t>
            </w:r>
            <w:r w:rsidRPr="00A81A48">
              <w:t xml:space="preserve"> </w:t>
            </w:r>
            <w:r w:rsidRPr="00463274">
              <w:rPr>
                <w:sz w:val="20"/>
                <w:szCs w:val="20"/>
              </w:rPr>
              <w:t xml:space="preserve">shortly after </w:t>
            </w:r>
            <w:r>
              <w:rPr>
                <w:sz w:val="20"/>
                <w:szCs w:val="20"/>
              </w:rPr>
              <w:t>filing</w:t>
            </w:r>
            <w:r w:rsidRPr="00463274">
              <w:rPr>
                <w:sz w:val="20"/>
                <w:szCs w:val="20"/>
              </w:rPr>
              <w:t xml:space="preserve"> but before a decision is made</w:t>
            </w:r>
          </w:p>
        </w:tc>
        <w:tc>
          <w:tcPr>
            <w:tcW w:w="1620" w:type="dxa"/>
            <w:tcBorders>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bottom w:val="nil"/>
            </w:tcBorders>
            <w:vAlign w:val="center"/>
          </w:tcPr>
          <w:p w:rsidR="00D21E75" w:rsidRPr="00483171" w:rsidRDefault="00D240FB" w:rsidP="00BE679D">
            <w:pPr>
              <w:keepNext/>
              <w:rPr>
                <w:sz w:val="20"/>
              </w:rPr>
            </w:pPr>
            <w:r w:rsidRPr="00483171">
              <w:rPr>
                <w:sz w:val="20"/>
              </w:rPr>
              <w:t>September</w:t>
            </w:r>
            <w:r w:rsidR="00BE679D">
              <w:rPr>
                <w:sz w:val="20"/>
              </w:rPr>
              <w:t> </w:t>
            </w:r>
            <w:r w:rsidR="005F630D" w:rsidRPr="00483171">
              <w:rPr>
                <w:sz w:val="20"/>
              </w:rPr>
              <w:t>20</w:t>
            </w:r>
            <w:r w:rsidR="00017D56">
              <w:rPr>
                <w:sz w:val="20"/>
              </w:rPr>
              <w:t>1</w:t>
            </w:r>
            <w:r w:rsidR="00BE679D">
              <w:rPr>
                <w:sz w:val="20"/>
              </w:rPr>
              <w:t>1</w:t>
            </w:r>
          </w:p>
        </w:tc>
      </w:tr>
      <w:tr w:rsidR="00D21E75" w:rsidRPr="00FC38A7" w:rsidTr="009D285A">
        <w:trPr>
          <w:trHeight w:val="432"/>
          <w:jc w:val="center"/>
        </w:trPr>
        <w:tc>
          <w:tcPr>
            <w:tcW w:w="5439" w:type="dxa"/>
            <w:tcBorders>
              <w:top w:val="nil"/>
              <w:bottom w:val="nil"/>
            </w:tcBorders>
            <w:vAlign w:val="center"/>
          </w:tcPr>
          <w:p w:rsidR="00D21E75" w:rsidRPr="00FC38A7" w:rsidRDefault="00D21E75" w:rsidP="00840DF4">
            <w:pPr>
              <w:keepNext/>
              <w:rPr>
                <w:sz w:val="20"/>
              </w:rPr>
            </w:pPr>
            <w:r>
              <w:rPr>
                <w:sz w:val="20"/>
              </w:rPr>
              <w:t xml:space="preserve">Post-adjudicative Awards - </w:t>
            </w:r>
            <w:r w:rsidRPr="00463274">
              <w:rPr>
                <w:sz w:val="20"/>
                <w:szCs w:val="20"/>
              </w:rPr>
              <w:t>just after they receive the decision</w:t>
            </w:r>
          </w:p>
        </w:tc>
        <w:tc>
          <w:tcPr>
            <w:tcW w:w="1620" w:type="dxa"/>
            <w:tcBorders>
              <w:top w:val="nil"/>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nil"/>
            </w:tcBorders>
            <w:vAlign w:val="center"/>
          </w:tcPr>
          <w:p w:rsidR="00D21E75" w:rsidRPr="00483171" w:rsidRDefault="00D240FB" w:rsidP="00BE679D">
            <w:pPr>
              <w:keepNext/>
              <w:rPr>
                <w:sz w:val="20"/>
              </w:rPr>
            </w:pPr>
            <w:r w:rsidRPr="00483171">
              <w:rPr>
                <w:sz w:val="20"/>
              </w:rPr>
              <w:t>December</w:t>
            </w:r>
            <w:r w:rsidR="00BE679D">
              <w:rPr>
                <w:sz w:val="20"/>
              </w:rPr>
              <w:t> 2</w:t>
            </w:r>
            <w:r w:rsidR="005F630D" w:rsidRPr="00483171">
              <w:rPr>
                <w:sz w:val="20"/>
              </w:rPr>
              <w:t>0</w:t>
            </w:r>
            <w:r w:rsidR="00017D56">
              <w:rPr>
                <w:sz w:val="20"/>
              </w:rPr>
              <w:t>1</w:t>
            </w:r>
            <w:r w:rsidR="00BE679D">
              <w:rPr>
                <w:sz w:val="20"/>
              </w:rPr>
              <w:t>1</w:t>
            </w:r>
          </w:p>
        </w:tc>
      </w:tr>
      <w:tr w:rsidR="00D21E75" w:rsidRPr="00FC38A7" w:rsidTr="009D285A">
        <w:trPr>
          <w:trHeight w:val="432"/>
          <w:jc w:val="center"/>
        </w:trPr>
        <w:tc>
          <w:tcPr>
            <w:tcW w:w="5439" w:type="dxa"/>
            <w:tcBorders>
              <w:top w:val="nil"/>
              <w:bottom w:val="single" w:sz="4" w:space="0" w:color="auto"/>
            </w:tcBorders>
            <w:vAlign w:val="center"/>
          </w:tcPr>
          <w:p w:rsidR="00D21E75" w:rsidRPr="00FC38A7" w:rsidRDefault="00D21E75" w:rsidP="00840DF4">
            <w:pPr>
              <w:keepNext/>
              <w:rPr>
                <w:sz w:val="20"/>
              </w:rPr>
            </w:pPr>
            <w:r>
              <w:rPr>
                <w:sz w:val="20"/>
              </w:rPr>
              <w:t>Post-adjudicative Denials</w:t>
            </w:r>
            <w:r w:rsidRPr="00FC38A7">
              <w:rPr>
                <w:sz w:val="20"/>
              </w:rPr>
              <w:t xml:space="preserve"> </w:t>
            </w:r>
            <w:r>
              <w:rPr>
                <w:sz w:val="20"/>
              </w:rPr>
              <w:t xml:space="preserve">- </w:t>
            </w:r>
            <w:r>
              <w:rPr>
                <w:sz w:val="20"/>
                <w:szCs w:val="20"/>
              </w:rPr>
              <w:t>just</w:t>
            </w:r>
            <w:r w:rsidRPr="00463274">
              <w:rPr>
                <w:sz w:val="20"/>
                <w:szCs w:val="20"/>
              </w:rPr>
              <w:t xml:space="preserve"> after they receive the decision </w:t>
            </w:r>
          </w:p>
        </w:tc>
        <w:tc>
          <w:tcPr>
            <w:tcW w:w="1620" w:type="dxa"/>
            <w:tcBorders>
              <w:top w:val="nil"/>
              <w:bottom w:val="single" w:sz="4" w:space="0" w:color="auto"/>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single" w:sz="4" w:space="0" w:color="auto"/>
            </w:tcBorders>
            <w:vAlign w:val="center"/>
          </w:tcPr>
          <w:p w:rsidR="00D21E75" w:rsidRPr="00483171" w:rsidRDefault="00D240FB" w:rsidP="00BE679D">
            <w:pPr>
              <w:keepNext/>
              <w:rPr>
                <w:sz w:val="20"/>
              </w:rPr>
            </w:pPr>
            <w:r w:rsidRPr="00483171">
              <w:rPr>
                <w:sz w:val="20"/>
              </w:rPr>
              <w:t>February</w:t>
            </w:r>
            <w:r w:rsidR="00BE679D">
              <w:rPr>
                <w:sz w:val="20"/>
              </w:rPr>
              <w:t> </w:t>
            </w:r>
            <w:r w:rsidR="005F630D" w:rsidRPr="00483171">
              <w:rPr>
                <w:sz w:val="20"/>
              </w:rPr>
              <w:t>20</w:t>
            </w:r>
            <w:r w:rsidRPr="00483171">
              <w:rPr>
                <w:sz w:val="20"/>
              </w:rPr>
              <w:t>1</w:t>
            </w:r>
            <w:r w:rsidR="00BE679D">
              <w:rPr>
                <w:sz w:val="20"/>
              </w:rPr>
              <w:t>2</w:t>
            </w:r>
          </w:p>
        </w:tc>
      </w:tr>
    </w:tbl>
    <w:p w:rsidR="00D21E75" w:rsidRDefault="00D21E75" w:rsidP="00840DF4"/>
    <w:p w:rsidR="00D21E75" w:rsidRDefault="0004415C" w:rsidP="00C7473F">
      <w:proofErr w:type="gramStart"/>
      <w:r>
        <w:t>W</w:t>
      </w:r>
      <w:r w:rsidR="00D21E75">
        <w:t xml:space="preserve">e </w:t>
      </w:r>
      <w:r w:rsidR="00496036">
        <w:t xml:space="preserve"> plan</w:t>
      </w:r>
      <w:proofErr w:type="gramEnd"/>
      <w:r w:rsidR="00496036">
        <w:t xml:space="preserve"> to </w:t>
      </w:r>
      <w:r w:rsidR="00D21E75">
        <w:t xml:space="preserve">select </w:t>
      </w:r>
      <w:r w:rsidR="001E1B3B">
        <w:t>1</w:t>
      </w:r>
      <w:r w:rsidR="006E4A30">
        <w:t>,</w:t>
      </w:r>
      <w:r w:rsidR="001E1B3B">
        <w:t>0</w:t>
      </w:r>
      <w:r w:rsidR="00D21E75">
        <w:t xml:space="preserve">00 cases per </w:t>
      </w:r>
      <w:r w:rsidR="001E1B3B">
        <w:t>region</w:t>
      </w:r>
      <w:r w:rsidR="00D21E75">
        <w:t xml:space="preserve"> in each </w:t>
      </w:r>
      <w:r w:rsidR="00A74C67">
        <w:t>stratum</w:t>
      </w:r>
      <w:r w:rsidR="00D21E75">
        <w:t xml:space="preserve"> (</w:t>
      </w:r>
      <w:r w:rsidR="001E1B3B">
        <w:t>10</w:t>
      </w:r>
      <w:r w:rsidR="00D21E75">
        <w:t xml:space="preserve">,000 total per </w:t>
      </w:r>
      <w:r w:rsidR="00A74C67">
        <w:t>stratum</w:t>
      </w:r>
      <w:r w:rsidR="00D21E75">
        <w:t>) for an overall sample size of</w:t>
      </w:r>
      <w:r w:rsidR="00BE679D">
        <w:t> </w:t>
      </w:r>
      <w:r w:rsidR="001E1B3B">
        <w:t>30</w:t>
      </w:r>
      <w:r w:rsidR="00D21E75">
        <w:t xml:space="preserve">,000.  </w:t>
      </w:r>
      <w:r w:rsidR="00A74C67">
        <w:t>The table below shows the estimated</w:t>
      </w:r>
      <w:r w:rsidR="00D21E75">
        <w:t xml:space="preserve"> </w:t>
      </w:r>
      <w:r w:rsidR="00C61CF3">
        <w:t xml:space="preserve">yearly </w:t>
      </w:r>
      <w:r w:rsidR="00A74C67">
        <w:t>volume</w:t>
      </w:r>
      <w:r w:rsidR="00D21E75">
        <w:t xml:space="preserve"> </w:t>
      </w:r>
      <w:r w:rsidR="00B05C8C">
        <w:t xml:space="preserve">for </w:t>
      </w:r>
      <w:r w:rsidR="00D21E75">
        <w:t xml:space="preserve">each of </w:t>
      </w:r>
      <w:proofErr w:type="spellStart"/>
      <w:r w:rsidR="00D21E75">
        <w:t>SSA’s</w:t>
      </w:r>
      <w:proofErr w:type="spellEnd"/>
      <w:r w:rsidR="00D21E75">
        <w:t xml:space="preserve"> ten regions.</w:t>
      </w:r>
      <w:r w:rsidR="002A6737">
        <w:t xml:space="preserve">  </w:t>
      </w:r>
      <w:r w:rsidR="00B05C8C">
        <w:t>W</w:t>
      </w:r>
      <w:r w:rsidR="001414E6">
        <w:t xml:space="preserve">e </w:t>
      </w:r>
      <w:r w:rsidR="00B05C8C">
        <w:t xml:space="preserve">will </w:t>
      </w:r>
      <w:r w:rsidR="001414E6">
        <w:t>weight survey data</w:t>
      </w:r>
      <w:r w:rsidR="002A6737">
        <w:t xml:space="preserve"> to reflect the actual regional universes identified during each sampl</w:t>
      </w:r>
      <w:r w:rsidR="00496036">
        <w:t>e phase</w:t>
      </w:r>
      <w:r w:rsidR="002A6737">
        <w:t xml:space="preserve">.  </w:t>
      </w:r>
    </w:p>
    <w:p w:rsidR="00D21E75" w:rsidRDefault="00D21E75" w:rsidP="00840DF4"/>
    <w:tbl>
      <w:tblPr>
        <w:tblStyle w:val="TableGrid"/>
        <w:tblW w:w="0" w:type="auto"/>
        <w:jc w:val="center"/>
        <w:tblLook w:val="01E0"/>
      </w:tblPr>
      <w:tblGrid>
        <w:gridCol w:w="3926"/>
        <w:gridCol w:w="1642"/>
        <w:gridCol w:w="1642"/>
        <w:gridCol w:w="1643"/>
      </w:tblGrid>
      <w:tr w:rsidR="00D21E75" w:rsidRPr="002A08DD" w:rsidTr="00BF4DC8">
        <w:trPr>
          <w:trHeight w:val="360"/>
          <w:jc w:val="center"/>
        </w:trPr>
        <w:tc>
          <w:tcPr>
            <w:tcW w:w="8853" w:type="dxa"/>
            <w:gridSpan w:val="4"/>
            <w:tcBorders>
              <w:bottom w:val="single" w:sz="4" w:space="0" w:color="auto"/>
            </w:tcBorders>
            <w:vAlign w:val="center"/>
          </w:tcPr>
          <w:p w:rsidR="002A08DD" w:rsidRPr="002A08DD" w:rsidRDefault="00D21E75" w:rsidP="00173A7B">
            <w:pPr>
              <w:keepNext/>
              <w:jc w:val="center"/>
              <w:rPr>
                <w:b/>
                <w:bCs/>
                <w:sz w:val="20"/>
              </w:rPr>
            </w:pPr>
            <w:r w:rsidRPr="002A08DD">
              <w:rPr>
                <w:b/>
                <w:bCs/>
                <w:sz w:val="20"/>
              </w:rPr>
              <w:lastRenderedPageBreak/>
              <w:t>Initial Disability Applications Processed – Title II and Title XVI Combined</w:t>
            </w:r>
          </w:p>
        </w:tc>
      </w:tr>
      <w:tr w:rsidR="00D21E75" w:rsidRPr="002A08DD" w:rsidTr="00BF4DC8">
        <w:trPr>
          <w:trHeight w:val="576"/>
          <w:jc w:val="center"/>
        </w:trPr>
        <w:tc>
          <w:tcPr>
            <w:tcW w:w="3926" w:type="dxa"/>
            <w:tcBorders>
              <w:bottom w:val="single" w:sz="4" w:space="0" w:color="auto"/>
            </w:tcBorders>
          </w:tcPr>
          <w:p w:rsidR="00D21E75" w:rsidRPr="002A08DD" w:rsidRDefault="00D21E75" w:rsidP="00840DF4">
            <w:pPr>
              <w:keepNext/>
              <w:jc w:val="center"/>
              <w:rPr>
                <w:b/>
                <w:bCs/>
                <w:sz w:val="20"/>
              </w:rPr>
            </w:pPr>
          </w:p>
        </w:tc>
        <w:tc>
          <w:tcPr>
            <w:tcW w:w="1642"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Cases Processed Annually</w:t>
            </w:r>
          </w:p>
        </w:tc>
        <w:tc>
          <w:tcPr>
            <w:tcW w:w="1642"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 xml:space="preserve">Percent Cases Awarded </w:t>
            </w:r>
          </w:p>
        </w:tc>
        <w:tc>
          <w:tcPr>
            <w:tcW w:w="1643"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 xml:space="preserve">Percent Cases Denied </w:t>
            </w:r>
          </w:p>
        </w:tc>
      </w:tr>
      <w:tr w:rsidR="00D21E75" w:rsidRPr="002A08DD" w:rsidTr="00BF4DC8">
        <w:trPr>
          <w:trHeight w:val="360"/>
          <w:jc w:val="center"/>
        </w:trPr>
        <w:tc>
          <w:tcPr>
            <w:tcW w:w="3926" w:type="dxa"/>
            <w:tcBorders>
              <w:bottom w:val="dashed" w:sz="4" w:space="0" w:color="auto"/>
            </w:tcBorders>
            <w:vAlign w:val="center"/>
          </w:tcPr>
          <w:p w:rsidR="00D21E75" w:rsidRPr="002A08DD" w:rsidRDefault="00D21E75" w:rsidP="00840DF4">
            <w:pPr>
              <w:keepNext/>
              <w:rPr>
                <w:sz w:val="20"/>
              </w:rPr>
            </w:pPr>
            <w:r w:rsidRPr="002A08DD">
              <w:rPr>
                <w:sz w:val="20"/>
              </w:rPr>
              <w:t>National</w:t>
            </w:r>
          </w:p>
        </w:tc>
        <w:tc>
          <w:tcPr>
            <w:tcW w:w="1642" w:type="dxa"/>
            <w:tcBorders>
              <w:bottom w:val="dashed" w:sz="4" w:space="0" w:color="auto"/>
            </w:tcBorders>
            <w:vAlign w:val="center"/>
          </w:tcPr>
          <w:p w:rsidR="00D21E75" w:rsidRPr="002A08DD" w:rsidRDefault="00BE679D" w:rsidP="00BF4DC8">
            <w:pPr>
              <w:keepNext/>
              <w:tabs>
                <w:tab w:val="decimal" w:pos="1023"/>
              </w:tabs>
              <w:rPr>
                <w:sz w:val="20"/>
              </w:rPr>
            </w:pPr>
            <w:r>
              <w:rPr>
                <w:sz w:val="20"/>
              </w:rPr>
              <w:t>3,083</w:t>
            </w:r>
            <w:r w:rsidR="009431B4" w:rsidRPr="002A08DD">
              <w:rPr>
                <w:sz w:val="20"/>
              </w:rPr>
              <w:t>,000</w:t>
            </w:r>
          </w:p>
        </w:tc>
        <w:tc>
          <w:tcPr>
            <w:tcW w:w="1642" w:type="dxa"/>
            <w:tcBorders>
              <w:bottom w:val="dashed" w:sz="4" w:space="0" w:color="auto"/>
            </w:tcBorders>
            <w:vAlign w:val="center"/>
          </w:tcPr>
          <w:p w:rsidR="00825D03" w:rsidRPr="002A08DD" w:rsidRDefault="00825D03" w:rsidP="00825D03">
            <w:pPr>
              <w:keepNext/>
              <w:jc w:val="center"/>
              <w:rPr>
                <w:sz w:val="20"/>
              </w:rPr>
            </w:pPr>
            <w:r>
              <w:rPr>
                <w:sz w:val="20"/>
              </w:rPr>
              <w:t>35.3</w:t>
            </w:r>
          </w:p>
        </w:tc>
        <w:tc>
          <w:tcPr>
            <w:tcW w:w="1643" w:type="dxa"/>
            <w:tcBorders>
              <w:bottom w:val="dashed" w:sz="4" w:space="0" w:color="auto"/>
            </w:tcBorders>
            <w:vAlign w:val="center"/>
          </w:tcPr>
          <w:p w:rsidR="00D21E75" w:rsidRPr="002A08DD" w:rsidRDefault="00825D03" w:rsidP="00BF4DC8">
            <w:pPr>
              <w:keepNext/>
              <w:jc w:val="center"/>
              <w:rPr>
                <w:sz w:val="20"/>
              </w:rPr>
            </w:pPr>
            <w:r>
              <w:rPr>
                <w:sz w:val="20"/>
              </w:rPr>
              <w:t>64.7</w:t>
            </w:r>
          </w:p>
        </w:tc>
      </w:tr>
      <w:tr w:rsidR="00D21E75" w:rsidRPr="002A08DD" w:rsidTr="00BF4DC8">
        <w:trPr>
          <w:trHeight w:val="288"/>
          <w:jc w:val="center"/>
        </w:trPr>
        <w:tc>
          <w:tcPr>
            <w:tcW w:w="3926" w:type="dxa"/>
            <w:tcBorders>
              <w:top w:val="dashed" w:sz="4" w:space="0" w:color="auto"/>
              <w:bottom w:val="nil"/>
            </w:tcBorders>
            <w:vAlign w:val="center"/>
          </w:tcPr>
          <w:p w:rsidR="00D21E75" w:rsidRPr="002A08DD" w:rsidRDefault="00D21E75" w:rsidP="00840DF4">
            <w:pPr>
              <w:keepNext/>
              <w:rPr>
                <w:sz w:val="20"/>
              </w:rPr>
            </w:pPr>
            <w:r w:rsidRPr="002A08DD">
              <w:rPr>
                <w:sz w:val="20"/>
              </w:rPr>
              <w:t>Boston</w:t>
            </w:r>
          </w:p>
        </w:tc>
        <w:tc>
          <w:tcPr>
            <w:tcW w:w="1642" w:type="dxa"/>
            <w:tcBorders>
              <w:top w:val="dashed" w:sz="4" w:space="0" w:color="auto"/>
              <w:bottom w:val="nil"/>
            </w:tcBorders>
            <w:vAlign w:val="center"/>
          </w:tcPr>
          <w:p w:rsidR="00D21E75" w:rsidRPr="002A08DD" w:rsidRDefault="00825D03" w:rsidP="00BF4DC8">
            <w:pPr>
              <w:keepNext/>
              <w:tabs>
                <w:tab w:val="decimal" w:pos="1023"/>
              </w:tabs>
              <w:rPr>
                <w:sz w:val="20"/>
              </w:rPr>
            </w:pPr>
            <w:r>
              <w:rPr>
                <w:sz w:val="20"/>
              </w:rPr>
              <w:t>132</w:t>
            </w:r>
            <w:r w:rsidR="00D21E75" w:rsidRPr="002A08DD">
              <w:rPr>
                <w:sz w:val="20"/>
              </w:rPr>
              <w:t>,000</w:t>
            </w:r>
          </w:p>
        </w:tc>
        <w:tc>
          <w:tcPr>
            <w:tcW w:w="1642" w:type="dxa"/>
            <w:tcBorders>
              <w:top w:val="dashed" w:sz="4" w:space="0" w:color="auto"/>
              <w:bottom w:val="nil"/>
            </w:tcBorders>
            <w:vAlign w:val="center"/>
          </w:tcPr>
          <w:p w:rsidR="00D21E75" w:rsidRPr="002A08DD" w:rsidRDefault="00D21E75" w:rsidP="00825D03">
            <w:pPr>
              <w:keepNext/>
              <w:jc w:val="center"/>
              <w:rPr>
                <w:sz w:val="20"/>
              </w:rPr>
            </w:pPr>
            <w:r w:rsidRPr="002A08DD">
              <w:rPr>
                <w:sz w:val="20"/>
              </w:rPr>
              <w:t>4</w:t>
            </w:r>
            <w:r w:rsidR="00825D03">
              <w:rPr>
                <w:sz w:val="20"/>
              </w:rPr>
              <w:t>0</w:t>
            </w:r>
            <w:r w:rsidR="00EF1AE0" w:rsidRPr="002A08DD">
              <w:rPr>
                <w:sz w:val="20"/>
              </w:rPr>
              <w:t>.</w:t>
            </w:r>
            <w:r w:rsidR="00825D03">
              <w:rPr>
                <w:sz w:val="20"/>
              </w:rPr>
              <w:t>0</w:t>
            </w:r>
          </w:p>
        </w:tc>
        <w:tc>
          <w:tcPr>
            <w:tcW w:w="1643" w:type="dxa"/>
            <w:tcBorders>
              <w:top w:val="dashed" w:sz="4" w:space="0" w:color="auto"/>
              <w:bottom w:val="nil"/>
            </w:tcBorders>
            <w:vAlign w:val="center"/>
          </w:tcPr>
          <w:p w:rsidR="00D21E75" w:rsidRPr="002A08DD" w:rsidRDefault="00825D03" w:rsidP="00BF4DC8">
            <w:pPr>
              <w:keepNext/>
              <w:jc w:val="center"/>
              <w:rPr>
                <w:sz w:val="20"/>
              </w:rPr>
            </w:pPr>
            <w:r>
              <w:rPr>
                <w:sz w:val="20"/>
              </w:rPr>
              <w:t>60.0</w:t>
            </w:r>
          </w:p>
        </w:tc>
      </w:tr>
      <w:tr w:rsidR="00D21E75" w:rsidRPr="002A08DD" w:rsidTr="00BF4DC8">
        <w:trPr>
          <w:trHeight w:val="288"/>
          <w:jc w:val="center"/>
        </w:trPr>
        <w:tc>
          <w:tcPr>
            <w:tcW w:w="3926" w:type="dxa"/>
            <w:tcBorders>
              <w:top w:val="nil"/>
              <w:bottom w:val="nil"/>
            </w:tcBorders>
            <w:vAlign w:val="center"/>
          </w:tcPr>
          <w:p w:rsidR="00D21E75" w:rsidRPr="002A08DD" w:rsidRDefault="00D21E75" w:rsidP="00BF4DC8">
            <w:pPr>
              <w:keepNext/>
              <w:rPr>
                <w:sz w:val="20"/>
              </w:rPr>
            </w:pPr>
            <w:r w:rsidRPr="002A08DD">
              <w:rPr>
                <w:sz w:val="20"/>
              </w:rPr>
              <w:t>New York</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256</w:t>
            </w:r>
            <w:r w:rsidR="00D21E75" w:rsidRPr="002A08DD">
              <w:rPr>
                <w:sz w:val="20"/>
              </w:rPr>
              <w:t>,000</w:t>
            </w:r>
          </w:p>
        </w:tc>
        <w:tc>
          <w:tcPr>
            <w:tcW w:w="1642" w:type="dxa"/>
            <w:tcBorders>
              <w:top w:val="nil"/>
              <w:bottom w:val="nil"/>
            </w:tcBorders>
            <w:vAlign w:val="center"/>
          </w:tcPr>
          <w:p w:rsidR="00D21E75" w:rsidRPr="002A08DD" w:rsidRDefault="00D21E75" w:rsidP="00825D03">
            <w:pPr>
              <w:keepNext/>
              <w:jc w:val="center"/>
              <w:rPr>
                <w:sz w:val="20"/>
              </w:rPr>
            </w:pPr>
            <w:r w:rsidRPr="002A08DD">
              <w:rPr>
                <w:sz w:val="20"/>
              </w:rPr>
              <w:t>4</w:t>
            </w:r>
            <w:r w:rsidR="00825D03">
              <w:rPr>
                <w:sz w:val="20"/>
              </w:rPr>
              <w:t>4</w:t>
            </w:r>
            <w:r w:rsidR="00EF1AE0" w:rsidRPr="002A08DD">
              <w:rPr>
                <w:sz w:val="20"/>
              </w:rPr>
              <w:t>.</w:t>
            </w:r>
            <w:r w:rsidR="00825D03">
              <w:rPr>
                <w:sz w:val="20"/>
              </w:rPr>
              <w:t>6</w:t>
            </w:r>
          </w:p>
        </w:tc>
        <w:tc>
          <w:tcPr>
            <w:tcW w:w="1643" w:type="dxa"/>
            <w:tcBorders>
              <w:top w:val="nil"/>
              <w:bottom w:val="nil"/>
            </w:tcBorders>
            <w:vAlign w:val="center"/>
          </w:tcPr>
          <w:p w:rsidR="00D21E75" w:rsidRPr="002A08DD" w:rsidRDefault="00825D03" w:rsidP="00825D03">
            <w:pPr>
              <w:keepNext/>
              <w:jc w:val="center"/>
              <w:rPr>
                <w:sz w:val="20"/>
              </w:rPr>
            </w:pPr>
            <w:r>
              <w:rPr>
                <w:sz w:val="20"/>
              </w:rPr>
              <w:t>55.4</w:t>
            </w:r>
          </w:p>
        </w:tc>
      </w:tr>
      <w:tr w:rsidR="00D21E75" w:rsidRPr="002A08DD" w:rsidTr="00BF4DC8">
        <w:trPr>
          <w:trHeight w:val="288"/>
          <w:jc w:val="center"/>
        </w:trPr>
        <w:tc>
          <w:tcPr>
            <w:tcW w:w="3926" w:type="dxa"/>
            <w:tcBorders>
              <w:top w:val="nil"/>
              <w:bottom w:val="nil"/>
            </w:tcBorders>
            <w:vAlign w:val="center"/>
          </w:tcPr>
          <w:p w:rsidR="00D21E75" w:rsidRPr="002A08DD" w:rsidRDefault="00D21E75" w:rsidP="00BF4DC8">
            <w:pPr>
              <w:keepNext/>
              <w:rPr>
                <w:sz w:val="20"/>
              </w:rPr>
            </w:pPr>
            <w:r w:rsidRPr="002A08DD">
              <w:rPr>
                <w:sz w:val="20"/>
              </w:rPr>
              <w:t>Philadelphia</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308</w:t>
            </w:r>
            <w:r w:rsidR="00D21E75"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35.5</w:t>
            </w:r>
          </w:p>
        </w:tc>
        <w:tc>
          <w:tcPr>
            <w:tcW w:w="1643" w:type="dxa"/>
            <w:tcBorders>
              <w:top w:val="nil"/>
              <w:bottom w:val="nil"/>
            </w:tcBorders>
            <w:vAlign w:val="center"/>
          </w:tcPr>
          <w:p w:rsidR="00D21E75" w:rsidRPr="002A08DD" w:rsidRDefault="00825D03" w:rsidP="00BF4DC8">
            <w:pPr>
              <w:keepNext/>
              <w:jc w:val="center"/>
              <w:rPr>
                <w:sz w:val="20"/>
              </w:rPr>
            </w:pPr>
            <w:r>
              <w:rPr>
                <w:sz w:val="20"/>
              </w:rPr>
              <w:t>64.5</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Atlanta</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771</w:t>
            </w:r>
            <w:r w:rsidR="006D1438" w:rsidRPr="002A08DD">
              <w:rPr>
                <w:sz w:val="20"/>
              </w:rPr>
              <w:t>,</w:t>
            </w:r>
            <w:r w:rsidR="00D21E75"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29.6</w:t>
            </w:r>
          </w:p>
        </w:tc>
        <w:tc>
          <w:tcPr>
            <w:tcW w:w="1643" w:type="dxa"/>
            <w:tcBorders>
              <w:top w:val="nil"/>
              <w:bottom w:val="nil"/>
            </w:tcBorders>
            <w:vAlign w:val="center"/>
          </w:tcPr>
          <w:p w:rsidR="00D21E75" w:rsidRPr="002A08DD" w:rsidRDefault="00825D03" w:rsidP="00BF4DC8">
            <w:pPr>
              <w:keepNext/>
              <w:jc w:val="center"/>
              <w:rPr>
                <w:sz w:val="20"/>
              </w:rPr>
            </w:pPr>
            <w:r>
              <w:rPr>
                <w:sz w:val="20"/>
              </w:rPr>
              <w:t>70.4</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Chicago</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534</w:t>
            </w:r>
            <w:r w:rsidR="00D21E75" w:rsidRPr="002A08DD">
              <w:rPr>
                <w:sz w:val="20"/>
              </w:rPr>
              <w:t>,</w:t>
            </w:r>
            <w:r w:rsidR="002A08DD"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33.8</w:t>
            </w:r>
          </w:p>
        </w:tc>
        <w:tc>
          <w:tcPr>
            <w:tcW w:w="1643" w:type="dxa"/>
            <w:tcBorders>
              <w:top w:val="nil"/>
              <w:bottom w:val="nil"/>
            </w:tcBorders>
            <w:vAlign w:val="center"/>
          </w:tcPr>
          <w:p w:rsidR="00D21E75" w:rsidRPr="002A08DD" w:rsidRDefault="00825D03" w:rsidP="00BF4DC8">
            <w:pPr>
              <w:keepNext/>
              <w:jc w:val="center"/>
              <w:rPr>
                <w:sz w:val="20"/>
              </w:rPr>
            </w:pPr>
            <w:r>
              <w:rPr>
                <w:sz w:val="20"/>
              </w:rPr>
              <w:t>66.2</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lang w:val="es-ES"/>
              </w:rPr>
            </w:pPr>
            <w:r w:rsidRPr="002A08DD">
              <w:rPr>
                <w:sz w:val="20"/>
              </w:rPr>
              <w:t>Dallas</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432</w:t>
            </w:r>
            <w:r w:rsidR="00D21E75"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38.5</w:t>
            </w:r>
          </w:p>
        </w:tc>
        <w:tc>
          <w:tcPr>
            <w:tcW w:w="1643" w:type="dxa"/>
            <w:tcBorders>
              <w:top w:val="nil"/>
              <w:bottom w:val="nil"/>
            </w:tcBorders>
            <w:vAlign w:val="center"/>
          </w:tcPr>
          <w:p w:rsidR="00D21E75" w:rsidRPr="002A08DD" w:rsidRDefault="00825D03" w:rsidP="00BF4DC8">
            <w:pPr>
              <w:keepNext/>
              <w:jc w:val="center"/>
              <w:rPr>
                <w:sz w:val="20"/>
              </w:rPr>
            </w:pPr>
            <w:r>
              <w:rPr>
                <w:sz w:val="20"/>
              </w:rPr>
              <w:t>61.5</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Kansas City</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138</w:t>
            </w:r>
            <w:r w:rsidR="00D21E75"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34.0</w:t>
            </w:r>
          </w:p>
        </w:tc>
        <w:tc>
          <w:tcPr>
            <w:tcW w:w="1643" w:type="dxa"/>
            <w:tcBorders>
              <w:top w:val="nil"/>
              <w:bottom w:val="nil"/>
            </w:tcBorders>
            <w:vAlign w:val="center"/>
          </w:tcPr>
          <w:p w:rsidR="00D21E75" w:rsidRPr="002A08DD" w:rsidRDefault="00825D03" w:rsidP="00BF4DC8">
            <w:pPr>
              <w:keepNext/>
              <w:jc w:val="center"/>
              <w:rPr>
                <w:sz w:val="20"/>
              </w:rPr>
            </w:pPr>
            <w:r>
              <w:rPr>
                <w:sz w:val="20"/>
              </w:rPr>
              <w:t>66.0</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Denver</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68</w:t>
            </w:r>
            <w:r w:rsidR="00D21E75" w:rsidRPr="002A08DD">
              <w:rPr>
                <w:sz w:val="20"/>
              </w:rPr>
              <w:t>,000</w:t>
            </w:r>
          </w:p>
        </w:tc>
        <w:tc>
          <w:tcPr>
            <w:tcW w:w="1642" w:type="dxa"/>
            <w:tcBorders>
              <w:top w:val="nil"/>
              <w:bottom w:val="nil"/>
            </w:tcBorders>
            <w:vAlign w:val="center"/>
          </w:tcPr>
          <w:p w:rsidR="00D21E75" w:rsidRPr="002A08DD" w:rsidRDefault="00825D03" w:rsidP="00825D03">
            <w:pPr>
              <w:keepNext/>
              <w:jc w:val="center"/>
              <w:rPr>
                <w:sz w:val="20"/>
              </w:rPr>
            </w:pPr>
            <w:r>
              <w:rPr>
                <w:sz w:val="20"/>
              </w:rPr>
              <w:t>40.0</w:t>
            </w:r>
          </w:p>
        </w:tc>
        <w:tc>
          <w:tcPr>
            <w:tcW w:w="1643" w:type="dxa"/>
            <w:tcBorders>
              <w:top w:val="nil"/>
              <w:bottom w:val="nil"/>
            </w:tcBorders>
            <w:vAlign w:val="center"/>
          </w:tcPr>
          <w:p w:rsidR="00D21E75" w:rsidRPr="002A08DD" w:rsidRDefault="00825D03" w:rsidP="00825D03">
            <w:pPr>
              <w:keepNext/>
              <w:jc w:val="center"/>
              <w:rPr>
                <w:sz w:val="20"/>
              </w:rPr>
            </w:pPr>
            <w:r>
              <w:rPr>
                <w:sz w:val="20"/>
              </w:rPr>
              <w:t>60.0</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lang w:val="es-ES"/>
              </w:rPr>
            </w:pPr>
            <w:r w:rsidRPr="002A08DD">
              <w:rPr>
                <w:sz w:val="20"/>
                <w:lang w:val="es-ES"/>
              </w:rPr>
              <w:t>San Francisco</w:t>
            </w:r>
          </w:p>
        </w:tc>
        <w:tc>
          <w:tcPr>
            <w:tcW w:w="1642" w:type="dxa"/>
            <w:tcBorders>
              <w:top w:val="nil"/>
              <w:bottom w:val="nil"/>
            </w:tcBorders>
            <w:vAlign w:val="center"/>
          </w:tcPr>
          <w:p w:rsidR="00D21E75" w:rsidRPr="002A08DD" w:rsidRDefault="00825D03" w:rsidP="00BF4DC8">
            <w:pPr>
              <w:keepNext/>
              <w:tabs>
                <w:tab w:val="decimal" w:pos="1023"/>
              </w:tabs>
              <w:rPr>
                <w:sz w:val="20"/>
              </w:rPr>
            </w:pPr>
            <w:r>
              <w:rPr>
                <w:sz w:val="20"/>
              </w:rPr>
              <w:t>330</w:t>
            </w:r>
            <w:r w:rsidR="00D21E75" w:rsidRPr="002A08DD">
              <w:rPr>
                <w:sz w:val="20"/>
              </w:rPr>
              <w:t>,000</w:t>
            </w:r>
          </w:p>
        </w:tc>
        <w:tc>
          <w:tcPr>
            <w:tcW w:w="1642" w:type="dxa"/>
            <w:tcBorders>
              <w:top w:val="nil"/>
              <w:bottom w:val="nil"/>
            </w:tcBorders>
            <w:vAlign w:val="center"/>
          </w:tcPr>
          <w:p w:rsidR="00D21E75" w:rsidRPr="002A08DD" w:rsidRDefault="00825D03" w:rsidP="00BF4DC8">
            <w:pPr>
              <w:keepNext/>
              <w:jc w:val="center"/>
              <w:rPr>
                <w:sz w:val="20"/>
              </w:rPr>
            </w:pPr>
            <w:r>
              <w:rPr>
                <w:sz w:val="20"/>
              </w:rPr>
              <w:t>36.1</w:t>
            </w:r>
          </w:p>
        </w:tc>
        <w:tc>
          <w:tcPr>
            <w:tcW w:w="1643" w:type="dxa"/>
            <w:tcBorders>
              <w:top w:val="nil"/>
              <w:bottom w:val="nil"/>
            </w:tcBorders>
            <w:vAlign w:val="center"/>
          </w:tcPr>
          <w:p w:rsidR="00D21E75" w:rsidRPr="002A08DD" w:rsidRDefault="00825D03" w:rsidP="00BF4DC8">
            <w:pPr>
              <w:keepNext/>
              <w:jc w:val="center"/>
              <w:rPr>
                <w:sz w:val="20"/>
              </w:rPr>
            </w:pPr>
            <w:r>
              <w:rPr>
                <w:sz w:val="20"/>
              </w:rPr>
              <w:t>63.9</w:t>
            </w:r>
          </w:p>
        </w:tc>
      </w:tr>
      <w:tr w:rsidR="00D21E75" w:rsidRPr="00FC38A7" w:rsidTr="00BF4DC8">
        <w:trPr>
          <w:trHeight w:val="288"/>
          <w:jc w:val="center"/>
        </w:trPr>
        <w:tc>
          <w:tcPr>
            <w:tcW w:w="3926" w:type="dxa"/>
            <w:tcBorders>
              <w:top w:val="nil"/>
            </w:tcBorders>
          </w:tcPr>
          <w:p w:rsidR="00D21E75" w:rsidRPr="002A08DD" w:rsidRDefault="00D21E75" w:rsidP="00BF4DC8">
            <w:pPr>
              <w:keepNext/>
              <w:rPr>
                <w:sz w:val="20"/>
              </w:rPr>
            </w:pPr>
            <w:r w:rsidRPr="002A08DD">
              <w:rPr>
                <w:sz w:val="20"/>
              </w:rPr>
              <w:t>Seattle</w:t>
            </w:r>
          </w:p>
        </w:tc>
        <w:tc>
          <w:tcPr>
            <w:tcW w:w="1642" w:type="dxa"/>
            <w:tcBorders>
              <w:top w:val="nil"/>
            </w:tcBorders>
            <w:vAlign w:val="center"/>
          </w:tcPr>
          <w:p w:rsidR="00D21E75" w:rsidRPr="002A08DD" w:rsidRDefault="00825D03" w:rsidP="00BF4DC8">
            <w:pPr>
              <w:keepNext/>
              <w:tabs>
                <w:tab w:val="decimal" w:pos="1023"/>
              </w:tabs>
              <w:rPr>
                <w:sz w:val="20"/>
              </w:rPr>
            </w:pPr>
            <w:r>
              <w:rPr>
                <w:sz w:val="20"/>
              </w:rPr>
              <w:t>111</w:t>
            </w:r>
            <w:r w:rsidR="00D21E75" w:rsidRPr="002A08DD">
              <w:rPr>
                <w:sz w:val="20"/>
              </w:rPr>
              <w:t>,000</w:t>
            </w:r>
          </w:p>
        </w:tc>
        <w:tc>
          <w:tcPr>
            <w:tcW w:w="1642" w:type="dxa"/>
            <w:tcBorders>
              <w:top w:val="nil"/>
            </w:tcBorders>
            <w:vAlign w:val="center"/>
          </w:tcPr>
          <w:p w:rsidR="00D21E75" w:rsidRPr="002A08DD" w:rsidRDefault="00825D03" w:rsidP="00BF4DC8">
            <w:pPr>
              <w:keepNext/>
              <w:jc w:val="center"/>
              <w:rPr>
                <w:sz w:val="20"/>
              </w:rPr>
            </w:pPr>
            <w:r>
              <w:rPr>
                <w:sz w:val="20"/>
              </w:rPr>
              <w:t>39.3</w:t>
            </w:r>
          </w:p>
        </w:tc>
        <w:tc>
          <w:tcPr>
            <w:tcW w:w="1643" w:type="dxa"/>
            <w:tcBorders>
              <w:top w:val="nil"/>
            </w:tcBorders>
            <w:vAlign w:val="center"/>
          </w:tcPr>
          <w:p w:rsidR="00D21E75" w:rsidRDefault="00825D03" w:rsidP="00BF4DC8">
            <w:pPr>
              <w:keepNext/>
              <w:jc w:val="center"/>
              <w:rPr>
                <w:sz w:val="20"/>
              </w:rPr>
            </w:pPr>
            <w:r>
              <w:rPr>
                <w:sz w:val="20"/>
              </w:rPr>
              <w:t>60.7</w:t>
            </w:r>
          </w:p>
        </w:tc>
      </w:tr>
    </w:tbl>
    <w:p w:rsidR="00D21E75" w:rsidRDefault="00D21E75" w:rsidP="00840DF4"/>
    <w:p w:rsidR="00CC02AB" w:rsidRDefault="00CC02AB" w:rsidP="00CC02AB">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Methodology</w:t>
      </w:r>
    </w:p>
    <w:p w:rsidR="00CC02AB" w:rsidRDefault="00CC02AB" w:rsidP="00CC02AB"/>
    <w:p w:rsidR="00CC02AB" w:rsidRDefault="00496036" w:rsidP="00CC02AB">
      <w:r>
        <w:t xml:space="preserve">An </w:t>
      </w:r>
      <w:proofErr w:type="spellStart"/>
      <w:r>
        <w:t>SSA</w:t>
      </w:r>
      <w:proofErr w:type="spellEnd"/>
      <w:r>
        <w:t xml:space="preserve">-approved contractor will </w:t>
      </w:r>
      <w:r w:rsidR="00CC02AB">
        <w:t xml:space="preserve">mail </w:t>
      </w:r>
      <w:r>
        <w:t xml:space="preserve">all sampled individuals </w:t>
      </w:r>
      <w:r w:rsidR="00CC02AB">
        <w:t>a pre-notification postcard</w:t>
      </w:r>
      <w:r w:rsidR="00CC02AB" w:rsidRPr="002B4A1B">
        <w:t xml:space="preserve"> </w:t>
      </w:r>
      <w:r w:rsidR="00CC02AB">
        <w:t xml:space="preserve">encouraging their participation.  Three to four days </w:t>
      </w:r>
      <w:r w:rsidR="003943AD">
        <w:t>later,</w:t>
      </w:r>
      <w:r w:rsidR="00CC02AB">
        <w:t xml:space="preserve"> </w:t>
      </w:r>
      <w:r w:rsidR="003943AD">
        <w:t xml:space="preserve">we mail </w:t>
      </w:r>
      <w:r w:rsidR="00CC02AB">
        <w:t xml:space="preserve">a brief (one page front and back) scannable questionnaire to all sampled individuals accompanied by a letter explaining the purpose of the survey.  We </w:t>
      </w:r>
      <w:r>
        <w:t xml:space="preserve">will </w:t>
      </w:r>
      <w:r w:rsidR="00CC02AB">
        <w:t xml:space="preserve">include the Paperwork Reduction Act and the Privacy Act statements in the cover letter.  Two weeks after we mail the initial package, we </w:t>
      </w:r>
      <w:r>
        <w:t xml:space="preserve">will </w:t>
      </w:r>
      <w:r w:rsidR="00CC02AB">
        <w:t xml:space="preserve">send a follow-up postcard to those sampled individuals who did not respond to the initial solicitation.  Four weeks after we mail the initial survey package, we </w:t>
      </w:r>
      <w:r>
        <w:t xml:space="preserve">will </w:t>
      </w:r>
      <w:r w:rsidR="00CC02AB">
        <w:t>send a follow-up letter and another copy of the survey form to those sampled individuals who have not responded at that point.</w:t>
      </w:r>
    </w:p>
    <w:p w:rsidR="00CC02AB" w:rsidRDefault="00CC02AB" w:rsidP="00840DF4">
      <w:pPr>
        <w:rPr>
          <w:b/>
          <w:bCs/>
        </w:rPr>
      </w:pPr>
    </w:p>
    <w:p w:rsidR="001E46A3" w:rsidRPr="00103220" w:rsidRDefault="001E46A3" w:rsidP="00840DF4">
      <w:pPr>
        <w:rPr>
          <w:b/>
          <w:bCs/>
        </w:rPr>
      </w:pPr>
      <w:r w:rsidRPr="005B42C9">
        <w:rPr>
          <w:b/>
          <w:bCs/>
        </w:rPr>
        <w:t>Response Rate</w:t>
      </w:r>
    </w:p>
    <w:p w:rsidR="005B42C9" w:rsidRDefault="005B42C9" w:rsidP="00840DF4"/>
    <w:p w:rsidR="005B42C9" w:rsidRDefault="001414E6" w:rsidP="00CC02AB">
      <w:r>
        <w:t xml:space="preserve">We </w:t>
      </w:r>
      <w:r w:rsidR="00CC02AB">
        <w:t>take</w:t>
      </w:r>
      <w:r>
        <w:t xml:space="preserve"> t</w:t>
      </w:r>
      <w:r w:rsidR="005B42C9">
        <w:t xml:space="preserve">he following steps </w:t>
      </w:r>
      <w:r w:rsidR="00C92A60">
        <w:t xml:space="preserve">described </w:t>
      </w:r>
      <w:r w:rsidR="005B42C9">
        <w:t>to maximize the response rate for this survey:</w:t>
      </w:r>
    </w:p>
    <w:p w:rsidR="005B42C9" w:rsidRDefault="005B42C9" w:rsidP="00840DF4"/>
    <w:p w:rsidR="00AC61FD" w:rsidRDefault="00496036" w:rsidP="006C2883">
      <w:pPr>
        <w:pStyle w:val="Header"/>
        <w:numPr>
          <w:ilvl w:val="0"/>
          <w:numId w:val="2"/>
        </w:numPr>
        <w:tabs>
          <w:tab w:val="clear" w:pos="720"/>
          <w:tab w:val="clear" w:pos="4320"/>
          <w:tab w:val="clear" w:pos="8640"/>
        </w:tabs>
        <w:ind w:left="432" w:hanging="432"/>
      </w:pPr>
      <w:r>
        <w:t xml:space="preserve">The questionnaire is short and </w:t>
      </w:r>
      <w:r w:rsidR="00AC61FD">
        <w:t xml:space="preserve">easy to read and complete.  The scannable survey </w:t>
      </w:r>
      <w:r w:rsidR="00B92885">
        <w:t>is</w:t>
      </w:r>
      <w:r w:rsidR="00AC61FD">
        <w:t xml:space="preserve"> designed for ease of use by </w:t>
      </w:r>
      <w:r w:rsidR="001C2FEB">
        <w:t>a</w:t>
      </w:r>
      <w:r w:rsidR="00AC61FD">
        <w:t xml:space="preserve"> disabled population, e.g., font sizes </w:t>
      </w:r>
      <w:r w:rsidR="00B92885">
        <w:t>are</w:t>
      </w:r>
      <w:r w:rsidR="00AC61FD">
        <w:t xml:space="preserve"> large, difficult fill-in bubbles </w:t>
      </w:r>
      <w:r w:rsidR="00B92885">
        <w:t>are</w:t>
      </w:r>
      <w:r w:rsidR="00AC61FD">
        <w:t xml:space="preserve"> not used;</w:t>
      </w:r>
    </w:p>
    <w:p w:rsidR="005C7EE6" w:rsidRDefault="005C7EE6" w:rsidP="006C2883">
      <w:pPr>
        <w:pStyle w:val="Header"/>
        <w:tabs>
          <w:tab w:val="clear" w:pos="4320"/>
          <w:tab w:val="clear" w:pos="8640"/>
        </w:tabs>
        <w:ind w:left="432" w:hanging="432"/>
      </w:pPr>
    </w:p>
    <w:p w:rsidR="00501099" w:rsidRPr="00501099" w:rsidRDefault="001414E6" w:rsidP="006C2883">
      <w:pPr>
        <w:numPr>
          <w:ilvl w:val="0"/>
          <w:numId w:val="2"/>
        </w:numPr>
        <w:tabs>
          <w:tab w:val="clear" w:pos="720"/>
        </w:tabs>
        <w:ind w:left="432" w:hanging="432"/>
        <w:rPr>
          <w:b/>
        </w:rPr>
      </w:pPr>
      <w:r>
        <w:t>We send a</w:t>
      </w:r>
      <w:r w:rsidR="002B4A1B">
        <w:t xml:space="preserve"> pre-notification postcard</w:t>
      </w:r>
      <w:r w:rsidR="002B4A1B" w:rsidRPr="002B4A1B">
        <w:t xml:space="preserve"> </w:t>
      </w:r>
      <w:r w:rsidR="00501099">
        <w:t xml:space="preserve">to </w:t>
      </w:r>
      <w:r w:rsidR="00217305">
        <w:t>all</w:t>
      </w:r>
      <w:r w:rsidR="00501099">
        <w:t xml:space="preserve"> sampled individual</w:t>
      </w:r>
      <w:r w:rsidR="00217305">
        <w:t>s</w:t>
      </w:r>
      <w:r w:rsidR="00501099">
        <w:t xml:space="preserve"> </w:t>
      </w:r>
      <w:r w:rsidR="0027778D">
        <w:t xml:space="preserve">to inform </w:t>
      </w:r>
      <w:r w:rsidR="005173FA">
        <w:t>them</w:t>
      </w:r>
      <w:r w:rsidR="00393581">
        <w:t xml:space="preserve"> </w:t>
      </w:r>
      <w:r w:rsidR="00DC6537">
        <w:t>that 1) </w:t>
      </w:r>
      <w:r w:rsidR="0027778D">
        <w:t xml:space="preserve">they </w:t>
      </w:r>
      <w:proofErr w:type="gramStart"/>
      <w:r w:rsidR="0027778D">
        <w:t>have been selected</w:t>
      </w:r>
      <w:proofErr w:type="gramEnd"/>
      <w:r w:rsidR="0027778D">
        <w:t xml:space="preserve"> for the survey and </w:t>
      </w:r>
      <w:r w:rsidR="00DC6537">
        <w:t>2) </w:t>
      </w:r>
      <w:r w:rsidR="00393581">
        <w:t>they should</w:t>
      </w:r>
      <w:r w:rsidR="0027778D">
        <w:t xml:space="preserve"> be on the lookout for the envelope containing the questionnaire.  </w:t>
      </w:r>
      <w:r w:rsidR="003943AD">
        <w:t xml:space="preserve">Using a postcard format allows the recipient to see that SSA sanctions the survey.  </w:t>
      </w:r>
      <w:r w:rsidR="0027778D">
        <w:t>Also, the postcard identif</w:t>
      </w:r>
      <w:r w:rsidR="005173FA">
        <w:t>ies</w:t>
      </w:r>
      <w:r w:rsidR="0027778D">
        <w:t xml:space="preserve"> the contractor who is conducting the survey for SSA</w:t>
      </w:r>
      <w:r w:rsidR="00393581">
        <w:t xml:space="preserve">, which </w:t>
      </w:r>
      <w:r w:rsidR="0027778D">
        <w:t>should increase the likelihood that participants will open the envelope when they receive the questionnaire;</w:t>
      </w:r>
    </w:p>
    <w:p w:rsidR="001414E6" w:rsidRPr="00CA735C" w:rsidRDefault="001414E6" w:rsidP="006C2883">
      <w:pPr>
        <w:ind w:left="432" w:hanging="432"/>
        <w:rPr>
          <w:bCs/>
        </w:rPr>
      </w:pPr>
    </w:p>
    <w:p w:rsidR="005B42C9" w:rsidRPr="00CA735C" w:rsidRDefault="00B168C2" w:rsidP="006C2883">
      <w:pPr>
        <w:numPr>
          <w:ilvl w:val="0"/>
          <w:numId w:val="2"/>
        </w:numPr>
        <w:tabs>
          <w:tab w:val="clear" w:pos="720"/>
        </w:tabs>
        <w:ind w:left="432" w:hanging="432"/>
        <w:rPr>
          <w:bCs/>
        </w:rPr>
      </w:pPr>
      <w:r w:rsidRPr="00B168C2">
        <w:t xml:space="preserve">The first survey package includes a </w:t>
      </w:r>
      <w:r w:rsidR="006C1B06">
        <w:t xml:space="preserve">cover letter signed by a agency </w:t>
      </w:r>
      <w:r w:rsidRPr="00B168C2">
        <w:t>official that encourages the individual to respond by emphasizing the importance of the survey</w:t>
      </w:r>
      <w:r w:rsidR="005B42C9" w:rsidRPr="00584178">
        <w:t>;</w:t>
      </w:r>
    </w:p>
    <w:p w:rsidR="001414E6" w:rsidRPr="00CA735C" w:rsidRDefault="001414E6" w:rsidP="006C2883">
      <w:pPr>
        <w:pStyle w:val="Header"/>
        <w:widowControl w:val="0"/>
        <w:tabs>
          <w:tab w:val="clear" w:pos="4320"/>
          <w:tab w:val="clear" w:pos="8640"/>
        </w:tabs>
        <w:ind w:left="432" w:hanging="432"/>
        <w:rPr>
          <w:bCs/>
        </w:rPr>
      </w:pPr>
    </w:p>
    <w:p w:rsidR="00584178" w:rsidRPr="00584178" w:rsidRDefault="00584178" w:rsidP="006C2883">
      <w:pPr>
        <w:pStyle w:val="Header"/>
        <w:numPr>
          <w:ilvl w:val="0"/>
          <w:numId w:val="2"/>
        </w:numPr>
        <w:ind w:left="432" w:hanging="432"/>
        <w:rPr>
          <w:b/>
        </w:rPr>
      </w:pPr>
      <w:r w:rsidRPr="00584178">
        <w:t xml:space="preserve">We </w:t>
      </w:r>
      <w:r w:rsidR="00B05C8C">
        <w:t xml:space="preserve">will </w:t>
      </w:r>
      <w:r w:rsidRPr="00584178">
        <w:t>make two follow-up contacts with participants:  a follow-up postcard and a follow-up survey package</w:t>
      </w:r>
      <w:r w:rsidR="006C1B06">
        <w:t xml:space="preserve"> to those sampled individuals who did not </w:t>
      </w:r>
      <w:proofErr w:type="spellStart"/>
      <w:r w:rsidR="006C1B06">
        <w:t>responde</w:t>
      </w:r>
      <w:proofErr w:type="spellEnd"/>
      <w:r w:rsidR="006C1B06">
        <w:t xml:space="preserve"> to the initial solicitation;</w:t>
      </w:r>
      <w:r w:rsidRPr="00584178">
        <w:t xml:space="preserve"> </w:t>
      </w:r>
    </w:p>
    <w:p w:rsidR="001414E6" w:rsidRPr="00CA735C" w:rsidRDefault="001414E6" w:rsidP="006C2883">
      <w:pPr>
        <w:pStyle w:val="Header"/>
        <w:widowControl w:val="0"/>
        <w:tabs>
          <w:tab w:val="clear" w:pos="4320"/>
          <w:tab w:val="clear" w:pos="8640"/>
        </w:tabs>
        <w:ind w:left="432" w:hanging="432"/>
        <w:rPr>
          <w:bCs/>
        </w:rPr>
      </w:pPr>
    </w:p>
    <w:p w:rsidR="005B42C9" w:rsidRPr="00CA735C" w:rsidRDefault="001414E6" w:rsidP="006C2883">
      <w:pPr>
        <w:pStyle w:val="Header"/>
        <w:widowControl w:val="0"/>
        <w:numPr>
          <w:ilvl w:val="0"/>
          <w:numId w:val="2"/>
        </w:numPr>
        <w:tabs>
          <w:tab w:val="clear" w:pos="720"/>
          <w:tab w:val="clear" w:pos="4320"/>
          <w:tab w:val="clear" w:pos="8640"/>
        </w:tabs>
        <w:ind w:left="432" w:hanging="432"/>
        <w:rPr>
          <w:bCs/>
        </w:rPr>
      </w:pPr>
      <w:r>
        <w:t xml:space="preserve">We </w:t>
      </w:r>
      <w:r w:rsidR="006C1B06">
        <w:t xml:space="preserve">will </w:t>
      </w:r>
      <w:r>
        <w:t xml:space="preserve">send </w:t>
      </w:r>
      <w:r w:rsidR="005B42C9" w:rsidRPr="00AB5EFE">
        <w:t xml:space="preserve">Spanish </w:t>
      </w:r>
      <w:r w:rsidR="005B42C9">
        <w:t>surveys to sampled individuals where SSA records indicate that is the</w:t>
      </w:r>
      <w:r>
        <w:t>ir preferred language;</w:t>
      </w:r>
      <w:r w:rsidR="006C1B06">
        <w:t xml:space="preserve"> and,</w:t>
      </w:r>
    </w:p>
    <w:p w:rsidR="001414E6" w:rsidRDefault="001414E6" w:rsidP="006C2883">
      <w:pPr>
        <w:pStyle w:val="Header"/>
        <w:tabs>
          <w:tab w:val="clear" w:pos="4320"/>
          <w:tab w:val="clear" w:pos="8640"/>
        </w:tabs>
        <w:ind w:left="432" w:hanging="432"/>
      </w:pPr>
    </w:p>
    <w:p w:rsidR="00145DC8" w:rsidRDefault="00B15C41" w:rsidP="006C2883">
      <w:pPr>
        <w:pStyle w:val="Header"/>
        <w:numPr>
          <w:ilvl w:val="0"/>
          <w:numId w:val="2"/>
        </w:numPr>
        <w:tabs>
          <w:tab w:val="clear" w:pos="720"/>
          <w:tab w:val="clear" w:pos="4320"/>
          <w:tab w:val="clear" w:pos="8640"/>
        </w:tabs>
        <w:ind w:left="432" w:hanging="432"/>
      </w:pPr>
      <w:r>
        <w:t>We</w:t>
      </w:r>
      <w:r w:rsidR="00145DC8" w:rsidRPr="00694366">
        <w:t xml:space="preserve"> </w:t>
      </w:r>
      <w:r w:rsidR="006C1B06">
        <w:t xml:space="preserve">will </w:t>
      </w:r>
      <w:r w:rsidR="00145DC8" w:rsidRPr="00694366">
        <w:t xml:space="preserve">provide </w:t>
      </w:r>
      <w:proofErr w:type="spellStart"/>
      <w:r w:rsidR="00B050E0">
        <w:t>SSA’s</w:t>
      </w:r>
      <w:proofErr w:type="spellEnd"/>
      <w:r w:rsidR="009D7706">
        <w:t xml:space="preserve"> toll-free N</w:t>
      </w:r>
      <w:r w:rsidR="00145DC8" w:rsidRPr="00694366">
        <w:t>a</w:t>
      </w:r>
      <w:r w:rsidR="009D7706">
        <w:t>tional 800 number</w:t>
      </w:r>
      <w:r w:rsidR="00145DC8" w:rsidRPr="00694366">
        <w:t xml:space="preserve"> </w:t>
      </w:r>
      <w:r w:rsidR="00584178" w:rsidRPr="00584178">
        <w:t xml:space="preserve">so participants can call if </w:t>
      </w:r>
      <w:r w:rsidR="00145DC8" w:rsidRPr="00694366">
        <w:t>they have</w:t>
      </w:r>
      <w:r w:rsidR="00145DC8">
        <w:t xml:space="preserve"> any questions.</w:t>
      </w:r>
      <w:r w:rsidR="00464E0A">
        <w:t xml:space="preserve">  </w:t>
      </w:r>
    </w:p>
    <w:p w:rsidR="005B42C9" w:rsidRPr="00464E0A" w:rsidRDefault="005B42C9" w:rsidP="00840DF4">
      <w:pPr>
        <w:pStyle w:val="Header"/>
        <w:widowControl w:val="0"/>
        <w:tabs>
          <w:tab w:val="clear" w:pos="4320"/>
          <w:tab w:val="clear" w:pos="8640"/>
        </w:tabs>
        <w:rPr>
          <w:bCs/>
        </w:rPr>
      </w:pPr>
    </w:p>
    <w:p w:rsidR="005B42C9" w:rsidRDefault="00C517B3" w:rsidP="0047110D">
      <w:r>
        <w:t>In FY 2010,</w:t>
      </w:r>
      <w:r w:rsidR="00DC16C5">
        <w:t xml:space="preserve"> </w:t>
      </w:r>
      <w:r w:rsidR="00350520">
        <w:t xml:space="preserve">we achieved a combined response rate of </w:t>
      </w:r>
      <w:r w:rsidR="004566C1" w:rsidRPr="00421BED">
        <w:t>4</w:t>
      </w:r>
      <w:r w:rsidR="00421BED">
        <w:t>9</w:t>
      </w:r>
      <w:r w:rsidR="004566C1" w:rsidRPr="00421BED">
        <w:t> </w:t>
      </w:r>
      <w:r w:rsidR="00350520" w:rsidRPr="00421BED">
        <w:t>percent</w:t>
      </w:r>
      <w:r w:rsidR="004566C1">
        <w:t xml:space="preserve"> for all three strata</w:t>
      </w:r>
      <w:r w:rsidR="003943AD">
        <w:t>; the</w:t>
      </w:r>
      <w:r w:rsidR="00AB2099">
        <w:t xml:space="preserve"> </w:t>
      </w:r>
      <w:r w:rsidR="001900E2">
        <w:t xml:space="preserve">individual </w:t>
      </w:r>
      <w:r w:rsidR="00AB2099">
        <w:t>response rate</w:t>
      </w:r>
      <w:r w:rsidR="001900E2">
        <w:t>s</w:t>
      </w:r>
      <w:r w:rsidR="00AB2099">
        <w:t xml:space="preserve"> w</w:t>
      </w:r>
      <w:r w:rsidR="001900E2">
        <w:t>ere</w:t>
      </w:r>
      <w:r w:rsidR="00AB2099">
        <w:t xml:space="preserve"> </w:t>
      </w:r>
      <w:r w:rsidR="004B1D6B">
        <w:t>4</w:t>
      </w:r>
      <w:r w:rsidR="00421BED">
        <w:t>7</w:t>
      </w:r>
      <w:r w:rsidR="00AB2099">
        <w:t> percent</w:t>
      </w:r>
      <w:r w:rsidR="00350520">
        <w:t xml:space="preserve"> for mid-process</w:t>
      </w:r>
      <w:r w:rsidR="00AB2099">
        <w:t>, 6</w:t>
      </w:r>
      <w:r w:rsidR="00421BED">
        <w:t>4</w:t>
      </w:r>
      <w:r w:rsidR="00AB2099">
        <w:t> percent</w:t>
      </w:r>
      <w:r w:rsidR="00350520">
        <w:t xml:space="preserve"> for awards,</w:t>
      </w:r>
      <w:r w:rsidR="00AB2099">
        <w:t xml:space="preserve"> and </w:t>
      </w:r>
      <w:r w:rsidR="00350520" w:rsidRPr="00421BED">
        <w:t>33 percent</w:t>
      </w:r>
      <w:r w:rsidR="00350520">
        <w:t xml:space="preserve"> for denials.</w:t>
      </w:r>
      <w:r w:rsidR="00781974">
        <w:t xml:space="preserve">  </w:t>
      </w:r>
      <w:r w:rsidR="006C1B06">
        <w:t>We have not yet completed tabulating the FY 2011 data so we are unable to provide the latest regional response rates at this time.  However, i</w:t>
      </w:r>
      <w:r w:rsidR="00AB2099">
        <w:t>n FY 20</w:t>
      </w:r>
      <w:r w:rsidR="004B1D6B">
        <w:t>1</w:t>
      </w:r>
      <w:r w:rsidR="00AB2099">
        <w:t xml:space="preserve">0, the </w:t>
      </w:r>
      <w:r w:rsidR="00EE7129">
        <w:t xml:space="preserve">combined </w:t>
      </w:r>
      <w:r w:rsidR="004C1F11">
        <w:t xml:space="preserve">regional </w:t>
      </w:r>
      <w:r w:rsidR="00EE7129">
        <w:t xml:space="preserve">response rates </w:t>
      </w:r>
      <w:r w:rsidR="00AB2099">
        <w:t>range</w:t>
      </w:r>
      <w:r w:rsidR="00EE7129">
        <w:t>d</w:t>
      </w:r>
      <w:r w:rsidR="00AB2099">
        <w:t xml:space="preserve"> from 4</w:t>
      </w:r>
      <w:r w:rsidR="00076EC8">
        <w:t>5</w:t>
      </w:r>
      <w:r w:rsidR="00AB2099">
        <w:t> percent to 5</w:t>
      </w:r>
      <w:r w:rsidR="00076EC8">
        <w:t>1</w:t>
      </w:r>
      <w:r w:rsidR="00AB2099">
        <w:t> percent</w:t>
      </w:r>
      <w:r w:rsidR="00993DA4">
        <w:t xml:space="preserve">.  </w:t>
      </w:r>
      <w:r w:rsidR="00D22397">
        <w:t>We expect to achieve similarly good response rates in the FY 201</w:t>
      </w:r>
      <w:r w:rsidR="00076EC8">
        <w:t>2</w:t>
      </w:r>
      <w:r w:rsidR="00D22397">
        <w:t xml:space="preserve"> surveys.  </w:t>
      </w:r>
      <w:r w:rsidR="006C1B06">
        <w:t>(Note that a</w:t>
      </w:r>
      <w:r w:rsidR="00B05C8C">
        <w:t xml:space="preserve">s part of our </w:t>
      </w:r>
      <w:r w:rsidR="00BD7196">
        <w:t xml:space="preserve">data validation, </w:t>
      </w:r>
      <w:proofErr w:type="spellStart"/>
      <w:r w:rsidR="00BD7196">
        <w:t>SSA</w:t>
      </w:r>
      <w:proofErr w:type="spellEnd"/>
      <w:r w:rsidR="00BD7196">
        <w:t xml:space="preserve"> completes a </w:t>
      </w:r>
      <w:r w:rsidR="00572695">
        <w:t xml:space="preserve">non-responder analysis </w:t>
      </w:r>
      <w:r w:rsidR="00BD7196">
        <w:t>to evaluate any potential impact of the response rate on survey findings.</w:t>
      </w:r>
      <w:r w:rsidR="00320CA7">
        <w:t xml:space="preserve">  </w:t>
      </w:r>
      <w:r w:rsidR="0062753E">
        <w:t>We include the r</w:t>
      </w:r>
      <w:r w:rsidR="003943AD">
        <w:t>esults of that analysis when we report the survey data.</w:t>
      </w:r>
      <w:r w:rsidR="006C1B06">
        <w:t>)</w:t>
      </w:r>
    </w:p>
    <w:p w:rsidR="00542EC7" w:rsidRDefault="00542EC7" w:rsidP="00840DF4"/>
    <w:p w:rsidR="00542EC7" w:rsidRPr="0014789C" w:rsidRDefault="00542EC7" w:rsidP="00D6640D">
      <w:pPr>
        <w:keepNext/>
        <w:keepLines/>
      </w:pPr>
      <w:r>
        <w:rPr>
          <w:b/>
          <w:bCs/>
        </w:rPr>
        <w:t>Sampling</w:t>
      </w:r>
      <w:r w:rsidRPr="00917C68">
        <w:rPr>
          <w:b/>
          <w:bCs/>
        </w:rPr>
        <w:t xml:space="preserve"> </w:t>
      </w:r>
      <w:r>
        <w:rPr>
          <w:b/>
          <w:bCs/>
        </w:rPr>
        <w:t>Variability</w:t>
      </w:r>
    </w:p>
    <w:p w:rsidR="00542EC7" w:rsidRPr="00F84581" w:rsidRDefault="00542EC7" w:rsidP="00D6640D">
      <w:pPr>
        <w:keepNext/>
        <w:keepLines/>
        <w:rPr>
          <w:bCs/>
        </w:rPr>
      </w:pPr>
    </w:p>
    <w:p w:rsidR="00F24D38" w:rsidRDefault="0092534A" w:rsidP="00D6640D">
      <w:pPr>
        <w:keepNext/>
        <w:keepLines/>
        <w:rPr>
          <w:rFonts w:ascii="Times New (W1)" w:hAnsi="Times New (W1)" w:cs="Courier"/>
          <w:szCs w:val="20"/>
          <w:lang w:eastAsia="en-US"/>
        </w:rPr>
      </w:pPr>
      <w:r>
        <w:t xml:space="preserve">The key </w:t>
      </w:r>
      <w:r w:rsidR="00CC02AB">
        <w:t>variable</w:t>
      </w:r>
      <w:r>
        <w:t xml:space="preserve"> for this survey is overall satisfaction with SSA’s service (percent giving a rating of excellent, very good or good</w:t>
      </w:r>
      <w:r w:rsidR="00F24D38">
        <w:t xml:space="preserve"> (E/VG/G)</w:t>
      </w:r>
      <w:r>
        <w:t xml:space="preserve">).  </w:t>
      </w:r>
      <w:r w:rsidR="006C1B06">
        <w:t>(We are using the FY 2010 satisfaction ratings to estimate sampling variability because, as noted above, tabulation of the FY 2011 data is still underway.)  Nationally, o</w:t>
      </w:r>
      <w:r w:rsidR="006C1B06" w:rsidRPr="006A7966">
        <w:t xml:space="preserve">ur proposed sample size of </w:t>
      </w:r>
      <w:r w:rsidR="006C1B06">
        <w:t xml:space="preserve">10,000 cases in each phase </w:t>
      </w:r>
      <w:r w:rsidR="006C1B06" w:rsidRPr="006A7966">
        <w:t>is large enough</w:t>
      </w:r>
      <w:r w:rsidR="006C1B06">
        <w:t>,</w:t>
      </w:r>
      <w:r w:rsidR="00B05C8C">
        <w:t xml:space="preserve"> a</w:t>
      </w:r>
      <w:r w:rsidR="001C3CC1">
        <w:t>ssuming a 50 percent response rate</w:t>
      </w:r>
      <w:r w:rsidR="00A26AD9">
        <w:t xml:space="preserve">, </w:t>
      </w:r>
      <w:r w:rsidR="00A26AD9" w:rsidRPr="006A7966">
        <w:rPr>
          <w:rFonts w:ascii="Times New (W1)" w:hAnsi="Times New (W1)"/>
        </w:rPr>
        <w:t>to</w:t>
      </w:r>
      <w:r w:rsidR="00A26AD9" w:rsidRPr="006A7966">
        <w:rPr>
          <w:rFonts w:ascii="Times New (W1)" w:hAnsi="Times New (W1)"/>
          <w:b/>
        </w:rPr>
        <w:t xml:space="preserve"> </w:t>
      </w:r>
      <w:r w:rsidR="00A26AD9" w:rsidRPr="006A7966">
        <w:rPr>
          <w:rFonts w:ascii="Times New (W1)" w:hAnsi="Times New (W1)" w:cs="Courier"/>
          <w:szCs w:val="20"/>
          <w:lang w:eastAsia="en-US"/>
        </w:rPr>
        <w:t xml:space="preserve">provide </w:t>
      </w:r>
      <w:r w:rsidR="00A26AD9">
        <w:rPr>
          <w:rFonts w:ascii="Times New (W1)" w:hAnsi="Times New (W1)" w:cs="Courier"/>
          <w:szCs w:val="20"/>
          <w:lang w:eastAsia="en-US"/>
        </w:rPr>
        <w:t>a sampling variability at the 95</w:t>
      </w:r>
      <w:r w:rsidR="00A26AD9">
        <w:rPr>
          <w:rFonts w:ascii="Times New (W1)" w:hAnsi="Times New (W1)" w:cs="Courier"/>
          <w:szCs w:val="20"/>
          <w:lang w:eastAsia="en-US"/>
        </w:rPr>
        <w:noBreakHyphen/>
        <w:t xml:space="preserve">percent confidence level </w:t>
      </w:r>
      <w:r w:rsidR="0091095C">
        <w:rPr>
          <w:rFonts w:ascii="Times New (W1)" w:hAnsi="Times New (W1)" w:cs="Courier"/>
          <w:szCs w:val="20"/>
          <w:lang w:eastAsia="en-US"/>
        </w:rPr>
        <w:t xml:space="preserve">equal </w:t>
      </w:r>
      <w:proofErr w:type="gramStart"/>
      <w:r w:rsidR="0091095C">
        <w:rPr>
          <w:rFonts w:ascii="Times New (W1)" w:hAnsi="Times New (W1)" w:cs="Courier"/>
          <w:szCs w:val="20"/>
          <w:lang w:eastAsia="en-US"/>
        </w:rPr>
        <w:t>to</w:t>
      </w:r>
      <w:proofErr w:type="gramEnd"/>
      <w:r w:rsidR="0091095C">
        <w:rPr>
          <w:rFonts w:ascii="Times New (W1)" w:hAnsi="Times New (W1)" w:cs="Courier"/>
          <w:szCs w:val="20"/>
          <w:lang w:eastAsia="en-US"/>
        </w:rPr>
        <w:t>:</w:t>
      </w:r>
      <w:r w:rsidR="001C3CC1">
        <w:rPr>
          <w:rFonts w:ascii="Times New (W1)" w:hAnsi="Times New (W1)" w:cs="Courier"/>
          <w:szCs w:val="20"/>
          <w:lang w:eastAsia="en-US"/>
        </w:rPr>
        <w:t xml:space="preserve">  </w:t>
      </w:r>
    </w:p>
    <w:p w:rsidR="001C3CC1" w:rsidRDefault="001C3CC1" w:rsidP="00D6640D">
      <w:pPr>
        <w:keepNext/>
        <w:keepLines/>
        <w:rPr>
          <w:rFonts w:ascii="Times New (W1)" w:hAnsi="Times New (W1)" w:cs="Courier"/>
          <w:szCs w:val="20"/>
          <w:lang w:eastAsia="en-US"/>
        </w:rPr>
      </w:pPr>
    </w:p>
    <w:tbl>
      <w:tblPr>
        <w:tblStyle w:val="TableGrid"/>
        <w:tblW w:w="0" w:type="auto"/>
        <w:tblInd w:w="288" w:type="dxa"/>
        <w:tblLook w:val="01E0"/>
      </w:tblPr>
      <w:tblGrid>
        <w:gridCol w:w="2160"/>
        <w:gridCol w:w="4140"/>
        <w:gridCol w:w="2700"/>
      </w:tblGrid>
      <w:tr w:rsidR="00F24D38" w:rsidRPr="003B0DE6" w:rsidTr="00DE350E">
        <w:trPr>
          <w:trHeight w:val="288"/>
        </w:trPr>
        <w:tc>
          <w:tcPr>
            <w:tcW w:w="2160" w:type="dxa"/>
            <w:tcBorders>
              <w:bottom w:val="single" w:sz="4" w:space="0" w:color="auto"/>
            </w:tcBorders>
            <w:vAlign w:val="center"/>
          </w:tcPr>
          <w:p w:rsidR="00F24D38" w:rsidRPr="003B0DE6" w:rsidRDefault="00F24D38" w:rsidP="00D6640D">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F24D38" w:rsidRPr="003B0DE6" w:rsidRDefault="001D24E0" w:rsidP="00D6640D">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 xml:space="preserve">National </w:t>
            </w:r>
            <w:r w:rsidR="00F24D38"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r w:rsidR="00F24D38" w:rsidRPr="003B0DE6">
              <w:rPr>
                <w:rFonts w:ascii="Times New (W1)" w:hAnsi="Times New (W1)" w:cs="Courier"/>
                <w:b/>
                <w:bCs/>
                <w:sz w:val="20"/>
                <w:szCs w:val="20"/>
                <w:lang w:eastAsia="en-US"/>
              </w:rPr>
              <w:t xml:space="preserve"> (E/VG/G Rating)</w:t>
            </w:r>
          </w:p>
        </w:tc>
        <w:tc>
          <w:tcPr>
            <w:tcW w:w="2700" w:type="dxa"/>
            <w:tcBorders>
              <w:bottom w:val="single" w:sz="4" w:space="0" w:color="auto"/>
            </w:tcBorders>
            <w:vAlign w:val="center"/>
          </w:tcPr>
          <w:p w:rsidR="00F24D38" w:rsidRPr="003B0DE6" w:rsidRDefault="00F24D38" w:rsidP="00D6640D">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F24D38" w:rsidRPr="003B0DE6" w:rsidTr="00DE350E">
        <w:trPr>
          <w:trHeight w:val="288"/>
        </w:trPr>
        <w:tc>
          <w:tcPr>
            <w:tcW w:w="2160" w:type="dxa"/>
            <w:tcBorders>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F24D38" w:rsidRPr="003B0DE6" w:rsidRDefault="00F24D38" w:rsidP="00076EC8">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8</w:t>
            </w:r>
            <w:r w:rsidR="00076EC8">
              <w:rPr>
                <w:rFonts w:ascii="Times New (W1)" w:hAnsi="Times New (W1)" w:cs="Courier"/>
                <w:sz w:val="20"/>
                <w:szCs w:val="20"/>
                <w:lang w:eastAsia="en-US"/>
              </w:rPr>
              <w:t>3</w:t>
            </w:r>
            <w:r w:rsidRPr="003B0DE6">
              <w:rPr>
                <w:rFonts w:ascii="Times New (W1)" w:hAnsi="Times New (W1)" w:cs="Courier"/>
                <w:sz w:val="20"/>
                <w:szCs w:val="20"/>
                <w:lang w:eastAsia="en-US"/>
              </w:rPr>
              <w:t>%</w:t>
            </w:r>
          </w:p>
        </w:tc>
        <w:tc>
          <w:tcPr>
            <w:tcW w:w="2700" w:type="dxa"/>
            <w:tcBorders>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+/- 1.4%</w:t>
            </w:r>
          </w:p>
        </w:tc>
      </w:tr>
      <w:tr w:rsidR="00F24D38" w:rsidRPr="003B0DE6" w:rsidTr="00DE350E">
        <w:trPr>
          <w:trHeight w:val="288"/>
        </w:trPr>
        <w:tc>
          <w:tcPr>
            <w:tcW w:w="2160" w:type="dxa"/>
            <w:tcBorders>
              <w:top w:val="nil"/>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92%</w:t>
            </w:r>
          </w:p>
        </w:tc>
        <w:tc>
          <w:tcPr>
            <w:tcW w:w="270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+/- 1.2%</w:t>
            </w:r>
          </w:p>
        </w:tc>
      </w:tr>
      <w:tr w:rsidR="00F24D38" w:rsidRPr="003B0DE6" w:rsidTr="00DE350E">
        <w:trPr>
          <w:trHeight w:val="288"/>
        </w:trPr>
        <w:tc>
          <w:tcPr>
            <w:tcW w:w="2160" w:type="dxa"/>
            <w:tcBorders>
              <w:top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5</w:t>
            </w:r>
            <w:r w:rsidR="00EB4BCF">
              <w:rPr>
                <w:rFonts w:ascii="Times New (W1)" w:hAnsi="Times New (W1)" w:cs="Courier"/>
                <w:sz w:val="20"/>
                <w:szCs w:val="20"/>
                <w:lang w:eastAsia="en-US"/>
              </w:rPr>
              <w:t>1</w:t>
            </w:r>
            <w:r w:rsidRPr="003B0DE6">
              <w:rPr>
                <w:rFonts w:ascii="Times New (W1)" w:hAnsi="Times New (W1)" w:cs="Courier"/>
                <w:sz w:val="20"/>
                <w:szCs w:val="20"/>
                <w:lang w:eastAsia="en-US"/>
              </w:rPr>
              <w:t>%</w:t>
            </w:r>
          </w:p>
        </w:tc>
        <w:tc>
          <w:tcPr>
            <w:tcW w:w="2700" w:type="dxa"/>
            <w:tcBorders>
              <w:top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EB4BCF">
              <w:rPr>
                <w:rFonts w:ascii="Times New (W1)" w:hAnsi="Times New (W1)" w:cs="Courier"/>
                <w:sz w:val="20"/>
                <w:szCs w:val="20"/>
                <w:lang w:eastAsia="en-US"/>
              </w:rPr>
              <w:t>2</w:t>
            </w:r>
            <w:r w:rsidRPr="003B0DE6">
              <w:rPr>
                <w:rFonts w:ascii="Times New (W1)" w:hAnsi="Times New (W1)" w:cs="Courier"/>
                <w:sz w:val="20"/>
                <w:szCs w:val="20"/>
                <w:lang w:eastAsia="en-US"/>
              </w:rPr>
              <w:t>.</w:t>
            </w:r>
            <w:r w:rsidR="00EB4BCF">
              <w:rPr>
                <w:rFonts w:ascii="Times New (W1)" w:hAnsi="Times New (W1)" w:cs="Courier"/>
                <w:sz w:val="20"/>
                <w:szCs w:val="20"/>
                <w:lang w:eastAsia="en-US"/>
              </w:rPr>
              <w:t>0</w:t>
            </w:r>
            <w:r w:rsidRPr="003B0DE6">
              <w:rPr>
                <w:rFonts w:ascii="Times New (W1)" w:hAnsi="Times New (W1)" w:cs="Courier"/>
                <w:sz w:val="20"/>
                <w:szCs w:val="20"/>
                <w:lang w:eastAsia="en-US"/>
              </w:rPr>
              <w:t>%</w:t>
            </w:r>
          </w:p>
        </w:tc>
      </w:tr>
    </w:tbl>
    <w:p w:rsidR="00B05C8C" w:rsidRDefault="00B05C8C" w:rsidP="00B05C8C">
      <w:pPr>
        <w:keepNext/>
        <w:keepLines/>
        <w:rPr>
          <w:rFonts w:ascii="Times New (W1)" w:hAnsi="Times New (W1)" w:cs="Courier"/>
          <w:szCs w:val="20"/>
          <w:lang w:eastAsia="en-US"/>
        </w:rPr>
      </w:pPr>
    </w:p>
    <w:p w:rsidR="00B05C8C" w:rsidRDefault="00B05C8C" w:rsidP="00B05C8C">
      <w:pPr>
        <w:keepNext/>
        <w:keepLines/>
        <w:rPr>
          <w:rFonts w:ascii="Times New (W1)" w:hAnsi="Times New (W1)" w:cs="Courier"/>
          <w:szCs w:val="20"/>
          <w:lang w:eastAsia="en-US"/>
        </w:rPr>
      </w:pPr>
      <w:r>
        <w:rPr>
          <w:rFonts w:ascii="Times New (W1)" w:hAnsi="Times New (W1)" w:cs="Courier"/>
          <w:szCs w:val="20"/>
          <w:lang w:eastAsia="en-US"/>
        </w:rPr>
        <w:t>Anticipating a response rate of 50 percent as well from the regional samples, we estimate that the sampling variability will fall in the ranges shown below.  These ranges are acceptable given the intended purpose of the survey.</w:t>
      </w:r>
    </w:p>
    <w:p w:rsidR="00B05C8C" w:rsidRDefault="00B05C8C"/>
    <w:tbl>
      <w:tblPr>
        <w:tblStyle w:val="TableGrid"/>
        <w:tblW w:w="0" w:type="auto"/>
        <w:tblInd w:w="288" w:type="dxa"/>
        <w:tblLook w:val="01E0"/>
      </w:tblPr>
      <w:tblGrid>
        <w:gridCol w:w="2160"/>
        <w:gridCol w:w="4140"/>
        <w:gridCol w:w="2700"/>
      </w:tblGrid>
      <w:tr w:rsidR="001D24E0" w:rsidRPr="003B0DE6" w:rsidTr="00DE350E">
        <w:trPr>
          <w:trHeight w:val="288"/>
        </w:trPr>
        <w:tc>
          <w:tcPr>
            <w:tcW w:w="2160" w:type="dxa"/>
            <w:tcBorders>
              <w:bottom w:val="single" w:sz="4" w:space="0" w:color="auto"/>
            </w:tcBorders>
            <w:vAlign w:val="center"/>
          </w:tcPr>
          <w:p w:rsidR="001D24E0" w:rsidRPr="003B0DE6" w:rsidRDefault="001D24E0" w:rsidP="00D35F87">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1D24E0" w:rsidRPr="003B0DE6" w:rsidRDefault="001D24E0" w:rsidP="00D35F87">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 xml:space="preserve">Regional </w:t>
            </w:r>
            <w:r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r w:rsidR="00EB3C28">
              <w:rPr>
                <w:rFonts w:ascii="Times New (W1)" w:hAnsi="Times New (W1)" w:cs="Courier"/>
                <w:b/>
                <w:bCs/>
                <w:sz w:val="20"/>
                <w:szCs w:val="20"/>
                <w:lang w:eastAsia="en-US"/>
              </w:rPr>
              <w:t>s</w:t>
            </w:r>
            <w:r w:rsidR="005912D0" w:rsidRPr="003B0DE6">
              <w:rPr>
                <w:rFonts w:ascii="Times New (W1)" w:hAnsi="Times New (W1)" w:cs="Courier"/>
                <w:b/>
                <w:bCs/>
                <w:sz w:val="20"/>
                <w:szCs w:val="20"/>
                <w:lang w:eastAsia="en-US"/>
              </w:rPr>
              <w:t xml:space="preserve"> </w:t>
            </w:r>
            <w:r w:rsidRPr="003B0DE6">
              <w:rPr>
                <w:rFonts w:ascii="Times New (W1)" w:hAnsi="Times New (W1)" w:cs="Courier"/>
                <w:b/>
                <w:bCs/>
                <w:sz w:val="20"/>
                <w:szCs w:val="20"/>
                <w:lang w:eastAsia="en-US"/>
              </w:rPr>
              <w:t>(E/VG/G Rating)</w:t>
            </w:r>
          </w:p>
        </w:tc>
        <w:tc>
          <w:tcPr>
            <w:tcW w:w="2700" w:type="dxa"/>
            <w:tcBorders>
              <w:bottom w:val="single" w:sz="4" w:space="0" w:color="auto"/>
            </w:tcBorders>
            <w:vAlign w:val="center"/>
          </w:tcPr>
          <w:p w:rsidR="001D24E0" w:rsidRPr="003B0DE6" w:rsidRDefault="001D24E0" w:rsidP="00D35F87">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1D24E0" w:rsidRPr="003B0DE6" w:rsidTr="00DE350E">
        <w:trPr>
          <w:trHeight w:val="288"/>
        </w:trPr>
        <w:tc>
          <w:tcPr>
            <w:tcW w:w="2160" w:type="dxa"/>
            <w:tcBorders>
              <w:bottom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7</w:t>
            </w:r>
            <w:r w:rsidR="00EB4BCF">
              <w:rPr>
                <w:rFonts w:ascii="Times New (W1)" w:hAnsi="Times New (W1)" w:cs="Courier"/>
                <w:sz w:val="20"/>
                <w:szCs w:val="20"/>
                <w:lang w:eastAsia="en-US"/>
              </w:rPr>
              <w:t>7</w:t>
            </w:r>
            <w:r>
              <w:rPr>
                <w:rFonts w:ascii="Times New (W1)" w:hAnsi="Times New (W1)" w:cs="Courier"/>
                <w:sz w:val="20"/>
                <w:szCs w:val="20"/>
                <w:lang w:eastAsia="en-US"/>
              </w:rPr>
              <w:t>% to 8</w:t>
            </w:r>
            <w:r w:rsidR="00EB4BCF">
              <w:rPr>
                <w:rFonts w:ascii="Times New (W1)" w:hAnsi="Times New (W1)" w:cs="Courier"/>
                <w:sz w:val="20"/>
                <w:szCs w:val="20"/>
                <w:lang w:eastAsia="en-US"/>
              </w:rPr>
              <w:t>7</w:t>
            </w:r>
            <w:r w:rsidRPr="003B0DE6">
              <w:rPr>
                <w:rFonts w:ascii="Times New (W1)" w:hAnsi="Times New (W1)" w:cs="Courier"/>
                <w:sz w:val="20"/>
                <w:szCs w:val="20"/>
                <w:lang w:eastAsia="en-US"/>
              </w:rPr>
              <w:t>%</w:t>
            </w:r>
          </w:p>
        </w:tc>
        <w:tc>
          <w:tcPr>
            <w:tcW w:w="2700" w:type="dxa"/>
            <w:tcBorders>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+/- 3</w:t>
            </w:r>
            <w:r w:rsidRPr="003B0DE6">
              <w:rPr>
                <w:rFonts w:ascii="Times New (W1)" w:hAnsi="Times New (W1)" w:cs="Courier"/>
                <w:sz w:val="20"/>
                <w:szCs w:val="20"/>
                <w:lang w:eastAsia="en-US"/>
              </w:rPr>
              <w:t>.</w:t>
            </w:r>
            <w:r>
              <w:rPr>
                <w:rFonts w:ascii="Times New (W1)" w:hAnsi="Times New (W1)" w:cs="Courier"/>
                <w:sz w:val="20"/>
                <w:szCs w:val="20"/>
                <w:lang w:eastAsia="en-US"/>
              </w:rPr>
              <w:t>8</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+/- 3.1%</w:t>
            </w:r>
          </w:p>
        </w:tc>
      </w:tr>
      <w:tr w:rsidR="001D24E0" w:rsidRPr="003B0DE6" w:rsidTr="00DE350E">
        <w:trPr>
          <w:trHeight w:val="288"/>
        </w:trPr>
        <w:tc>
          <w:tcPr>
            <w:tcW w:w="2160" w:type="dxa"/>
            <w:tcBorders>
              <w:top w:val="nil"/>
              <w:bottom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1D24E0" w:rsidRPr="003B0DE6" w:rsidRDefault="004B77FD"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8</w:t>
            </w:r>
            <w:r w:rsidR="00EB4BCF">
              <w:rPr>
                <w:rFonts w:ascii="Times New (W1)" w:hAnsi="Times New (W1)" w:cs="Courier"/>
                <w:sz w:val="20"/>
                <w:szCs w:val="20"/>
                <w:lang w:eastAsia="en-US"/>
              </w:rPr>
              <w:t>8</w:t>
            </w:r>
            <w:r w:rsidR="001D24E0" w:rsidRPr="003B0DE6">
              <w:rPr>
                <w:rFonts w:ascii="Times New (W1)" w:hAnsi="Times New (W1)" w:cs="Courier"/>
                <w:sz w:val="20"/>
                <w:szCs w:val="20"/>
                <w:lang w:eastAsia="en-US"/>
              </w:rPr>
              <w:t>%</w:t>
            </w:r>
            <w:r>
              <w:rPr>
                <w:rFonts w:ascii="Times New (W1)" w:hAnsi="Times New (W1)" w:cs="Courier"/>
                <w:sz w:val="20"/>
                <w:szCs w:val="20"/>
                <w:lang w:eastAsia="en-US"/>
              </w:rPr>
              <w:t xml:space="preserve"> to 9</w:t>
            </w:r>
            <w:r w:rsidR="00EB4BCF">
              <w:rPr>
                <w:rFonts w:ascii="Times New (W1)" w:hAnsi="Times New (W1)" w:cs="Courier"/>
                <w:sz w:val="20"/>
                <w:szCs w:val="20"/>
                <w:lang w:eastAsia="en-US"/>
              </w:rPr>
              <w:t>4</w:t>
            </w:r>
            <w:r>
              <w:rPr>
                <w:rFonts w:ascii="Times New (W1)" w:hAnsi="Times New (W1)" w:cs="Courier"/>
                <w:sz w:val="20"/>
                <w:szCs w:val="20"/>
                <w:lang w:eastAsia="en-US"/>
              </w:rPr>
              <w:t>%</w:t>
            </w:r>
          </w:p>
        </w:tc>
        <w:tc>
          <w:tcPr>
            <w:tcW w:w="2700" w:type="dxa"/>
            <w:tcBorders>
              <w:top w:val="nil"/>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764CAC">
              <w:rPr>
                <w:rFonts w:ascii="Times New (W1)" w:hAnsi="Times New (W1)" w:cs="Courier"/>
                <w:sz w:val="20"/>
                <w:szCs w:val="20"/>
                <w:lang w:eastAsia="en-US"/>
              </w:rPr>
              <w:t>2</w:t>
            </w:r>
            <w:r>
              <w:rPr>
                <w:rFonts w:ascii="Times New (W1)" w:hAnsi="Times New (W1)" w:cs="Courier"/>
                <w:sz w:val="20"/>
                <w:szCs w:val="20"/>
                <w:lang w:eastAsia="en-US"/>
              </w:rPr>
              <w:t>.</w:t>
            </w:r>
            <w:r w:rsidR="00764CAC">
              <w:rPr>
                <w:rFonts w:ascii="Times New (W1)" w:hAnsi="Times New (W1)" w:cs="Courier"/>
                <w:sz w:val="20"/>
                <w:szCs w:val="20"/>
                <w:lang w:eastAsia="en-US"/>
              </w:rPr>
              <w:t>6</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+/- 1.9%</w:t>
            </w:r>
          </w:p>
        </w:tc>
      </w:tr>
      <w:tr w:rsidR="001D24E0" w:rsidRPr="003B0DE6" w:rsidTr="00DE350E">
        <w:trPr>
          <w:trHeight w:val="288"/>
        </w:trPr>
        <w:tc>
          <w:tcPr>
            <w:tcW w:w="2160" w:type="dxa"/>
            <w:tcBorders>
              <w:top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1D24E0" w:rsidRPr="003B0DE6" w:rsidRDefault="004B77FD"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4</w:t>
            </w:r>
            <w:r w:rsidR="00EB4BCF">
              <w:rPr>
                <w:rFonts w:ascii="Times New (W1)" w:hAnsi="Times New (W1)" w:cs="Courier"/>
                <w:sz w:val="20"/>
                <w:szCs w:val="20"/>
                <w:lang w:eastAsia="en-US"/>
              </w:rPr>
              <w:t>4</w:t>
            </w:r>
            <w:r>
              <w:rPr>
                <w:rFonts w:ascii="Times New (W1)" w:hAnsi="Times New (W1)" w:cs="Courier"/>
                <w:sz w:val="20"/>
                <w:szCs w:val="20"/>
                <w:lang w:eastAsia="en-US"/>
              </w:rPr>
              <w:t>% to 5</w:t>
            </w:r>
            <w:r w:rsidR="00EB4BCF">
              <w:rPr>
                <w:rFonts w:ascii="Times New (W1)" w:hAnsi="Times New (W1)" w:cs="Courier"/>
                <w:sz w:val="20"/>
                <w:szCs w:val="20"/>
                <w:lang w:eastAsia="en-US"/>
              </w:rPr>
              <w:t>6</w:t>
            </w:r>
            <w:r>
              <w:rPr>
                <w:rFonts w:ascii="Times New (W1)" w:hAnsi="Times New (W1)" w:cs="Courier"/>
                <w:sz w:val="20"/>
                <w:szCs w:val="20"/>
                <w:lang w:eastAsia="en-US"/>
              </w:rPr>
              <w:t>%</w:t>
            </w:r>
          </w:p>
        </w:tc>
        <w:tc>
          <w:tcPr>
            <w:tcW w:w="2700" w:type="dxa"/>
            <w:tcBorders>
              <w:top w:val="nil"/>
            </w:tcBorders>
            <w:vAlign w:val="center"/>
          </w:tcPr>
          <w:p w:rsidR="001D24E0" w:rsidRPr="003B0DE6" w:rsidRDefault="001D24E0" w:rsidP="00D35F8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Pr>
                <w:rFonts w:ascii="Times New (W1)" w:hAnsi="Times New (W1)" w:cs="Courier"/>
                <w:sz w:val="20"/>
                <w:szCs w:val="20"/>
                <w:lang w:eastAsia="en-US"/>
              </w:rPr>
              <w:t>4.4</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+/-4.3</w:t>
            </w:r>
            <w:r w:rsidRPr="003B0DE6">
              <w:rPr>
                <w:rFonts w:ascii="Times New (W1)" w:hAnsi="Times New (W1)" w:cs="Courier"/>
                <w:sz w:val="20"/>
                <w:szCs w:val="20"/>
                <w:lang w:eastAsia="en-US"/>
              </w:rPr>
              <w:t xml:space="preserve"> %</w:t>
            </w:r>
          </w:p>
        </w:tc>
      </w:tr>
    </w:tbl>
    <w:p w:rsidR="001D24E0" w:rsidRDefault="001D24E0" w:rsidP="00840DF4"/>
    <w:p w:rsidR="003C0D13" w:rsidRDefault="003C0D13" w:rsidP="00A46BF8">
      <w:r>
        <w:t xml:space="preserve">SSA’s Office of Quality Performance (OQP) will perform all sampling and data analysis.  </w:t>
      </w:r>
      <w:r w:rsidR="00B05C8C">
        <w:t xml:space="preserve">     </w:t>
      </w:r>
      <w:r w:rsidR="000E0F28">
        <w:t xml:space="preserve">Dan </w:t>
      </w:r>
      <w:proofErr w:type="spellStart"/>
      <w:r w:rsidR="000E0F28">
        <w:t>Zabronsky</w:t>
      </w:r>
      <w:proofErr w:type="spellEnd"/>
      <w:r w:rsidR="00CF259B">
        <w:t>, Director of SSA’s</w:t>
      </w:r>
      <w:r>
        <w:t xml:space="preserve"> Division of </w:t>
      </w:r>
      <w:r w:rsidR="008D2391">
        <w:t>Modeling</w:t>
      </w:r>
      <w:r>
        <w:t xml:space="preserve">, </w:t>
      </w:r>
      <w:r w:rsidR="00A46BF8">
        <w:t>OQP, will provide statistical support</w:t>
      </w:r>
      <w:r>
        <w:t xml:space="preserve">.  </w:t>
      </w:r>
      <w:r w:rsidR="003943AD">
        <w:t>His phone number is (410) 965-5953.</w:t>
      </w:r>
    </w:p>
    <w:p w:rsidR="003C0D13" w:rsidRPr="005C7EE6" w:rsidRDefault="003C0D13" w:rsidP="005C7EE6">
      <w:pPr>
        <w:rPr>
          <w:bCs/>
        </w:rPr>
      </w:pPr>
    </w:p>
    <w:p w:rsidR="003C0D13" w:rsidRDefault="003C0D13" w:rsidP="00840DF4">
      <w:r>
        <w:rPr>
          <w:b/>
        </w:rPr>
        <w:t>IF FOCUS GROUP MEMBERS WILL RECEIVE A PAYMENT, INDICATE AMOUNT</w:t>
      </w:r>
      <w:r>
        <w:t xml:space="preserve"> </w:t>
      </w:r>
      <w:r>
        <w:rPr>
          <w:i/>
        </w:rPr>
        <w:t xml:space="preserve">(No more than $25 </w:t>
      </w:r>
      <w:proofErr w:type="gramStart"/>
      <w:r>
        <w:rPr>
          <w:i/>
        </w:rPr>
        <w:t>can be authorized</w:t>
      </w:r>
      <w:proofErr w:type="gramEnd"/>
      <w:r>
        <w:rPr>
          <w:i/>
        </w:rPr>
        <w:t xml:space="preserve"> under OMB rules):</w:t>
      </w:r>
      <w:r>
        <w:t xml:space="preserve">  </w:t>
      </w:r>
    </w:p>
    <w:p w:rsidR="003C0D13" w:rsidRDefault="003C0D13" w:rsidP="00840DF4"/>
    <w:p w:rsidR="003C0D13" w:rsidRDefault="003C0D13" w:rsidP="00840DF4">
      <w:r>
        <w:t>N/A</w:t>
      </w:r>
    </w:p>
    <w:p w:rsidR="003C0D13" w:rsidRDefault="003C0D13" w:rsidP="00840DF4"/>
    <w:p w:rsidR="003C0D13" w:rsidRPr="007A5B2E" w:rsidRDefault="003C0D13" w:rsidP="00840DF4">
      <w:pPr>
        <w:keepNext/>
        <w:keepLines/>
        <w:rPr>
          <w:bCs/>
        </w:rPr>
      </w:pPr>
      <w:r w:rsidRPr="00A55F78">
        <w:rPr>
          <w:b/>
        </w:rPr>
        <w:t>USE OF SURVEY RESULTS:</w:t>
      </w:r>
    </w:p>
    <w:p w:rsidR="003C0D13" w:rsidRPr="00A55F78" w:rsidRDefault="003C0D13" w:rsidP="00840DF4">
      <w:pPr>
        <w:keepNext/>
        <w:keepLines/>
      </w:pPr>
    </w:p>
    <w:p w:rsidR="003C0D13" w:rsidRPr="00A55F78" w:rsidRDefault="003943AD" w:rsidP="00840DF4">
      <w:r>
        <w:t>SSA will use t</w:t>
      </w:r>
      <w:r w:rsidR="003C0D13" w:rsidRPr="00A55F78">
        <w:t xml:space="preserve">he results of this study to </w:t>
      </w:r>
      <w:r w:rsidR="00A55F78" w:rsidRPr="00A55F78">
        <w:t>gauge satisfaction with the current initial disability application process</w:t>
      </w:r>
      <w:r w:rsidR="00416B62">
        <w:t>,</w:t>
      </w:r>
      <w:r w:rsidR="00C0260B">
        <w:t xml:space="preserve"> and to </w:t>
      </w:r>
      <w:r w:rsidR="00416B62">
        <w:t>assess</w:t>
      </w:r>
      <w:r w:rsidR="00B05C8C">
        <w:t xml:space="preserve"> the impact of the a</w:t>
      </w:r>
      <w:r w:rsidR="00C0260B">
        <w:t xml:space="preserve">gency’s </w:t>
      </w:r>
      <w:r w:rsidR="00FE338E">
        <w:t xml:space="preserve">ongoing </w:t>
      </w:r>
      <w:r w:rsidR="00C0260B">
        <w:t>improvement efforts</w:t>
      </w:r>
      <w:r w:rsidR="00A55F78" w:rsidRPr="00A55F78">
        <w:t xml:space="preserve">.  </w:t>
      </w:r>
    </w:p>
    <w:p w:rsidR="003C0D13" w:rsidRPr="005C7EE6" w:rsidRDefault="003C0D13" w:rsidP="00840DF4">
      <w:pPr>
        <w:rPr>
          <w:bCs/>
          <w:highlight w:val="yellow"/>
        </w:rPr>
      </w:pPr>
    </w:p>
    <w:p w:rsidR="003C0D13" w:rsidRPr="00D23760" w:rsidRDefault="003C0D13" w:rsidP="00840DF4">
      <w:pPr>
        <w:keepNext/>
        <w:keepLines/>
        <w:rPr>
          <w:i/>
        </w:rPr>
      </w:pPr>
      <w:r w:rsidRPr="00D23760">
        <w:rPr>
          <w:b/>
        </w:rPr>
        <w:t>BURDEN HOUR COMPUTATION</w:t>
      </w:r>
      <w:r w:rsidRPr="00D23760">
        <w:t xml:space="preserve"> </w:t>
      </w:r>
      <w:r w:rsidRPr="00D23760">
        <w:rPr>
          <w:i/>
        </w:rPr>
        <w:t>(Number of responses (X) estimated response time (/60) = annual burden hours):</w:t>
      </w:r>
    </w:p>
    <w:p w:rsidR="003C0D13" w:rsidRPr="00D23760" w:rsidRDefault="003C0D13" w:rsidP="00840DF4">
      <w:pPr>
        <w:keepNext/>
        <w:keepLines/>
      </w:pPr>
    </w:p>
    <w:p w:rsidR="003C0D13" w:rsidRPr="00D23760" w:rsidRDefault="00B05C8C" w:rsidP="00840DF4">
      <w:pPr>
        <w:keepNext/>
        <w:keepLines/>
      </w:pPr>
      <w:r>
        <w:t xml:space="preserve">Number of Responses:  </w:t>
      </w:r>
      <w:r w:rsidR="000B2A7E">
        <w:t>30</w:t>
      </w:r>
      <w:r w:rsidR="00D23760" w:rsidRPr="00D23760">
        <w:t>,000</w:t>
      </w:r>
      <w:r>
        <w:t>.</w:t>
      </w:r>
    </w:p>
    <w:p w:rsidR="003C0D13" w:rsidRPr="00D23760" w:rsidRDefault="00B05C8C" w:rsidP="00840DF4">
      <w:pPr>
        <w:keepNext/>
        <w:keepLines/>
      </w:pPr>
      <w:proofErr w:type="gramStart"/>
      <w:r>
        <w:t xml:space="preserve">Estimated Response Time:  </w:t>
      </w:r>
      <w:r w:rsidR="007A5B2E">
        <w:t>5 minutes</w:t>
      </w:r>
      <w:r>
        <w:t>.</w:t>
      </w:r>
      <w:proofErr w:type="gramEnd"/>
    </w:p>
    <w:p w:rsidR="003C0D13" w:rsidRPr="00D23760" w:rsidRDefault="00B05C8C" w:rsidP="00840DF4">
      <w:pPr>
        <w:keepNext/>
        <w:keepLines/>
      </w:pPr>
      <w:proofErr w:type="gramStart"/>
      <w:r>
        <w:t xml:space="preserve">Annual Burden Hours:  </w:t>
      </w:r>
      <w:r w:rsidR="000B2A7E">
        <w:t>2</w:t>
      </w:r>
      <w:r w:rsidR="00B178D7">
        <w:t>,500</w:t>
      </w:r>
      <w:r w:rsidR="007A5B2E">
        <w:t xml:space="preserve"> hours</w:t>
      </w:r>
      <w:r>
        <w:t>.</w:t>
      </w:r>
      <w:proofErr w:type="gramEnd"/>
    </w:p>
    <w:p w:rsidR="003C0D13" w:rsidRDefault="003C0D13" w:rsidP="00840DF4">
      <w:pPr>
        <w:rPr>
          <w:bCs/>
        </w:rPr>
      </w:pPr>
    </w:p>
    <w:p w:rsidR="00B05C8C" w:rsidRDefault="00B05C8C" w:rsidP="00B05C8C">
      <w:pPr>
        <w:keepNext/>
        <w:keepLines/>
      </w:pPr>
      <w:r w:rsidRPr="009D4B07">
        <w:rPr>
          <w:b/>
        </w:rPr>
        <w:t xml:space="preserve">NAME OF CONTACT PERSON: </w:t>
      </w:r>
      <w:r>
        <w:t xml:space="preserve"> Deborah A. Larwood</w:t>
      </w:r>
    </w:p>
    <w:p w:rsidR="00B05C8C" w:rsidRDefault="00B05C8C" w:rsidP="00B05C8C">
      <w:pPr>
        <w:keepNext/>
        <w:keepLines/>
      </w:pPr>
    </w:p>
    <w:p w:rsidR="00B05C8C" w:rsidRDefault="00B05C8C" w:rsidP="00B05C8C">
      <w:pPr>
        <w:keepNext/>
        <w:keepLines/>
      </w:pPr>
      <w:r w:rsidRPr="009D4B07">
        <w:rPr>
          <w:b/>
        </w:rPr>
        <w:t>TELEPHONE NUMBER:</w:t>
      </w:r>
      <w:r>
        <w:t xml:space="preserve">  410-966-6135</w:t>
      </w:r>
    </w:p>
    <w:p w:rsidR="00B05C8C" w:rsidRPr="005C7EE6" w:rsidRDefault="00B05C8C" w:rsidP="00840DF4">
      <w:pPr>
        <w:rPr>
          <w:bCs/>
        </w:rPr>
      </w:pPr>
    </w:p>
    <w:sectPr w:rsidR="00B05C8C" w:rsidRPr="005C7EE6" w:rsidSect="00BD1CD6">
      <w:footerReference w:type="even" r:id="rId8"/>
      <w:footerReference w:type="default" r:id="rId9"/>
      <w:pgSz w:w="12240" w:h="15840" w:code="1"/>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C8C" w:rsidRDefault="00B05C8C">
      <w:r>
        <w:separator/>
      </w:r>
    </w:p>
  </w:endnote>
  <w:endnote w:type="continuationSeparator" w:id="0">
    <w:p w:rsidR="00B05C8C" w:rsidRDefault="00B05C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New (W1)">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C8C" w:rsidRDefault="00B05C8C" w:rsidP="004B3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5C8C" w:rsidRDefault="00B05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C8C" w:rsidRDefault="00B05C8C" w:rsidP="00574C07">
    <w:pPr>
      <w:pStyle w:val="Footer"/>
      <w:jc w:val="right"/>
      <w:rPr>
        <w:sz w:val="20"/>
        <w:szCs w:val="20"/>
      </w:rPr>
    </w:pPr>
    <w:r>
      <w:rPr>
        <w:sz w:val="20"/>
        <w:szCs w:val="20"/>
      </w:rPr>
      <w:t>Generic Clearance DICRC Survey</w:t>
    </w:r>
  </w:p>
  <w:p w:rsidR="00B05C8C" w:rsidRDefault="00B05C8C" w:rsidP="00574C07">
    <w:pPr>
      <w:pStyle w:val="Footer"/>
      <w:jc w:val="right"/>
      <w:rPr>
        <w:sz w:val="20"/>
        <w:szCs w:val="20"/>
      </w:rPr>
    </w:pPr>
    <w:r>
      <w:rPr>
        <w:sz w:val="20"/>
        <w:szCs w:val="20"/>
      </w:rPr>
      <w:t>July 2011</w:t>
    </w:r>
  </w:p>
  <w:p w:rsidR="00B05C8C" w:rsidRPr="00363BCA" w:rsidRDefault="00B05C8C" w:rsidP="00363BCA">
    <w:pPr>
      <w:pStyle w:val="Footer"/>
      <w:jc w:val="center"/>
      <w:rPr>
        <w:sz w:val="20"/>
        <w:szCs w:val="20"/>
      </w:rPr>
    </w:pPr>
    <w:r w:rsidRPr="00363BCA">
      <w:rPr>
        <w:rStyle w:val="PageNumber"/>
        <w:sz w:val="20"/>
        <w:szCs w:val="20"/>
      </w:rPr>
      <w:fldChar w:fldCharType="begin"/>
    </w:r>
    <w:r w:rsidRPr="00363BCA">
      <w:rPr>
        <w:rStyle w:val="PageNumber"/>
        <w:sz w:val="20"/>
        <w:szCs w:val="20"/>
      </w:rPr>
      <w:instrText xml:space="preserve"> PAGE </w:instrText>
    </w:r>
    <w:r w:rsidRPr="00363BCA">
      <w:rPr>
        <w:rStyle w:val="PageNumber"/>
        <w:sz w:val="20"/>
        <w:szCs w:val="20"/>
      </w:rPr>
      <w:fldChar w:fldCharType="separate"/>
    </w:r>
    <w:r>
      <w:rPr>
        <w:rStyle w:val="PageNumber"/>
        <w:noProof/>
        <w:sz w:val="20"/>
        <w:szCs w:val="20"/>
      </w:rPr>
      <w:t>2</w:t>
    </w:r>
    <w:r w:rsidRPr="00363BC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C8C" w:rsidRDefault="00B05C8C">
      <w:r>
        <w:separator/>
      </w:r>
    </w:p>
  </w:footnote>
  <w:footnote w:type="continuationSeparator" w:id="0">
    <w:p w:rsidR="00B05C8C" w:rsidRDefault="00B05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70"/>
    <w:multiLevelType w:val="hybridMultilevel"/>
    <w:tmpl w:val="5CBC0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D2406C3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432"/>
  <w:drawingGridHorizontalSpacing w:val="120"/>
  <w:displayHorizontalDrawingGridEvery w:val="2"/>
  <w:characterSpacingControl w:val="doNotCompress"/>
  <w:footnotePr>
    <w:footnote w:id="-1"/>
    <w:footnote w:id="0"/>
  </w:footnotePr>
  <w:endnotePr>
    <w:endnote w:id="-1"/>
    <w:endnote w:id="0"/>
  </w:endnotePr>
  <w:compat>
    <w:applyBreakingRules/>
    <w:useFELayout/>
  </w:compat>
  <w:rsids>
    <w:rsidRoot w:val="001E46A3"/>
    <w:rsid w:val="00010867"/>
    <w:rsid w:val="00014666"/>
    <w:rsid w:val="00017717"/>
    <w:rsid w:val="000178A6"/>
    <w:rsid w:val="00017D56"/>
    <w:rsid w:val="00020212"/>
    <w:rsid w:val="00033527"/>
    <w:rsid w:val="000354F2"/>
    <w:rsid w:val="0004415C"/>
    <w:rsid w:val="00053A17"/>
    <w:rsid w:val="00056B12"/>
    <w:rsid w:val="00065530"/>
    <w:rsid w:val="00076880"/>
    <w:rsid w:val="00076EC8"/>
    <w:rsid w:val="0008133F"/>
    <w:rsid w:val="000A2C2E"/>
    <w:rsid w:val="000A63F6"/>
    <w:rsid w:val="000B190C"/>
    <w:rsid w:val="000B2A7E"/>
    <w:rsid w:val="000B3CBE"/>
    <w:rsid w:val="000B5E05"/>
    <w:rsid w:val="000C3E1F"/>
    <w:rsid w:val="000D12B0"/>
    <w:rsid w:val="000D4D4A"/>
    <w:rsid w:val="000D7DF8"/>
    <w:rsid w:val="000E0F28"/>
    <w:rsid w:val="000E34FA"/>
    <w:rsid w:val="000E373E"/>
    <w:rsid w:val="000F2C06"/>
    <w:rsid w:val="000F2EFB"/>
    <w:rsid w:val="000F3D34"/>
    <w:rsid w:val="000F6659"/>
    <w:rsid w:val="001069A3"/>
    <w:rsid w:val="00115664"/>
    <w:rsid w:val="001252ED"/>
    <w:rsid w:val="001313A4"/>
    <w:rsid w:val="001338EE"/>
    <w:rsid w:val="00135078"/>
    <w:rsid w:val="001414E6"/>
    <w:rsid w:val="0014494D"/>
    <w:rsid w:val="00145DC8"/>
    <w:rsid w:val="001553F5"/>
    <w:rsid w:val="0017073C"/>
    <w:rsid w:val="00172DE0"/>
    <w:rsid w:val="00173A7B"/>
    <w:rsid w:val="001831A7"/>
    <w:rsid w:val="001900E2"/>
    <w:rsid w:val="00192F9D"/>
    <w:rsid w:val="001C2FEB"/>
    <w:rsid w:val="001C3CC1"/>
    <w:rsid w:val="001D24E0"/>
    <w:rsid w:val="001D374D"/>
    <w:rsid w:val="001E1B3B"/>
    <w:rsid w:val="001E46A3"/>
    <w:rsid w:val="001E4EFF"/>
    <w:rsid w:val="001F05B0"/>
    <w:rsid w:val="00210CB3"/>
    <w:rsid w:val="002161B1"/>
    <w:rsid w:val="00217305"/>
    <w:rsid w:val="00220F72"/>
    <w:rsid w:val="002216F0"/>
    <w:rsid w:val="00246711"/>
    <w:rsid w:val="002610F2"/>
    <w:rsid w:val="00274E00"/>
    <w:rsid w:val="0027778D"/>
    <w:rsid w:val="002841F1"/>
    <w:rsid w:val="0029038E"/>
    <w:rsid w:val="00292251"/>
    <w:rsid w:val="00293F47"/>
    <w:rsid w:val="002A08DD"/>
    <w:rsid w:val="002A6737"/>
    <w:rsid w:val="002A7520"/>
    <w:rsid w:val="002B4A1B"/>
    <w:rsid w:val="002D183E"/>
    <w:rsid w:val="002E12FF"/>
    <w:rsid w:val="002F6E9B"/>
    <w:rsid w:val="0030326B"/>
    <w:rsid w:val="00304598"/>
    <w:rsid w:val="00312F90"/>
    <w:rsid w:val="00320868"/>
    <w:rsid w:val="00320CA7"/>
    <w:rsid w:val="00337CA8"/>
    <w:rsid w:val="00350520"/>
    <w:rsid w:val="00363BCA"/>
    <w:rsid w:val="00382175"/>
    <w:rsid w:val="00393581"/>
    <w:rsid w:val="003943AD"/>
    <w:rsid w:val="003B0DE6"/>
    <w:rsid w:val="003B1123"/>
    <w:rsid w:val="003C0D13"/>
    <w:rsid w:val="003D0F35"/>
    <w:rsid w:val="003F5EA0"/>
    <w:rsid w:val="00402E63"/>
    <w:rsid w:val="00416B62"/>
    <w:rsid w:val="00417CB9"/>
    <w:rsid w:val="00421BED"/>
    <w:rsid w:val="0042523E"/>
    <w:rsid w:val="00430199"/>
    <w:rsid w:val="00431A05"/>
    <w:rsid w:val="0043352D"/>
    <w:rsid w:val="00437A2E"/>
    <w:rsid w:val="00452BA4"/>
    <w:rsid w:val="004566C1"/>
    <w:rsid w:val="00464E0A"/>
    <w:rsid w:val="0047110D"/>
    <w:rsid w:val="00483171"/>
    <w:rsid w:val="004859E6"/>
    <w:rsid w:val="00496036"/>
    <w:rsid w:val="004A1217"/>
    <w:rsid w:val="004A4B7A"/>
    <w:rsid w:val="004A59D1"/>
    <w:rsid w:val="004B1D6B"/>
    <w:rsid w:val="004B2FE6"/>
    <w:rsid w:val="004B3DD8"/>
    <w:rsid w:val="004B77FD"/>
    <w:rsid w:val="004C1F11"/>
    <w:rsid w:val="004C6706"/>
    <w:rsid w:val="004E76B0"/>
    <w:rsid w:val="004F3A28"/>
    <w:rsid w:val="00501099"/>
    <w:rsid w:val="00503EFD"/>
    <w:rsid w:val="0051567A"/>
    <w:rsid w:val="005173FA"/>
    <w:rsid w:val="0052633F"/>
    <w:rsid w:val="00542EC7"/>
    <w:rsid w:val="0056216D"/>
    <w:rsid w:val="00572695"/>
    <w:rsid w:val="00574C07"/>
    <w:rsid w:val="0057723E"/>
    <w:rsid w:val="0058170D"/>
    <w:rsid w:val="00584178"/>
    <w:rsid w:val="00585887"/>
    <w:rsid w:val="00590D8E"/>
    <w:rsid w:val="005912D0"/>
    <w:rsid w:val="005B42C9"/>
    <w:rsid w:val="005C3574"/>
    <w:rsid w:val="005C7EE6"/>
    <w:rsid w:val="005F630D"/>
    <w:rsid w:val="00601776"/>
    <w:rsid w:val="0061224C"/>
    <w:rsid w:val="006205DD"/>
    <w:rsid w:val="0062263C"/>
    <w:rsid w:val="006238A7"/>
    <w:rsid w:val="0062753E"/>
    <w:rsid w:val="006276B3"/>
    <w:rsid w:val="006414F2"/>
    <w:rsid w:val="00643EC8"/>
    <w:rsid w:val="006529C6"/>
    <w:rsid w:val="00653A76"/>
    <w:rsid w:val="00675715"/>
    <w:rsid w:val="006901F9"/>
    <w:rsid w:val="006A12F1"/>
    <w:rsid w:val="006C1B06"/>
    <w:rsid w:val="006C2883"/>
    <w:rsid w:val="006C3848"/>
    <w:rsid w:val="006D1438"/>
    <w:rsid w:val="006D58AF"/>
    <w:rsid w:val="006D5F82"/>
    <w:rsid w:val="006D6F5E"/>
    <w:rsid w:val="006E4A30"/>
    <w:rsid w:val="006F12C3"/>
    <w:rsid w:val="006F6A96"/>
    <w:rsid w:val="007126E5"/>
    <w:rsid w:val="00720B69"/>
    <w:rsid w:val="00722A96"/>
    <w:rsid w:val="00727E2B"/>
    <w:rsid w:val="00731453"/>
    <w:rsid w:val="00732738"/>
    <w:rsid w:val="00746C41"/>
    <w:rsid w:val="00746DE0"/>
    <w:rsid w:val="00755474"/>
    <w:rsid w:val="00764CAC"/>
    <w:rsid w:val="00771D19"/>
    <w:rsid w:val="007764BA"/>
    <w:rsid w:val="00781974"/>
    <w:rsid w:val="0078202A"/>
    <w:rsid w:val="00783BB7"/>
    <w:rsid w:val="007871AD"/>
    <w:rsid w:val="007A48ED"/>
    <w:rsid w:val="007A5B2E"/>
    <w:rsid w:val="007A683A"/>
    <w:rsid w:val="007C18A4"/>
    <w:rsid w:val="007D7724"/>
    <w:rsid w:val="007F0A82"/>
    <w:rsid w:val="007F0AC6"/>
    <w:rsid w:val="007F3DC6"/>
    <w:rsid w:val="007F5747"/>
    <w:rsid w:val="00825D03"/>
    <w:rsid w:val="00840DF4"/>
    <w:rsid w:val="00847D47"/>
    <w:rsid w:val="00855A8D"/>
    <w:rsid w:val="008575D3"/>
    <w:rsid w:val="00864825"/>
    <w:rsid w:val="00873D0E"/>
    <w:rsid w:val="008915C7"/>
    <w:rsid w:val="00894CBA"/>
    <w:rsid w:val="008A5A89"/>
    <w:rsid w:val="008A76A6"/>
    <w:rsid w:val="008A7FC9"/>
    <w:rsid w:val="008B6BA9"/>
    <w:rsid w:val="008C3B2E"/>
    <w:rsid w:val="008D0B21"/>
    <w:rsid w:val="008D2391"/>
    <w:rsid w:val="008D2872"/>
    <w:rsid w:val="008E4830"/>
    <w:rsid w:val="008E54DC"/>
    <w:rsid w:val="008F186D"/>
    <w:rsid w:val="008F3AFB"/>
    <w:rsid w:val="0091095C"/>
    <w:rsid w:val="009144EE"/>
    <w:rsid w:val="00916274"/>
    <w:rsid w:val="0091692D"/>
    <w:rsid w:val="0092534A"/>
    <w:rsid w:val="00934576"/>
    <w:rsid w:val="00940BB4"/>
    <w:rsid w:val="009431B4"/>
    <w:rsid w:val="00953CCD"/>
    <w:rsid w:val="0096445E"/>
    <w:rsid w:val="00966027"/>
    <w:rsid w:val="00984360"/>
    <w:rsid w:val="00993DA4"/>
    <w:rsid w:val="009B38F2"/>
    <w:rsid w:val="009B4E61"/>
    <w:rsid w:val="009B4F82"/>
    <w:rsid w:val="009C0EDE"/>
    <w:rsid w:val="009C12BE"/>
    <w:rsid w:val="009C3258"/>
    <w:rsid w:val="009D0939"/>
    <w:rsid w:val="009D17F9"/>
    <w:rsid w:val="009D285A"/>
    <w:rsid w:val="009D71EE"/>
    <w:rsid w:val="009D7706"/>
    <w:rsid w:val="009D7DD4"/>
    <w:rsid w:val="009F0FDF"/>
    <w:rsid w:val="009F34F8"/>
    <w:rsid w:val="00A0239C"/>
    <w:rsid w:val="00A10695"/>
    <w:rsid w:val="00A113D6"/>
    <w:rsid w:val="00A1257A"/>
    <w:rsid w:val="00A23088"/>
    <w:rsid w:val="00A26AD9"/>
    <w:rsid w:val="00A33537"/>
    <w:rsid w:val="00A44E04"/>
    <w:rsid w:val="00A4540A"/>
    <w:rsid w:val="00A46BF8"/>
    <w:rsid w:val="00A55F78"/>
    <w:rsid w:val="00A560F4"/>
    <w:rsid w:val="00A7251A"/>
    <w:rsid w:val="00A74C67"/>
    <w:rsid w:val="00A80A14"/>
    <w:rsid w:val="00A82B14"/>
    <w:rsid w:val="00A83F9D"/>
    <w:rsid w:val="00AA5EE8"/>
    <w:rsid w:val="00AA7E65"/>
    <w:rsid w:val="00AB2099"/>
    <w:rsid w:val="00AC33EE"/>
    <w:rsid w:val="00AC61FD"/>
    <w:rsid w:val="00AD77D6"/>
    <w:rsid w:val="00AF1687"/>
    <w:rsid w:val="00B050E0"/>
    <w:rsid w:val="00B05C8C"/>
    <w:rsid w:val="00B15C41"/>
    <w:rsid w:val="00B168C2"/>
    <w:rsid w:val="00B178D7"/>
    <w:rsid w:val="00B23404"/>
    <w:rsid w:val="00B27A00"/>
    <w:rsid w:val="00B3494D"/>
    <w:rsid w:val="00B84522"/>
    <w:rsid w:val="00B92885"/>
    <w:rsid w:val="00BD0A19"/>
    <w:rsid w:val="00BD15AE"/>
    <w:rsid w:val="00BD1CD6"/>
    <w:rsid w:val="00BD7196"/>
    <w:rsid w:val="00BE6509"/>
    <w:rsid w:val="00BE679D"/>
    <w:rsid w:val="00BF3E17"/>
    <w:rsid w:val="00BF4B36"/>
    <w:rsid w:val="00BF4DC8"/>
    <w:rsid w:val="00BF7883"/>
    <w:rsid w:val="00C0260B"/>
    <w:rsid w:val="00C211A9"/>
    <w:rsid w:val="00C308DE"/>
    <w:rsid w:val="00C347E4"/>
    <w:rsid w:val="00C428F1"/>
    <w:rsid w:val="00C517B3"/>
    <w:rsid w:val="00C550ED"/>
    <w:rsid w:val="00C56488"/>
    <w:rsid w:val="00C61CF3"/>
    <w:rsid w:val="00C7473F"/>
    <w:rsid w:val="00C92A60"/>
    <w:rsid w:val="00CA735C"/>
    <w:rsid w:val="00CB5347"/>
    <w:rsid w:val="00CB62BD"/>
    <w:rsid w:val="00CC02AB"/>
    <w:rsid w:val="00CC1A63"/>
    <w:rsid w:val="00CD2E2C"/>
    <w:rsid w:val="00CE6056"/>
    <w:rsid w:val="00CF259B"/>
    <w:rsid w:val="00CF746B"/>
    <w:rsid w:val="00D022DF"/>
    <w:rsid w:val="00D078C5"/>
    <w:rsid w:val="00D13784"/>
    <w:rsid w:val="00D17810"/>
    <w:rsid w:val="00D219B2"/>
    <w:rsid w:val="00D21E75"/>
    <w:rsid w:val="00D22397"/>
    <w:rsid w:val="00D23760"/>
    <w:rsid w:val="00D240FB"/>
    <w:rsid w:val="00D35F87"/>
    <w:rsid w:val="00D416A3"/>
    <w:rsid w:val="00D553D7"/>
    <w:rsid w:val="00D646E1"/>
    <w:rsid w:val="00D6640D"/>
    <w:rsid w:val="00D66DFA"/>
    <w:rsid w:val="00D8098B"/>
    <w:rsid w:val="00D90762"/>
    <w:rsid w:val="00DA2C0D"/>
    <w:rsid w:val="00DA2D85"/>
    <w:rsid w:val="00DA2DA9"/>
    <w:rsid w:val="00DB65BA"/>
    <w:rsid w:val="00DC16C5"/>
    <w:rsid w:val="00DC6537"/>
    <w:rsid w:val="00DD30B8"/>
    <w:rsid w:val="00DD7BE2"/>
    <w:rsid w:val="00DE350E"/>
    <w:rsid w:val="00DF13E0"/>
    <w:rsid w:val="00DF3874"/>
    <w:rsid w:val="00DF6057"/>
    <w:rsid w:val="00E07E23"/>
    <w:rsid w:val="00E17A52"/>
    <w:rsid w:val="00E22631"/>
    <w:rsid w:val="00E35D09"/>
    <w:rsid w:val="00E40005"/>
    <w:rsid w:val="00E43F4A"/>
    <w:rsid w:val="00E4423A"/>
    <w:rsid w:val="00E62058"/>
    <w:rsid w:val="00E7518F"/>
    <w:rsid w:val="00E854E5"/>
    <w:rsid w:val="00EA79CA"/>
    <w:rsid w:val="00EB3C28"/>
    <w:rsid w:val="00EB4BCF"/>
    <w:rsid w:val="00EB509C"/>
    <w:rsid w:val="00EE7129"/>
    <w:rsid w:val="00EF1AE0"/>
    <w:rsid w:val="00F04076"/>
    <w:rsid w:val="00F06BCC"/>
    <w:rsid w:val="00F22A74"/>
    <w:rsid w:val="00F24D38"/>
    <w:rsid w:val="00F347D4"/>
    <w:rsid w:val="00F623BB"/>
    <w:rsid w:val="00F65737"/>
    <w:rsid w:val="00F712FC"/>
    <w:rsid w:val="00F74B90"/>
    <w:rsid w:val="00F84264"/>
    <w:rsid w:val="00F84581"/>
    <w:rsid w:val="00F920B0"/>
    <w:rsid w:val="00F96593"/>
    <w:rsid w:val="00FA38CC"/>
    <w:rsid w:val="00FA74EF"/>
    <w:rsid w:val="00FC0B1F"/>
    <w:rsid w:val="00FC44F6"/>
    <w:rsid w:val="00FD0437"/>
    <w:rsid w:val="00FD0BDE"/>
    <w:rsid w:val="00FD33A2"/>
    <w:rsid w:val="00FD6975"/>
    <w:rsid w:val="00FE127C"/>
    <w:rsid w:val="00FE3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 w:type="paragraph" w:styleId="FootnoteText">
    <w:name w:val="footnote text"/>
    <w:basedOn w:val="Normal"/>
    <w:link w:val="FootnoteTextChar"/>
    <w:rsid w:val="00C517B3"/>
    <w:rPr>
      <w:sz w:val="20"/>
      <w:szCs w:val="20"/>
    </w:rPr>
  </w:style>
  <w:style w:type="character" w:customStyle="1" w:styleId="FootnoteTextChar">
    <w:name w:val="Footnote Text Char"/>
    <w:basedOn w:val="DefaultParagraphFont"/>
    <w:link w:val="FootnoteText"/>
    <w:rsid w:val="00C517B3"/>
    <w:rPr>
      <w:rFonts w:eastAsia="Times New Roman"/>
      <w:lang w:eastAsia="zh-CN"/>
    </w:rPr>
  </w:style>
  <w:style w:type="character" w:styleId="FootnoteReference">
    <w:name w:val="footnote reference"/>
    <w:basedOn w:val="DefaultParagraphFont"/>
    <w:rsid w:val="00C517B3"/>
    <w:rPr>
      <w:vertAlign w:val="superscript"/>
    </w:rPr>
  </w:style>
  <w:style w:type="paragraph" w:styleId="ListParagraph">
    <w:name w:val="List Paragraph"/>
    <w:basedOn w:val="Normal"/>
    <w:uiPriority w:val="34"/>
    <w:qFormat/>
    <w:rsid w:val="00496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9EC69-DC1C-4DC6-981A-86C53C91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1346</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SSA’s Generic Clearance of Customer Surveys</vt:lpstr>
    </vt:vector>
  </TitlesOfParts>
  <Company>Social Security Administration</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SSA’s Generic Clearance of Customer Surveys</dc:title>
  <dc:creator>jennifer fink</dc:creator>
  <cp:lastModifiedBy>889123</cp:lastModifiedBy>
  <cp:revision>2</cp:revision>
  <cp:lastPrinted>2011-07-01T17:14:00Z</cp:lastPrinted>
  <dcterms:created xsi:type="dcterms:W3CDTF">2011-07-12T12:24:00Z</dcterms:created>
  <dcterms:modified xsi:type="dcterms:W3CDTF">2011-07-12T12:24:00Z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