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45" w:type="dxa"/>
          <w:left w:w="45" w:type="dxa"/>
          <w:bottom w:w="45" w:type="dxa"/>
          <w:right w:w="45" w:type="dxa"/>
        </w:tblCellMar>
        <w:tblLook w:val="04A0"/>
      </w:tblPr>
      <w:tblGrid>
        <w:gridCol w:w="9510"/>
      </w:tblGrid>
      <w:tr w:rsidR="001272C3" w:rsidRPr="001272C3" w:rsidTr="004F2CC1">
        <w:trPr>
          <w:tblCellSpacing w:w="15" w:type="dxa"/>
        </w:trPr>
        <w:tc>
          <w:tcPr>
            <w:tcW w:w="4980" w:type="pct"/>
            <w:vAlign w:val="center"/>
            <w:hideMark/>
          </w:tcPr>
          <w:p w:rsidR="001272C3" w:rsidRPr="001272C3" w:rsidRDefault="001272C3" w:rsidP="001272C3">
            <w:pPr>
              <w:spacing w:after="0" w:line="240" w:lineRule="auto"/>
              <w:rPr>
                <w:rFonts w:ascii="Times New Roman" w:eastAsia="Times New Roman" w:hAnsi="Times New Roman" w:cs="Times New Roman"/>
                <w:color w:val="000000"/>
                <w:sz w:val="24"/>
                <w:szCs w:val="24"/>
              </w:rPr>
            </w:pPr>
            <w:r w:rsidRPr="001272C3">
              <w:rPr>
                <w:rFonts w:ascii="Times New Roman" w:eastAsia="Times New Roman" w:hAnsi="Times New Roman" w:cs="Times New Roman"/>
                <w:color w:val="000000"/>
                <w:sz w:val="24"/>
                <w:szCs w:val="24"/>
              </w:rPr>
              <w:t xml:space="preserve">OSC needs to modify the introductory page used for Electronic Filing of our Forms 11 and 12, to avoid confusing the public as to which form they should be filing. </w:t>
            </w:r>
          </w:p>
          <w:p w:rsidR="001272C3" w:rsidRPr="001272C3" w:rsidRDefault="001272C3" w:rsidP="001272C3">
            <w:pPr>
              <w:spacing w:after="0" w:line="240" w:lineRule="auto"/>
              <w:rPr>
                <w:rFonts w:ascii="Times New Roman" w:eastAsia="Times New Roman" w:hAnsi="Times New Roman" w:cs="Times New Roman"/>
                <w:b/>
                <w:color w:val="000000"/>
                <w:sz w:val="24"/>
                <w:szCs w:val="24"/>
              </w:rPr>
            </w:pPr>
          </w:p>
          <w:p w:rsidR="001272C3" w:rsidRPr="001272C3" w:rsidRDefault="001272C3" w:rsidP="001272C3">
            <w:pPr>
              <w:spacing w:after="0" w:line="240" w:lineRule="auto"/>
              <w:rPr>
                <w:rFonts w:ascii="Times New Roman" w:eastAsia="Times New Roman" w:hAnsi="Times New Roman" w:cs="Times New Roman"/>
                <w:color w:val="000000"/>
                <w:sz w:val="24"/>
                <w:szCs w:val="24"/>
              </w:rPr>
            </w:pPr>
            <w:r w:rsidRPr="001272C3">
              <w:rPr>
                <w:rFonts w:ascii="Times New Roman" w:eastAsia="Times New Roman" w:hAnsi="Times New Roman" w:cs="Times New Roman"/>
                <w:color w:val="000000"/>
                <w:sz w:val="24"/>
                <w:szCs w:val="24"/>
              </w:rPr>
              <w:t xml:space="preserve">We request permission to modify the existing titles of the forms, which appear on the first page which loads after the person has logged in, so that the titles in blue are added:   </w:t>
            </w:r>
          </w:p>
          <w:p w:rsidR="001272C3" w:rsidRPr="001272C3" w:rsidRDefault="001272C3" w:rsidP="001272C3">
            <w:pPr>
              <w:spacing w:after="0" w:line="240" w:lineRule="auto"/>
              <w:rPr>
                <w:rFonts w:ascii="Times New Roman" w:eastAsia="Times New Roman" w:hAnsi="Times New Roman" w:cs="Times New Roman"/>
                <w:color w:val="000000"/>
                <w:sz w:val="24"/>
                <w:szCs w:val="24"/>
              </w:rPr>
            </w:pPr>
          </w:p>
          <w:p w:rsidR="001272C3" w:rsidRPr="001272C3" w:rsidRDefault="001272C3" w:rsidP="001272C3">
            <w:pPr>
              <w:spacing w:after="0" w:line="240" w:lineRule="auto"/>
              <w:rPr>
                <w:rFonts w:ascii="Times New Roman" w:eastAsia="Times New Roman" w:hAnsi="Times New Roman" w:cs="Times New Roman"/>
                <w:b/>
                <w:color w:val="0000FF"/>
                <w:sz w:val="24"/>
                <w:szCs w:val="24"/>
              </w:rPr>
            </w:pPr>
            <w:r w:rsidRPr="001272C3">
              <w:rPr>
                <w:rFonts w:ascii="Times New Roman" w:eastAsia="Times New Roman" w:hAnsi="Times New Roman" w:cs="Times New Roman"/>
                <w:b/>
                <w:color w:val="0000FF"/>
                <w:sz w:val="24"/>
                <w:szCs w:val="24"/>
              </w:rPr>
              <w:t xml:space="preserve">Complaint </w:t>
            </w:r>
            <w:r w:rsidRPr="001272C3">
              <w:rPr>
                <w:rFonts w:ascii="Times New Roman" w:eastAsia="Times New Roman" w:hAnsi="Times New Roman" w:cs="Times New Roman"/>
                <w:b/>
                <w:sz w:val="24"/>
                <w:szCs w:val="24"/>
              </w:rPr>
              <w:t>Form OSC-11</w:t>
            </w:r>
            <w:r w:rsidRPr="001272C3">
              <w:rPr>
                <w:rFonts w:ascii="Times New Roman" w:eastAsia="Times New Roman" w:hAnsi="Times New Roman" w:cs="Times New Roman"/>
                <w:b/>
                <w:sz w:val="24"/>
                <w:szCs w:val="24"/>
              </w:rPr>
              <w:br/>
            </w:r>
            <w:r w:rsidRPr="001272C3">
              <w:rPr>
                <w:rFonts w:ascii="Times New Roman" w:eastAsia="Times New Roman" w:hAnsi="Times New Roman" w:cs="Times New Roman"/>
                <w:b/>
                <w:color w:val="0000FF"/>
                <w:sz w:val="24"/>
                <w:szCs w:val="24"/>
              </w:rPr>
              <w:t xml:space="preserve">Complaint of Possible Prohibited Personnel Practice or Other Prohibited Activity </w:t>
            </w:r>
          </w:p>
        </w:tc>
      </w:tr>
      <w:tr w:rsidR="001272C3" w:rsidRPr="001272C3" w:rsidTr="004F2CC1">
        <w:trPr>
          <w:tblCellSpacing w:w="15" w:type="dxa"/>
        </w:trPr>
        <w:tc>
          <w:tcPr>
            <w:tcW w:w="4980" w:type="pct"/>
            <w:vAlign w:val="center"/>
            <w:hideMark/>
          </w:tcPr>
          <w:p w:rsidR="001272C3" w:rsidRPr="001272C3" w:rsidRDefault="001272C3" w:rsidP="001272C3">
            <w:pPr>
              <w:spacing w:after="0" w:line="240" w:lineRule="auto"/>
              <w:rPr>
                <w:rFonts w:ascii="Times New Roman" w:eastAsia="Times New Roman" w:hAnsi="Times New Roman" w:cs="Times New Roman"/>
                <w:b/>
                <w:color w:val="0000FF"/>
                <w:sz w:val="24"/>
                <w:szCs w:val="24"/>
              </w:rPr>
            </w:pPr>
            <w:r w:rsidRPr="001272C3">
              <w:rPr>
                <w:rFonts w:ascii="Times New Roman" w:eastAsia="Times New Roman" w:hAnsi="Times New Roman" w:cs="Times New Roman"/>
                <w:b/>
                <w:color w:val="0000FF"/>
                <w:sz w:val="24"/>
                <w:szCs w:val="24"/>
              </w:rPr>
              <w:t xml:space="preserve">Whistleblower Disclosure </w:t>
            </w:r>
            <w:r w:rsidRPr="001272C3">
              <w:rPr>
                <w:rFonts w:ascii="Times New Roman" w:eastAsia="Times New Roman" w:hAnsi="Times New Roman" w:cs="Times New Roman"/>
                <w:b/>
                <w:sz w:val="24"/>
                <w:szCs w:val="24"/>
              </w:rPr>
              <w:t>Form OSC-12</w:t>
            </w:r>
            <w:r w:rsidRPr="001272C3">
              <w:rPr>
                <w:rFonts w:ascii="Times New Roman" w:eastAsia="Times New Roman" w:hAnsi="Times New Roman" w:cs="Times New Roman"/>
                <w:b/>
                <w:color w:val="0000FF"/>
                <w:sz w:val="24"/>
                <w:szCs w:val="24"/>
              </w:rPr>
              <w:br/>
              <w:t>Disclosure of Information</w:t>
            </w:r>
          </w:p>
          <w:p w:rsidR="001272C3" w:rsidRPr="001272C3" w:rsidRDefault="001272C3" w:rsidP="001272C3">
            <w:pPr>
              <w:spacing w:after="0" w:line="240" w:lineRule="auto"/>
              <w:rPr>
                <w:rFonts w:ascii="Times New Roman" w:eastAsia="Times New Roman" w:hAnsi="Times New Roman" w:cs="Times New Roman"/>
                <w:b/>
                <w:color w:val="000000"/>
                <w:sz w:val="24"/>
                <w:szCs w:val="24"/>
              </w:rPr>
            </w:pPr>
          </w:p>
        </w:tc>
      </w:tr>
    </w:tbl>
    <w:p w:rsidR="001272C3" w:rsidRPr="001272C3" w:rsidRDefault="001272C3" w:rsidP="001272C3">
      <w:pPr>
        <w:spacing w:after="0" w:line="240" w:lineRule="auto"/>
        <w:rPr>
          <w:rFonts w:ascii="Times New Roman" w:eastAsia="Times New Roman" w:hAnsi="Times New Roman" w:cs="Times New Roman"/>
          <w:sz w:val="24"/>
          <w:szCs w:val="24"/>
        </w:rPr>
      </w:pPr>
      <w:r w:rsidRPr="001272C3">
        <w:rPr>
          <w:rFonts w:ascii="Times New Roman" w:eastAsia="Times New Roman" w:hAnsi="Times New Roman" w:cs="Times New Roman"/>
          <w:sz w:val="24"/>
          <w:szCs w:val="24"/>
        </w:rPr>
        <w:t xml:space="preserve">In addition we request permission to add the following clarifying paragraph to the same page: </w:t>
      </w:r>
    </w:p>
    <w:p w:rsidR="001272C3" w:rsidRPr="001272C3" w:rsidRDefault="001272C3" w:rsidP="001272C3">
      <w:pPr>
        <w:spacing w:after="0" w:line="240" w:lineRule="auto"/>
        <w:rPr>
          <w:rFonts w:ascii="Times New Roman" w:eastAsia="Times New Roman" w:hAnsi="Times New Roman" w:cs="Times New Roman"/>
          <w:sz w:val="24"/>
          <w:szCs w:val="24"/>
        </w:rPr>
      </w:pPr>
    </w:p>
    <w:p w:rsidR="001272C3" w:rsidRPr="001272C3" w:rsidRDefault="001272C3" w:rsidP="001272C3">
      <w:pPr>
        <w:spacing w:after="0" w:line="240" w:lineRule="auto"/>
        <w:ind w:left="720"/>
        <w:rPr>
          <w:rFonts w:ascii="Times New Roman" w:eastAsia="Times New Roman" w:hAnsi="Times New Roman" w:cs="Times New Roman"/>
          <w:b/>
          <w:color w:val="0000FF"/>
          <w:sz w:val="24"/>
          <w:szCs w:val="24"/>
        </w:rPr>
      </w:pPr>
      <w:r w:rsidRPr="001272C3">
        <w:rPr>
          <w:rFonts w:ascii="Times New Roman" w:eastAsia="Times New Roman" w:hAnsi="Times New Roman" w:cs="Times New Roman"/>
          <w:b/>
          <w:color w:val="0000FF"/>
          <w:sz w:val="24"/>
          <w:szCs w:val="24"/>
        </w:rPr>
        <w:t xml:space="preserve">Claims of prohibited personnel practices, including reprisal for whistleblowing, may be pursued by filing a complaint with OSC’s Complaints Examining Unit (OSC Form 11, </w:t>
      </w:r>
      <w:r w:rsidRPr="001272C3">
        <w:rPr>
          <w:rFonts w:ascii="Times New Roman" w:eastAsia="Times New Roman" w:hAnsi="Times New Roman" w:cs="Times New Roman"/>
          <w:b/>
          <w:iCs/>
          <w:color w:val="0000FF"/>
          <w:sz w:val="24"/>
          <w:szCs w:val="24"/>
        </w:rPr>
        <w:t>Complaint of Prohibited Personnel Practice</w:t>
      </w:r>
      <w:r w:rsidRPr="001272C3">
        <w:rPr>
          <w:rFonts w:ascii="Times New Roman" w:eastAsia="Times New Roman" w:hAnsi="Times New Roman" w:cs="Times New Roman"/>
          <w:b/>
          <w:color w:val="0000FF"/>
          <w:sz w:val="24"/>
          <w:szCs w:val="24"/>
        </w:rPr>
        <w:t xml:space="preserve">).  You can also alert OSC to possible wrongdoing in a federal agency through a whistleblower disclosure (OSC Form 12, </w:t>
      </w:r>
      <w:r w:rsidRPr="001272C3">
        <w:rPr>
          <w:rFonts w:ascii="Times New Roman" w:eastAsia="Times New Roman" w:hAnsi="Times New Roman" w:cs="Times New Roman"/>
          <w:b/>
          <w:iCs/>
          <w:color w:val="0000FF"/>
          <w:sz w:val="24"/>
          <w:szCs w:val="24"/>
        </w:rPr>
        <w:t>Whistleblower Disclosure</w:t>
      </w:r>
      <w:r w:rsidRPr="001272C3">
        <w:rPr>
          <w:rFonts w:ascii="Times New Roman" w:eastAsia="Times New Roman" w:hAnsi="Times New Roman" w:cs="Times New Roman"/>
          <w:b/>
          <w:color w:val="0000FF"/>
          <w:sz w:val="24"/>
          <w:szCs w:val="24"/>
        </w:rPr>
        <w:t xml:space="preserve">).  A disclosure does not focus on resolving personnel decisions involving or against the filer or other individuals. An employee who believes he or she has suffered reprisal for whistleblowing may elect to file both OSC Form 11, </w:t>
      </w:r>
      <w:r w:rsidRPr="001272C3">
        <w:rPr>
          <w:rFonts w:ascii="Times New Roman" w:eastAsia="Times New Roman" w:hAnsi="Times New Roman" w:cs="Times New Roman"/>
          <w:b/>
          <w:iCs/>
          <w:color w:val="0000FF"/>
          <w:sz w:val="24"/>
          <w:szCs w:val="24"/>
        </w:rPr>
        <w:t>to report reprisal,</w:t>
      </w:r>
      <w:r w:rsidRPr="001272C3">
        <w:rPr>
          <w:rFonts w:ascii="Times New Roman" w:eastAsia="Times New Roman" w:hAnsi="Times New Roman" w:cs="Times New Roman"/>
          <w:b/>
          <w:color w:val="0000FF"/>
          <w:sz w:val="24"/>
          <w:szCs w:val="24"/>
        </w:rPr>
        <w:t xml:space="preserve"> </w:t>
      </w:r>
      <w:r w:rsidRPr="001272C3">
        <w:rPr>
          <w:rFonts w:ascii="Times New Roman" w:eastAsia="Times New Roman" w:hAnsi="Times New Roman" w:cs="Times New Roman"/>
          <w:b/>
          <w:color w:val="0000FF"/>
          <w:sz w:val="24"/>
          <w:szCs w:val="24"/>
          <w:u w:val="single"/>
        </w:rPr>
        <w:t>and</w:t>
      </w:r>
      <w:r w:rsidRPr="001272C3">
        <w:rPr>
          <w:rFonts w:ascii="Times New Roman" w:eastAsia="Times New Roman" w:hAnsi="Times New Roman" w:cs="Times New Roman"/>
          <w:b/>
          <w:color w:val="0000FF"/>
          <w:sz w:val="24"/>
          <w:szCs w:val="24"/>
        </w:rPr>
        <w:t xml:space="preserve"> OSC Form 12, </w:t>
      </w:r>
      <w:r w:rsidRPr="001272C3">
        <w:rPr>
          <w:rFonts w:ascii="Times New Roman" w:eastAsia="Times New Roman" w:hAnsi="Times New Roman" w:cs="Times New Roman"/>
          <w:b/>
          <w:iCs/>
          <w:color w:val="0000FF"/>
          <w:sz w:val="24"/>
          <w:szCs w:val="24"/>
        </w:rPr>
        <w:t>to disclose the underlying wrongdoing</w:t>
      </w:r>
      <w:r w:rsidRPr="001272C3">
        <w:rPr>
          <w:rFonts w:ascii="Times New Roman" w:eastAsia="Times New Roman" w:hAnsi="Times New Roman" w:cs="Times New Roman"/>
          <w:b/>
          <w:color w:val="0000FF"/>
          <w:sz w:val="24"/>
          <w:szCs w:val="24"/>
        </w:rPr>
        <w:t>.</w:t>
      </w:r>
    </w:p>
    <w:p w:rsidR="00FE522C" w:rsidRPr="001272C3" w:rsidRDefault="004019B0">
      <w:pPr>
        <w:rPr>
          <w:rFonts w:ascii="Times New Roman" w:hAnsi="Times New Roman" w:cs="Times New Roman"/>
          <w:sz w:val="24"/>
          <w:szCs w:val="24"/>
        </w:rPr>
      </w:pPr>
    </w:p>
    <w:sectPr w:rsidR="00FE522C" w:rsidRPr="001272C3" w:rsidSect="00F635F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272C3"/>
    <w:rsid w:val="001272C3"/>
    <w:rsid w:val="003126A1"/>
    <w:rsid w:val="004019B0"/>
    <w:rsid w:val="007E483A"/>
    <w:rsid w:val="00A742B2"/>
    <w:rsid w:val="00E717B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2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dc:creator>
  <cp:lastModifiedBy>osc</cp:lastModifiedBy>
  <cp:revision>2</cp:revision>
  <dcterms:created xsi:type="dcterms:W3CDTF">2009-10-28T19:32:00Z</dcterms:created>
  <dcterms:modified xsi:type="dcterms:W3CDTF">2009-10-28T19:32:00Z</dcterms:modified>
</cp:coreProperties>
</file>