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B80" w:rsidRPr="00110B80" w:rsidRDefault="00110B80">
      <w:pPr>
        <w:tabs>
          <w:tab w:val="clear" w:pos="600"/>
          <w:tab w:val="clear" w:pos="6192"/>
        </w:tabs>
        <w:jc w:val="center"/>
        <w:rPr>
          <w:rFonts w:ascii="Times New Roman" w:hAnsi="Times New Roman"/>
          <w:sz w:val="24"/>
          <w:szCs w:val="24"/>
        </w:rPr>
      </w:pPr>
      <w:r w:rsidRPr="00110B80">
        <w:rPr>
          <w:rFonts w:ascii="Times New Roman" w:hAnsi="Times New Roman"/>
          <w:sz w:val="24"/>
          <w:szCs w:val="24"/>
        </w:rPr>
        <w:tab/>
      </w:r>
      <w:r w:rsidRPr="00110B80">
        <w:rPr>
          <w:rFonts w:ascii="Times New Roman" w:hAnsi="Times New Roman"/>
          <w:sz w:val="24"/>
          <w:szCs w:val="24"/>
        </w:rPr>
        <w:tab/>
      </w:r>
      <w:r w:rsidRPr="00110B80">
        <w:rPr>
          <w:rFonts w:ascii="Times New Roman" w:hAnsi="Times New Roman"/>
          <w:sz w:val="24"/>
          <w:szCs w:val="24"/>
        </w:rPr>
        <w:tab/>
      </w:r>
      <w:r w:rsidRPr="00110B80">
        <w:rPr>
          <w:rFonts w:ascii="Times New Roman" w:hAnsi="Times New Roman"/>
          <w:sz w:val="24"/>
          <w:szCs w:val="24"/>
        </w:rPr>
        <w:tab/>
      </w:r>
      <w:r w:rsidRPr="00110B80">
        <w:rPr>
          <w:rFonts w:ascii="Times New Roman" w:hAnsi="Times New Roman"/>
          <w:sz w:val="24"/>
          <w:szCs w:val="24"/>
        </w:rPr>
        <w:tab/>
      </w:r>
      <w:r w:rsidRPr="00110B80">
        <w:rPr>
          <w:rFonts w:ascii="Times New Roman" w:hAnsi="Times New Roman"/>
          <w:sz w:val="24"/>
          <w:szCs w:val="24"/>
        </w:rPr>
        <w:tab/>
      </w:r>
      <w:r w:rsidRPr="00110B80">
        <w:rPr>
          <w:rFonts w:ascii="Times New Roman" w:hAnsi="Times New Roman"/>
          <w:sz w:val="24"/>
          <w:szCs w:val="24"/>
        </w:rPr>
        <w:tab/>
      </w:r>
      <w:r w:rsidRPr="00110B80">
        <w:rPr>
          <w:rFonts w:ascii="Times New Roman" w:hAnsi="Times New Roman"/>
          <w:sz w:val="24"/>
          <w:szCs w:val="24"/>
        </w:rPr>
        <w:tab/>
      </w:r>
      <w:r w:rsidRPr="00110B80">
        <w:rPr>
          <w:rFonts w:ascii="Times New Roman" w:hAnsi="Times New Roman"/>
          <w:sz w:val="24"/>
          <w:szCs w:val="24"/>
        </w:rPr>
        <w:tab/>
      </w:r>
    </w:p>
    <w:p w:rsidR="00110B80" w:rsidRDefault="00110B80">
      <w:pPr>
        <w:tabs>
          <w:tab w:val="clear" w:pos="600"/>
          <w:tab w:val="clear" w:pos="6192"/>
        </w:tabs>
        <w:jc w:val="center"/>
        <w:rPr>
          <w:rFonts w:ascii="Times New Roman" w:hAnsi="Times New Roman"/>
          <w:sz w:val="24"/>
          <w:szCs w:val="24"/>
          <w:u w:val="single"/>
        </w:rPr>
      </w:pPr>
    </w:p>
    <w:p w:rsidR="005F2A06" w:rsidRPr="00DD7901" w:rsidRDefault="00357C56">
      <w:pPr>
        <w:tabs>
          <w:tab w:val="clear" w:pos="600"/>
          <w:tab w:val="clear" w:pos="6192"/>
        </w:tabs>
        <w:jc w:val="center"/>
        <w:rPr>
          <w:rFonts w:ascii="Times New Roman" w:hAnsi="Times New Roman"/>
          <w:sz w:val="24"/>
          <w:szCs w:val="24"/>
          <w:u w:val="single"/>
        </w:rPr>
      </w:pPr>
      <w:r>
        <w:rPr>
          <w:rFonts w:ascii="Times New Roman" w:hAnsi="Times New Roman"/>
          <w:sz w:val="24"/>
          <w:szCs w:val="24"/>
          <w:u w:val="single"/>
        </w:rPr>
        <w:t xml:space="preserve">2010 - </w:t>
      </w:r>
      <w:r w:rsidR="005F2A06" w:rsidRPr="00DD7901">
        <w:rPr>
          <w:rFonts w:ascii="Times New Roman" w:hAnsi="Times New Roman"/>
          <w:sz w:val="24"/>
          <w:szCs w:val="24"/>
          <w:u w:val="single"/>
        </w:rPr>
        <w:t>SUPPORTING STATEMENT</w:t>
      </w:r>
    </w:p>
    <w:p w:rsidR="005F2A06" w:rsidRPr="00DD7901" w:rsidRDefault="005F2A06">
      <w:pPr>
        <w:tabs>
          <w:tab w:val="clear" w:pos="600"/>
          <w:tab w:val="clear" w:pos="6192"/>
        </w:tabs>
        <w:jc w:val="center"/>
        <w:rPr>
          <w:rFonts w:ascii="Times New Roman" w:hAnsi="Times New Roman"/>
          <w:sz w:val="24"/>
          <w:szCs w:val="24"/>
        </w:rPr>
      </w:pPr>
    </w:p>
    <w:p w:rsidR="005F2A06" w:rsidRPr="00DD7901" w:rsidRDefault="005F2A06">
      <w:pPr>
        <w:tabs>
          <w:tab w:val="clear" w:pos="600"/>
          <w:tab w:val="clear" w:pos="6192"/>
        </w:tabs>
        <w:jc w:val="center"/>
        <w:rPr>
          <w:rFonts w:ascii="Times New Roman" w:hAnsi="Times New Roman"/>
          <w:sz w:val="24"/>
          <w:szCs w:val="24"/>
        </w:rPr>
      </w:pPr>
      <w:r w:rsidRPr="00DD7901">
        <w:rPr>
          <w:rFonts w:ascii="Times New Roman" w:hAnsi="Times New Roman"/>
          <w:sz w:val="24"/>
          <w:szCs w:val="24"/>
        </w:rPr>
        <w:t xml:space="preserve">7 CFR PART 1942-G, RURAL BUSINESS </w:t>
      </w:r>
      <w:smartTag w:uri="urn:schemas-microsoft-com:office:smarttags" w:element="place">
        <w:smartTag w:uri="urn:schemas-microsoft-com:office:smarttags" w:element="City">
          <w:r w:rsidRPr="00DD7901">
            <w:rPr>
              <w:rFonts w:ascii="Times New Roman" w:hAnsi="Times New Roman"/>
              <w:sz w:val="24"/>
              <w:szCs w:val="24"/>
            </w:rPr>
            <w:t>ENTERPRISE</w:t>
          </w:r>
        </w:smartTag>
      </w:smartTag>
      <w:r w:rsidRPr="00DD7901">
        <w:rPr>
          <w:rFonts w:ascii="Times New Roman" w:hAnsi="Times New Roman"/>
          <w:sz w:val="24"/>
          <w:szCs w:val="24"/>
        </w:rPr>
        <w:t xml:space="preserve"> GRANTS AND</w:t>
      </w:r>
    </w:p>
    <w:p w:rsidR="005F2A06" w:rsidRDefault="005F2A06">
      <w:pPr>
        <w:tabs>
          <w:tab w:val="clear" w:pos="600"/>
          <w:tab w:val="clear" w:pos="6192"/>
        </w:tabs>
        <w:jc w:val="center"/>
        <w:rPr>
          <w:rFonts w:ascii="Times New Roman" w:hAnsi="Times New Roman"/>
          <w:sz w:val="24"/>
          <w:szCs w:val="24"/>
        </w:rPr>
      </w:pPr>
      <w:r w:rsidRPr="00DD7901">
        <w:rPr>
          <w:rFonts w:ascii="Times New Roman" w:hAnsi="Times New Roman"/>
          <w:sz w:val="24"/>
          <w:szCs w:val="24"/>
        </w:rPr>
        <w:t>TELEVISION DEMONSTRATION GRANTS</w:t>
      </w:r>
    </w:p>
    <w:p w:rsidR="003C193F" w:rsidRPr="00DD7901" w:rsidRDefault="003C193F">
      <w:pPr>
        <w:tabs>
          <w:tab w:val="clear" w:pos="600"/>
          <w:tab w:val="clear" w:pos="6192"/>
        </w:tabs>
        <w:jc w:val="center"/>
        <w:rPr>
          <w:rFonts w:ascii="Times New Roman" w:hAnsi="Times New Roman"/>
          <w:sz w:val="24"/>
          <w:szCs w:val="24"/>
        </w:rPr>
      </w:pPr>
      <w:r>
        <w:rPr>
          <w:rFonts w:ascii="Times New Roman" w:hAnsi="Times New Roman"/>
          <w:sz w:val="24"/>
          <w:szCs w:val="24"/>
        </w:rPr>
        <w:t>OMB No. 0570-0022</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 xml:space="preserve">A.  </w:t>
      </w:r>
      <w:r w:rsidRPr="00DD7901">
        <w:rPr>
          <w:rFonts w:ascii="Times New Roman" w:hAnsi="Times New Roman"/>
          <w:sz w:val="24"/>
          <w:szCs w:val="24"/>
          <w:u w:val="single"/>
        </w:rPr>
        <w:t>Justification</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 xml:space="preserve">1.   </w:t>
      </w:r>
      <w:r w:rsidRPr="00DD7901">
        <w:rPr>
          <w:rFonts w:ascii="Times New Roman" w:hAnsi="Times New Roman"/>
          <w:sz w:val="24"/>
          <w:szCs w:val="24"/>
          <w:u w:val="single"/>
        </w:rPr>
        <w:t>Explain the circumstances that make the collection of information necessary</w:t>
      </w:r>
      <w:r w:rsidRPr="00DD7901">
        <w:rPr>
          <w:rFonts w:ascii="Times New Roman" w:hAnsi="Times New Roman"/>
          <w:sz w:val="24"/>
          <w:szCs w:val="24"/>
        </w:rPr>
        <w:t>.</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 xml:space="preserve">Section 310B of the Consolidated Farm and Rural Development Act (as amended), authorizes </w:t>
      </w:r>
      <w:r w:rsidR="00880D32">
        <w:rPr>
          <w:rFonts w:ascii="Times New Roman" w:hAnsi="Times New Roman"/>
          <w:sz w:val="24"/>
          <w:szCs w:val="24"/>
        </w:rPr>
        <w:t xml:space="preserve">the </w:t>
      </w:r>
      <w:r w:rsidRPr="00DD7901">
        <w:rPr>
          <w:rFonts w:ascii="Times New Roman" w:hAnsi="Times New Roman"/>
          <w:sz w:val="24"/>
          <w:szCs w:val="24"/>
        </w:rPr>
        <w:t xml:space="preserve">Rural Business Enterprise Grant (RBEG) </w:t>
      </w:r>
      <w:r w:rsidR="00880D32">
        <w:rPr>
          <w:rFonts w:ascii="Times New Roman" w:hAnsi="Times New Roman"/>
          <w:sz w:val="24"/>
          <w:szCs w:val="24"/>
        </w:rPr>
        <w:t xml:space="preserve">program </w:t>
      </w:r>
      <w:r w:rsidRPr="00DD7901">
        <w:rPr>
          <w:rFonts w:ascii="Times New Roman" w:hAnsi="Times New Roman"/>
          <w:sz w:val="24"/>
          <w:szCs w:val="24"/>
        </w:rPr>
        <w:t xml:space="preserve">to facilitate the development of small and emerging private businesses, industry, and related employment for improving the economy in rural communities.  Television Demonstration Grants (TDG) </w:t>
      </w:r>
      <w:proofErr w:type="gramStart"/>
      <w:r w:rsidRPr="00DD7901">
        <w:rPr>
          <w:rFonts w:ascii="Times New Roman" w:hAnsi="Times New Roman"/>
          <w:sz w:val="24"/>
          <w:szCs w:val="24"/>
        </w:rPr>
        <w:t>are</w:t>
      </w:r>
      <w:proofErr w:type="gramEnd"/>
      <w:r w:rsidRPr="00DD7901">
        <w:rPr>
          <w:rFonts w:ascii="Times New Roman" w:hAnsi="Times New Roman"/>
          <w:sz w:val="24"/>
          <w:szCs w:val="24"/>
        </w:rPr>
        <w:t xml:space="preserve"> available to statewide, private nonprofit, public television systems to provide information on agriculture and other issues of importance to farmers and other rural residents.</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7</w:t>
      </w:r>
      <w:r w:rsidR="00044BF0" w:rsidRPr="00DD7901">
        <w:rPr>
          <w:rFonts w:ascii="Times New Roman" w:hAnsi="Times New Roman"/>
          <w:sz w:val="24"/>
          <w:szCs w:val="24"/>
        </w:rPr>
        <w:t xml:space="preserve"> </w:t>
      </w:r>
      <w:r>
        <w:rPr>
          <w:rFonts w:ascii="Times New Roman" w:hAnsi="Times New Roman"/>
          <w:sz w:val="24"/>
          <w:szCs w:val="24"/>
        </w:rPr>
        <w:t>CFR 1942, Subpart G is a</w:t>
      </w:r>
      <w:r w:rsidRPr="00DD7901">
        <w:rPr>
          <w:rFonts w:ascii="Times New Roman" w:hAnsi="Times New Roman"/>
          <w:sz w:val="24"/>
          <w:szCs w:val="24"/>
        </w:rPr>
        <w:t xml:space="preserve"> Rural Bus</w:t>
      </w:r>
      <w:r>
        <w:rPr>
          <w:rFonts w:ascii="Times New Roman" w:hAnsi="Times New Roman"/>
          <w:sz w:val="24"/>
          <w:szCs w:val="24"/>
        </w:rPr>
        <w:t>iness-Cooperative Service (RBS)</w:t>
      </w:r>
      <w:r w:rsidRPr="00DD7901">
        <w:rPr>
          <w:rFonts w:ascii="Times New Roman" w:hAnsi="Times New Roman"/>
          <w:sz w:val="24"/>
          <w:szCs w:val="24"/>
        </w:rPr>
        <w:t xml:space="preserve"> regulation which covers the administration of this program including eligibility requirements and evaluation criteria to make funding selection decisions. </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The reporting burden to be cleared with this request include</w:t>
      </w:r>
      <w:r w:rsidR="00083A6A">
        <w:rPr>
          <w:rFonts w:ascii="Times New Roman" w:hAnsi="Times New Roman"/>
          <w:sz w:val="24"/>
          <w:szCs w:val="24"/>
        </w:rPr>
        <w:t>s</w:t>
      </w:r>
      <w:r w:rsidRPr="00DD7901">
        <w:rPr>
          <w:rFonts w:ascii="Times New Roman" w:hAnsi="Times New Roman"/>
          <w:sz w:val="24"/>
          <w:szCs w:val="24"/>
        </w:rPr>
        <w:t xml:space="preserve"> the submission of a grant application; documentation to support selection priority points such as evidence of experience, </w:t>
      </w:r>
      <w:proofErr w:type="gramStart"/>
      <w:r w:rsidRPr="00DD7901">
        <w:rPr>
          <w:rFonts w:ascii="Times New Roman" w:hAnsi="Times New Roman"/>
          <w:sz w:val="24"/>
          <w:szCs w:val="24"/>
        </w:rPr>
        <w:t>commitment</w:t>
      </w:r>
      <w:proofErr w:type="gramEnd"/>
      <w:r w:rsidRPr="00DD7901">
        <w:rPr>
          <w:rFonts w:ascii="Times New Roman" w:hAnsi="Times New Roman"/>
          <w:sz w:val="24"/>
          <w:szCs w:val="24"/>
        </w:rPr>
        <w:t xml:space="preserve"> by other funding sources, evidence of loans are needed, commitment by business of jobs created or saved, and evidence that the proposed project is covered by a plan; and reporting requirements after grant approval.</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 xml:space="preserve">2.  </w:t>
      </w:r>
      <w:r w:rsidRPr="00DD7901">
        <w:rPr>
          <w:rFonts w:ascii="Times New Roman" w:hAnsi="Times New Roman"/>
          <w:sz w:val="24"/>
          <w:szCs w:val="24"/>
          <w:u w:val="single"/>
        </w:rPr>
        <w:t>Indicate how, by whom, and for what purpose the information is to be used.  Except for a new collection, indicate the actual use the Agency has made of the information received from the current collection</w:t>
      </w:r>
      <w:r w:rsidRPr="00DD7901">
        <w:rPr>
          <w:rFonts w:ascii="Times New Roman" w:hAnsi="Times New Roman"/>
          <w:sz w:val="24"/>
          <w:szCs w:val="24"/>
        </w:rPr>
        <w:t>.</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The various forms and narrative requirements contained within this regulation are collected from applicants, who are public bodies and private nonprofit organizations.  This information is for determining such factors as:  (1) eligibility; (2) the specific purposes for which grant funds will be utilized; (3) time frames or dates by which actions surrounding the use of funds will be accomplished; (4) who will be carrying out the purposes for which the grant is made; (5) project priority; (6) applicants experience in administering a rural economic development program; (7) employment improvement; and (8) mitigation of economic distress of a community through the creation or salvation of jobs or emergency situations.  This information is collected in the process of developing the full application and is gathered in the RBS field offices.</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Grant selection priority points will be provided for applicants based on evidence of experience, commitment by small business, commitment by other funding sources, evidence</w:t>
      </w:r>
      <w:r w:rsidR="00083A6A">
        <w:rPr>
          <w:rFonts w:ascii="Times New Roman" w:hAnsi="Times New Roman"/>
          <w:sz w:val="24"/>
          <w:szCs w:val="24"/>
        </w:rPr>
        <w:t xml:space="preserve"> that </w:t>
      </w:r>
      <w:r w:rsidRPr="00DD7901">
        <w:rPr>
          <w:rFonts w:ascii="Times New Roman" w:hAnsi="Times New Roman"/>
          <w:sz w:val="24"/>
          <w:szCs w:val="24"/>
        </w:rPr>
        <w:t>loans are needed, commitment by business of jobs created or saved, and evidence the proposed project is covered by a plan.</w:t>
      </w:r>
    </w:p>
    <w:p w:rsidR="005F2A06" w:rsidRPr="00DD7901" w:rsidRDefault="005F2A06">
      <w:pPr>
        <w:tabs>
          <w:tab w:val="clear" w:pos="600"/>
          <w:tab w:val="clear" w:pos="6192"/>
        </w:tabs>
        <w:rPr>
          <w:rFonts w:ascii="Times New Roman" w:hAnsi="Times New Roman"/>
          <w:sz w:val="24"/>
          <w:szCs w:val="24"/>
        </w:rPr>
      </w:pPr>
    </w:p>
    <w:p w:rsidR="005F2A06" w:rsidRPr="00DD7901" w:rsidRDefault="00276B62">
      <w:pPr>
        <w:tabs>
          <w:tab w:val="clear" w:pos="600"/>
          <w:tab w:val="clear" w:pos="6192"/>
        </w:tabs>
        <w:rPr>
          <w:rFonts w:ascii="Times New Roman" w:hAnsi="Times New Roman"/>
          <w:sz w:val="24"/>
          <w:szCs w:val="24"/>
        </w:rPr>
      </w:pPr>
      <w:r w:rsidRPr="005111F2">
        <w:rPr>
          <w:rFonts w:ascii="Times New Roman" w:hAnsi="Times New Roman"/>
          <w:color w:val="000000"/>
          <w:sz w:val="24"/>
          <w:szCs w:val="24"/>
        </w:rPr>
        <w:t>The program has not been funded since FY 2006</w:t>
      </w:r>
      <w:r>
        <w:rPr>
          <w:rFonts w:ascii="Times New Roman" w:hAnsi="Times New Roman"/>
          <w:color w:val="000000"/>
          <w:sz w:val="24"/>
          <w:szCs w:val="24"/>
        </w:rPr>
        <w:t xml:space="preserve"> and no funds have been allocated under the appropriations for the last four fiscal years</w:t>
      </w:r>
      <w:r w:rsidRPr="005111F2">
        <w:rPr>
          <w:rFonts w:ascii="Times New Roman" w:hAnsi="Times New Roman"/>
          <w:color w:val="000000"/>
          <w:sz w:val="24"/>
          <w:szCs w:val="24"/>
        </w:rPr>
        <w:t>.</w:t>
      </w:r>
      <w:r w:rsidR="005F2A06" w:rsidRPr="005111F2">
        <w:rPr>
          <w:rFonts w:ascii="Times New Roman" w:hAnsi="Times New Roman"/>
          <w:color w:val="000000"/>
          <w:sz w:val="24"/>
          <w:szCs w:val="24"/>
        </w:rPr>
        <w:t xml:space="preserve">  </w:t>
      </w:r>
      <w:r w:rsidR="00BA7A09" w:rsidRPr="00BA7A09">
        <w:rPr>
          <w:rFonts w:ascii="Times New Roman" w:hAnsi="Times New Roman"/>
          <w:sz w:val="24"/>
          <w:szCs w:val="24"/>
        </w:rPr>
        <w:t xml:space="preserve">The likelihood of funding in future years is not known.  However, because this regulation would be needed to process these grants should the </w:t>
      </w:r>
      <w:r w:rsidR="00BA7A09" w:rsidRPr="00BA7A09">
        <w:rPr>
          <w:rFonts w:ascii="Times New Roman" w:hAnsi="Times New Roman"/>
          <w:sz w:val="24"/>
          <w:szCs w:val="24"/>
        </w:rPr>
        <w:lastRenderedPageBreak/>
        <w:t>program be funded in the future, the Agency felt it should be prepared by extending the clearance of this regulation.</w:t>
      </w:r>
      <w:r w:rsidR="00BA7A09" w:rsidRPr="00F05759">
        <w:t xml:space="preserve">  </w:t>
      </w:r>
      <w:r w:rsidR="006F2E45" w:rsidRPr="005111F2">
        <w:rPr>
          <w:rFonts w:ascii="Times New Roman" w:hAnsi="Times New Roman"/>
          <w:color w:val="000000"/>
          <w:sz w:val="24"/>
          <w:szCs w:val="24"/>
        </w:rPr>
        <w:t xml:space="preserve">We understand that a burden must be reported in order to administer a program once any funds are appropriated.  </w:t>
      </w:r>
      <w:r w:rsidR="005F2A06" w:rsidRPr="005111F2">
        <w:rPr>
          <w:rFonts w:ascii="Times New Roman" w:hAnsi="Times New Roman"/>
          <w:color w:val="000000"/>
          <w:sz w:val="24"/>
          <w:szCs w:val="24"/>
        </w:rPr>
        <w:t>A summary of the reporting burden to be cleared with this request</w:t>
      </w:r>
      <w:r w:rsidR="005F2A06" w:rsidRPr="00DD7901">
        <w:rPr>
          <w:rFonts w:ascii="Times New Roman" w:hAnsi="Times New Roman"/>
          <w:sz w:val="24"/>
          <w:szCs w:val="24"/>
        </w:rPr>
        <w:t xml:space="preserve"> is described as follows:  </w:t>
      </w:r>
    </w:p>
    <w:p w:rsidR="005F2A06" w:rsidRPr="00DD7901" w:rsidRDefault="005F2A06" w:rsidP="001559BE">
      <w:pPr>
        <w:tabs>
          <w:tab w:val="clear" w:pos="600"/>
          <w:tab w:val="clear" w:pos="6192"/>
        </w:tabs>
        <w:rPr>
          <w:rFonts w:ascii="Times New Roman" w:hAnsi="Times New Roman"/>
          <w:sz w:val="24"/>
          <w:szCs w:val="24"/>
        </w:rPr>
      </w:pPr>
    </w:p>
    <w:p w:rsidR="00DD7901" w:rsidRDefault="00DD7901" w:rsidP="001559BE">
      <w:pPr>
        <w:pStyle w:val="Heading3"/>
        <w:tabs>
          <w:tab w:val="clear" w:pos="600"/>
          <w:tab w:val="clear" w:pos="6192"/>
        </w:tabs>
        <w:rPr>
          <w:szCs w:val="24"/>
        </w:rPr>
      </w:pPr>
    </w:p>
    <w:p w:rsidR="00DD7901" w:rsidRDefault="00DD7901">
      <w:pPr>
        <w:pStyle w:val="Heading3"/>
        <w:tabs>
          <w:tab w:val="clear" w:pos="600"/>
          <w:tab w:val="clear" w:pos="6192"/>
        </w:tabs>
        <w:rPr>
          <w:szCs w:val="24"/>
          <w:u w:val="none"/>
        </w:rPr>
      </w:pPr>
      <w:r>
        <w:rPr>
          <w:b/>
          <w:szCs w:val="24"/>
        </w:rPr>
        <w:t>REPORTING REQUIREMENTS – NO FORMS</w:t>
      </w:r>
    </w:p>
    <w:p w:rsidR="00AC3C2A" w:rsidRDefault="00AC3C2A">
      <w:pPr>
        <w:pStyle w:val="Heading3"/>
        <w:tabs>
          <w:tab w:val="clear" w:pos="600"/>
          <w:tab w:val="clear" w:pos="6192"/>
        </w:tabs>
        <w:rPr>
          <w:szCs w:val="24"/>
        </w:rPr>
      </w:pPr>
    </w:p>
    <w:p w:rsidR="005F2A06" w:rsidRPr="00DD7901" w:rsidRDefault="005F2A06">
      <w:pPr>
        <w:pStyle w:val="Heading3"/>
        <w:tabs>
          <w:tab w:val="clear" w:pos="600"/>
          <w:tab w:val="clear" w:pos="6192"/>
        </w:tabs>
        <w:rPr>
          <w:szCs w:val="24"/>
        </w:rPr>
      </w:pPr>
      <w:r w:rsidRPr="00DD7901">
        <w:rPr>
          <w:szCs w:val="24"/>
        </w:rPr>
        <w:t>Evidence of Experience</w:t>
      </w:r>
    </w:p>
    <w:p w:rsidR="005F2A06" w:rsidRPr="00DD7901" w:rsidRDefault="005F2A06">
      <w:pPr>
        <w:tabs>
          <w:tab w:val="clear" w:pos="600"/>
          <w:tab w:val="clear" w:pos="6192"/>
        </w:tabs>
        <w:rPr>
          <w:rFonts w:ascii="Times New Roman" w:hAnsi="Times New Roman"/>
          <w:sz w:val="24"/>
          <w:szCs w:val="24"/>
        </w:rPr>
      </w:pPr>
    </w:p>
    <w:p w:rsidR="00083A6A"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The applicant must provide evidence of at least 5 years of successful experience in the type of activity proposed in the application.  Evidence of successful experience must be in writing and may be (1) a description of experience supplied and certified by the applicant, or (2) a letter of support from appropriate local elected officials explaining the applicant’s experience</w:t>
      </w:r>
      <w:r w:rsidRPr="0001507C">
        <w:rPr>
          <w:rFonts w:ascii="Times New Roman" w:hAnsi="Times New Roman"/>
          <w:sz w:val="24"/>
          <w:szCs w:val="24"/>
        </w:rPr>
        <w:t>.</w:t>
      </w:r>
      <w:r w:rsidR="0001507C" w:rsidRPr="0001507C">
        <w:rPr>
          <w:rFonts w:ascii="Times New Roman" w:hAnsi="Times New Roman"/>
          <w:sz w:val="24"/>
          <w:szCs w:val="24"/>
        </w:rPr>
        <w:t xml:space="preserve">  </w:t>
      </w:r>
    </w:p>
    <w:p w:rsidR="005F2A06" w:rsidRPr="0001507C" w:rsidRDefault="0001507C">
      <w:pPr>
        <w:tabs>
          <w:tab w:val="clear" w:pos="600"/>
          <w:tab w:val="clear" w:pos="6192"/>
        </w:tabs>
        <w:rPr>
          <w:rFonts w:ascii="Times New Roman" w:hAnsi="Times New Roman"/>
          <w:sz w:val="24"/>
          <w:szCs w:val="24"/>
        </w:rPr>
      </w:pPr>
      <w:r w:rsidRPr="0001507C">
        <w:rPr>
          <w:rFonts w:ascii="Times New Roman" w:hAnsi="Times New Roman"/>
          <w:sz w:val="24"/>
          <w:szCs w:val="24"/>
        </w:rPr>
        <w:t xml:space="preserve">Estimate </w:t>
      </w:r>
      <w:r>
        <w:rPr>
          <w:rFonts w:ascii="Times New Roman" w:hAnsi="Times New Roman"/>
          <w:sz w:val="24"/>
          <w:szCs w:val="24"/>
        </w:rPr>
        <w:t>720</w:t>
      </w:r>
      <w:r w:rsidRPr="0001507C">
        <w:rPr>
          <w:rFonts w:ascii="Times New Roman" w:hAnsi="Times New Roman"/>
          <w:sz w:val="24"/>
          <w:szCs w:val="24"/>
        </w:rPr>
        <w:t xml:space="preserve"> respondents for a total of 7</w:t>
      </w:r>
      <w:r>
        <w:rPr>
          <w:rFonts w:ascii="Times New Roman" w:hAnsi="Times New Roman"/>
          <w:sz w:val="24"/>
          <w:szCs w:val="24"/>
        </w:rPr>
        <w:t>20</w:t>
      </w:r>
      <w:r w:rsidRPr="0001507C">
        <w:rPr>
          <w:rFonts w:ascii="Times New Roman" w:hAnsi="Times New Roman"/>
          <w:sz w:val="24"/>
          <w:szCs w:val="24"/>
        </w:rPr>
        <w:t xml:space="preserve"> burden hours.</w:t>
      </w:r>
    </w:p>
    <w:p w:rsidR="005F2A06" w:rsidRPr="0001507C" w:rsidRDefault="005F2A06">
      <w:pPr>
        <w:tabs>
          <w:tab w:val="clear" w:pos="600"/>
          <w:tab w:val="clear" w:pos="6192"/>
        </w:tabs>
        <w:rPr>
          <w:rFonts w:ascii="Times New Roman" w:hAnsi="Times New Roman"/>
          <w:sz w:val="24"/>
          <w:szCs w:val="24"/>
        </w:rPr>
      </w:pPr>
    </w:p>
    <w:p w:rsidR="005F2A06" w:rsidRPr="00DD7901" w:rsidRDefault="005F2A06">
      <w:pPr>
        <w:pStyle w:val="Heading3"/>
        <w:tabs>
          <w:tab w:val="clear" w:pos="600"/>
          <w:tab w:val="clear" w:pos="6192"/>
        </w:tabs>
        <w:rPr>
          <w:szCs w:val="24"/>
        </w:rPr>
      </w:pPr>
      <w:r w:rsidRPr="00DD7901">
        <w:rPr>
          <w:szCs w:val="24"/>
        </w:rPr>
        <w:t>Evidence of Commitment by a Small Business</w:t>
      </w:r>
    </w:p>
    <w:p w:rsidR="005F2A06" w:rsidRPr="00DD7901" w:rsidRDefault="005F2A06">
      <w:pPr>
        <w:tabs>
          <w:tab w:val="clear" w:pos="600"/>
          <w:tab w:val="clear" w:pos="6192"/>
        </w:tabs>
        <w:rPr>
          <w:rFonts w:ascii="Times New Roman" w:hAnsi="Times New Roman"/>
          <w:sz w:val="24"/>
          <w:szCs w:val="24"/>
        </w:rPr>
      </w:pPr>
    </w:p>
    <w:p w:rsidR="00083A6A" w:rsidRDefault="005F2A06" w:rsidP="00566C82">
      <w:pPr>
        <w:tabs>
          <w:tab w:val="clear" w:pos="600"/>
          <w:tab w:val="clear" w:pos="6192"/>
        </w:tabs>
        <w:rPr>
          <w:rFonts w:ascii="Times New Roman" w:hAnsi="Times New Roman"/>
          <w:sz w:val="24"/>
          <w:szCs w:val="24"/>
        </w:rPr>
      </w:pPr>
      <w:r w:rsidRPr="00DD7901">
        <w:rPr>
          <w:rFonts w:ascii="Times New Roman" w:hAnsi="Times New Roman"/>
          <w:sz w:val="24"/>
          <w:szCs w:val="24"/>
        </w:rPr>
        <w:t>The applicant must provide evidence that small business development will occur by startup or expansion as a result of the activities to be carried out under the grant.  This evidence must be in the form of a written commitment by the small business with details on it</w:t>
      </w:r>
      <w:r w:rsidR="00044BF0" w:rsidRPr="00DD7901">
        <w:rPr>
          <w:rFonts w:ascii="Times New Roman" w:hAnsi="Times New Roman"/>
          <w:sz w:val="24"/>
          <w:szCs w:val="24"/>
        </w:rPr>
        <w:t>s</w:t>
      </w:r>
      <w:r w:rsidRPr="00DD7901">
        <w:rPr>
          <w:rFonts w:ascii="Times New Roman" w:hAnsi="Times New Roman"/>
          <w:sz w:val="24"/>
          <w:szCs w:val="24"/>
        </w:rPr>
        <w:t xml:space="preserve"> startup or expansion plans.</w:t>
      </w:r>
      <w:r w:rsidR="00566C82">
        <w:rPr>
          <w:rFonts w:ascii="Times New Roman" w:hAnsi="Times New Roman"/>
          <w:sz w:val="24"/>
          <w:szCs w:val="24"/>
        </w:rPr>
        <w:t xml:space="preserve">  </w:t>
      </w:r>
    </w:p>
    <w:p w:rsidR="00566C82" w:rsidRPr="0001507C" w:rsidRDefault="00083A6A" w:rsidP="00566C82">
      <w:pPr>
        <w:tabs>
          <w:tab w:val="clear" w:pos="600"/>
          <w:tab w:val="clear" w:pos="6192"/>
        </w:tabs>
        <w:rPr>
          <w:rFonts w:ascii="Times New Roman" w:hAnsi="Times New Roman"/>
          <w:sz w:val="24"/>
          <w:szCs w:val="24"/>
        </w:rPr>
      </w:pPr>
      <w:r w:rsidRPr="0001507C">
        <w:rPr>
          <w:rFonts w:ascii="Times New Roman" w:hAnsi="Times New Roman"/>
          <w:sz w:val="24"/>
          <w:szCs w:val="24"/>
        </w:rPr>
        <w:t xml:space="preserve">Estimate </w:t>
      </w:r>
      <w:r>
        <w:rPr>
          <w:rFonts w:ascii="Times New Roman" w:hAnsi="Times New Roman"/>
          <w:sz w:val="24"/>
          <w:szCs w:val="24"/>
        </w:rPr>
        <w:t>720</w:t>
      </w:r>
      <w:r w:rsidRPr="0001507C">
        <w:rPr>
          <w:rFonts w:ascii="Times New Roman" w:hAnsi="Times New Roman"/>
          <w:sz w:val="24"/>
          <w:szCs w:val="24"/>
        </w:rPr>
        <w:t xml:space="preserve"> respondents for a total of 7</w:t>
      </w:r>
      <w:r>
        <w:rPr>
          <w:rFonts w:ascii="Times New Roman" w:hAnsi="Times New Roman"/>
          <w:sz w:val="24"/>
          <w:szCs w:val="24"/>
        </w:rPr>
        <w:t>20</w:t>
      </w:r>
      <w:r w:rsidRPr="0001507C">
        <w:rPr>
          <w:rFonts w:ascii="Times New Roman" w:hAnsi="Times New Roman"/>
          <w:sz w:val="24"/>
          <w:szCs w:val="24"/>
        </w:rPr>
        <w:t xml:space="preserve"> burden hours.</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pStyle w:val="Heading3"/>
        <w:tabs>
          <w:tab w:val="clear" w:pos="600"/>
          <w:tab w:val="clear" w:pos="6192"/>
        </w:tabs>
        <w:rPr>
          <w:szCs w:val="24"/>
        </w:rPr>
      </w:pPr>
      <w:r w:rsidRPr="00DD7901">
        <w:rPr>
          <w:szCs w:val="24"/>
        </w:rPr>
        <w:t>Evidence of Commitment by Other Funding Sources</w:t>
      </w:r>
    </w:p>
    <w:p w:rsidR="005F2A06" w:rsidRPr="00DD7901" w:rsidRDefault="005F2A06">
      <w:pPr>
        <w:tabs>
          <w:tab w:val="clear" w:pos="600"/>
          <w:tab w:val="clear" w:pos="6192"/>
        </w:tabs>
        <w:rPr>
          <w:rFonts w:ascii="Times New Roman" w:hAnsi="Times New Roman"/>
          <w:sz w:val="24"/>
          <w:szCs w:val="24"/>
        </w:rPr>
      </w:pPr>
    </w:p>
    <w:p w:rsidR="00083A6A" w:rsidRDefault="005F2A06" w:rsidP="00566C82">
      <w:pPr>
        <w:tabs>
          <w:tab w:val="clear" w:pos="600"/>
          <w:tab w:val="clear" w:pos="6192"/>
        </w:tabs>
        <w:rPr>
          <w:rFonts w:ascii="Times New Roman" w:hAnsi="Times New Roman"/>
          <w:sz w:val="24"/>
          <w:szCs w:val="24"/>
        </w:rPr>
      </w:pPr>
      <w:r w:rsidRPr="00DD7901">
        <w:rPr>
          <w:rFonts w:ascii="Times New Roman" w:hAnsi="Times New Roman"/>
          <w:sz w:val="24"/>
          <w:szCs w:val="24"/>
        </w:rPr>
        <w:t>The applicant must provide evidence that a substantial commitment of funds from non</w:t>
      </w:r>
      <w:r w:rsidR="00044BF0" w:rsidRPr="00DD7901">
        <w:rPr>
          <w:rFonts w:ascii="Times New Roman" w:hAnsi="Times New Roman"/>
          <w:sz w:val="24"/>
          <w:szCs w:val="24"/>
        </w:rPr>
        <w:t>-F</w:t>
      </w:r>
      <w:r w:rsidRPr="00DD7901">
        <w:rPr>
          <w:rFonts w:ascii="Times New Roman" w:hAnsi="Times New Roman"/>
          <w:sz w:val="24"/>
          <w:szCs w:val="24"/>
        </w:rPr>
        <w:t>ederal sources will be available for the project.  An authorized representative of the source organization of the non</w:t>
      </w:r>
      <w:r w:rsidR="00044BF0" w:rsidRPr="00DD7901">
        <w:rPr>
          <w:rFonts w:ascii="Times New Roman" w:hAnsi="Times New Roman"/>
          <w:sz w:val="24"/>
          <w:szCs w:val="24"/>
        </w:rPr>
        <w:t>-F</w:t>
      </w:r>
      <w:r w:rsidRPr="00DD7901">
        <w:rPr>
          <w:rFonts w:ascii="Times New Roman" w:hAnsi="Times New Roman"/>
          <w:sz w:val="24"/>
          <w:szCs w:val="24"/>
        </w:rPr>
        <w:t>ederal funds must provide written evidence that the funds available will be used for the proposed project.</w:t>
      </w:r>
      <w:r w:rsidR="00566C82">
        <w:rPr>
          <w:rFonts w:ascii="Times New Roman" w:hAnsi="Times New Roman"/>
          <w:sz w:val="24"/>
          <w:szCs w:val="24"/>
        </w:rPr>
        <w:t xml:space="preserve">  </w:t>
      </w:r>
    </w:p>
    <w:p w:rsidR="00566C82" w:rsidRPr="0001507C" w:rsidRDefault="00083A6A" w:rsidP="00566C82">
      <w:pPr>
        <w:tabs>
          <w:tab w:val="clear" w:pos="600"/>
          <w:tab w:val="clear" w:pos="6192"/>
        </w:tabs>
        <w:rPr>
          <w:rFonts w:ascii="Times New Roman" w:hAnsi="Times New Roman"/>
          <w:sz w:val="24"/>
          <w:szCs w:val="24"/>
        </w:rPr>
      </w:pPr>
      <w:r w:rsidRPr="0001507C">
        <w:rPr>
          <w:rFonts w:ascii="Times New Roman" w:hAnsi="Times New Roman"/>
          <w:sz w:val="24"/>
          <w:szCs w:val="24"/>
        </w:rPr>
        <w:t xml:space="preserve">Estimate </w:t>
      </w:r>
      <w:r>
        <w:rPr>
          <w:rFonts w:ascii="Times New Roman" w:hAnsi="Times New Roman"/>
          <w:sz w:val="24"/>
          <w:szCs w:val="24"/>
        </w:rPr>
        <w:t>540</w:t>
      </w:r>
      <w:r w:rsidRPr="0001507C">
        <w:rPr>
          <w:rFonts w:ascii="Times New Roman" w:hAnsi="Times New Roman"/>
          <w:sz w:val="24"/>
          <w:szCs w:val="24"/>
        </w:rPr>
        <w:t xml:space="preserve"> respondents for a total of </w:t>
      </w:r>
      <w:r>
        <w:rPr>
          <w:rFonts w:ascii="Times New Roman" w:hAnsi="Times New Roman"/>
          <w:sz w:val="24"/>
          <w:szCs w:val="24"/>
        </w:rPr>
        <w:t>270</w:t>
      </w:r>
      <w:r w:rsidRPr="0001507C">
        <w:rPr>
          <w:rFonts w:ascii="Times New Roman" w:hAnsi="Times New Roman"/>
          <w:sz w:val="24"/>
          <w:szCs w:val="24"/>
        </w:rPr>
        <w:t xml:space="preserve"> burden hours.</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pStyle w:val="Heading3"/>
        <w:tabs>
          <w:tab w:val="clear" w:pos="600"/>
          <w:tab w:val="clear" w:pos="6192"/>
        </w:tabs>
        <w:rPr>
          <w:szCs w:val="24"/>
        </w:rPr>
      </w:pPr>
      <w:r w:rsidRPr="00DD7901">
        <w:rPr>
          <w:szCs w:val="24"/>
        </w:rPr>
        <w:t xml:space="preserve">Evidence Loans are </w:t>
      </w:r>
      <w:proofErr w:type="gramStart"/>
      <w:r w:rsidRPr="00DD7901">
        <w:rPr>
          <w:szCs w:val="24"/>
        </w:rPr>
        <w:t>Needed</w:t>
      </w:r>
      <w:proofErr w:type="gramEnd"/>
    </w:p>
    <w:p w:rsidR="005F2A06" w:rsidRPr="00DD7901" w:rsidRDefault="005F2A06">
      <w:pPr>
        <w:tabs>
          <w:tab w:val="clear" w:pos="600"/>
          <w:tab w:val="clear" w:pos="6192"/>
        </w:tabs>
        <w:rPr>
          <w:rFonts w:ascii="Times New Roman" w:hAnsi="Times New Roman"/>
          <w:sz w:val="24"/>
          <w:szCs w:val="24"/>
        </w:rPr>
      </w:pPr>
    </w:p>
    <w:p w:rsidR="00083A6A" w:rsidRDefault="005F2A06" w:rsidP="00566C82">
      <w:pPr>
        <w:tabs>
          <w:tab w:val="clear" w:pos="600"/>
          <w:tab w:val="clear" w:pos="6192"/>
        </w:tabs>
        <w:rPr>
          <w:rFonts w:ascii="Times New Roman" w:hAnsi="Times New Roman"/>
          <w:sz w:val="24"/>
          <w:szCs w:val="24"/>
        </w:rPr>
      </w:pPr>
      <w:r w:rsidRPr="00DD7901">
        <w:rPr>
          <w:rFonts w:ascii="Times New Roman" w:hAnsi="Times New Roman"/>
          <w:sz w:val="24"/>
          <w:szCs w:val="24"/>
        </w:rPr>
        <w:t>For a grant to establish a revolving loan fund, the applicant must provide specific written documentation through loan applications or letters from small businesses to evidence that loans are needed by small and emerging businesses in the project area.</w:t>
      </w:r>
      <w:r w:rsidR="00566C82">
        <w:rPr>
          <w:rFonts w:ascii="Times New Roman" w:hAnsi="Times New Roman"/>
          <w:sz w:val="24"/>
          <w:szCs w:val="24"/>
        </w:rPr>
        <w:t xml:space="preserve">  </w:t>
      </w:r>
    </w:p>
    <w:p w:rsidR="00566C82" w:rsidRPr="0001507C" w:rsidRDefault="00083A6A" w:rsidP="00566C82">
      <w:pPr>
        <w:tabs>
          <w:tab w:val="clear" w:pos="600"/>
          <w:tab w:val="clear" w:pos="6192"/>
        </w:tabs>
        <w:rPr>
          <w:rFonts w:ascii="Times New Roman" w:hAnsi="Times New Roman"/>
          <w:sz w:val="24"/>
          <w:szCs w:val="24"/>
        </w:rPr>
      </w:pPr>
      <w:r w:rsidRPr="0001507C">
        <w:rPr>
          <w:rFonts w:ascii="Times New Roman" w:hAnsi="Times New Roman"/>
          <w:sz w:val="24"/>
          <w:szCs w:val="24"/>
        </w:rPr>
        <w:t xml:space="preserve">Estimate </w:t>
      </w:r>
      <w:r>
        <w:rPr>
          <w:rFonts w:ascii="Times New Roman" w:hAnsi="Times New Roman"/>
          <w:sz w:val="24"/>
          <w:szCs w:val="24"/>
        </w:rPr>
        <w:t>130</w:t>
      </w:r>
      <w:r w:rsidRPr="0001507C">
        <w:rPr>
          <w:rFonts w:ascii="Times New Roman" w:hAnsi="Times New Roman"/>
          <w:sz w:val="24"/>
          <w:szCs w:val="24"/>
        </w:rPr>
        <w:t xml:space="preserve"> respondents for a total of </w:t>
      </w:r>
      <w:r>
        <w:rPr>
          <w:rFonts w:ascii="Times New Roman" w:hAnsi="Times New Roman"/>
          <w:sz w:val="24"/>
          <w:szCs w:val="24"/>
        </w:rPr>
        <w:t>65</w:t>
      </w:r>
      <w:r w:rsidRPr="0001507C">
        <w:rPr>
          <w:rFonts w:ascii="Times New Roman" w:hAnsi="Times New Roman"/>
          <w:sz w:val="24"/>
          <w:szCs w:val="24"/>
        </w:rPr>
        <w:t xml:space="preserve"> burden hours.</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pStyle w:val="Heading3"/>
        <w:tabs>
          <w:tab w:val="clear" w:pos="600"/>
          <w:tab w:val="clear" w:pos="6192"/>
        </w:tabs>
        <w:rPr>
          <w:szCs w:val="24"/>
        </w:rPr>
      </w:pPr>
      <w:r w:rsidRPr="00DD7901">
        <w:rPr>
          <w:szCs w:val="24"/>
        </w:rPr>
        <w:t>Commitment by Business of Jobs Created and Saved</w:t>
      </w:r>
    </w:p>
    <w:p w:rsidR="005F2A06" w:rsidRPr="00DD7901" w:rsidRDefault="005F2A06">
      <w:pPr>
        <w:tabs>
          <w:tab w:val="clear" w:pos="600"/>
          <w:tab w:val="clear" w:pos="6192"/>
        </w:tabs>
        <w:rPr>
          <w:rFonts w:ascii="Times New Roman" w:hAnsi="Times New Roman"/>
          <w:sz w:val="24"/>
          <w:szCs w:val="24"/>
        </w:rPr>
      </w:pPr>
    </w:p>
    <w:p w:rsidR="00083A6A" w:rsidRDefault="005F2A06" w:rsidP="00566C82">
      <w:pPr>
        <w:tabs>
          <w:tab w:val="clear" w:pos="600"/>
          <w:tab w:val="clear" w:pos="6192"/>
        </w:tabs>
        <w:rPr>
          <w:rFonts w:ascii="Times New Roman" w:hAnsi="Times New Roman"/>
          <w:sz w:val="24"/>
          <w:szCs w:val="24"/>
        </w:rPr>
      </w:pPr>
      <w:r w:rsidRPr="00DD7901">
        <w:rPr>
          <w:rFonts w:ascii="Times New Roman" w:hAnsi="Times New Roman"/>
          <w:sz w:val="24"/>
          <w:szCs w:val="24"/>
        </w:rPr>
        <w:t>The number of jobs to be created and/or saved by the proposed project must be evidenced in writing from the business to be assisted.</w:t>
      </w:r>
      <w:r w:rsidR="00566C82">
        <w:rPr>
          <w:rFonts w:ascii="Times New Roman" w:hAnsi="Times New Roman"/>
          <w:sz w:val="24"/>
          <w:szCs w:val="24"/>
        </w:rPr>
        <w:t xml:space="preserve">  </w:t>
      </w:r>
    </w:p>
    <w:p w:rsidR="00566C82" w:rsidRPr="0001507C" w:rsidRDefault="00083A6A" w:rsidP="00566C82">
      <w:pPr>
        <w:tabs>
          <w:tab w:val="clear" w:pos="600"/>
          <w:tab w:val="clear" w:pos="6192"/>
        </w:tabs>
        <w:rPr>
          <w:rFonts w:ascii="Times New Roman" w:hAnsi="Times New Roman"/>
          <w:sz w:val="24"/>
          <w:szCs w:val="24"/>
        </w:rPr>
      </w:pPr>
      <w:r w:rsidRPr="0001507C">
        <w:rPr>
          <w:rFonts w:ascii="Times New Roman" w:hAnsi="Times New Roman"/>
          <w:sz w:val="24"/>
          <w:szCs w:val="24"/>
        </w:rPr>
        <w:t xml:space="preserve">Estimate </w:t>
      </w:r>
      <w:r>
        <w:rPr>
          <w:rFonts w:ascii="Times New Roman" w:hAnsi="Times New Roman"/>
          <w:sz w:val="24"/>
          <w:szCs w:val="24"/>
        </w:rPr>
        <w:t>720</w:t>
      </w:r>
      <w:r w:rsidRPr="0001507C">
        <w:rPr>
          <w:rFonts w:ascii="Times New Roman" w:hAnsi="Times New Roman"/>
          <w:sz w:val="24"/>
          <w:szCs w:val="24"/>
        </w:rPr>
        <w:t xml:space="preserve"> respondents for a total of 7</w:t>
      </w:r>
      <w:r>
        <w:rPr>
          <w:rFonts w:ascii="Times New Roman" w:hAnsi="Times New Roman"/>
          <w:sz w:val="24"/>
          <w:szCs w:val="24"/>
        </w:rPr>
        <w:t>20</w:t>
      </w:r>
      <w:r w:rsidRPr="0001507C">
        <w:rPr>
          <w:rFonts w:ascii="Times New Roman" w:hAnsi="Times New Roman"/>
          <w:sz w:val="24"/>
          <w:szCs w:val="24"/>
        </w:rPr>
        <w:t xml:space="preserve"> burden hours.</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pStyle w:val="Heading3"/>
        <w:tabs>
          <w:tab w:val="clear" w:pos="600"/>
          <w:tab w:val="clear" w:pos="6192"/>
        </w:tabs>
        <w:rPr>
          <w:szCs w:val="24"/>
        </w:rPr>
      </w:pPr>
      <w:r w:rsidRPr="00DD7901">
        <w:rPr>
          <w:szCs w:val="24"/>
        </w:rPr>
        <w:t>Evidence Project is Covered by a Plan</w:t>
      </w:r>
    </w:p>
    <w:p w:rsidR="005F2A06" w:rsidRPr="00DD7901" w:rsidRDefault="005F2A06">
      <w:pPr>
        <w:tabs>
          <w:tab w:val="clear" w:pos="600"/>
          <w:tab w:val="clear" w:pos="6192"/>
        </w:tabs>
        <w:rPr>
          <w:rFonts w:ascii="Times New Roman" w:hAnsi="Times New Roman"/>
          <w:sz w:val="24"/>
          <w:szCs w:val="24"/>
        </w:rPr>
      </w:pPr>
    </w:p>
    <w:p w:rsidR="00566C82" w:rsidRPr="0001507C" w:rsidRDefault="005F2A06" w:rsidP="00566C82">
      <w:pPr>
        <w:tabs>
          <w:tab w:val="clear" w:pos="600"/>
          <w:tab w:val="clear" w:pos="6192"/>
        </w:tabs>
        <w:rPr>
          <w:rFonts w:ascii="Times New Roman" w:hAnsi="Times New Roman"/>
          <w:sz w:val="24"/>
          <w:szCs w:val="24"/>
        </w:rPr>
      </w:pPr>
      <w:r w:rsidRPr="00DD7901">
        <w:rPr>
          <w:rFonts w:ascii="Times New Roman" w:hAnsi="Times New Roman"/>
          <w:sz w:val="24"/>
          <w:szCs w:val="24"/>
        </w:rPr>
        <w:t>The applicant must provide evidence that the proposed project is consistent with economic development plans for the area.  Appropriate plan references and copies of appropriate sections of the plan, as well as plan adoption by appropriate governmental officials should be provided.</w:t>
      </w:r>
      <w:r w:rsidR="00566C82">
        <w:rPr>
          <w:rFonts w:ascii="Times New Roman" w:hAnsi="Times New Roman"/>
          <w:sz w:val="24"/>
          <w:szCs w:val="24"/>
        </w:rPr>
        <w:t xml:space="preserve">  </w:t>
      </w:r>
      <w:r w:rsidR="00083A6A" w:rsidRPr="0001507C">
        <w:rPr>
          <w:rFonts w:ascii="Times New Roman" w:hAnsi="Times New Roman"/>
          <w:sz w:val="24"/>
          <w:szCs w:val="24"/>
        </w:rPr>
        <w:t xml:space="preserve">Estimate </w:t>
      </w:r>
      <w:r w:rsidR="00083A6A">
        <w:rPr>
          <w:rFonts w:ascii="Times New Roman" w:hAnsi="Times New Roman"/>
          <w:sz w:val="24"/>
          <w:szCs w:val="24"/>
        </w:rPr>
        <w:t>720</w:t>
      </w:r>
      <w:r w:rsidR="00083A6A" w:rsidRPr="0001507C">
        <w:rPr>
          <w:rFonts w:ascii="Times New Roman" w:hAnsi="Times New Roman"/>
          <w:sz w:val="24"/>
          <w:szCs w:val="24"/>
        </w:rPr>
        <w:t xml:space="preserve"> respondents for a total of 7</w:t>
      </w:r>
      <w:r w:rsidR="00083A6A">
        <w:rPr>
          <w:rFonts w:ascii="Times New Roman" w:hAnsi="Times New Roman"/>
          <w:sz w:val="24"/>
          <w:szCs w:val="24"/>
        </w:rPr>
        <w:t>20</w:t>
      </w:r>
      <w:r w:rsidR="00083A6A" w:rsidRPr="0001507C">
        <w:rPr>
          <w:rFonts w:ascii="Times New Roman" w:hAnsi="Times New Roman"/>
          <w:sz w:val="24"/>
          <w:szCs w:val="24"/>
        </w:rPr>
        <w:t xml:space="preserve"> burden hours.</w:t>
      </w:r>
    </w:p>
    <w:p w:rsidR="005F2A06" w:rsidRPr="00DD7901" w:rsidRDefault="005F2A06">
      <w:pPr>
        <w:rPr>
          <w:rFonts w:ascii="Times New Roman" w:hAnsi="Times New Roman"/>
          <w:sz w:val="24"/>
          <w:szCs w:val="24"/>
        </w:rPr>
      </w:pPr>
    </w:p>
    <w:p w:rsidR="005F2A06" w:rsidRPr="00566C82" w:rsidRDefault="005F2A06">
      <w:pPr>
        <w:pStyle w:val="Heading3"/>
        <w:tabs>
          <w:tab w:val="clear" w:pos="600"/>
          <w:tab w:val="clear" w:pos="6192"/>
        </w:tabs>
        <w:rPr>
          <w:szCs w:val="24"/>
        </w:rPr>
      </w:pPr>
      <w:r w:rsidRPr="00566C82">
        <w:rPr>
          <w:szCs w:val="24"/>
        </w:rPr>
        <w:t>Narrative on Selection Priorities</w:t>
      </w:r>
    </w:p>
    <w:p w:rsidR="005F2A06" w:rsidRPr="00566C82" w:rsidRDefault="005F2A06">
      <w:pPr>
        <w:tabs>
          <w:tab w:val="clear" w:pos="600"/>
          <w:tab w:val="clear" w:pos="6192"/>
        </w:tabs>
        <w:rPr>
          <w:rFonts w:ascii="Times New Roman" w:hAnsi="Times New Roman"/>
          <w:sz w:val="24"/>
          <w:szCs w:val="24"/>
        </w:rPr>
      </w:pPr>
    </w:p>
    <w:p w:rsidR="00566C82" w:rsidRPr="00566C82" w:rsidRDefault="005F2A06" w:rsidP="00566C82">
      <w:pPr>
        <w:tabs>
          <w:tab w:val="clear" w:pos="600"/>
          <w:tab w:val="clear" w:pos="6192"/>
        </w:tabs>
        <w:rPr>
          <w:rFonts w:ascii="Times New Roman" w:hAnsi="Times New Roman"/>
          <w:sz w:val="24"/>
          <w:szCs w:val="24"/>
        </w:rPr>
      </w:pPr>
      <w:r w:rsidRPr="00566C82">
        <w:rPr>
          <w:rFonts w:ascii="Times New Roman" w:hAnsi="Times New Roman"/>
          <w:sz w:val="24"/>
          <w:szCs w:val="24"/>
        </w:rPr>
        <w:lastRenderedPageBreak/>
        <w:t>Applicants for RBEG/TDG grant</w:t>
      </w:r>
      <w:r w:rsidR="00044BF0" w:rsidRPr="00566C82">
        <w:rPr>
          <w:rFonts w:ascii="Times New Roman" w:hAnsi="Times New Roman"/>
          <w:sz w:val="24"/>
          <w:szCs w:val="24"/>
        </w:rPr>
        <w:t>s</w:t>
      </w:r>
      <w:r w:rsidRPr="00566C82">
        <w:rPr>
          <w:rFonts w:ascii="Times New Roman" w:hAnsi="Times New Roman"/>
          <w:sz w:val="24"/>
          <w:szCs w:val="24"/>
        </w:rPr>
        <w:t xml:space="preserve"> are asked to provide a brief narrative which would include items such as: proposed service to be provided/projects to be funded, data on economic conditions, data on who the grantee will serve, and the grantee’s experience in providing the proposed service, need for a revolving fund, grantees financial ability to administer a revolving loan fund, other funds available to leverage funds made available by this program.  This information will be used by RBS to determine the priority score of the proposed project.</w:t>
      </w:r>
      <w:r w:rsidR="00566C82" w:rsidRPr="00566C82">
        <w:rPr>
          <w:rFonts w:ascii="Times New Roman" w:hAnsi="Times New Roman"/>
          <w:sz w:val="24"/>
          <w:szCs w:val="24"/>
        </w:rPr>
        <w:t xml:space="preserve">  </w:t>
      </w:r>
      <w:r w:rsidR="00083A6A" w:rsidRPr="00566C82">
        <w:rPr>
          <w:rFonts w:ascii="Times New Roman" w:hAnsi="Times New Roman"/>
          <w:sz w:val="24"/>
          <w:szCs w:val="24"/>
        </w:rPr>
        <w:t xml:space="preserve">Estimate 720 respondents for a total of </w:t>
      </w:r>
      <w:r w:rsidR="00083A6A">
        <w:rPr>
          <w:rFonts w:ascii="Times New Roman" w:hAnsi="Times New Roman"/>
          <w:sz w:val="24"/>
          <w:szCs w:val="24"/>
        </w:rPr>
        <w:t>2,880</w:t>
      </w:r>
      <w:r w:rsidR="00083A6A" w:rsidRPr="00566C82">
        <w:rPr>
          <w:rFonts w:ascii="Times New Roman" w:hAnsi="Times New Roman"/>
          <w:sz w:val="24"/>
          <w:szCs w:val="24"/>
        </w:rPr>
        <w:t xml:space="preserve"> burden hours.</w:t>
      </w:r>
    </w:p>
    <w:p w:rsidR="005F2A06" w:rsidRPr="00566C82" w:rsidRDefault="005F2A06">
      <w:pPr>
        <w:pStyle w:val="BodyText"/>
        <w:rPr>
          <w:szCs w:val="24"/>
        </w:rPr>
      </w:pPr>
    </w:p>
    <w:p w:rsidR="005F2A06" w:rsidRPr="00566C82" w:rsidRDefault="005F2A06">
      <w:pPr>
        <w:pStyle w:val="Heading3"/>
        <w:tabs>
          <w:tab w:val="clear" w:pos="600"/>
          <w:tab w:val="clear" w:pos="6192"/>
        </w:tabs>
        <w:rPr>
          <w:szCs w:val="24"/>
        </w:rPr>
      </w:pPr>
      <w:r w:rsidRPr="00566C82">
        <w:rPr>
          <w:szCs w:val="24"/>
        </w:rPr>
        <w:t>Plan to Provide Financial Assistance to Third Parties</w:t>
      </w:r>
    </w:p>
    <w:p w:rsidR="005F2A06" w:rsidRPr="00566C82" w:rsidRDefault="005F2A06">
      <w:pPr>
        <w:tabs>
          <w:tab w:val="clear" w:pos="600"/>
          <w:tab w:val="clear" w:pos="6192"/>
        </w:tabs>
        <w:rPr>
          <w:rFonts w:ascii="Times New Roman" w:hAnsi="Times New Roman"/>
          <w:sz w:val="24"/>
          <w:szCs w:val="24"/>
        </w:rPr>
      </w:pPr>
    </w:p>
    <w:p w:rsidR="00083A6A" w:rsidRDefault="005F2A06" w:rsidP="00566C82">
      <w:pPr>
        <w:tabs>
          <w:tab w:val="clear" w:pos="600"/>
          <w:tab w:val="clear" w:pos="6192"/>
        </w:tabs>
        <w:rPr>
          <w:rFonts w:ascii="Times New Roman" w:hAnsi="Times New Roman"/>
          <w:sz w:val="24"/>
          <w:szCs w:val="24"/>
        </w:rPr>
      </w:pPr>
      <w:r w:rsidRPr="00566C82">
        <w:rPr>
          <w:rFonts w:ascii="Times New Roman" w:hAnsi="Times New Roman"/>
          <w:sz w:val="24"/>
          <w:szCs w:val="24"/>
        </w:rPr>
        <w:t>The plan to provide financial assistance to third parties from a revolving fund established, in part, with RBEG/TDG grant funds will provide RBS with information regarding the project to be financed, sources of all non-RBEG/TDG funds, amount of technical assistance, purpose of loans/grants, number of jobs to be created or saved with each project, project priority, and length of time for completion of each project, and other relevant information.  This information will be used to ensure that loans made as a direct result of grant funds are being utilized in accordance with RBS regulations, include EEO laws, environmental regulations and will help ensure that the objectives and purpose of the grant program are met.</w:t>
      </w:r>
      <w:r w:rsidR="00566C82" w:rsidRPr="00566C82">
        <w:rPr>
          <w:rFonts w:ascii="Times New Roman" w:hAnsi="Times New Roman"/>
          <w:sz w:val="24"/>
          <w:szCs w:val="24"/>
        </w:rPr>
        <w:t xml:space="preserve">  </w:t>
      </w:r>
    </w:p>
    <w:p w:rsidR="00566C82" w:rsidRPr="00566C82" w:rsidRDefault="00083A6A" w:rsidP="00566C82">
      <w:pPr>
        <w:tabs>
          <w:tab w:val="clear" w:pos="600"/>
          <w:tab w:val="clear" w:pos="6192"/>
        </w:tabs>
        <w:rPr>
          <w:rFonts w:ascii="Times New Roman" w:hAnsi="Times New Roman"/>
          <w:sz w:val="24"/>
          <w:szCs w:val="24"/>
        </w:rPr>
      </w:pPr>
      <w:r w:rsidRPr="00566C82">
        <w:rPr>
          <w:rFonts w:ascii="Times New Roman" w:hAnsi="Times New Roman"/>
          <w:sz w:val="24"/>
          <w:szCs w:val="24"/>
        </w:rPr>
        <w:t>Estimate 130 respondents for a total of 2,080 burden hours.</w:t>
      </w:r>
    </w:p>
    <w:p w:rsidR="005F2A06" w:rsidRPr="00566C82" w:rsidRDefault="005F2A06">
      <w:pPr>
        <w:pStyle w:val="BodyText"/>
        <w:rPr>
          <w:szCs w:val="24"/>
        </w:rPr>
      </w:pPr>
    </w:p>
    <w:p w:rsidR="005F2A06" w:rsidRPr="00DD7901" w:rsidRDefault="005F2A06">
      <w:pPr>
        <w:pStyle w:val="Heading3"/>
        <w:tabs>
          <w:tab w:val="clear" w:pos="600"/>
          <w:tab w:val="clear" w:pos="6192"/>
        </w:tabs>
        <w:rPr>
          <w:szCs w:val="24"/>
        </w:rPr>
      </w:pPr>
      <w:r w:rsidRPr="00DD7901">
        <w:rPr>
          <w:szCs w:val="24"/>
        </w:rPr>
        <w:t>Scope of Work</w:t>
      </w:r>
    </w:p>
    <w:p w:rsidR="005F2A06" w:rsidRPr="00DD7901" w:rsidRDefault="005F2A06">
      <w:pPr>
        <w:tabs>
          <w:tab w:val="clear" w:pos="600"/>
          <w:tab w:val="clear" w:pos="6192"/>
        </w:tabs>
        <w:rPr>
          <w:rFonts w:ascii="Times New Roman" w:hAnsi="Times New Roman"/>
          <w:sz w:val="24"/>
          <w:szCs w:val="24"/>
        </w:rPr>
      </w:pPr>
    </w:p>
    <w:p w:rsidR="00083A6A" w:rsidRDefault="005F2A06" w:rsidP="00566C82">
      <w:pPr>
        <w:tabs>
          <w:tab w:val="clear" w:pos="600"/>
          <w:tab w:val="clear" w:pos="6192"/>
        </w:tabs>
        <w:rPr>
          <w:rFonts w:ascii="Times New Roman" w:hAnsi="Times New Roman"/>
          <w:sz w:val="24"/>
          <w:szCs w:val="24"/>
        </w:rPr>
      </w:pPr>
      <w:r w:rsidRPr="00DD7901">
        <w:rPr>
          <w:rFonts w:ascii="Times New Roman" w:hAnsi="Times New Roman"/>
          <w:sz w:val="24"/>
          <w:szCs w:val="24"/>
        </w:rPr>
        <w:t>The scope of work will be prepared by the applicant and will be used for applications involving a purpose other than a construction project.  It will explain the proposed use of grant funds, time frames for actions, key personnel to be utilized, use of other than RBEG/TDG grant funds, etc., and will be used to monitor what is accomplished by the grantee.</w:t>
      </w:r>
      <w:r w:rsidR="00566C82">
        <w:rPr>
          <w:rFonts w:ascii="Times New Roman" w:hAnsi="Times New Roman"/>
          <w:sz w:val="24"/>
          <w:szCs w:val="24"/>
        </w:rPr>
        <w:t xml:space="preserve">  </w:t>
      </w:r>
    </w:p>
    <w:p w:rsidR="00566C82" w:rsidRPr="0001507C" w:rsidRDefault="00083A6A" w:rsidP="00566C82">
      <w:pPr>
        <w:tabs>
          <w:tab w:val="clear" w:pos="600"/>
          <w:tab w:val="clear" w:pos="6192"/>
        </w:tabs>
        <w:rPr>
          <w:rFonts w:ascii="Times New Roman" w:hAnsi="Times New Roman"/>
          <w:sz w:val="24"/>
          <w:szCs w:val="24"/>
        </w:rPr>
      </w:pPr>
      <w:r w:rsidRPr="0001507C">
        <w:rPr>
          <w:rFonts w:ascii="Times New Roman" w:hAnsi="Times New Roman"/>
          <w:sz w:val="24"/>
          <w:szCs w:val="24"/>
        </w:rPr>
        <w:t>Estimate</w:t>
      </w:r>
      <w:r>
        <w:rPr>
          <w:rFonts w:ascii="Times New Roman" w:hAnsi="Times New Roman"/>
          <w:sz w:val="24"/>
          <w:szCs w:val="24"/>
        </w:rPr>
        <w:t>130</w:t>
      </w:r>
      <w:r w:rsidRPr="0001507C">
        <w:rPr>
          <w:rFonts w:ascii="Times New Roman" w:hAnsi="Times New Roman"/>
          <w:sz w:val="24"/>
          <w:szCs w:val="24"/>
        </w:rPr>
        <w:t xml:space="preserve"> respondents for a total of </w:t>
      </w:r>
      <w:r>
        <w:rPr>
          <w:rFonts w:ascii="Times New Roman" w:hAnsi="Times New Roman"/>
          <w:sz w:val="24"/>
          <w:szCs w:val="24"/>
        </w:rPr>
        <w:t>5,200</w:t>
      </w:r>
      <w:r w:rsidRPr="0001507C">
        <w:rPr>
          <w:rFonts w:ascii="Times New Roman" w:hAnsi="Times New Roman"/>
          <w:sz w:val="24"/>
          <w:szCs w:val="24"/>
        </w:rPr>
        <w:t xml:space="preserve"> burden hours.</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pStyle w:val="Heading3"/>
        <w:tabs>
          <w:tab w:val="clear" w:pos="600"/>
          <w:tab w:val="clear" w:pos="6192"/>
        </w:tabs>
        <w:rPr>
          <w:szCs w:val="24"/>
        </w:rPr>
      </w:pPr>
      <w:r w:rsidRPr="00DD7901">
        <w:rPr>
          <w:szCs w:val="24"/>
        </w:rPr>
        <w:t>Budget</w:t>
      </w:r>
    </w:p>
    <w:p w:rsidR="005F2A06" w:rsidRPr="00DD7901" w:rsidRDefault="005F2A06">
      <w:pPr>
        <w:tabs>
          <w:tab w:val="clear" w:pos="600"/>
          <w:tab w:val="clear" w:pos="6192"/>
        </w:tabs>
        <w:rPr>
          <w:rFonts w:ascii="Times New Roman" w:hAnsi="Times New Roman"/>
          <w:sz w:val="24"/>
          <w:szCs w:val="24"/>
        </w:rPr>
      </w:pPr>
    </w:p>
    <w:p w:rsidR="00566C82" w:rsidRPr="0001507C" w:rsidRDefault="005F2A06" w:rsidP="00566C82">
      <w:pPr>
        <w:tabs>
          <w:tab w:val="clear" w:pos="600"/>
          <w:tab w:val="clear" w:pos="6192"/>
        </w:tabs>
        <w:rPr>
          <w:rFonts w:ascii="Times New Roman" w:hAnsi="Times New Roman"/>
          <w:sz w:val="24"/>
          <w:szCs w:val="24"/>
        </w:rPr>
      </w:pPr>
      <w:r w:rsidRPr="00DD7901">
        <w:rPr>
          <w:rFonts w:ascii="Times New Roman" w:hAnsi="Times New Roman"/>
          <w:sz w:val="24"/>
          <w:szCs w:val="24"/>
        </w:rPr>
        <w:t>For technical assistance and television demonstration program projects, the applicant must provide a written scope of work which includes a budget with a breakdown of salaries fringe benefits, consultant costs, indirect costs, and other appropriate direct costs for the project.</w:t>
      </w:r>
      <w:r w:rsidR="00566C82">
        <w:rPr>
          <w:rFonts w:ascii="Times New Roman" w:hAnsi="Times New Roman"/>
          <w:sz w:val="24"/>
          <w:szCs w:val="24"/>
        </w:rPr>
        <w:t xml:space="preserve">  </w:t>
      </w:r>
      <w:r w:rsidR="00083A6A" w:rsidRPr="0001507C">
        <w:rPr>
          <w:rFonts w:ascii="Times New Roman" w:hAnsi="Times New Roman"/>
          <w:sz w:val="24"/>
          <w:szCs w:val="24"/>
        </w:rPr>
        <w:t xml:space="preserve">Estimate </w:t>
      </w:r>
      <w:r w:rsidR="00083A6A">
        <w:rPr>
          <w:rFonts w:ascii="Times New Roman" w:hAnsi="Times New Roman"/>
          <w:sz w:val="24"/>
          <w:szCs w:val="24"/>
        </w:rPr>
        <w:t>411</w:t>
      </w:r>
      <w:r w:rsidR="00083A6A" w:rsidRPr="0001507C">
        <w:rPr>
          <w:rFonts w:ascii="Times New Roman" w:hAnsi="Times New Roman"/>
          <w:sz w:val="24"/>
          <w:szCs w:val="24"/>
        </w:rPr>
        <w:t xml:space="preserve"> respondents for a total of </w:t>
      </w:r>
      <w:r w:rsidR="00083A6A">
        <w:rPr>
          <w:rFonts w:ascii="Times New Roman" w:hAnsi="Times New Roman"/>
          <w:sz w:val="24"/>
          <w:szCs w:val="24"/>
        </w:rPr>
        <w:t>822</w:t>
      </w:r>
      <w:r w:rsidR="00083A6A" w:rsidRPr="0001507C">
        <w:rPr>
          <w:rFonts w:ascii="Times New Roman" w:hAnsi="Times New Roman"/>
          <w:sz w:val="24"/>
          <w:szCs w:val="24"/>
        </w:rPr>
        <w:t xml:space="preserve"> burden hours.</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pStyle w:val="Heading3"/>
        <w:tabs>
          <w:tab w:val="clear" w:pos="600"/>
          <w:tab w:val="clear" w:pos="6192"/>
        </w:tabs>
        <w:rPr>
          <w:szCs w:val="24"/>
        </w:rPr>
      </w:pPr>
      <w:r w:rsidRPr="00DD7901">
        <w:rPr>
          <w:szCs w:val="24"/>
        </w:rPr>
        <w:t>Intergovernmental Consultations</w:t>
      </w:r>
    </w:p>
    <w:p w:rsidR="005F2A06" w:rsidRPr="00DD7901" w:rsidRDefault="005F2A06">
      <w:pPr>
        <w:tabs>
          <w:tab w:val="clear" w:pos="600"/>
          <w:tab w:val="clear" w:pos="6192"/>
        </w:tabs>
        <w:rPr>
          <w:rFonts w:ascii="Times New Roman" w:hAnsi="Times New Roman"/>
          <w:sz w:val="24"/>
          <w:szCs w:val="24"/>
        </w:rPr>
      </w:pPr>
    </w:p>
    <w:p w:rsidR="00083A6A" w:rsidRDefault="005F2A06" w:rsidP="00566C82">
      <w:pPr>
        <w:tabs>
          <w:tab w:val="clear" w:pos="600"/>
          <w:tab w:val="clear" w:pos="6192"/>
        </w:tabs>
        <w:rPr>
          <w:rFonts w:ascii="Times New Roman" w:hAnsi="Times New Roman"/>
          <w:sz w:val="24"/>
          <w:szCs w:val="24"/>
        </w:rPr>
      </w:pPr>
      <w:r w:rsidRPr="00DD7901">
        <w:rPr>
          <w:rFonts w:ascii="Times New Roman" w:hAnsi="Times New Roman"/>
          <w:sz w:val="24"/>
          <w:szCs w:val="24"/>
        </w:rPr>
        <w:t>This consultation is required in accordance with Executive Order 12372.</w:t>
      </w:r>
      <w:r w:rsidR="00566C82">
        <w:rPr>
          <w:rFonts w:ascii="Times New Roman" w:hAnsi="Times New Roman"/>
          <w:sz w:val="24"/>
          <w:szCs w:val="24"/>
        </w:rPr>
        <w:t xml:space="preserve">  </w:t>
      </w:r>
    </w:p>
    <w:p w:rsidR="00566C82" w:rsidRPr="0001507C" w:rsidRDefault="00083A6A" w:rsidP="00566C82">
      <w:pPr>
        <w:tabs>
          <w:tab w:val="clear" w:pos="600"/>
          <w:tab w:val="clear" w:pos="6192"/>
        </w:tabs>
        <w:rPr>
          <w:rFonts w:ascii="Times New Roman" w:hAnsi="Times New Roman"/>
          <w:sz w:val="24"/>
          <w:szCs w:val="24"/>
        </w:rPr>
      </w:pPr>
      <w:r w:rsidRPr="0001507C">
        <w:rPr>
          <w:rFonts w:ascii="Times New Roman" w:hAnsi="Times New Roman"/>
          <w:sz w:val="24"/>
          <w:szCs w:val="24"/>
        </w:rPr>
        <w:t xml:space="preserve">Estimate </w:t>
      </w:r>
      <w:r>
        <w:rPr>
          <w:rFonts w:ascii="Times New Roman" w:hAnsi="Times New Roman"/>
          <w:sz w:val="24"/>
          <w:szCs w:val="24"/>
        </w:rPr>
        <w:t>540</w:t>
      </w:r>
      <w:r w:rsidRPr="0001507C">
        <w:rPr>
          <w:rFonts w:ascii="Times New Roman" w:hAnsi="Times New Roman"/>
          <w:sz w:val="24"/>
          <w:szCs w:val="24"/>
        </w:rPr>
        <w:t xml:space="preserve"> respondents for a total of </w:t>
      </w:r>
      <w:r>
        <w:rPr>
          <w:rFonts w:ascii="Times New Roman" w:hAnsi="Times New Roman"/>
          <w:sz w:val="24"/>
          <w:szCs w:val="24"/>
        </w:rPr>
        <w:t>1,080</w:t>
      </w:r>
      <w:r w:rsidRPr="0001507C">
        <w:rPr>
          <w:rFonts w:ascii="Times New Roman" w:hAnsi="Times New Roman"/>
          <w:sz w:val="24"/>
          <w:szCs w:val="24"/>
        </w:rPr>
        <w:t xml:space="preserve"> burden hours.</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pStyle w:val="Heading3"/>
        <w:tabs>
          <w:tab w:val="clear" w:pos="600"/>
          <w:tab w:val="clear" w:pos="6192"/>
        </w:tabs>
        <w:rPr>
          <w:szCs w:val="24"/>
        </w:rPr>
      </w:pPr>
      <w:r w:rsidRPr="00DD7901">
        <w:rPr>
          <w:szCs w:val="24"/>
        </w:rPr>
        <w:t>Appraisal Report</w:t>
      </w:r>
    </w:p>
    <w:p w:rsidR="005F2A06" w:rsidRPr="00DD7901" w:rsidRDefault="005F2A06">
      <w:pPr>
        <w:tabs>
          <w:tab w:val="clear" w:pos="600"/>
          <w:tab w:val="clear" w:pos="6192"/>
        </w:tabs>
        <w:rPr>
          <w:rFonts w:ascii="Times New Roman" w:hAnsi="Times New Roman"/>
          <w:sz w:val="24"/>
          <w:szCs w:val="24"/>
        </w:rPr>
      </w:pPr>
    </w:p>
    <w:p w:rsidR="00083A6A" w:rsidRDefault="005F2A06" w:rsidP="00566C82">
      <w:pPr>
        <w:tabs>
          <w:tab w:val="clear" w:pos="600"/>
          <w:tab w:val="clear" w:pos="6192"/>
        </w:tabs>
        <w:rPr>
          <w:rFonts w:ascii="Times New Roman" w:hAnsi="Times New Roman"/>
          <w:sz w:val="24"/>
          <w:szCs w:val="24"/>
        </w:rPr>
      </w:pPr>
      <w:r w:rsidRPr="00DD7901">
        <w:rPr>
          <w:rFonts w:ascii="Times New Roman" w:hAnsi="Times New Roman"/>
          <w:sz w:val="24"/>
          <w:szCs w:val="24"/>
        </w:rPr>
        <w:t>Appraisal reports will be supplied to determine the fair market value of land being purchased with grant funds.</w:t>
      </w:r>
      <w:r w:rsidR="00566C82">
        <w:rPr>
          <w:rFonts w:ascii="Times New Roman" w:hAnsi="Times New Roman"/>
          <w:sz w:val="24"/>
          <w:szCs w:val="24"/>
        </w:rPr>
        <w:t xml:space="preserve">  </w:t>
      </w:r>
    </w:p>
    <w:p w:rsidR="00566C82" w:rsidRPr="0001507C" w:rsidRDefault="00083A6A" w:rsidP="00566C82">
      <w:pPr>
        <w:tabs>
          <w:tab w:val="clear" w:pos="600"/>
          <w:tab w:val="clear" w:pos="6192"/>
        </w:tabs>
        <w:rPr>
          <w:rFonts w:ascii="Times New Roman" w:hAnsi="Times New Roman"/>
          <w:sz w:val="24"/>
          <w:szCs w:val="24"/>
        </w:rPr>
      </w:pPr>
      <w:r w:rsidRPr="0001507C">
        <w:rPr>
          <w:rFonts w:ascii="Times New Roman" w:hAnsi="Times New Roman"/>
          <w:sz w:val="24"/>
          <w:szCs w:val="24"/>
        </w:rPr>
        <w:t xml:space="preserve">Estimate </w:t>
      </w:r>
      <w:r>
        <w:rPr>
          <w:rFonts w:ascii="Times New Roman" w:hAnsi="Times New Roman"/>
          <w:sz w:val="24"/>
          <w:szCs w:val="24"/>
        </w:rPr>
        <w:t>72</w:t>
      </w:r>
      <w:r w:rsidRPr="0001507C">
        <w:rPr>
          <w:rFonts w:ascii="Times New Roman" w:hAnsi="Times New Roman"/>
          <w:sz w:val="24"/>
          <w:szCs w:val="24"/>
        </w:rPr>
        <w:t xml:space="preserve"> respondents for a total of </w:t>
      </w:r>
      <w:r>
        <w:rPr>
          <w:rFonts w:ascii="Times New Roman" w:hAnsi="Times New Roman"/>
          <w:sz w:val="24"/>
          <w:szCs w:val="24"/>
        </w:rPr>
        <w:t>288</w:t>
      </w:r>
      <w:r w:rsidRPr="0001507C">
        <w:rPr>
          <w:rFonts w:ascii="Times New Roman" w:hAnsi="Times New Roman"/>
          <w:sz w:val="24"/>
          <w:szCs w:val="24"/>
        </w:rPr>
        <w:t xml:space="preserve"> burden hours.</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pStyle w:val="Heading3"/>
        <w:tabs>
          <w:tab w:val="clear" w:pos="600"/>
          <w:tab w:val="clear" w:pos="6192"/>
        </w:tabs>
        <w:rPr>
          <w:szCs w:val="24"/>
        </w:rPr>
      </w:pPr>
      <w:r w:rsidRPr="00DD7901">
        <w:rPr>
          <w:szCs w:val="24"/>
        </w:rPr>
        <w:t>Request for Appeal</w:t>
      </w:r>
    </w:p>
    <w:p w:rsidR="005F2A06" w:rsidRPr="00DD7901" w:rsidRDefault="005F2A06">
      <w:pPr>
        <w:tabs>
          <w:tab w:val="clear" w:pos="600"/>
          <w:tab w:val="clear" w:pos="6192"/>
        </w:tabs>
        <w:rPr>
          <w:rFonts w:ascii="Times New Roman" w:hAnsi="Times New Roman"/>
          <w:sz w:val="24"/>
          <w:szCs w:val="24"/>
        </w:rPr>
      </w:pPr>
    </w:p>
    <w:p w:rsidR="00083A6A" w:rsidRDefault="005F2A06" w:rsidP="00566C82">
      <w:pPr>
        <w:tabs>
          <w:tab w:val="clear" w:pos="600"/>
          <w:tab w:val="clear" w:pos="6192"/>
        </w:tabs>
        <w:rPr>
          <w:rFonts w:ascii="Times New Roman" w:hAnsi="Times New Roman"/>
          <w:sz w:val="24"/>
          <w:szCs w:val="24"/>
        </w:rPr>
      </w:pPr>
      <w:r w:rsidRPr="00DD7901">
        <w:rPr>
          <w:rFonts w:ascii="Times New Roman" w:hAnsi="Times New Roman"/>
          <w:sz w:val="24"/>
          <w:szCs w:val="24"/>
        </w:rPr>
        <w:t>This is a letter from the grantee requesting a review of any adverse decision made by RBS, which affects the borrower or lender.</w:t>
      </w:r>
      <w:r w:rsidR="00566C82">
        <w:rPr>
          <w:rFonts w:ascii="Times New Roman" w:hAnsi="Times New Roman"/>
          <w:sz w:val="24"/>
          <w:szCs w:val="24"/>
        </w:rPr>
        <w:t xml:space="preserve">  </w:t>
      </w:r>
    </w:p>
    <w:p w:rsidR="00566C82" w:rsidRPr="0001507C" w:rsidRDefault="00083A6A" w:rsidP="00566C82">
      <w:pPr>
        <w:tabs>
          <w:tab w:val="clear" w:pos="600"/>
          <w:tab w:val="clear" w:pos="6192"/>
        </w:tabs>
        <w:rPr>
          <w:rFonts w:ascii="Times New Roman" w:hAnsi="Times New Roman"/>
          <w:sz w:val="24"/>
          <w:szCs w:val="24"/>
        </w:rPr>
      </w:pPr>
      <w:r w:rsidRPr="0001507C">
        <w:rPr>
          <w:rFonts w:ascii="Times New Roman" w:hAnsi="Times New Roman"/>
          <w:sz w:val="24"/>
          <w:szCs w:val="24"/>
        </w:rPr>
        <w:t xml:space="preserve">Estimate </w:t>
      </w:r>
      <w:r>
        <w:rPr>
          <w:rFonts w:ascii="Times New Roman" w:hAnsi="Times New Roman"/>
          <w:sz w:val="24"/>
          <w:szCs w:val="24"/>
        </w:rPr>
        <w:t>130</w:t>
      </w:r>
      <w:r w:rsidRPr="0001507C">
        <w:rPr>
          <w:rFonts w:ascii="Times New Roman" w:hAnsi="Times New Roman"/>
          <w:sz w:val="24"/>
          <w:szCs w:val="24"/>
        </w:rPr>
        <w:t xml:space="preserve"> respondents for a total of </w:t>
      </w:r>
      <w:r>
        <w:rPr>
          <w:rFonts w:ascii="Times New Roman" w:hAnsi="Times New Roman"/>
          <w:sz w:val="24"/>
          <w:szCs w:val="24"/>
        </w:rPr>
        <w:t>65</w:t>
      </w:r>
      <w:r w:rsidRPr="0001507C">
        <w:rPr>
          <w:rFonts w:ascii="Times New Roman" w:hAnsi="Times New Roman"/>
          <w:sz w:val="24"/>
          <w:szCs w:val="24"/>
        </w:rPr>
        <w:t xml:space="preserve"> burden hours.</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pStyle w:val="Heading3"/>
        <w:tabs>
          <w:tab w:val="clear" w:pos="600"/>
          <w:tab w:val="clear" w:pos="6192"/>
        </w:tabs>
        <w:rPr>
          <w:szCs w:val="24"/>
        </w:rPr>
      </w:pPr>
      <w:r w:rsidRPr="00DD7901">
        <w:rPr>
          <w:szCs w:val="24"/>
        </w:rPr>
        <w:t>Evidence of Fidelity Bond Coverage</w:t>
      </w:r>
    </w:p>
    <w:p w:rsidR="005F2A06" w:rsidRPr="00DD7901" w:rsidRDefault="005F2A06">
      <w:pPr>
        <w:tabs>
          <w:tab w:val="clear" w:pos="600"/>
          <w:tab w:val="clear" w:pos="6192"/>
        </w:tabs>
        <w:rPr>
          <w:rFonts w:ascii="Times New Roman" w:hAnsi="Times New Roman"/>
          <w:sz w:val="24"/>
          <w:szCs w:val="24"/>
        </w:rPr>
      </w:pPr>
    </w:p>
    <w:p w:rsidR="00083A6A"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lastRenderedPageBreak/>
        <w:t>Fidelity bonds are required for an amount equal to the greatest amount of funds on hand by the grantee.  This is to assure that if funds are somehow lost, stolen, misappropriated, etc., that the actual loss to the grantee will be mitigated and that purposes of the grant will continue.</w:t>
      </w:r>
      <w:r w:rsidR="00566C82">
        <w:rPr>
          <w:rFonts w:ascii="Times New Roman" w:hAnsi="Times New Roman"/>
          <w:sz w:val="24"/>
          <w:szCs w:val="24"/>
        </w:rPr>
        <w:t xml:space="preserve">  </w:t>
      </w:r>
    </w:p>
    <w:p w:rsidR="005F2A06" w:rsidRPr="00DD7901" w:rsidRDefault="00083A6A">
      <w:pPr>
        <w:tabs>
          <w:tab w:val="clear" w:pos="600"/>
          <w:tab w:val="clear" w:pos="6192"/>
        </w:tabs>
        <w:rPr>
          <w:rFonts w:ascii="Times New Roman" w:hAnsi="Times New Roman"/>
          <w:sz w:val="24"/>
          <w:szCs w:val="24"/>
        </w:rPr>
      </w:pPr>
      <w:r w:rsidRPr="0001507C">
        <w:rPr>
          <w:rFonts w:ascii="Times New Roman" w:hAnsi="Times New Roman"/>
          <w:sz w:val="24"/>
          <w:szCs w:val="24"/>
        </w:rPr>
        <w:t xml:space="preserve">Estimate </w:t>
      </w:r>
      <w:r>
        <w:rPr>
          <w:rFonts w:ascii="Times New Roman" w:hAnsi="Times New Roman"/>
          <w:sz w:val="24"/>
          <w:szCs w:val="24"/>
        </w:rPr>
        <w:t>411</w:t>
      </w:r>
      <w:r w:rsidRPr="0001507C">
        <w:rPr>
          <w:rFonts w:ascii="Times New Roman" w:hAnsi="Times New Roman"/>
          <w:sz w:val="24"/>
          <w:szCs w:val="24"/>
        </w:rPr>
        <w:t xml:space="preserve"> respondents for a total of </w:t>
      </w:r>
      <w:r>
        <w:rPr>
          <w:rFonts w:ascii="Times New Roman" w:hAnsi="Times New Roman"/>
          <w:sz w:val="24"/>
          <w:szCs w:val="24"/>
        </w:rPr>
        <w:t>411</w:t>
      </w:r>
      <w:r w:rsidRPr="0001507C">
        <w:rPr>
          <w:rFonts w:ascii="Times New Roman" w:hAnsi="Times New Roman"/>
          <w:sz w:val="24"/>
          <w:szCs w:val="24"/>
        </w:rPr>
        <w:t xml:space="preserve"> burden hours.</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pStyle w:val="Heading3"/>
        <w:tabs>
          <w:tab w:val="clear" w:pos="600"/>
          <w:tab w:val="clear" w:pos="6192"/>
        </w:tabs>
        <w:rPr>
          <w:szCs w:val="24"/>
        </w:rPr>
      </w:pPr>
      <w:r w:rsidRPr="00DD7901">
        <w:rPr>
          <w:szCs w:val="24"/>
        </w:rPr>
        <w:t>Project Performance Report</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Applicants are required to submit project performance reports in accordance with 7 CFR 3015, 3016 and 3019.  These reports are necessary to monitor the appropriate use of the grant funds.  The project performance report shall include but need not be limited to:</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ind w:left="720"/>
        <w:rPr>
          <w:rFonts w:ascii="Times New Roman" w:hAnsi="Times New Roman"/>
          <w:sz w:val="24"/>
          <w:szCs w:val="24"/>
        </w:rPr>
      </w:pPr>
      <w:r w:rsidRPr="00DD7901">
        <w:rPr>
          <w:rFonts w:ascii="Times New Roman" w:hAnsi="Times New Roman"/>
          <w:sz w:val="24"/>
          <w:szCs w:val="24"/>
        </w:rPr>
        <w:t>1.</w:t>
      </w:r>
      <w:r w:rsidRPr="00DD7901">
        <w:rPr>
          <w:rFonts w:ascii="Times New Roman" w:hAnsi="Times New Roman"/>
          <w:sz w:val="24"/>
          <w:szCs w:val="24"/>
        </w:rPr>
        <w:tab/>
        <w:t xml:space="preserve">A comparison of actual accomplishments to objectives established for that </w:t>
      </w:r>
    </w:p>
    <w:p w:rsidR="005F2A06" w:rsidRPr="00DD7901" w:rsidRDefault="005F2A06">
      <w:pPr>
        <w:tabs>
          <w:tab w:val="clear" w:pos="600"/>
          <w:tab w:val="clear" w:pos="6192"/>
        </w:tabs>
        <w:ind w:left="720" w:firstLine="720"/>
        <w:rPr>
          <w:rFonts w:ascii="Times New Roman" w:hAnsi="Times New Roman"/>
          <w:sz w:val="24"/>
          <w:szCs w:val="24"/>
        </w:rPr>
      </w:pPr>
      <w:proofErr w:type="gramStart"/>
      <w:r w:rsidRPr="00DD7901">
        <w:rPr>
          <w:rFonts w:ascii="Times New Roman" w:hAnsi="Times New Roman"/>
          <w:sz w:val="24"/>
          <w:szCs w:val="24"/>
        </w:rPr>
        <w:t>period</w:t>
      </w:r>
      <w:proofErr w:type="gramEnd"/>
      <w:r w:rsidRPr="00DD7901">
        <w:rPr>
          <w:rFonts w:ascii="Times New Roman" w:hAnsi="Times New Roman"/>
          <w:sz w:val="24"/>
          <w:szCs w:val="24"/>
        </w:rPr>
        <w:t>;</w:t>
      </w:r>
    </w:p>
    <w:p w:rsidR="005F2A06" w:rsidRPr="00DD7901" w:rsidRDefault="005F2A06">
      <w:pPr>
        <w:tabs>
          <w:tab w:val="clear" w:pos="600"/>
          <w:tab w:val="clear" w:pos="6192"/>
        </w:tabs>
        <w:ind w:left="720" w:firstLine="720"/>
        <w:rPr>
          <w:rFonts w:ascii="Times New Roman" w:hAnsi="Times New Roman"/>
          <w:sz w:val="24"/>
          <w:szCs w:val="24"/>
        </w:rPr>
      </w:pPr>
    </w:p>
    <w:p w:rsidR="005F2A06" w:rsidRPr="00DD7901" w:rsidRDefault="005F2A06">
      <w:pPr>
        <w:tabs>
          <w:tab w:val="clear" w:pos="600"/>
          <w:tab w:val="clear" w:pos="6192"/>
        </w:tabs>
        <w:ind w:firstLine="720"/>
        <w:rPr>
          <w:rFonts w:ascii="Times New Roman" w:hAnsi="Times New Roman"/>
          <w:sz w:val="24"/>
          <w:szCs w:val="24"/>
        </w:rPr>
      </w:pPr>
      <w:r w:rsidRPr="00DD7901">
        <w:rPr>
          <w:rFonts w:ascii="Times New Roman" w:hAnsi="Times New Roman"/>
          <w:sz w:val="24"/>
          <w:szCs w:val="24"/>
        </w:rPr>
        <w:t>2.</w:t>
      </w:r>
      <w:r w:rsidRPr="00DD7901">
        <w:rPr>
          <w:rFonts w:ascii="Times New Roman" w:hAnsi="Times New Roman"/>
          <w:sz w:val="24"/>
          <w:szCs w:val="24"/>
        </w:rPr>
        <w:tab/>
        <w:t>Reasons why established objectives were not met;</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numPr>
          <w:ilvl w:val="0"/>
          <w:numId w:val="3"/>
        </w:numPr>
        <w:tabs>
          <w:tab w:val="clear" w:pos="600"/>
          <w:tab w:val="clear" w:pos="6192"/>
        </w:tabs>
        <w:rPr>
          <w:rFonts w:ascii="Times New Roman" w:hAnsi="Times New Roman"/>
          <w:sz w:val="24"/>
          <w:szCs w:val="24"/>
        </w:rPr>
      </w:pPr>
      <w:r w:rsidRPr="00DD7901">
        <w:rPr>
          <w:rFonts w:ascii="Times New Roman" w:hAnsi="Times New Roman"/>
          <w:sz w:val="24"/>
          <w:szCs w:val="24"/>
        </w:rPr>
        <w:t xml:space="preserve">Problems, delays, or adverse conditions which will materially affect attainment of </w:t>
      </w:r>
    </w:p>
    <w:p w:rsidR="005F2A06" w:rsidRPr="00DD7901" w:rsidRDefault="005F2A06">
      <w:pPr>
        <w:tabs>
          <w:tab w:val="clear" w:pos="600"/>
          <w:tab w:val="clear" w:pos="6192"/>
        </w:tabs>
        <w:ind w:left="1440"/>
        <w:rPr>
          <w:rFonts w:ascii="Times New Roman" w:hAnsi="Times New Roman"/>
          <w:sz w:val="24"/>
          <w:szCs w:val="24"/>
        </w:rPr>
      </w:pPr>
      <w:proofErr w:type="gramStart"/>
      <w:r w:rsidRPr="00DD7901">
        <w:rPr>
          <w:rFonts w:ascii="Times New Roman" w:hAnsi="Times New Roman"/>
          <w:sz w:val="24"/>
          <w:szCs w:val="24"/>
        </w:rPr>
        <w:t>planned</w:t>
      </w:r>
      <w:proofErr w:type="gramEnd"/>
      <w:r w:rsidRPr="00DD7901">
        <w:rPr>
          <w:rFonts w:ascii="Times New Roman" w:hAnsi="Times New Roman"/>
          <w:sz w:val="24"/>
          <w:szCs w:val="24"/>
        </w:rPr>
        <w:t xml:space="preserve"> project objectives, prevent the meeting of time schedules or objectives, or preclude the attainment of project work elements during established time periods.  This disclosure shall be accompanied by a statement of the action taken or contemplated to resolve the situation;</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ind w:firstLine="720"/>
        <w:rPr>
          <w:rFonts w:ascii="Times New Roman" w:hAnsi="Times New Roman"/>
          <w:sz w:val="24"/>
          <w:szCs w:val="24"/>
        </w:rPr>
      </w:pPr>
      <w:r w:rsidRPr="00DD7901">
        <w:rPr>
          <w:rFonts w:ascii="Times New Roman" w:hAnsi="Times New Roman"/>
          <w:sz w:val="24"/>
          <w:szCs w:val="24"/>
        </w:rPr>
        <w:t>4.</w:t>
      </w:r>
      <w:r w:rsidRPr="00DD7901">
        <w:rPr>
          <w:rFonts w:ascii="Times New Roman" w:hAnsi="Times New Roman"/>
          <w:sz w:val="24"/>
          <w:szCs w:val="24"/>
        </w:rPr>
        <w:tab/>
        <w:t>Objectives established for the next reporting period;</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ind w:firstLine="720"/>
        <w:rPr>
          <w:rFonts w:ascii="Times New Roman" w:hAnsi="Times New Roman"/>
          <w:sz w:val="24"/>
          <w:szCs w:val="24"/>
        </w:rPr>
      </w:pPr>
      <w:r w:rsidRPr="00DD7901">
        <w:rPr>
          <w:rFonts w:ascii="Times New Roman" w:hAnsi="Times New Roman"/>
          <w:sz w:val="24"/>
          <w:szCs w:val="24"/>
        </w:rPr>
        <w:t>5.</w:t>
      </w:r>
      <w:r w:rsidRPr="00DD7901">
        <w:rPr>
          <w:rFonts w:ascii="Times New Roman" w:hAnsi="Times New Roman"/>
          <w:sz w:val="24"/>
          <w:szCs w:val="24"/>
        </w:rPr>
        <w:tab/>
        <w:t>Status of compliance with any special conditions on the use of grant funds.</w:t>
      </w:r>
    </w:p>
    <w:p w:rsidR="005F2A06" w:rsidRDefault="005F2A06">
      <w:pPr>
        <w:tabs>
          <w:tab w:val="clear" w:pos="600"/>
          <w:tab w:val="clear" w:pos="6192"/>
        </w:tabs>
        <w:rPr>
          <w:rFonts w:ascii="Times New Roman" w:hAnsi="Times New Roman"/>
          <w:sz w:val="24"/>
          <w:szCs w:val="24"/>
        </w:rPr>
      </w:pPr>
    </w:p>
    <w:p w:rsidR="00566C82" w:rsidRPr="0001507C" w:rsidRDefault="00083A6A" w:rsidP="00566C82">
      <w:pPr>
        <w:tabs>
          <w:tab w:val="clear" w:pos="600"/>
          <w:tab w:val="clear" w:pos="6192"/>
        </w:tabs>
        <w:rPr>
          <w:rFonts w:ascii="Times New Roman" w:hAnsi="Times New Roman"/>
          <w:sz w:val="24"/>
          <w:szCs w:val="24"/>
        </w:rPr>
      </w:pPr>
      <w:r w:rsidRPr="0001507C">
        <w:rPr>
          <w:rFonts w:ascii="Times New Roman" w:hAnsi="Times New Roman"/>
          <w:sz w:val="24"/>
          <w:szCs w:val="24"/>
        </w:rPr>
        <w:t xml:space="preserve">Estimate </w:t>
      </w:r>
      <w:r>
        <w:rPr>
          <w:rFonts w:ascii="Times New Roman" w:hAnsi="Times New Roman"/>
          <w:sz w:val="24"/>
          <w:szCs w:val="24"/>
        </w:rPr>
        <w:t>411</w:t>
      </w:r>
      <w:r w:rsidRPr="0001507C">
        <w:rPr>
          <w:rFonts w:ascii="Times New Roman" w:hAnsi="Times New Roman"/>
          <w:sz w:val="24"/>
          <w:szCs w:val="24"/>
        </w:rPr>
        <w:t xml:space="preserve"> respondents for a total of </w:t>
      </w:r>
      <w:r>
        <w:rPr>
          <w:rFonts w:ascii="Times New Roman" w:hAnsi="Times New Roman"/>
          <w:sz w:val="24"/>
          <w:szCs w:val="24"/>
        </w:rPr>
        <w:t>3,288</w:t>
      </w:r>
      <w:r w:rsidRPr="0001507C">
        <w:rPr>
          <w:rFonts w:ascii="Times New Roman" w:hAnsi="Times New Roman"/>
          <w:sz w:val="24"/>
          <w:szCs w:val="24"/>
        </w:rPr>
        <w:t xml:space="preserve"> burden hours.</w:t>
      </w:r>
    </w:p>
    <w:p w:rsidR="00566C82" w:rsidRPr="00DD7901" w:rsidRDefault="00566C82">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u w:val="single"/>
        </w:rPr>
      </w:pPr>
      <w:r w:rsidRPr="00DD7901">
        <w:rPr>
          <w:rFonts w:ascii="Times New Roman" w:hAnsi="Times New Roman"/>
          <w:sz w:val="24"/>
          <w:szCs w:val="24"/>
          <w:u w:val="single"/>
        </w:rPr>
        <w:t>Audit Report</w:t>
      </w:r>
    </w:p>
    <w:p w:rsidR="005F2A06" w:rsidRPr="00DD7901" w:rsidRDefault="005F2A06">
      <w:pPr>
        <w:tabs>
          <w:tab w:val="clear" w:pos="600"/>
          <w:tab w:val="clear" w:pos="6192"/>
        </w:tabs>
        <w:rPr>
          <w:rFonts w:ascii="Times New Roman" w:hAnsi="Times New Roman"/>
          <w:sz w:val="24"/>
          <w:szCs w:val="24"/>
        </w:rPr>
      </w:pPr>
    </w:p>
    <w:p w:rsidR="00083A6A" w:rsidRDefault="005F2A06" w:rsidP="00566C82">
      <w:pPr>
        <w:tabs>
          <w:tab w:val="clear" w:pos="600"/>
          <w:tab w:val="clear" w:pos="6192"/>
        </w:tabs>
        <w:rPr>
          <w:rFonts w:ascii="Times New Roman" w:hAnsi="Times New Roman"/>
          <w:sz w:val="24"/>
          <w:szCs w:val="24"/>
        </w:rPr>
      </w:pPr>
      <w:r w:rsidRPr="00DD7901">
        <w:rPr>
          <w:rFonts w:ascii="Times New Roman" w:hAnsi="Times New Roman"/>
          <w:sz w:val="24"/>
          <w:szCs w:val="24"/>
        </w:rPr>
        <w:t xml:space="preserve">The audit requirements only apply to the year(s) in which grant funds are expended.  Grantees expending $300,000 or more of Federal assistance per year must submit an audit in accordance with the requirements of OMB Circular A-133 as codified in 7 CFR 3052. </w:t>
      </w:r>
      <w:r w:rsidR="00566C82">
        <w:rPr>
          <w:rFonts w:ascii="Times New Roman" w:hAnsi="Times New Roman"/>
          <w:sz w:val="24"/>
          <w:szCs w:val="24"/>
        </w:rPr>
        <w:t xml:space="preserve"> </w:t>
      </w:r>
    </w:p>
    <w:p w:rsidR="00566C82" w:rsidRPr="0001507C" w:rsidRDefault="00083A6A" w:rsidP="00566C82">
      <w:pPr>
        <w:tabs>
          <w:tab w:val="clear" w:pos="600"/>
          <w:tab w:val="clear" w:pos="6192"/>
        </w:tabs>
        <w:rPr>
          <w:rFonts w:ascii="Times New Roman" w:hAnsi="Times New Roman"/>
          <w:sz w:val="24"/>
          <w:szCs w:val="24"/>
        </w:rPr>
      </w:pPr>
      <w:r w:rsidRPr="0001507C">
        <w:rPr>
          <w:rFonts w:ascii="Times New Roman" w:hAnsi="Times New Roman"/>
          <w:sz w:val="24"/>
          <w:szCs w:val="24"/>
        </w:rPr>
        <w:t xml:space="preserve">Estimate </w:t>
      </w:r>
      <w:r>
        <w:rPr>
          <w:rFonts w:ascii="Times New Roman" w:hAnsi="Times New Roman"/>
          <w:sz w:val="24"/>
          <w:szCs w:val="24"/>
        </w:rPr>
        <w:t>25</w:t>
      </w:r>
      <w:r w:rsidRPr="0001507C">
        <w:rPr>
          <w:rFonts w:ascii="Times New Roman" w:hAnsi="Times New Roman"/>
          <w:sz w:val="24"/>
          <w:szCs w:val="24"/>
        </w:rPr>
        <w:t xml:space="preserve"> respondents for a total of </w:t>
      </w:r>
      <w:r w:rsidR="00CB799E">
        <w:rPr>
          <w:rFonts w:ascii="Times New Roman" w:hAnsi="Times New Roman"/>
          <w:sz w:val="24"/>
          <w:szCs w:val="24"/>
        </w:rPr>
        <w:t xml:space="preserve">150 </w:t>
      </w:r>
      <w:r w:rsidRPr="0001507C">
        <w:rPr>
          <w:rFonts w:ascii="Times New Roman" w:hAnsi="Times New Roman"/>
          <w:sz w:val="24"/>
          <w:szCs w:val="24"/>
        </w:rPr>
        <w:t>burden hours.</w:t>
      </w:r>
    </w:p>
    <w:p w:rsidR="007C5AA0" w:rsidRDefault="007C5AA0" w:rsidP="007C5AA0">
      <w:pPr>
        <w:pStyle w:val="Heading3"/>
        <w:tabs>
          <w:tab w:val="clear" w:pos="600"/>
          <w:tab w:val="clear" w:pos="6192"/>
        </w:tabs>
        <w:rPr>
          <w:szCs w:val="24"/>
          <w:u w:val="none"/>
        </w:rPr>
      </w:pPr>
    </w:p>
    <w:p w:rsidR="007C5AA0" w:rsidRDefault="007C5AA0" w:rsidP="007C5AA0">
      <w:pPr>
        <w:pStyle w:val="Heading3"/>
        <w:tabs>
          <w:tab w:val="clear" w:pos="600"/>
          <w:tab w:val="clear" w:pos="6192"/>
        </w:tabs>
        <w:rPr>
          <w:szCs w:val="24"/>
          <w:u w:val="none"/>
        </w:rPr>
      </w:pPr>
    </w:p>
    <w:p w:rsidR="007C5AA0" w:rsidRDefault="007C5AA0" w:rsidP="007C5AA0">
      <w:pPr>
        <w:pStyle w:val="Heading3"/>
        <w:tabs>
          <w:tab w:val="clear" w:pos="600"/>
          <w:tab w:val="clear" w:pos="6192"/>
        </w:tabs>
        <w:rPr>
          <w:szCs w:val="24"/>
          <w:u w:val="none"/>
        </w:rPr>
      </w:pPr>
      <w:r>
        <w:rPr>
          <w:b/>
          <w:szCs w:val="24"/>
        </w:rPr>
        <w:t>REPORTING REQUIREMENTS – FORMS</w:t>
      </w:r>
    </w:p>
    <w:p w:rsidR="007C5AA0" w:rsidRDefault="007C5AA0" w:rsidP="001559BE">
      <w:pPr>
        <w:tabs>
          <w:tab w:val="clear" w:pos="600"/>
          <w:tab w:val="clear" w:pos="6192"/>
        </w:tabs>
        <w:rPr>
          <w:rFonts w:ascii="Times New Roman" w:hAnsi="Times New Roman"/>
          <w:sz w:val="24"/>
          <w:szCs w:val="24"/>
        </w:rPr>
      </w:pPr>
    </w:p>
    <w:p w:rsidR="001559BE" w:rsidRDefault="001559BE">
      <w:pPr>
        <w:tabs>
          <w:tab w:val="clear" w:pos="600"/>
          <w:tab w:val="clear" w:pos="6192"/>
        </w:tabs>
        <w:rPr>
          <w:rFonts w:ascii="Times New Roman" w:hAnsi="Times New Roman"/>
          <w:sz w:val="24"/>
          <w:szCs w:val="24"/>
        </w:rPr>
      </w:pPr>
    </w:p>
    <w:p w:rsidR="007C5AA0" w:rsidRPr="00DD7901" w:rsidRDefault="007C5AA0" w:rsidP="007C5AA0">
      <w:pPr>
        <w:tabs>
          <w:tab w:val="clear" w:pos="600"/>
          <w:tab w:val="clear" w:pos="6192"/>
        </w:tabs>
        <w:rPr>
          <w:rFonts w:ascii="Times New Roman" w:hAnsi="Times New Roman"/>
          <w:sz w:val="24"/>
          <w:szCs w:val="24"/>
        </w:rPr>
      </w:pPr>
      <w:r w:rsidRPr="00DD7901">
        <w:rPr>
          <w:rFonts w:ascii="Times New Roman" w:hAnsi="Times New Roman"/>
          <w:sz w:val="24"/>
          <w:szCs w:val="24"/>
          <w:u w:val="single"/>
        </w:rPr>
        <w:t>AD-1049 “Certification Regarding Drug-Free Workplace Requirements (Grants) Alternative I – For Grantees Other Than Individuals</w:t>
      </w:r>
      <w:r w:rsidRPr="00DD7901">
        <w:rPr>
          <w:rFonts w:ascii="Times New Roman" w:hAnsi="Times New Roman"/>
          <w:sz w:val="24"/>
          <w:szCs w:val="24"/>
        </w:rPr>
        <w:t>”</w:t>
      </w:r>
    </w:p>
    <w:p w:rsidR="007C5AA0" w:rsidRPr="00DD7901" w:rsidRDefault="007C5AA0" w:rsidP="007C5AA0">
      <w:pPr>
        <w:tabs>
          <w:tab w:val="clear" w:pos="600"/>
          <w:tab w:val="clear" w:pos="6192"/>
        </w:tabs>
        <w:rPr>
          <w:rFonts w:ascii="Times New Roman" w:hAnsi="Times New Roman"/>
          <w:sz w:val="24"/>
          <w:szCs w:val="24"/>
        </w:rPr>
      </w:pPr>
    </w:p>
    <w:p w:rsidR="007C5AA0" w:rsidRPr="00DD7901" w:rsidRDefault="007C5AA0" w:rsidP="007C5AA0">
      <w:pPr>
        <w:tabs>
          <w:tab w:val="clear" w:pos="600"/>
          <w:tab w:val="clear" w:pos="6192"/>
        </w:tabs>
        <w:rPr>
          <w:rFonts w:ascii="Times New Roman" w:hAnsi="Times New Roman"/>
          <w:sz w:val="24"/>
          <w:szCs w:val="24"/>
        </w:rPr>
      </w:pPr>
      <w:r w:rsidRPr="00DD7901">
        <w:rPr>
          <w:rFonts w:ascii="Times New Roman" w:hAnsi="Times New Roman"/>
          <w:sz w:val="24"/>
          <w:szCs w:val="24"/>
        </w:rPr>
        <w:t>This form will be executed by the applicant no later than grant closings to certify that the Drug-Free Workplace requirements will be met.  The use of this form complies with 7 CFR 3017.</w:t>
      </w:r>
      <w:r>
        <w:rPr>
          <w:rFonts w:ascii="Times New Roman" w:hAnsi="Times New Roman"/>
          <w:sz w:val="24"/>
          <w:szCs w:val="24"/>
        </w:rPr>
        <w:t xml:space="preserve">  </w:t>
      </w:r>
      <w:r w:rsidRPr="0001507C">
        <w:rPr>
          <w:rFonts w:ascii="Times New Roman" w:hAnsi="Times New Roman"/>
          <w:sz w:val="24"/>
          <w:szCs w:val="24"/>
        </w:rPr>
        <w:t xml:space="preserve">Estimate </w:t>
      </w:r>
      <w:r>
        <w:rPr>
          <w:rFonts w:ascii="Times New Roman" w:hAnsi="Times New Roman"/>
          <w:sz w:val="24"/>
          <w:szCs w:val="24"/>
        </w:rPr>
        <w:t>411</w:t>
      </w:r>
      <w:r w:rsidRPr="0001507C">
        <w:rPr>
          <w:rFonts w:ascii="Times New Roman" w:hAnsi="Times New Roman"/>
          <w:sz w:val="24"/>
          <w:szCs w:val="24"/>
        </w:rPr>
        <w:t xml:space="preserve"> respondents for a total of </w:t>
      </w:r>
      <w:r>
        <w:rPr>
          <w:rFonts w:ascii="Times New Roman" w:hAnsi="Times New Roman"/>
          <w:sz w:val="24"/>
          <w:szCs w:val="24"/>
        </w:rPr>
        <w:t>103</w:t>
      </w:r>
      <w:r w:rsidRPr="0001507C">
        <w:rPr>
          <w:rFonts w:ascii="Times New Roman" w:hAnsi="Times New Roman"/>
          <w:sz w:val="24"/>
          <w:szCs w:val="24"/>
        </w:rPr>
        <w:t xml:space="preserve"> burden hours.</w:t>
      </w:r>
    </w:p>
    <w:p w:rsidR="007C5AA0" w:rsidRPr="00DD7901" w:rsidRDefault="007C5AA0" w:rsidP="007C5AA0">
      <w:pPr>
        <w:pStyle w:val="BodyText2"/>
        <w:rPr>
          <w:b w:val="0"/>
          <w:szCs w:val="24"/>
          <w:u w:val="single"/>
        </w:rPr>
      </w:pPr>
    </w:p>
    <w:p w:rsidR="007C5AA0" w:rsidRPr="00DD7901" w:rsidRDefault="007C5AA0" w:rsidP="007C5AA0">
      <w:pPr>
        <w:pStyle w:val="BodyText2"/>
        <w:rPr>
          <w:b w:val="0"/>
          <w:szCs w:val="24"/>
          <w:u w:val="single"/>
        </w:rPr>
      </w:pPr>
      <w:r w:rsidRPr="00DD7901">
        <w:rPr>
          <w:b w:val="0"/>
          <w:szCs w:val="24"/>
          <w:u w:val="single"/>
        </w:rPr>
        <w:t xml:space="preserve">Form AD-1047, </w:t>
      </w:r>
      <w:r>
        <w:rPr>
          <w:b w:val="0"/>
          <w:szCs w:val="24"/>
          <w:u w:val="single"/>
        </w:rPr>
        <w:t>“</w:t>
      </w:r>
      <w:r w:rsidRPr="00DD7901">
        <w:rPr>
          <w:b w:val="0"/>
          <w:szCs w:val="24"/>
          <w:u w:val="single"/>
        </w:rPr>
        <w:t>Certification Regarding Debarment, Suspension, and Other Responsibility Matters</w:t>
      </w:r>
      <w:r>
        <w:rPr>
          <w:b w:val="0"/>
          <w:szCs w:val="24"/>
          <w:u w:val="single"/>
        </w:rPr>
        <w:t xml:space="preserve"> - Primary Covered Transactions</w:t>
      </w:r>
      <w:r w:rsidRPr="00E71110">
        <w:rPr>
          <w:b w:val="0"/>
          <w:szCs w:val="24"/>
        </w:rPr>
        <w:t xml:space="preserve">” </w:t>
      </w:r>
    </w:p>
    <w:p w:rsidR="007C5AA0" w:rsidRPr="00DD7901" w:rsidRDefault="007C5AA0" w:rsidP="007C5AA0">
      <w:pPr>
        <w:tabs>
          <w:tab w:val="clear" w:pos="600"/>
          <w:tab w:val="clear" w:pos="6192"/>
        </w:tabs>
        <w:rPr>
          <w:rFonts w:ascii="Times New Roman" w:hAnsi="Times New Roman"/>
          <w:sz w:val="24"/>
          <w:szCs w:val="24"/>
        </w:rPr>
      </w:pPr>
    </w:p>
    <w:p w:rsidR="007C5AA0" w:rsidRDefault="007C5AA0" w:rsidP="007C5AA0">
      <w:pPr>
        <w:tabs>
          <w:tab w:val="clear" w:pos="600"/>
          <w:tab w:val="clear" w:pos="6192"/>
        </w:tabs>
        <w:rPr>
          <w:rFonts w:ascii="Times New Roman" w:hAnsi="Times New Roman"/>
          <w:sz w:val="24"/>
          <w:szCs w:val="24"/>
        </w:rPr>
      </w:pPr>
      <w:r w:rsidRPr="00DD7901">
        <w:rPr>
          <w:rFonts w:ascii="Times New Roman" w:hAnsi="Times New Roman"/>
          <w:sz w:val="24"/>
          <w:szCs w:val="24"/>
        </w:rPr>
        <w:t xml:space="preserve">This form certifies that the applicant is not presently debarred, suspended, or voluntarily excluded from covered transactions by any Federal department or agency. </w:t>
      </w:r>
      <w:r>
        <w:rPr>
          <w:rFonts w:ascii="Times New Roman" w:hAnsi="Times New Roman"/>
          <w:sz w:val="24"/>
          <w:szCs w:val="24"/>
        </w:rPr>
        <w:t xml:space="preserve"> </w:t>
      </w:r>
    </w:p>
    <w:p w:rsidR="007C5AA0" w:rsidRPr="00DD7901" w:rsidRDefault="007C5AA0" w:rsidP="007C5AA0">
      <w:pPr>
        <w:tabs>
          <w:tab w:val="clear" w:pos="600"/>
          <w:tab w:val="clear" w:pos="6192"/>
        </w:tabs>
        <w:rPr>
          <w:rFonts w:ascii="Times New Roman" w:hAnsi="Times New Roman"/>
          <w:sz w:val="24"/>
          <w:szCs w:val="24"/>
        </w:rPr>
      </w:pPr>
      <w:r w:rsidRPr="0001507C">
        <w:rPr>
          <w:rFonts w:ascii="Times New Roman" w:hAnsi="Times New Roman"/>
          <w:sz w:val="24"/>
          <w:szCs w:val="24"/>
        </w:rPr>
        <w:t>Estimate</w:t>
      </w:r>
      <w:r w:rsidR="00BA7A09">
        <w:rPr>
          <w:rFonts w:ascii="Times New Roman" w:hAnsi="Times New Roman"/>
          <w:sz w:val="24"/>
          <w:szCs w:val="24"/>
        </w:rPr>
        <w:t xml:space="preserve"> </w:t>
      </w:r>
      <w:r>
        <w:rPr>
          <w:rFonts w:ascii="Times New Roman" w:hAnsi="Times New Roman"/>
          <w:sz w:val="24"/>
          <w:szCs w:val="24"/>
        </w:rPr>
        <w:t>411</w:t>
      </w:r>
      <w:r w:rsidRPr="0001507C">
        <w:rPr>
          <w:rFonts w:ascii="Times New Roman" w:hAnsi="Times New Roman"/>
          <w:sz w:val="24"/>
          <w:szCs w:val="24"/>
        </w:rPr>
        <w:t xml:space="preserve"> respondents for a total of </w:t>
      </w:r>
      <w:r>
        <w:rPr>
          <w:rFonts w:ascii="Times New Roman" w:hAnsi="Times New Roman"/>
          <w:sz w:val="24"/>
          <w:szCs w:val="24"/>
        </w:rPr>
        <w:t>103</w:t>
      </w:r>
      <w:r w:rsidRPr="0001507C">
        <w:rPr>
          <w:rFonts w:ascii="Times New Roman" w:hAnsi="Times New Roman"/>
          <w:sz w:val="24"/>
          <w:szCs w:val="24"/>
        </w:rPr>
        <w:t xml:space="preserve"> burden hours.</w:t>
      </w:r>
    </w:p>
    <w:p w:rsidR="007C5AA0" w:rsidRDefault="007C5AA0" w:rsidP="007C5AA0">
      <w:pPr>
        <w:tabs>
          <w:tab w:val="left" w:pos="0"/>
          <w:tab w:val="left" w:pos="2160"/>
          <w:tab w:val="left" w:pos="4320"/>
          <w:tab w:val="left" w:pos="6480"/>
          <w:tab w:val="left" w:pos="8640"/>
        </w:tabs>
        <w:suppressAutoHyphens/>
        <w:rPr>
          <w:rFonts w:ascii="Times New Roman" w:hAnsi="Times New Roman"/>
          <w:sz w:val="24"/>
          <w:szCs w:val="24"/>
        </w:rPr>
      </w:pPr>
    </w:p>
    <w:p w:rsidR="007C5AA0" w:rsidRPr="00DD7901" w:rsidRDefault="007C5AA0" w:rsidP="007C5AA0">
      <w:pPr>
        <w:pStyle w:val="BodyText2"/>
        <w:rPr>
          <w:b w:val="0"/>
          <w:szCs w:val="24"/>
          <w:u w:val="single"/>
        </w:rPr>
      </w:pPr>
      <w:r w:rsidRPr="00DD7901">
        <w:rPr>
          <w:b w:val="0"/>
          <w:szCs w:val="24"/>
          <w:u w:val="single"/>
        </w:rPr>
        <w:lastRenderedPageBreak/>
        <w:t xml:space="preserve">Form AD-1048, </w:t>
      </w:r>
      <w:r>
        <w:rPr>
          <w:b w:val="0"/>
          <w:szCs w:val="24"/>
          <w:u w:val="single"/>
        </w:rPr>
        <w:t>“</w:t>
      </w:r>
      <w:r w:rsidRPr="00DD7901">
        <w:rPr>
          <w:b w:val="0"/>
          <w:szCs w:val="24"/>
          <w:u w:val="single"/>
        </w:rPr>
        <w:t>Certification Regarding Debarment, Suspension, Ineligibility and Voluntary Exclusion - L</w:t>
      </w:r>
      <w:r>
        <w:rPr>
          <w:b w:val="0"/>
          <w:szCs w:val="24"/>
          <w:u w:val="single"/>
        </w:rPr>
        <w:t>ower Tier Covered Transactions</w:t>
      </w:r>
      <w:r w:rsidRPr="00E71110">
        <w:rPr>
          <w:b w:val="0"/>
          <w:szCs w:val="24"/>
        </w:rPr>
        <w:t>”</w:t>
      </w:r>
    </w:p>
    <w:p w:rsidR="007C5AA0" w:rsidRPr="00DD7901" w:rsidRDefault="007C5AA0" w:rsidP="007C5AA0">
      <w:pPr>
        <w:tabs>
          <w:tab w:val="clear" w:pos="600"/>
          <w:tab w:val="clear" w:pos="6192"/>
        </w:tabs>
        <w:rPr>
          <w:rFonts w:ascii="Times New Roman" w:hAnsi="Times New Roman"/>
          <w:sz w:val="24"/>
          <w:szCs w:val="24"/>
        </w:rPr>
      </w:pPr>
    </w:p>
    <w:p w:rsidR="007C5AA0" w:rsidRDefault="007C5AA0" w:rsidP="007C5AA0">
      <w:pPr>
        <w:tabs>
          <w:tab w:val="clear" w:pos="600"/>
          <w:tab w:val="clear" w:pos="6192"/>
        </w:tabs>
        <w:rPr>
          <w:rFonts w:ascii="Times New Roman" w:hAnsi="Times New Roman"/>
          <w:sz w:val="24"/>
          <w:szCs w:val="24"/>
        </w:rPr>
      </w:pPr>
      <w:r w:rsidRPr="00DD7901">
        <w:rPr>
          <w:rFonts w:ascii="Times New Roman" w:hAnsi="Times New Roman"/>
          <w:sz w:val="24"/>
          <w:szCs w:val="24"/>
        </w:rPr>
        <w:t xml:space="preserve">This form certifies that lower tier participants are not presently debarred, suspended, proposed for debarment, declared ineligible, or voluntarily excluded from participation by any Federal department or agency. </w:t>
      </w:r>
      <w:r>
        <w:rPr>
          <w:rFonts w:ascii="Times New Roman" w:hAnsi="Times New Roman"/>
          <w:sz w:val="24"/>
          <w:szCs w:val="24"/>
        </w:rPr>
        <w:t xml:space="preserve"> </w:t>
      </w:r>
    </w:p>
    <w:p w:rsidR="007C5AA0" w:rsidRDefault="007C5AA0" w:rsidP="007C5AA0">
      <w:pPr>
        <w:tabs>
          <w:tab w:val="clear" w:pos="600"/>
          <w:tab w:val="clear" w:pos="6192"/>
        </w:tabs>
        <w:rPr>
          <w:rFonts w:ascii="Times New Roman" w:hAnsi="Times New Roman"/>
          <w:sz w:val="24"/>
          <w:szCs w:val="24"/>
        </w:rPr>
      </w:pPr>
      <w:r w:rsidRPr="0001507C">
        <w:rPr>
          <w:rFonts w:ascii="Times New Roman" w:hAnsi="Times New Roman"/>
          <w:sz w:val="24"/>
          <w:szCs w:val="24"/>
        </w:rPr>
        <w:t xml:space="preserve">Estimate </w:t>
      </w:r>
      <w:r>
        <w:rPr>
          <w:rFonts w:ascii="Times New Roman" w:hAnsi="Times New Roman"/>
          <w:sz w:val="24"/>
          <w:szCs w:val="24"/>
        </w:rPr>
        <w:t>411</w:t>
      </w:r>
      <w:r w:rsidRPr="0001507C">
        <w:rPr>
          <w:rFonts w:ascii="Times New Roman" w:hAnsi="Times New Roman"/>
          <w:sz w:val="24"/>
          <w:szCs w:val="24"/>
        </w:rPr>
        <w:t xml:space="preserve"> respondents for a total of </w:t>
      </w:r>
      <w:r>
        <w:rPr>
          <w:rFonts w:ascii="Times New Roman" w:hAnsi="Times New Roman"/>
          <w:sz w:val="24"/>
          <w:szCs w:val="24"/>
        </w:rPr>
        <w:t>103</w:t>
      </w:r>
      <w:r w:rsidRPr="0001507C">
        <w:rPr>
          <w:rFonts w:ascii="Times New Roman" w:hAnsi="Times New Roman"/>
          <w:sz w:val="24"/>
          <w:szCs w:val="24"/>
        </w:rPr>
        <w:t xml:space="preserve"> burden hours.</w:t>
      </w:r>
    </w:p>
    <w:p w:rsidR="007C5AA0" w:rsidRDefault="007C5AA0" w:rsidP="007C5AA0">
      <w:pPr>
        <w:tabs>
          <w:tab w:val="clear" w:pos="600"/>
          <w:tab w:val="clear" w:pos="6192"/>
        </w:tabs>
        <w:rPr>
          <w:rFonts w:ascii="Times New Roman" w:hAnsi="Times New Roman"/>
          <w:sz w:val="24"/>
          <w:szCs w:val="24"/>
        </w:rPr>
      </w:pPr>
    </w:p>
    <w:p w:rsidR="007C5AA0" w:rsidRPr="00DD7901" w:rsidRDefault="007C5AA0" w:rsidP="007C5AA0">
      <w:pPr>
        <w:tabs>
          <w:tab w:val="clear" w:pos="600"/>
          <w:tab w:val="clear" w:pos="6192"/>
        </w:tabs>
        <w:rPr>
          <w:rFonts w:ascii="Times New Roman" w:hAnsi="Times New Roman"/>
          <w:sz w:val="24"/>
          <w:szCs w:val="24"/>
        </w:rPr>
      </w:pPr>
      <w:r w:rsidRPr="00DD7901">
        <w:rPr>
          <w:rFonts w:ascii="Times New Roman" w:hAnsi="Times New Roman"/>
          <w:sz w:val="24"/>
          <w:szCs w:val="24"/>
          <w:u w:val="single"/>
        </w:rPr>
        <w:t>SF-270 “Request for Advance or Reimbursement</w:t>
      </w:r>
      <w:r w:rsidRPr="00DD7901">
        <w:rPr>
          <w:rFonts w:ascii="Times New Roman" w:hAnsi="Times New Roman"/>
          <w:sz w:val="24"/>
          <w:szCs w:val="24"/>
        </w:rPr>
        <w:t>”</w:t>
      </w:r>
    </w:p>
    <w:p w:rsidR="007C5AA0" w:rsidRPr="00DD7901" w:rsidRDefault="007C5AA0" w:rsidP="007C5AA0">
      <w:pPr>
        <w:tabs>
          <w:tab w:val="clear" w:pos="600"/>
          <w:tab w:val="clear" w:pos="6192"/>
        </w:tabs>
        <w:rPr>
          <w:rFonts w:ascii="Times New Roman" w:hAnsi="Times New Roman"/>
          <w:sz w:val="24"/>
          <w:szCs w:val="24"/>
        </w:rPr>
      </w:pPr>
    </w:p>
    <w:p w:rsidR="007C5AA0" w:rsidRDefault="007C5AA0" w:rsidP="007C5AA0">
      <w:pPr>
        <w:tabs>
          <w:tab w:val="clear" w:pos="600"/>
          <w:tab w:val="clear" w:pos="6192"/>
        </w:tabs>
        <w:rPr>
          <w:rFonts w:ascii="Times New Roman" w:hAnsi="Times New Roman"/>
          <w:sz w:val="24"/>
          <w:szCs w:val="24"/>
        </w:rPr>
      </w:pPr>
      <w:r>
        <w:rPr>
          <w:rFonts w:ascii="Times New Roman" w:hAnsi="Times New Roman"/>
          <w:sz w:val="24"/>
          <w:szCs w:val="24"/>
        </w:rPr>
        <w:t xml:space="preserve">This form </w:t>
      </w:r>
      <w:r w:rsidRPr="00DD7901">
        <w:rPr>
          <w:rFonts w:ascii="Times New Roman" w:hAnsi="Times New Roman"/>
          <w:sz w:val="24"/>
          <w:szCs w:val="24"/>
        </w:rPr>
        <w:t>will be submitted by the grantee and used by RBS to disburse grant funds.  The use of this form complies with 7 CFR 3015.</w:t>
      </w:r>
      <w:r>
        <w:rPr>
          <w:rFonts w:ascii="Times New Roman" w:hAnsi="Times New Roman"/>
          <w:sz w:val="24"/>
          <w:szCs w:val="24"/>
        </w:rPr>
        <w:t xml:space="preserve">  </w:t>
      </w:r>
    </w:p>
    <w:p w:rsidR="007C5AA0" w:rsidRPr="00DD7901" w:rsidRDefault="007C5AA0" w:rsidP="007C5AA0">
      <w:pPr>
        <w:tabs>
          <w:tab w:val="clear" w:pos="600"/>
          <w:tab w:val="clear" w:pos="6192"/>
        </w:tabs>
        <w:rPr>
          <w:rFonts w:ascii="Times New Roman" w:hAnsi="Times New Roman"/>
          <w:sz w:val="24"/>
          <w:szCs w:val="24"/>
        </w:rPr>
      </w:pPr>
      <w:r w:rsidRPr="0001507C">
        <w:rPr>
          <w:rFonts w:ascii="Times New Roman" w:hAnsi="Times New Roman"/>
          <w:sz w:val="24"/>
          <w:szCs w:val="24"/>
        </w:rPr>
        <w:t xml:space="preserve">Estimate </w:t>
      </w:r>
      <w:r>
        <w:rPr>
          <w:rFonts w:ascii="Times New Roman" w:hAnsi="Times New Roman"/>
          <w:sz w:val="24"/>
          <w:szCs w:val="24"/>
        </w:rPr>
        <w:t>411</w:t>
      </w:r>
      <w:r w:rsidRPr="0001507C">
        <w:rPr>
          <w:rFonts w:ascii="Times New Roman" w:hAnsi="Times New Roman"/>
          <w:sz w:val="24"/>
          <w:szCs w:val="24"/>
        </w:rPr>
        <w:t xml:space="preserve"> respondents for a total of </w:t>
      </w:r>
      <w:r>
        <w:rPr>
          <w:rFonts w:ascii="Times New Roman" w:hAnsi="Times New Roman"/>
          <w:sz w:val="24"/>
          <w:szCs w:val="24"/>
        </w:rPr>
        <w:t>4,932</w:t>
      </w:r>
      <w:r w:rsidRPr="0001507C">
        <w:rPr>
          <w:rFonts w:ascii="Times New Roman" w:hAnsi="Times New Roman"/>
          <w:sz w:val="24"/>
          <w:szCs w:val="24"/>
        </w:rPr>
        <w:t xml:space="preserve"> burden hours.</w:t>
      </w:r>
    </w:p>
    <w:p w:rsidR="007C5AA0" w:rsidRDefault="007C5AA0">
      <w:pPr>
        <w:tabs>
          <w:tab w:val="clear" w:pos="600"/>
          <w:tab w:val="clear" w:pos="6192"/>
        </w:tabs>
        <w:rPr>
          <w:rFonts w:ascii="Times New Roman" w:hAnsi="Times New Roman"/>
          <w:sz w:val="24"/>
          <w:szCs w:val="24"/>
        </w:rPr>
      </w:pPr>
    </w:p>
    <w:p w:rsidR="00FB51BA" w:rsidRPr="00E71110" w:rsidRDefault="00FB51BA" w:rsidP="00FB51BA">
      <w:pPr>
        <w:rPr>
          <w:rFonts w:ascii="Times New Roman" w:hAnsi="Times New Roman"/>
          <w:sz w:val="24"/>
          <w:szCs w:val="24"/>
        </w:rPr>
      </w:pPr>
      <w:r w:rsidRPr="00DD7901">
        <w:rPr>
          <w:rFonts w:ascii="Times New Roman" w:hAnsi="Times New Roman"/>
          <w:sz w:val="24"/>
          <w:szCs w:val="24"/>
          <w:u w:val="single"/>
        </w:rPr>
        <w:t>Standard Form LLL, “Disclosure of Lobbying Activities</w:t>
      </w:r>
      <w:r w:rsidRPr="00E71110">
        <w:rPr>
          <w:rFonts w:ascii="Times New Roman" w:hAnsi="Times New Roman"/>
          <w:sz w:val="24"/>
          <w:szCs w:val="24"/>
        </w:rPr>
        <w:t>”</w:t>
      </w:r>
    </w:p>
    <w:p w:rsidR="00FB51BA" w:rsidRPr="00DD7901" w:rsidRDefault="00FB51BA" w:rsidP="00FB51BA">
      <w:pPr>
        <w:tabs>
          <w:tab w:val="clear" w:pos="600"/>
          <w:tab w:val="clear" w:pos="6192"/>
        </w:tabs>
        <w:rPr>
          <w:rFonts w:ascii="Times New Roman" w:hAnsi="Times New Roman"/>
          <w:sz w:val="24"/>
          <w:szCs w:val="24"/>
        </w:rPr>
      </w:pPr>
    </w:p>
    <w:p w:rsidR="00FB51BA" w:rsidRDefault="00FB51BA" w:rsidP="00FB51BA">
      <w:pPr>
        <w:tabs>
          <w:tab w:val="clear" w:pos="600"/>
          <w:tab w:val="clear" w:pos="6192"/>
        </w:tabs>
        <w:rPr>
          <w:rFonts w:ascii="Times New Roman" w:hAnsi="Times New Roman"/>
          <w:sz w:val="24"/>
          <w:szCs w:val="24"/>
        </w:rPr>
      </w:pPr>
      <w:r w:rsidRPr="00DD7901">
        <w:rPr>
          <w:rFonts w:ascii="Times New Roman" w:hAnsi="Times New Roman"/>
          <w:sz w:val="24"/>
          <w:szCs w:val="24"/>
        </w:rPr>
        <w:t xml:space="preserve">All applicants are required to complete this form, regardless of their involvement in lobbying activities. </w:t>
      </w:r>
      <w:r>
        <w:rPr>
          <w:rFonts w:ascii="Times New Roman" w:hAnsi="Times New Roman"/>
          <w:sz w:val="24"/>
          <w:szCs w:val="24"/>
        </w:rPr>
        <w:t xml:space="preserve"> </w:t>
      </w:r>
    </w:p>
    <w:p w:rsidR="00FB51BA" w:rsidRPr="00DD7901" w:rsidRDefault="00FB51BA" w:rsidP="00FB51BA">
      <w:pPr>
        <w:tabs>
          <w:tab w:val="clear" w:pos="600"/>
          <w:tab w:val="clear" w:pos="6192"/>
        </w:tabs>
        <w:rPr>
          <w:rFonts w:ascii="Times New Roman" w:hAnsi="Times New Roman"/>
          <w:sz w:val="24"/>
          <w:szCs w:val="24"/>
        </w:rPr>
      </w:pPr>
      <w:r w:rsidRPr="0001507C">
        <w:rPr>
          <w:rFonts w:ascii="Times New Roman" w:hAnsi="Times New Roman"/>
          <w:sz w:val="24"/>
          <w:szCs w:val="24"/>
        </w:rPr>
        <w:t xml:space="preserve">Estimate </w:t>
      </w:r>
      <w:r>
        <w:rPr>
          <w:rFonts w:ascii="Times New Roman" w:hAnsi="Times New Roman"/>
          <w:sz w:val="24"/>
          <w:szCs w:val="24"/>
        </w:rPr>
        <w:t>411</w:t>
      </w:r>
      <w:r w:rsidRPr="0001507C">
        <w:rPr>
          <w:rFonts w:ascii="Times New Roman" w:hAnsi="Times New Roman"/>
          <w:sz w:val="24"/>
          <w:szCs w:val="24"/>
        </w:rPr>
        <w:t xml:space="preserve"> respondents for a total of </w:t>
      </w:r>
      <w:r>
        <w:rPr>
          <w:rFonts w:ascii="Times New Roman" w:hAnsi="Times New Roman"/>
          <w:sz w:val="24"/>
          <w:szCs w:val="24"/>
        </w:rPr>
        <w:t>66</w:t>
      </w:r>
      <w:r w:rsidRPr="0001507C">
        <w:rPr>
          <w:rFonts w:ascii="Times New Roman" w:hAnsi="Times New Roman"/>
          <w:sz w:val="24"/>
          <w:szCs w:val="24"/>
        </w:rPr>
        <w:t xml:space="preserve"> burden hours.</w:t>
      </w:r>
    </w:p>
    <w:p w:rsidR="00FB51BA" w:rsidRPr="00DD7901" w:rsidRDefault="00FB51BA" w:rsidP="00FB51BA">
      <w:pPr>
        <w:tabs>
          <w:tab w:val="clear" w:pos="600"/>
          <w:tab w:val="clear" w:pos="6192"/>
        </w:tabs>
        <w:rPr>
          <w:rFonts w:ascii="Times New Roman" w:hAnsi="Times New Roman"/>
          <w:sz w:val="24"/>
          <w:szCs w:val="24"/>
        </w:rPr>
      </w:pPr>
    </w:p>
    <w:p w:rsidR="007C5AA0" w:rsidRDefault="007C5AA0">
      <w:pPr>
        <w:tabs>
          <w:tab w:val="clear" w:pos="600"/>
          <w:tab w:val="clear" w:pos="6192"/>
        </w:tabs>
        <w:rPr>
          <w:rFonts w:ascii="Times New Roman" w:hAnsi="Times New Roman"/>
          <w:sz w:val="24"/>
          <w:szCs w:val="24"/>
        </w:rPr>
      </w:pPr>
    </w:p>
    <w:p w:rsidR="001559BE" w:rsidRPr="001559BE" w:rsidRDefault="001559BE">
      <w:pPr>
        <w:tabs>
          <w:tab w:val="clear" w:pos="600"/>
          <w:tab w:val="clear" w:pos="6192"/>
        </w:tabs>
        <w:rPr>
          <w:rFonts w:ascii="Times New Roman" w:hAnsi="Times New Roman"/>
          <w:sz w:val="24"/>
          <w:szCs w:val="24"/>
        </w:rPr>
      </w:pPr>
      <w:r>
        <w:rPr>
          <w:rFonts w:ascii="Times New Roman" w:hAnsi="Times New Roman"/>
          <w:b/>
          <w:sz w:val="24"/>
          <w:szCs w:val="24"/>
        </w:rPr>
        <w:t>REPORTING REQUIREMENTS – FORMS APPROVED UNDER OTHER OMB NUMBERS</w:t>
      </w:r>
    </w:p>
    <w:p w:rsidR="00AC3C2A" w:rsidRDefault="00AC3C2A">
      <w:pPr>
        <w:pStyle w:val="Heading3"/>
        <w:tabs>
          <w:tab w:val="clear" w:pos="600"/>
          <w:tab w:val="clear" w:pos="6192"/>
        </w:tabs>
        <w:rPr>
          <w:szCs w:val="24"/>
        </w:rPr>
      </w:pPr>
    </w:p>
    <w:p w:rsidR="005F2A06" w:rsidRPr="00DD7901" w:rsidRDefault="005F2A06">
      <w:pPr>
        <w:pStyle w:val="Heading3"/>
        <w:tabs>
          <w:tab w:val="clear" w:pos="600"/>
          <w:tab w:val="clear" w:pos="6192"/>
        </w:tabs>
        <w:rPr>
          <w:szCs w:val="24"/>
        </w:rPr>
      </w:pPr>
      <w:r w:rsidRPr="00DD7901">
        <w:rPr>
          <w:szCs w:val="24"/>
        </w:rPr>
        <w:t>RD 1940-20, “Request for Environmental Information</w:t>
      </w:r>
      <w:r w:rsidRPr="00E71110">
        <w:rPr>
          <w:szCs w:val="24"/>
          <w:u w:val="none"/>
        </w:rPr>
        <w:t>”</w:t>
      </w:r>
      <w:r w:rsidRPr="00DD7901">
        <w:rPr>
          <w:szCs w:val="24"/>
        </w:rPr>
        <w:t xml:space="preserve"> </w:t>
      </w:r>
    </w:p>
    <w:p w:rsidR="005F2A06" w:rsidRPr="00DD7901" w:rsidRDefault="005F2A06">
      <w:pPr>
        <w:tabs>
          <w:tab w:val="clear" w:pos="600"/>
          <w:tab w:val="clear" w:pos="6192"/>
        </w:tabs>
        <w:rPr>
          <w:rFonts w:ascii="Times New Roman" w:hAnsi="Times New Roman"/>
          <w:sz w:val="24"/>
          <w:szCs w:val="24"/>
        </w:rPr>
      </w:pPr>
    </w:p>
    <w:p w:rsidR="00083A6A"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 xml:space="preserve">The applicant is required to submit RD-1940-20 to inform the Agency of any environmental impacts that could </w:t>
      </w:r>
      <w:r w:rsidR="00044BF0" w:rsidRPr="00DD7901">
        <w:rPr>
          <w:rFonts w:ascii="Times New Roman" w:hAnsi="Times New Roman"/>
          <w:sz w:val="24"/>
          <w:szCs w:val="24"/>
        </w:rPr>
        <w:t>affect</w:t>
      </w:r>
      <w:r w:rsidRPr="00DD7901">
        <w:rPr>
          <w:rFonts w:ascii="Times New Roman" w:hAnsi="Times New Roman"/>
          <w:sz w:val="24"/>
          <w:szCs w:val="24"/>
        </w:rPr>
        <w:t xml:space="preserve"> the proposed project.  </w:t>
      </w:r>
    </w:p>
    <w:p w:rsidR="005F2A06" w:rsidRPr="00DD7901" w:rsidRDefault="00083A6A">
      <w:pPr>
        <w:tabs>
          <w:tab w:val="clear" w:pos="600"/>
          <w:tab w:val="clear" w:pos="6192"/>
        </w:tabs>
        <w:rPr>
          <w:rFonts w:ascii="Times New Roman" w:hAnsi="Times New Roman"/>
          <w:sz w:val="24"/>
          <w:szCs w:val="24"/>
        </w:rPr>
      </w:pPr>
      <w:r w:rsidRPr="0001507C">
        <w:rPr>
          <w:rFonts w:ascii="Times New Roman" w:hAnsi="Times New Roman"/>
          <w:sz w:val="24"/>
          <w:szCs w:val="24"/>
        </w:rPr>
        <w:t xml:space="preserve">Estimate </w:t>
      </w:r>
      <w:r>
        <w:rPr>
          <w:rFonts w:ascii="Times New Roman" w:hAnsi="Times New Roman"/>
          <w:sz w:val="24"/>
          <w:szCs w:val="24"/>
        </w:rPr>
        <w:t>411</w:t>
      </w:r>
      <w:r w:rsidRPr="0001507C">
        <w:rPr>
          <w:rFonts w:ascii="Times New Roman" w:hAnsi="Times New Roman"/>
          <w:sz w:val="24"/>
          <w:szCs w:val="24"/>
        </w:rPr>
        <w:t xml:space="preserve"> respondents for a total of </w:t>
      </w:r>
      <w:r>
        <w:rPr>
          <w:rFonts w:ascii="Times New Roman" w:hAnsi="Times New Roman"/>
          <w:sz w:val="24"/>
          <w:szCs w:val="24"/>
        </w:rPr>
        <w:t>206</w:t>
      </w:r>
      <w:r w:rsidRPr="0001507C">
        <w:rPr>
          <w:rFonts w:ascii="Times New Roman" w:hAnsi="Times New Roman"/>
          <w:sz w:val="24"/>
          <w:szCs w:val="24"/>
        </w:rPr>
        <w:t xml:space="preserve"> burden hours.</w:t>
      </w:r>
    </w:p>
    <w:p w:rsidR="005F2A06" w:rsidRPr="00DD7901" w:rsidRDefault="005F2A06">
      <w:pPr>
        <w:tabs>
          <w:tab w:val="clear" w:pos="600"/>
          <w:tab w:val="clear" w:pos="6192"/>
        </w:tabs>
        <w:rPr>
          <w:rFonts w:ascii="Times New Roman" w:hAnsi="Times New Roman"/>
          <w:sz w:val="24"/>
          <w:szCs w:val="24"/>
        </w:rPr>
      </w:pPr>
    </w:p>
    <w:p w:rsidR="005F2A06" w:rsidRPr="00E71110" w:rsidRDefault="00E71110">
      <w:pPr>
        <w:pStyle w:val="Heading3"/>
        <w:tabs>
          <w:tab w:val="clear" w:pos="600"/>
          <w:tab w:val="clear" w:pos="6192"/>
        </w:tabs>
        <w:rPr>
          <w:szCs w:val="24"/>
          <w:u w:val="none"/>
        </w:rPr>
      </w:pPr>
      <w:r>
        <w:rPr>
          <w:szCs w:val="24"/>
        </w:rPr>
        <w:t>Form 4</w:t>
      </w:r>
      <w:r w:rsidR="003D1D54">
        <w:rPr>
          <w:szCs w:val="24"/>
        </w:rPr>
        <w:t>4</w:t>
      </w:r>
      <w:r>
        <w:rPr>
          <w:szCs w:val="24"/>
        </w:rPr>
        <w:t>9-</w:t>
      </w:r>
      <w:r w:rsidR="003D1D54">
        <w:rPr>
          <w:szCs w:val="24"/>
        </w:rPr>
        <w:t>2</w:t>
      </w:r>
      <w:r>
        <w:rPr>
          <w:szCs w:val="24"/>
        </w:rPr>
        <w:t>2, “</w:t>
      </w:r>
      <w:r w:rsidR="005F2A06" w:rsidRPr="00DD7901">
        <w:rPr>
          <w:szCs w:val="24"/>
        </w:rPr>
        <w:t>Certification of Non Relocation and Market Capacity Information Report</w:t>
      </w:r>
      <w:r>
        <w:rPr>
          <w:szCs w:val="24"/>
          <w:u w:val="none"/>
        </w:rPr>
        <w:t>”</w:t>
      </w:r>
    </w:p>
    <w:p w:rsidR="005F2A06" w:rsidRPr="00DD7901" w:rsidRDefault="005F2A06">
      <w:pPr>
        <w:tabs>
          <w:tab w:val="clear" w:pos="600"/>
          <w:tab w:val="clear" w:pos="6192"/>
        </w:tabs>
        <w:rPr>
          <w:rFonts w:ascii="Times New Roman" w:hAnsi="Times New Roman"/>
          <w:sz w:val="24"/>
          <w:szCs w:val="24"/>
        </w:rPr>
      </w:pPr>
    </w:p>
    <w:p w:rsidR="00E05005"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 xml:space="preserve">This form is required if the applicant is going to employ more than 50 employees and propose to transfer its business to another area.  </w:t>
      </w:r>
    </w:p>
    <w:p w:rsidR="005F2A06" w:rsidRPr="00DD7901" w:rsidRDefault="00083A6A">
      <w:pPr>
        <w:tabs>
          <w:tab w:val="clear" w:pos="600"/>
          <w:tab w:val="clear" w:pos="6192"/>
        </w:tabs>
        <w:rPr>
          <w:rFonts w:ascii="Times New Roman" w:hAnsi="Times New Roman"/>
          <w:sz w:val="24"/>
          <w:szCs w:val="24"/>
        </w:rPr>
      </w:pPr>
      <w:r w:rsidRPr="0001507C">
        <w:rPr>
          <w:rFonts w:ascii="Times New Roman" w:hAnsi="Times New Roman"/>
          <w:sz w:val="24"/>
          <w:szCs w:val="24"/>
        </w:rPr>
        <w:t xml:space="preserve">Estimate </w:t>
      </w:r>
      <w:r>
        <w:rPr>
          <w:rFonts w:ascii="Times New Roman" w:hAnsi="Times New Roman"/>
          <w:sz w:val="24"/>
          <w:szCs w:val="24"/>
        </w:rPr>
        <w:t>0</w:t>
      </w:r>
      <w:r w:rsidRPr="0001507C">
        <w:rPr>
          <w:rFonts w:ascii="Times New Roman" w:hAnsi="Times New Roman"/>
          <w:sz w:val="24"/>
          <w:szCs w:val="24"/>
        </w:rPr>
        <w:t xml:space="preserve"> respondents for a total of </w:t>
      </w:r>
      <w:r>
        <w:rPr>
          <w:rFonts w:ascii="Times New Roman" w:hAnsi="Times New Roman"/>
          <w:sz w:val="24"/>
          <w:szCs w:val="24"/>
        </w:rPr>
        <w:t>0</w:t>
      </w:r>
      <w:r w:rsidRPr="0001507C">
        <w:rPr>
          <w:rFonts w:ascii="Times New Roman" w:hAnsi="Times New Roman"/>
          <w:sz w:val="24"/>
          <w:szCs w:val="24"/>
        </w:rPr>
        <w:t xml:space="preserve"> burden hours.</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u w:val="single"/>
        </w:rPr>
        <w:t>SF-424 “Application for Federal Assistance</w:t>
      </w:r>
      <w:r w:rsidRPr="00DD7901">
        <w:rPr>
          <w:rFonts w:ascii="Times New Roman" w:hAnsi="Times New Roman"/>
          <w:sz w:val="24"/>
          <w:szCs w:val="24"/>
        </w:rPr>
        <w:t xml:space="preserve">” </w:t>
      </w:r>
    </w:p>
    <w:p w:rsidR="005F2A06" w:rsidRPr="00DD7901" w:rsidRDefault="005F2A06">
      <w:pPr>
        <w:tabs>
          <w:tab w:val="clear" w:pos="600"/>
          <w:tab w:val="clear" w:pos="6192"/>
        </w:tabs>
        <w:rPr>
          <w:rFonts w:ascii="Times New Roman" w:hAnsi="Times New Roman"/>
          <w:sz w:val="24"/>
          <w:szCs w:val="24"/>
        </w:rPr>
      </w:pPr>
    </w:p>
    <w:p w:rsidR="005F2A06" w:rsidRDefault="00DD7901">
      <w:pPr>
        <w:tabs>
          <w:tab w:val="clear" w:pos="600"/>
          <w:tab w:val="clear" w:pos="6192"/>
        </w:tabs>
        <w:rPr>
          <w:rFonts w:ascii="Times New Roman" w:hAnsi="Times New Roman"/>
          <w:sz w:val="24"/>
          <w:szCs w:val="24"/>
        </w:rPr>
      </w:pPr>
      <w:r>
        <w:rPr>
          <w:rFonts w:ascii="Times New Roman" w:hAnsi="Times New Roman"/>
          <w:sz w:val="24"/>
          <w:szCs w:val="24"/>
        </w:rPr>
        <w:t>This form</w:t>
      </w:r>
      <w:r w:rsidR="005F2A06" w:rsidRPr="00DD7901">
        <w:rPr>
          <w:rFonts w:ascii="Times New Roman" w:hAnsi="Times New Roman"/>
          <w:sz w:val="24"/>
          <w:szCs w:val="24"/>
        </w:rPr>
        <w:t xml:space="preserve"> will be utilized for applications for the program.  Applicants for RBEG/TDG grants are initially requested to utilize a pre</w:t>
      </w:r>
      <w:r>
        <w:rPr>
          <w:rFonts w:ascii="Times New Roman" w:hAnsi="Times New Roman"/>
          <w:sz w:val="24"/>
          <w:szCs w:val="24"/>
        </w:rPr>
        <w:t>-</w:t>
      </w:r>
      <w:r w:rsidR="005F2A06" w:rsidRPr="00DD7901">
        <w:rPr>
          <w:rFonts w:ascii="Times New Roman" w:hAnsi="Times New Roman"/>
          <w:sz w:val="24"/>
          <w:szCs w:val="24"/>
        </w:rPr>
        <w:t>application to provide detailed information for RBS to use in determining eligibility and priority for available funds.  The information will be utilized by RBS to determine that applicants meet the eligibility criteria mandated by law and have the capability and resources to carry out the proposed projects.</w:t>
      </w:r>
      <w:r w:rsidR="003D1D54">
        <w:rPr>
          <w:rFonts w:ascii="Times New Roman" w:hAnsi="Times New Roman"/>
          <w:sz w:val="24"/>
          <w:szCs w:val="24"/>
        </w:rPr>
        <w:t xml:space="preserve">  </w:t>
      </w:r>
    </w:p>
    <w:p w:rsidR="003D1D54" w:rsidRPr="00DD7901" w:rsidRDefault="003D1D54">
      <w:pPr>
        <w:tabs>
          <w:tab w:val="clear" w:pos="600"/>
          <w:tab w:val="clear" w:pos="6192"/>
        </w:tabs>
        <w:rPr>
          <w:rFonts w:ascii="Times New Roman" w:hAnsi="Times New Roman"/>
          <w:sz w:val="24"/>
          <w:szCs w:val="24"/>
        </w:rPr>
      </w:pPr>
    </w:p>
    <w:p w:rsidR="00E05005" w:rsidRDefault="005F2A06" w:rsidP="003D1D54">
      <w:pPr>
        <w:tabs>
          <w:tab w:val="clear" w:pos="600"/>
          <w:tab w:val="clear" w:pos="6192"/>
        </w:tabs>
        <w:rPr>
          <w:rFonts w:ascii="Times New Roman" w:hAnsi="Times New Roman"/>
          <w:sz w:val="24"/>
          <w:szCs w:val="24"/>
        </w:rPr>
      </w:pPr>
      <w:r w:rsidRPr="00DD7901">
        <w:rPr>
          <w:rFonts w:ascii="Times New Roman" w:hAnsi="Times New Roman"/>
          <w:sz w:val="24"/>
          <w:szCs w:val="24"/>
        </w:rPr>
        <w:t>The application and related information will be used by RBS to approve RBEG/TDG grants.  The applicants are asked to provide a minimum amount of additional information with their applications.</w:t>
      </w:r>
      <w:r w:rsidR="003D1D54" w:rsidRPr="003D1D54">
        <w:rPr>
          <w:rFonts w:ascii="Times New Roman" w:hAnsi="Times New Roman"/>
          <w:sz w:val="24"/>
          <w:szCs w:val="24"/>
        </w:rPr>
        <w:t xml:space="preserve"> </w:t>
      </w:r>
      <w:r w:rsidR="003D1D54">
        <w:rPr>
          <w:rFonts w:ascii="Times New Roman" w:hAnsi="Times New Roman"/>
          <w:sz w:val="24"/>
          <w:szCs w:val="24"/>
        </w:rPr>
        <w:t xml:space="preserve"> </w:t>
      </w:r>
    </w:p>
    <w:p w:rsidR="003D1D54" w:rsidRPr="00DD7901" w:rsidRDefault="00083A6A" w:rsidP="003D1D54">
      <w:pPr>
        <w:tabs>
          <w:tab w:val="clear" w:pos="600"/>
          <w:tab w:val="clear" w:pos="6192"/>
        </w:tabs>
        <w:rPr>
          <w:rFonts w:ascii="Times New Roman" w:hAnsi="Times New Roman"/>
          <w:sz w:val="24"/>
          <w:szCs w:val="24"/>
        </w:rPr>
      </w:pPr>
      <w:r w:rsidRPr="0001507C">
        <w:rPr>
          <w:rFonts w:ascii="Times New Roman" w:hAnsi="Times New Roman"/>
          <w:sz w:val="24"/>
          <w:szCs w:val="24"/>
        </w:rPr>
        <w:t xml:space="preserve">Estimate </w:t>
      </w:r>
      <w:r>
        <w:rPr>
          <w:rFonts w:ascii="Times New Roman" w:hAnsi="Times New Roman"/>
          <w:sz w:val="24"/>
          <w:szCs w:val="24"/>
        </w:rPr>
        <w:t>720</w:t>
      </w:r>
      <w:r w:rsidRPr="0001507C">
        <w:rPr>
          <w:rFonts w:ascii="Times New Roman" w:hAnsi="Times New Roman"/>
          <w:sz w:val="24"/>
          <w:szCs w:val="24"/>
        </w:rPr>
        <w:t xml:space="preserve"> respondents for a total of </w:t>
      </w:r>
      <w:r w:rsidR="00CB799E">
        <w:rPr>
          <w:rFonts w:ascii="Times New Roman" w:hAnsi="Times New Roman"/>
          <w:sz w:val="24"/>
          <w:szCs w:val="24"/>
        </w:rPr>
        <w:t>1440</w:t>
      </w:r>
      <w:r w:rsidRPr="0001507C">
        <w:rPr>
          <w:rFonts w:ascii="Times New Roman" w:hAnsi="Times New Roman"/>
          <w:sz w:val="24"/>
          <w:szCs w:val="24"/>
        </w:rPr>
        <w:t xml:space="preserve"> burden hours.</w:t>
      </w:r>
    </w:p>
    <w:p w:rsidR="005F2A06" w:rsidRPr="003D1D54" w:rsidRDefault="005F2A06">
      <w:pPr>
        <w:tabs>
          <w:tab w:val="clear" w:pos="600"/>
          <w:tab w:val="clear" w:pos="6192"/>
        </w:tabs>
        <w:rPr>
          <w:rFonts w:ascii="Times New Roman" w:hAnsi="Times New Roman"/>
          <w:sz w:val="24"/>
          <w:szCs w:val="24"/>
        </w:rPr>
      </w:pPr>
    </w:p>
    <w:p w:rsidR="001559BE" w:rsidRPr="003D1D54" w:rsidRDefault="005F2A06" w:rsidP="001559BE">
      <w:pPr>
        <w:pStyle w:val="Heading3"/>
        <w:tabs>
          <w:tab w:val="clear" w:pos="600"/>
          <w:tab w:val="clear" w:pos="6192"/>
        </w:tabs>
        <w:rPr>
          <w:szCs w:val="24"/>
          <w:u w:val="none"/>
        </w:rPr>
      </w:pPr>
      <w:r w:rsidRPr="003D1D54">
        <w:rPr>
          <w:szCs w:val="24"/>
        </w:rPr>
        <w:t>RD 1942-46, “Letter of Intent to Meet Conditions</w:t>
      </w:r>
      <w:r w:rsidRPr="003D1D54">
        <w:rPr>
          <w:szCs w:val="24"/>
          <w:u w:val="none"/>
        </w:rPr>
        <w:t>”</w:t>
      </w:r>
      <w:r w:rsidR="001559BE" w:rsidRPr="003D1D54">
        <w:rPr>
          <w:szCs w:val="24"/>
          <w:u w:val="none"/>
        </w:rPr>
        <w:t xml:space="preserve">  </w:t>
      </w:r>
    </w:p>
    <w:p w:rsidR="001559BE" w:rsidRPr="003D1D54" w:rsidRDefault="001559BE" w:rsidP="001559BE">
      <w:pPr>
        <w:pStyle w:val="Heading3"/>
        <w:tabs>
          <w:tab w:val="clear" w:pos="600"/>
          <w:tab w:val="clear" w:pos="6192"/>
        </w:tabs>
        <w:rPr>
          <w:szCs w:val="24"/>
          <w:u w:val="none"/>
        </w:rPr>
      </w:pPr>
    </w:p>
    <w:p w:rsidR="00E05005" w:rsidRDefault="005F2A06" w:rsidP="003D1D54">
      <w:pPr>
        <w:tabs>
          <w:tab w:val="clear" w:pos="600"/>
          <w:tab w:val="clear" w:pos="6192"/>
        </w:tabs>
        <w:rPr>
          <w:rFonts w:ascii="Times New Roman" w:hAnsi="Times New Roman"/>
          <w:sz w:val="24"/>
          <w:szCs w:val="24"/>
        </w:rPr>
      </w:pPr>
      <w:r w:rsidRPr="003D1D54">
        <w:rPr>
          <w:rFonts w:ascii="Times New Roman" w:hAnsi="Times New Roman"/>
          <w:sz w:val="24"/>
          <w:szCs w:val="24"/>
        </w:rPr>
        <w:t xml:space="preserve">The applicant signs this form to certify that it understands all of the conditions discussed in the Letter of Conditions and provides a deadline date to meet all of conditions. </w:t>
      </w:r>
    </w:p>
    <w:p w:rsidR="005F2A06" w:rsidRPr="003D1D54" w:rsidRDefault="00083A6A" w:rsidP="003D1D54">
      <w:pPr>
        <w:tabs>
          <w:tab w:val="clear" w:pos="600"/>
          <w:tab w:val="clear" w:pos="6192"/>
        </w:tabs>
        <w:rPr>
          <w:rFonts w:ascii="Times New Roman" w:hAnsi="Times New Roman"/>
          <w:sz w:val="24"/>
          <w:szCs w:val="24"/>
        </w:rPr>
      </w:pPr>
      <w:r w:rsidRPr="003D1D54">
        <w:rPr>
          <w:rFonts w:ascii="Times New Roman" w:hAnsi="Times New Roman"/>
          <w:sz w:val="24"/>
          <w:szCs w:val="24"/>
        </w:rPr>
        <w:t>Estimate 411 respondents for a total of 411 burden hours.</w:t>
      </w:r>
    </w:p>
    <w:p w:rsidR="005F2A06" w:rsidRPr="003D1D54" w:rsidRDefault="005F2A06">
      <w:pPr>
        <w:tabs>
          <w:tab w:val="clear" w:pos="600"/>
          <w:tab w:val="clear" w:pos="6192"/>
        </w:tabs>
        <w:rPr>
          <w:rFonts w:ascii="Times New Roman" w:hAnsi="Times New Roman"/>
          <w:sz w:val="24"/>
          <w:szCs w:val="24"/>
        </w:rPr>
      </w:pPr>
    </w:p>
    <w:p w:rsidR="005F2A06" w:rsidRPr="003D1D54" w:rsidRDefault="005F2A06">
      <w:pPr>
        <w:pStyle w:val="Heading3"/>
        <w:tabs>
          <w:tab w:val="clear" w:pos="600"/>
          <w:tab w:val="clear" w:pos="6192"/>
        </w:tabs>
        <w:rPr>
          <w:szCs w:val="24"/>
        </w:rPr>
      </w:pPr>
      <w:r w:rsidRPr="003D1D54">
        <w:rPr>
          <w:szCs w:val="24"/>
        </w:rPr>
        <w:t xml:space="preserve">Form RD 400-1, </w:t>
      </w:r>
      <w:r w:rsidR="001559BE" w:rsidRPr="003D1D54">
        <w:rPr>
          <w:szCs w:val="24"/>
        </w:rPr>
        <w:t>“</w:t>
      </w:r>
      <w:r w:rsidRPr="003D1D54">
        <w:rPr>
          <w:szCs w:val="24"/>
        </w:rPr>
        <w:t>Equal Opportunity Agreement</w:t>
      </w:r>
      <w:r w:rsidR="001559BE" w:rsidRPr="003D1D54">
        <w:rPr>
          <w:szCs w:val="24"/>
          <w:u w:val="none"/>
        </w:rPr>
        <w:t>”</w:t>
      </w:r>
    </w:p>
    <w:p w:rsidR="005F2A06" w:rsidRPr="003D1D54" w:rsidRDefault="005F2A06">
      <w:pPr>
        <w:tabs>
          <w:tab w:val="clear" w:pos="600"/>
          <w:tab w:val="clear" w:pos="6192"/>
        </w:tabs>
        <w:rPr>
          <w:rFonts w:ascii="Times New Roman" w:hAnsi="Times New Roman"/>
          <w:sz w:val="24"/>
          <w:szCs w:val="24"/>
          <w:u w:val="single"/>
        </w:rPr>
      </w:pPr>
    </w:p>
    <w:p w:rsidR="00E05005" w:rsidRDefault="005F2A06" w:rsidP="003D1D54">
      <w:pPr>
        <w:tabs>
          <w:tab w:val="clear" w:pos="600"/>
          <w:tab w:val="clear" w:pos="6192"/>
        </w:tabs>
        <w:rPr>
          <w:rFonts w:ascii="Times New Roman" w:hAnsi="Times New Roman"/>
          <w:sz w:val="24"/>
          <w:szCs w:val="24"/>
        </w:rPr>
      </w:pPr>
      <w:r w:rsidRPr="003D1D54">
        <w:rPr>
          <w:rFonts w:ascii="Times New Roman" w:hAnsi="Times New Roman"/>
          <w:sz w:val="24"/>
          <w:szCs w:val="24"/>
        </w:rPr>
        <w:t>All applicants and</w:t>
      </w:r>
      <w:r w:rsidRPr="00DD7901">
        <w:rPr>
          <w:rFonts w:ascii="Times New Roman" w:hAnsi="Times New Roman"/>
          <w:sz w:val="24"/>
          <w:szCs w:val="24"/>
        </w:rPr>
        <w:t xml:space="preserve"> recipients are required to complete this form to comply with Equal Opportunity requirements. </w:t>
      </w:r>
      <w:r w:rsidR="003D1D54">
        <w:rPr>
          <w:rFonts w:ascii="Times New Roman" w:hAnsi="Times New Roman"/>
          <w:sz w:val="24"/>
          <w:szCs w:val="24"/>
        </w:rPr>
        <w:t xml:space="preserve"> </w:t>
      </w:r>
    </w:p>
    <w:p w:rsidR="003D1D54" w:rsidRPr="00DD7901" w:rsidRDefault="00083A6A" w:rsidP="003D1D54">
      <w:pPr>
        <w:tabs>
          <w:tab w:val="clear" w:pos="600"/>
          <w:tab w:val="clear" w:pos="6192"/>
        </w:tabs>
        <w:rPr>
          <w:rFonts w:ascii="Times New Roman" w:hAnsi="Times New Roman"/>
          <w:sz w:val="24"/>
          <w:szCs w:val="24"/>
        </w:rPr>
      </w:pPr>
      <w:r w:rsidRPr="0001507C">
        <w:rPr>
          <w:rFonts w:ascii="Times New Roman" w:hAnsi="Times New Roman"/>
          <w:sz w:val="24"/>
          <w:szCs w:val="24"/>
        </w:rPr>
        <w:t xml:space="preserve">Estimate </w:t>
      </w:r>
      <w:r>
        <w:rPr>
          <w:rFonts w:ascii="Times New Roman" w:hAnsi="Times New Roman"/>
          <w:sz w:val="24"/>
          <w:szCs w:val="24"/>
        </w:rPr>
        <w:t>411</w:t>
      </w:r>
      <w:r w:rsidRPr="0001507C">
        <w:rPr>
          <w:rFonts w:ascii="Times New Roman" w:hAnsi="Times New Roman"/>
          <w:sz w:val="24"/>
          <w:szCs w:val="24"/>
        </w:rPr>
        <w:t xml:space="preserve"> respondents for a total of </w:t>
      </w:r>
      <w:r>
        <w:rPr>
          <w:rFonts w:ascii="Times New Roman" w:hAnsi="Times New Roman"/>
          <w:sz w:val="24"/>
          <w:szCs w:val="24"/>
        </w:rPr>
        <w:t>103</w:t>
      </w:r>
      <w:r w:rsidRPr="0001507C">
        <w:rPr>
          <w:rFonts w:ascii="Times New Roman" w:hAnsi="Times New Roman"/>
          <w:sz w:val="24"/>
          <w:szCs w:val="24"/>
        </w:rPr>
        <w:t xml:space="preserve"> burden hours.</w:t>
      </w:r>
    </w:p>
    <w:p w:rsidR="005F2A06" w:rsidRPr="00DD7901" w:rsidRDefault="005F2A06">
      <w:pPr>
        <w:tabs>
          <w:tab w:val="clear" w:pos="600"/>
          <w:tab w:val="clear" w:pos="6192"/>
        </w:tabs>
        <w:rPr>
          <w:rFonts w:ascii="Times New Roman" w:hAnsi="Times New Roman"/>
          <w:sz w:val="24"/>
          <w:szCs w:val="24"/>
        </w:rPr>
      </w:pPr>
    </w:p>
    <w:p w:rsidR="005F2A06" w:rsidRPr="001559BE" w:rsidRDefault="005F2A06">
      <w:pPr>
        <w:pStyle w:val="Heading3"/>
        <w:tabs>
          <w:tab w:val="clear" w:pos="600"/>
          <w:tab w:val="clear" w:pos="6192"/>
        </w:tabs>
        <w:rPr>
          <w:szCs w:val="24"/>
          <w:u w:val="none"/>
        </w:rPr>
      </w:pPr>
      <w:r w:rsidRPr="00DD7901">
        <w:rPr>
          <w:szCs w:val="24"/>
        </w:rPr>
        <w:t xml:space="preserve">Form RD 400-4, </w:t>
      </w:r>
      <w:r w:rsidR="001559BE">
        <w:rPr>
          <w:szCs w:val="24"/>
        </w:rPr>
        <w:t>“</w:t>
      </w:r>
      <w:r w:rsidRPr="00DD7901">
        <w:rPr>
          <w:szCs w:val="24"/>
        </w:rPr>
        <w:t>Assurance Agreement</w:t>
      </w:r>
      <w:r w:rsidR="001559BE">
        <w:rPr>
          <w:szCs w:val="24"/>
        </w:rPr>
        <w:t>”</w:t>
      </w:r>
    </w:p>
    <w:p w:rsidR="005F2A06" w:rsidRPr="00DD7901" w:rsidRDefault="005F2A06">
      <w:pPr>
        <w:tabs>
          <w:tab w:val="clear" w:pos="600"/>
          <w:tab w:val="clear" w:pos="6192"/>
        </w:tabs>
        <w:rPr>
          <w:rFonts w:ascii="Times New Roman" w:hAnsi="Times New Roman"/>
          <w:sz w:val="24"/>
          <w:szCs w:val="24"/>
          <w:u w:val="single"/>
        </w:rPr>
      </w:pPr>
    </w:p>
    <w:p w:rsidR="00E05005"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 xml:space="preserve">All applicants and recipients are required to complete this form to comply with Civil Rights Acts and laws.  </w:t>
      </w:r>
    </w:p>
    <w:p w:rsidR="005F2A06" w:rsidRPr="00DD7901" w:rsidRDefault="00083A6A">
      <w:pPr>
        <w:tabs>
          <w:tab w:val="clear" w:pos="600"/>
          <w:tab w:val="clear" w:pos="6192"/>
        </w:tabs>
        <w:rPr>
          <w:rFonts w:ascii="Times New Roman" w:hAnsi="Times New Roman"/>
          <w:sz w:val="24"/>
          <w:szCs w:val="24"/>
        </w:rPr>
      </w:pPr>
      <w:r w:rsidRPr="0001507C">
        <w:rPr>
          <w:rFonts w:ascii="Times New Roman" w:hAnsi="Times New Roman"/>
          <w:sz w:val="24"/>
          <w:szCs w:val="24"/>
        </w:rPr>
        <w:t xml:space="preserve">Estimate </w:t>
      </w:r>
      <w:r>
        <w:rPr>
          <w:rFonts w:ascii="Times New Roman" w:hAnsi="Times New Roman"/>
          <w:sz w:val="24"/>
          <w:szCs w:val="24"/>
        </w:rPr>
        <w:t>411</w:t>
      </w:r>
      <w:r w:rsidRPr="0001507C">
        <w:rPr>
          <w:rFonts w:ascii="Times New Roman" w:hAnsi="Times New Roman"/>
          <w:sz w:val="24"/>
          <w:szCs w:val="24"/>
        </w:rPr>
        <w:t xml:space="preserve"> respondents for a total of </w:t>
      </w:r>
      <w:r>
        <w:rPr>
          <w:rFonts w:ascii="Times New Roman" w:hAnsi="Times New Roman"/>
          <w:sz w:val="24"/>
          <w:szCs w:val="24"/>
        </w:rPr>
        <w:t>103</w:t>
      </w:r>
      <w:r w:rsidRPr="0001507C">
        <w:rPr>
          <w:rFonts w:ascii="Times New Roman" w:hAnsi="Times New Roman"/>
          <w:sz w:val="24"/>
          <w:szCs w:val="24"/>
        </w:rPr>
        <w:t xml:space="preserve"> burden hours.</w:t>
      </w:r>
    </w:p>
    <w:p w:rsidR="005F2A06" w:rsidRPr="00DD7901" w:rsidRDefault="005F2A06">
      <w:pPr>
        <w:tabs>
          <w:tab w:val="clear" w:pos="600"/>
          <w:tab w:val="clear" w:pos="6192"/>
        </w:tabs>
        <w:rPr>
          <w:rFonts w:ascii="Times New Roman" w:hAnsi="Times New Roman"/>
          <w:sz w:val="24"/>
          <w:szCs w:val="24"/>
        </w:rPr>
      </w:pPr>
    </w:p>
    <w:p w:rsidR="005F2A06" w:rsidRPr="00DD7901" w:rsidRDefault="007C5AA0">
      <w:pPr>
        <w:tabs>
          <w:tab w:val="clear" w:pos="600"/>
          <w:tab w:val="clear" w:pos="6192"/>
        </w:tabs>
        <w:rPr>
          <w:rFonts w:ascii="Times New Roman" w:hAnsi="Times New Roman"/>
          <w:sz w:val="24"/>
          <w:szCs w:val="24"/>
        </w:rPr>
      </w:pPr>
      <w:r>
        <w:rPr>
          <w:rFonts w:ascii="Times New Roman" w:hAnsi="Times New Roman"/>
          <w:sz w:val="24"/>
          <w:szCs w:val="24"/>
          <w:u w:val="single"/>
        </w:rPr>
        <w:t>SF-425</w:t>
      </w:r>
      <w:r w:rsidR="005F2A06" w:rsidRPr="00DD7901">
        <w:rPr>
          <w:rFonts w:ascii="Times New Roman" w:hAnsi="Times New Roman"/>
          <w:sz w:val="24"/>
          <w:szCs w:val="24"/>
          <w:u w:val="single"/>
        </w:rPr>
        <w:t xml:space="preserve"> “</w:t>
      </w:r>
      <w:r>
        <w:rPr>
          <w:rFonts w:ascii="Times New Roman" w:hAnsi="Times New Roman"/>
          <w:sz w:val="24"/>
          <w:szCs w:val="24"/>
          <w:u w:val="single"/>
        </w:rPr>
        <w:t xml:space="preserve">Federal </w:t>
      </w:r>
      <w:r w:rsidR="005F2A06" w:rsidRPr="00DD7901">
        <w:rPr>
          <w:rFonts w:ascii="Times New Roman" w:hAnsi="Times New Roman"/>
          <w:sz w:val="24"/>
          <w:szCs w:val="24"/>
          <w:u w:val="single"/>
        </w:rPr>
        <w:t>Financial Report</w:t>
      </w:r>
      <w:r w:rsidR="005F2A06" w:rsidRPr="00DD7901">
        <w:rPr>
          <w:rFonts w:ascii="Times New Roman" w:hAnsi="Times New Roman"/>
          <w:sz w:val="24"/>
          <w:szCs w:val="24"/>
        </w:rPr>
        <w:t>”</w:t>
      </w:r>
    </w:p>
    <w:p w:rsidR="005F2A06" w:rsidRPr="00DD7901" w:rsidRDefault="005F2A06">
      <w:pPr>
        <w:tabs>
          <w:tab w:val="clear" w:pos="600"/>
          <w:tab w:val="clear" w:pos="6192"/>
        </w:tabs>
        <w:rPr>
          <w:rFonts w:ascii="Times New Roman" w:hAnsi="Times New Roman"/>
          <w:sz w:val="24"/>
          <w:szCs w:val="24"/>
        </w:rPr>
      </w:pPr>
    </w:p>
    <w:p w:rsidR="00E05005" w:rsidRDefault="00DD7901">
      <w:pPr>
        <w:tabs>
          <w:tab w:val="clear" w:pos="600"/>
          <w:tab w:val="clear" w:pos="6192"/>
        </w:tabs>
        <w:rPr>
          <w:rFonts w:ascii="Times New Roman" w:hAnsi="Times New Roman"/>
          <w:sz w:val="24"/>
          <w:szCs w:val="24"/>
        </w:rPr>
      </w:pPr>
      <w:r>
        <w:rPr>
          <w:rFonts w:ascii="Times New Roman" w:hAnsi="Times New Roman"/>
          <w:sz w:val="24"/>
          <w:szCs w:val="24"/>
        </w:rPr>
        <w:t>This form</w:t>
      </w:r>
      <w:r w:rsidR="005F2A06" w:rsidRPr="00DD7901">
        <w:rPr>
          <w:rFonts w:ascii="Times New Roman" w:hAnsi="Times New Roman"/>
          <w:sz w:val="24"/>
          <w:szCs w:val="24"/>
        </w:rPr>
        <w:t xml:space="preserve"> will be used by RBS to monitor quarterly the financial status of the grantee.  The use of this form complies with 7 CFR 3015 and 3019.</w:t>
      </w:r>
      <w:r w:rsidR="003D1D54">
        <w:rPr>
          <w:rFonts w:ascii="Times New Roman" w:hAnsi="Times New Roman"/>
          <w:sz w:val="24"/>
          <w:szCs w:val="24"/>
        </w:rPr>
        <w:t xml:space="preserve">  </w:t>
      </w:r>
      <w:r w:rsidR="00663EC3">
        <w:rPr>
          <w:rFonts w:ascii="Times New Roman" w:hAnsi="Times New Roman"/>
          <w:sz w:val="24"/>
          <w:szCs w:val="24"/>
        </w:rPr>
        <w:t>This form replaces SF-269 and SF-272.</w:t>
      </w:r>
    </w:p>
    <w:p w:rsidR="005F2A06" w:rsidRPr="00DD7901" w:rsidRDefault="00083A6A">
      <w:pPr>
        <w:tabs>
          <w:tab w:val="clear" w:pos="600"/>
          <w:tab w:val="clear" w:pos="6192"/>
        </w:tabs>
        <w:rPr>
          <w:rFonts w:ascii="Times New Roman" w:hAnsi="Times New Roman"/>
          <w:sz w:val="24"/>
          <w:szCs w:val="24"/>
        </w:rPr>
      </w:pPr>
      <w:r w:rsidRPr="0001507C">
        <w:rPr>
          <w:rFonts w:ascii="Times New Roman" w:hAnsi="Times New Roman"/>
          <w:sz w:val="24"/>
          <w:szCs w:val="24"/>
        </w:rPr>
        <w:t xml:space="preserve">Estimate </w:t>
      </w:r>
      <w:r>
        <w:rPr>
          <w:rFonts w:ascii="Times New Roman" w:hAnsi="Times New Roman"/>
          <w:sz w:val="24"/>
          <w:szCs w:val="24"/>
        </w:rPr>
        <w:t>411</w:t>
      </w:r>
      <w:r w:rsidRPr="0001507C">
        <w:rPr>
          <w:rFonts w:ascii="Times New Roman" w:hAnsi="Times New Roman"/>
          <w:sz w:val="24"/>
          <w:szCs w:val="24"/>
        </w:rPr>
        <w:t xml:space="preserve"> respondents for a total of </w:t>
      </w:r>
      <w:r>
        <w:rPr>
          <w:rFonts w:ascii="Times New Roman" w:hAnsi="Times New Roman"/>
          <w:sz w:val="24"/>
          <w:szCs w:val="24"/>
        </w:rPr>
        <w:t>2,466</w:t>
      </w:r>
      <w:r w:rsidRPr="0001507C">
        <w:rPr>
          <w:rFonts w:ascii="Times New Roman" w:hAnsi="Times New Roman"/>
          <w:sz w:val="24"/>
          <w:szCs w:val="24"/>
        </w:rPr>
        <w:t xml:space="preserve"> burden hours.</w:t>
      </w:r>
    </w:p>
    <w:p w:rsidR="005F2A06" w:rsidRPr="00DD7901" w:rsidRDefault="005F2A06">
      <w:pPr>
        <w:tabs>
          <w:tab w:val="clear" w:pos="600"/>
          <w:tab w:val="clear" w:pos="6192"/>
        </w:tabs>
        <w:rPr>
          <w:rFonts w:ascii="Times New Roman" w:hAnsi="Times New Roman"/>
          <w:sz w:val="24"/>
          <w:szCs w:val="24"/>
        </w:rPr>
      </w:pPr>
    </w:p>
    <w:p w:rsidR="003E4D79" w:rsidRDefault="003E4D79" w:rsidP="003E4D79">
      <w:pPr>
        <w:pStyle w:val="Heading3"/>
        <w:tabs>
          <w:tab w:val="clear" w:pos="600"/>
          <w:tab w:val="clear" w:pos="6192"/>
        </w:tabs>
      </w:pPr>
      <w:r>
        <w:t>RD 1951-4, “Report of IRP/RDLF Lending Activity”</w:t>
      </w:r>
    </w:p>
    <w:p w:rsidR="003E4D79" w:rsidRDefault="003E4D79" w:rsidP="003E4D79">
      <w:pPr>
        <w:tabs>
          <w:tab w:val="clear" w:pos="600"/>
          <w:tab w:val="clear" w:pos="6192"/>
        </w:tabs>
        <w:rPr>
          <w:rFonts w:ascii="Times New Roman" w:hAnsi="Times New Roman"/>
          <w:sz w:val="24"/>
        </w:rPr>
      </w:pPr>
    </w:p>
    <w:p w:rsidR="003E4D79" w:rsidRDefault="003E4D79" w:rsidP="003E4D79">
      <w:pPr>
        <w:tabs>
          <w:tab w:val="clear" w:pos="600"/>
          <w:tab w:val="clear" w:pos="6192"/>
        </w:tabs>
        <w:rPr>
          <w:rFonts w:ascii="Times New Roman" w:hAnsi="Times New Roman"/>
          <w:sz w:val="24"/>
        </w:rPr>
      </w:pPr>
      <w:r>
        <w:rPr>
          <w:rFonts w:ascii="Times New Roman" w:hAnsi="Times New Roman"/>
          <w:sz w:val="24"/>
        </w:rPr>
        <w:t xml:space="preserve">The grantee will submit this form on a quarterly basis until all funds have been loaned out and then submitted semiannually thereafter.  RBS will use this form to monitor the operation of the revolving loan fund.  </w:t>
      </w:r>
    </w:p>
    <w:p w:rsidR="00CB799E" w:rsidRPr="00DD7901" w:rsidRDefault="00CB799E" w:rsidP="00CB799E">
      <w:pPr>
        <w:tabs>
          <w:tab w:val="clear" w:pos="600"/>
          <w:tab w:val="clear" w:pos="6192"/>
        </w:tabs>
        <w:rPr>
          <w:rFonts w:ascii="Times New Roman" w:hAnsi="Times New Roman"/>
          <w:sz w:val="24"/>
          <w:szCs w:val="24"/>
        </w:rPr>
      </w:pPr>
      <w:r w:rsidRPr="0001507C">
        <w:rPr>
          <w:rFonts w:ascii="Times New Roman" w:hAnsi="Times New Roman"/>
          <w:sz w:val="24"/>
          <w:szCs w:val="24"/>
        </w:rPr>
        <w:t xml:space="preserve">Estimate </w:t>
      </w:r>
      <w:r>
        <w:rPr>
          <w:rFonts w:ascii="Times New Roman" w:hAnsi="Times New Roman"/>
          <w:sz w:val="24"/>
          <w:szCs w:val="24"/>
        </w:rPr>
        <w:t>300</w:t>
      </w:r>
      <w:r w:rsidRPr="0001507C">
        <w:rPr>
          <w:rFonts w:ascii="Times New Roman" w:hAnsi="Times New Roman"/>
          <w:sz w:val="24"/>
          <w:szCs w:val="24"/>
        </w:rPr>
        <w:t xml:space="preserve"> respondents for a total of </w:t>
      </w:r>
      <w:r>
        <w:rPr>
          <w:rFonts w:ascii="Times New Roman" w:hAnsi="Times New Roman"/>
          <w:sz w:val="24"/>
          <w:szCs w:val="24"/>
        </w:rPr>
        <w:t xml:space="preserve">300 </w:t>
      </w:r>
      <w:r w:rsidRPr="0001507C">
        <w:rPr>
          <w:rFonts w:ascii="Times New Roman" w:hAnsi="Times New Roman"/>
          <w:sz w:val="24"/>
          <w:szCs w:val="24"/>
        </w:rPr>
        <w:t>burden hours.</w:t>
      </w:r>
    </w:p>
    <w:p w:rsidR="003E4D79" w:rsidRDefault="003E4D79">
      <w:pPr>
        <w:tabs>
          <w:tab w:val="clear" w:pos="600"/>
          <w:tab w:val="clear" w:pos="6192"/>
        </w:tabs>
        <w:rPr>
          <w:rFonts w:ascii="Times New Roman" w:hAnsi="Times New Roman"/>
          <w:sz w:val="24"/>
          <w:szCs w:val="24"/>
        </w:rPr>
      </w:pPr>
    </w:p>
    <w:p w:rsidR="003D1D54" w:rsidRDefault="003D1D54" w:rsidP="003D1D54">
      <w:pPr>
        <w:tabs>
          <w:tab w:val="clear" w:pos="600"/>
          <w:tab w:val="clear" w:pos="6192"/>
        </w:tabs>
        <w:rPr>
          <w:rFonts w:ascii="Times New Roman" w:hAnsi="Times New Roman"/>
          <w:sz w:val="24"/>
          <w:szCs w:val="24"/>
        </w:rPr>
      </w:pPr>
    </w:p>
    <w:p w:rsidR="003D1D54" w:rsidRPr="00DD7901" w:rsidRDefault="003D1D54" w:rsidP="003D1D54">
      <w:pPr>
        <w:tabs>
          <w:tab w:val="clear" w:pos="600"/>
          <w:tab w:val="clear" w:pos="6192"/>
        </w:tabs>
        <w:rPr>
          <w:rFonts w:ascii="Times New Roman" w:hAnsi="Times New Roman"/>
          <w:b/>
          <w:sz w:val="24"/>
          <w:szCs w:val="24"/>
        </w:rPr>
      </w:pPr>
      <w:r w:rsidRPr="00DD7901">
        <w:rPr>
          <w:rFonts w:ascii="Times New Roman" w:hAnsi="Times New Roman"/>
          <w:b/>
          <w:sz w:val="24"/>
          <w:szCs w:val="24"/>
          <w:u w:val="single"/>
        </w:rPr>
        <w:t>RECORDKEEPING REQUIREMENTS</w:t>
      </w:r>
    </w:p>
    <w:p w:rsidR="003D1D54" w:rsidRPr="00DD7901" w:rsidRDefault="003D1D54" w:rsidP="003D1D54">
      <w:pPr>
        <w:tabs>
          <w:tab w:val="clear" w:pos="600"/>
          <w:tab w:val="clear" w:pos="6192"/>
        </w:tabs>
        <w:rPr>
          <w:rFonts w:ascii="Times New Roman" w:hAnsi="Times New Roman"/>
          <w:sz w:val="24"/>
          <w:szCs w:val="24"/>
        </w:rPr>
      </w:pPr>
    </w:p>
    <w:p w:rsidR="003D1D54" w:rsidRPr="00DD7901" w:rsidRDefault="003D1D54" w:rsidP="003D1D54">
      <w:pPr>
        <w:pStyle w:val="Heading4"/>
        <w:rPr>
          <w:szCs w:val="24"/>
          <w:u w:val="single"/>
        </w:rPr>
      </w:pPr>
      <w:r w:rsidRPr="00DD7901">
        <w:rPr>
          <w:szCs w:val="24"/>
          <w:u w:val="single"/>
        </w:rPr>
        <w:t>Financial Records</w:t>
      </w:r>
    </w:p>
    <w:p w:rsidR="003D1D54" w:rsidRPr="00DD7901" w:rsidRDefault="003D1D54" w:rsidP="003D1D54">
      <w:pPr>
        <w:tabs>
          <w:tab w:val="clear" w:pos="600"/>
          <w:tab w:val="clear" w:pos="6192"/>
        </w:tabs>
        <w:rPr>
          <w:rFonts w:ascii="Times New Roman" w:hAnsi="Times New Roman"/>
          <w:sz w:val="24"/>
          <w:szCs w:val="24"/>
        </w:rPr>
      </w:pPr>
    </w:p>
    <w:p w:rsidR="00E05005" w:rsidRDefault="003D1D54" w:rsidP="003D1D54">
      <w:pPr>
        <w:tabs>
          <w:tab w:val="clear" w:pos="600"/>
          <w:tab w:val="clear" w:pos="6192"/>
        </w:tabs>
        <w:rPr>
          <w:rFonts w:ascii="Times New Roman" w:hAnsi="Times New Roman"/>
          <w:sz w:val="24"/>
          <w:szCs w:val="24"/>
        </w:rPr>
      </w:pPr>
      <w:r w:rsidRPr="00DD7901">
        <w:rPr>
          <w:rFonts w:ascii="Times New Roman" w:hAnsi="Times New Roman"/>
          <w:sz w:val="24"/>
          <w:szCs w:val="24"/>
        </w:rPr>
        <w:t>Grantees must maintain financial management systems and retain financial records in accordance with standards prescribed in 7 CFR 3015 and 3016, as appropriate, in accordance with terms and conditions of the grant.  Grantee records must include an accurate accounting and must document how these funds are used.</w:t>
      </w:r>
      <w:r>
        <w:rPr>
          <w:rFonts w:ascii="Times New Roman" w:hAnsi="Times New Roman"/>
          <w:sz w:val="24"/>
          <w:szCs w:val="24"/>
        </w:rPr>
        <w:t xml:space="preserve">  </w:t>
      </w:r>
    </w:p>
    <w:p w:rsidR="003D1D54" w:rsidRPr="0001507C" w:rsidRDefault="00083A6A" w:rsidP="003D1D54">
      <w:pPr>
        <w:tabs>
          <w:tab w:val="clear" w:pos="600"/>
          <w:tab w:val="clear" w:pos="6192"/>
        </w:tabs>
        <w:rPr>
          <w:rFonts w:ascii="Times New Roman" w:hAnsi="Times New Roman"/>
          <w:sz w:val="24"/>
          <w:szCs w:val="24"/>
        </w:rPr>
      </w:pPr>
      <w:r w:rsidRPr="0001507C">
        <w:rPr>
          <w:rFonts w:ascii="Times New Roman" w:hAnsi="Times New Roman"/>
          <w:sz w:val="24"/>
          <w:szCs w:val="24"/>
        </w:rPr>
        <w:t xml:space="preserve">Estimate </w:t>
      </w:r>
      <w:r>
        <w:rPr>
          <w:rFonts w:ascii="Times New Roman" w:hAnsi="Times New Roman"/>
          <w:sz w:val="24"/>
          <w:szCs w:val="24"/>
        </w:rPr>
        <w:t>411</w:t>
      </w:r>
      <w:r w:rsidRPr="0001507C">
        <w:rPr>
          <w:rFonts w:ascii="Times New Roman" w:hAnsi="Times New Roman"/>
          <w:sz w:val="24"/>
          <w:szCs w:val="24"/>
        </w:rPr>
        <w:t xml:space="preserve"> respondents for a total of </w:t>
      </w:r>
      <w:r>
        <w:rPr>
          <w:rFonts w:ascii="Times New Roman" w:hAnsi="Times New Roman"/>
          <w:sz w:val="24"/>
          <w:szCs w:val="24"/>
        </w:rPr>
        <w:t>1,233</w:t>
      </w:r>
      <w:r w:rsidRPr="0001507C">
        <w:rPr>
          <w:rFonts w:ascii="Times New Roman" w:hAnsi="Times New Roman"/>
          <w:sz w:val="24"/>
          <w:szCs w:val="24"/>
        </w:rPr>
        <w:t xml:space="preserve"> burden hours.</w:t>
      </w:r>
    </w:p>
    <w:p w:rsidR="003D1D54" w:rsidRPr="00DD7901" w:rsidRDefault="003D1D54" w:rsidP="003D1D54">
      <w:pPr>
        <w:tabs>
          <w:tab w:val="clear" w:pos="600"/>
          <w:tab w:val="clear" w:pos="6192"/>
        </w:tabs>
        <w:rPr>
          <w:rFonts w:ascii="Times New Roman" w:hAnsi="Times New Roman"/>
          <w:sz w:val="24"/>
          <w:szCs w:val="24"/>
        </w:rPr>
      </w:pPr>
    </w:p>
    <w:p w:rsidR="003D1D54" w:rsidRPr="00DD7901" w:rsidRDefault="003D1D54" w:rsidP="003D1D54">
      <w:pPr>
        <w:pStyle w:val="Heading3"/>
        <w:tabs>
          <w:tab w:val="clear" w:pos="600"/>
          <w:tab w:val="clear" w:pos="6192"/>
        </w:tabs>
        <w:rPr>
          <w:szCs w:val="24"/>
        </w:rPr>
      </w:pPr>
      <w:r w:rsidRPr="00DD7901">
        <w:rPr>
          <w:szCs w:val="24"/>
        </w:rPr>
        <w:t>Property Records</w:t>
      </w:r>
    </w:p>
    <w:p w:rsidR="003D1D54" w:rsidRPr="00DD7901" w:rsidRDefault="003D1D54" w:rsidP="003D1D54">
      <w:pPr>
        <w:tabs>
          <w:tab w:val="clear" w:pos="600"/>
          <w:tab w:val="clear" w:pos="6192"/>
        </w:tabs>
        <w:rPr>
          <w:rFonts w:ascii="Times New Roman" w:hAnsi="Times New Roman"/>
          <w:sz w:val="24"/>
          <w:szCs w:val="24"/>
        </w:rPr>
      </w:pPr>
    </w:p>
    <w:p w:rsidR="00E05005" w:rsidRDefault="003D1D54" w:rsidP="003D1D54">
      <w:pPr>
        <w:tabs>
          <w:tab w:val="clear" w:pos="600"/>
          <w:tab w:val="clear" w:pos="6192"/>
        </w:tabs>
        <w:rPr>
          <w:rFonts w:ascii="Times New Roman" w:hAnsi="Times New Roman"/>
          <w:sz w:val="24"/>
          <w:szCs w:val="24"/>
        </w:rPr>
      </w:pPr>
      <w:r w:rsidRPr="00DD7901">
        <w:rPr>
          <w:rFonts w:ascii="Times New Roman" w:hAnsi="Times New Roman"/>
          <w:sz w:val="24"/>
          <w:szCs w:val="24"/>
        </w:rPr>
        <w:t>Grantees must maintain property records in accordance with standards prescribed in 7 CFR 3015 and 3016, as appropriate, in accordance with terms and conditions of the grant.</w:t>
      </w:r>
      <w:r>
        <w:rPr>
          <w:rFonts w:ascii="Times New Roman" w:hAnsi="Times New Roman"/>
          <w:sz w:val="24"/>
          <w:szCs w:val="24"/>
        </w:rPr>
        <w:t xml:space="preserve">  </w:t>
      </w:r>
    </w:p>
    <w:p w:rsidR="003D1D54" w:rsidRDefault="00083A6A" w:rsidP="003D1D54">
      <w:pPr>
        <w:tabs>
          <w:tab w:val="clear" w:pos="600"/>
          <w:tab w:val="clear" w:pos="6192"/>
        </w:tabs>
        <w:rPr>
          <w:rFonts w:ascii="Times New Roman" w:hAnsi="Times New Roman"/>
          <w:sz w:val="24"/>
          <w:szCs w:val="24"/>
        </w:rPr>
      </w:pPr>
      <w:r w:rsidRPr="0001507C">
        <w:rPr>
          <w:rFonts w:ascii="Times New Roman" w:hAnsi="Times New Roman"/>
          <w:sz w:val="24"/>
          <w:szCs w:val="24"/>
        </w:rPr>
        <w:t xml:space="preserve">Estimate </w:t>
      </w:r>
      <w:r>
        <w:rPr>
          <w:rFonts w:ascii="Times New Roman" w:hAnsi="Times New Roman"/>
          <w:sz w:val="24"/>
          <w:szCs w:val="24"/>
        </w:rPr>
        <w:t>411</w:t>
      </w:r>
      <w:r w:rsidRPr="0001507C">
        <w:rPr>
          <w:rFonts w:ascii="Times New Roman" w:hAnsi="Times New Roman"/>
          <w:sz w:val="24"/>
          <w:szCs w:val="24"/>
        </w:rPr>
        <w:t xml:space="preserve"> respondents for a total of </w:t>
      </w:r>
      <w:r>
        <w:rPr>
          <w:rFonts w:ascii="Times New Roman" w:hAnsi="Times New Roman"/>
          <w:sz w:val="24"/>
          <w:szCs w:val="24"/>
        </w:rPr>
        <w:t>1,233</w:t>
      </w:r>
      <w:r w:rsidRPr="0001507C">
        <w:rPr>
          <w:rFonts w:ascii="Times New Roman" w:hAnsi="Times New Roman"/>
          <w:sz w:val="24"/>
          <w:szCs w:val="24"/>
        </w:rPr>
        <w:t xml:space="preserve"> burden hours.</w:t>
      </w:r>
    </w:p>
    <w:p w:rsidR="003D1D54" w:rsidRDefault="003D1D54">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 xml:space="preserve">3.  </w:t>
      </w:r>
      <w:r w:rsidRPr="00DD7901">
        <w:rPr>
          <w:rFonts w:ascii="Times New Roman" w:hAnsi="Times New Roman"/>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DD7901">
        <w:rPr>
          <w:rFonts w:ascii="Times New Roman" w:hAnsi="Times New Roman"/>
          <w:sz w:val="24"/>
          <w:szCs w:val="24"/>
        </w:rPr>
        <w:t>.</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 xml:space="preserve">There is no electronic collection of information required by </w:t>
      </w:r>
      <w:r w:rsidR="00DA66E8">
        <w:rPr>
          <w:rFonts w:ascii="Times New Roman" w:hAnsi="Times New Roman"/>
          <w:sz w:val="24"/>
          <w:szCs w:val="24"/>
        </w:rPr>
        <w:t>the RBEG</w:t>
      </w:r>
      <w:r w:rsidRPr="00DD7901">
        <w:rPr>
          <w:rFonts w:ascii="Times New Roman" w:hAnsi="Times New Roman"/>
          <w:sz w:val="24"/>
          <w:szCs w:val="24"/>
        </w:rPr>
        <w:t xml:space="preserve"> regulation at this time.  </w:t>
      </w:r>
      <w:r w:rsidR="006F2E45" w:rsidRPr="005111F2">
        <w:rPr>
          <w:rFonts w:ascii="Times New Roman" w:hAnsi="Times New Roman"/>
          <w:color w:val="000000"/>
          <w:sz w:val="24"/>
          <w:szCs w:val="24"/>
        </w:rPr>
        <w:t>A</w:t>
      </w:r>
      <w:r w:rsidR="00DA66E8" w:rsidRPr="005111F2">
        <w:rPr>
          <w:rFonts w:ascii="Times New Roman" w:hAnsi="Times New Roman"/>
          <w:color w:val="000000"/>
          <w:sz w:val="24"/>
          <w:szCs w:val="24"/>
        </w:rPr>
        <w:t xml:space="preserve">pplicants </w:t>
      </w:r>
      <w:r w:rsidR="006F2E45" w:rsidRPr="005111F2">
        <w:rPr>
          <w:rFonts w:ascii="Times New Roman" w:hAnsi="Times New Roman"/>
          <w:color w:val="000000"/>
          <w:sz w:val="24"/>
          <w:szCs w:val="24"/>
        </w:rPr>
        <w:t>can</w:t>
      </w:r>
      <w:r w:rsidR="00DA66E8" w:rsidRPr="005111F2">
        <w:rPr>
          <w:rFonts w:ascii="Times New Roman" w:hAnsi="Times New Roman"/>
          <w:color w:val="000000"/>
          <w:sz w:val="24"/>
          <w:szCs w:val="24"/>
        </w:rPr>
        <w:t xml:space="preserve"> apply through Grants.Gov.</w:t>
      </w:r>
      <w:r w:rsidR="00DA66E8">
        <w:rPr>
          <w:rFonts w:ascii="Times New Roman" w:hAnsi="Times New Roman"/>
          <w:sz w:val="24"/>
          <w:szCs w:val="24"/>
        </w:rPr>
        <w:t xml:space="preserve">  However, the Agency does not allow electronic submission of applications packages to the State Office.  </w:t>
      </w:r>
      <w:r w:rsidRPr="00DD7901">
        <w:rPr>
          <w:rFonts w:ascii="Times New Roman" w:hAnsi="Times New Roman"/>
          <w:sz w:val="24"/>
          <w:szCs w:val="24"/>
        </w:rPr>
        <w:t>This means that applicants</w:t>
      </w:r>
      <w:r w:rsidR="00DA66E8">
        <w:rPr>
          <w:rFonts w:ascii="Times New Roman" w:hAnsi="Times New Roman"/>
          <w:sz w:val="24"/>
          <w:szCs w:val="24"/>
        </w:rPr>
        <w:t xml:space="preserve"> can get forms from the website and</w:t>
      </w:r>
      <w:r w:rsidRPr="00DD7901">
        <w:rPr>
          <w:rFonts w:ascii="Times New Roman" w:hAnsi="Times New Roman"/>
          <w:sz w:val="24"/>
          <w:szCs w:val="24"/>
        </w:rPr>
        <w:t xml:space="preserve"> complete them </w:t>
      </w:r>
      <w:r w:rsidR="00DA66E8">
        <w:rPr>
          <w:rFonts w:ascii="Times New Roman" w:hAnsi="Times New Roman"/>
          <w:sz w:val="24"/>
          <w:szCs w:val="24"/>
        </w:rPr>
        <w:t xml:space="preserve">but a hard copy must be sent to the State Office.  </w:t>
      </w:r>
      <w:r w:rsidRPr="00DD7901">
        <w:rPr>
          <w:rFonts w:ascii="Times New Roman" w:hAnsi="Times New Roman"/>
          <w:sz w:val="24"/>
          <w:szCs w:val="24"/>
        </w:rPr>
        <w:t xml:space="preserve">  </w:t>
      </w:r>
    </w:p>
    <w:p w:rsidR="005F2A06" w:rsidRDefault="00C857B7">
      <w:pPr>
        <w:tabs>
          <w:tab w:val="clear" w:pos="600"/>
          <w:tab w:val="clear" w:pos="6192"/>
        </w:tabs>
        <w:rPr>
          <w:rFonts w:ascii="Times New Roman" w:hAnsi="Times New Roman"/>
          <w:sz w:val="24"/>
          <w:szCs w:val="24"/>
        </w:rPr>
      </w:pPr>
      <w:r>
        <w:rPr>
          <w:rFonts w:ascii="Times New Roman" w:hAnsi="Times New Roman"/>
          <w:sz w:val="24"/>
          <w:szCs w:val="24"/>
        </w:rPr>
        <w:t xml:space="preserve"> </w:t>
      </w:r>
    </w:p>
    <w:p w:rsidR="00C857B7" w:rsidRPr="00DD7901" w:rsidRDefault="00C857B7">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lastRenderedPageBreak/>
        <w:t xml:space="preserve">4.  </w:t>
      </w:r>
      <w:r w:rsidRPr="00DD7901">
        <w:rPr>
          <w:rFonts w:ascii="Times New Roman" w:hAnsi="Times New Roman"/>
          <w:sz w:val="24"/>
          <w:szCs w:val="24"/>
          <w:u w:val="single"/>
        </w:rPr>
        <w:t>Describe efforts to identify duplication.  Show specifically why any similar information already available cannot be used or modified for use for the purposes described in Item 2 above</w:t>
      </w:r>
      <w:r w:rsidRPr="00DD7901">
        <w:rPr>
          <w:rFonts w:ascii="Times New Roman" w:hAnsi="Times New Roman"/>
          <w:sz w:val="24"/>
          <w:szCs w:val="24"/>
        </w:rPr>
        <w:t>.</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The Agency has reviewed all grant programs it administers to determine which programs may be similar in intent and purpose.  The Agency has two grant programs where an applicant could simultaneous apply for funding.  If there was a simultaneous participation in more than one Agency grant program, the Agency would make every effort to accommodate the requests within the same set of applications and processing forms.  This effort is presently facilitated by assignment of management of these programs to the same program area of responsibility.  If a grantee is applying for or receiving a grant from another Federal agency the forms and documents furnished the other Agency would be utilized to the extent possible.</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 xml:space="preserve">5.  </w:t>
      </w:r>
      <w:r w:rsidRPr="00DD7901">
        <w:rPr>
          <w:rFonts w:ascii="Times New Roman" w:hAnsi="Times New Roman"/>
          <w:sz w:val="24"/>
          <w:szCs w:val="24"/>
          <w:u w:val="single"/>
        </w:rPr>
        <w:t>If the collection of information impacts small businesses or other small entities (item 5 of OMB Form 83-1), describe any methods used to minimize burden</w:t>
      </w:r>
      <w:r w:rsidRPr="00DD7901">
        <w:rPr>
          <w:rFonts w:ascii="Times New Roman" w:hAnsi="Times New Roman"/>
          <w:sz w:val="24"/>
          <w:szCs w:val="24"/>
        </w:rPr>
        <w:t>.</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As stated in 4, if similar information is available within RBS or another agency, every effort would be made to utilize that information as is or in an appropriately modified form for this program.</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The information to be collected is in a format to minimize the paperwork burden on small businesses and other small entities.  The information collected is the minimum needed by the Agency to approved grants and monitor the grantee performance.</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 xml:space="preserve"> 6.  </w:t>
      </w:r>
      <w:r w:rsidRPr="00DD7901">
        <w:rPr>
          <w:rFonts w:ascii="Times New Roman" w:hAnsi="Times New Roman"/>
          <w:sz w:val="24"/>
          <w:szCs w:val="24"/>
          <w:u w:val="single"/>
        </w:rPr>
        <w:t>Describe the consequences to Federal program or policy activities if the collection is not conducted or conducted less frequently, as well as any technical or legal obstacles to reducing burden</w:t>
      </w:r>
      <w:r w:rsidRPr="00DD7901">
        <w:rPr>
          <w:rFonts w:ascii="Times New Roman" w:hAnsi="Times New Roman"/>
          <w:sz w:val="24"/>
          <w:szCs w:val="24"/>
        </w:rPr>
        <w:t>.</w:t>
      </w:r>
    </w:p>
    <w:p w:rsidR="005F2A06" w:rsidRPr="00DD7901" w:rsidRDefault="005F2A06">
      <w:pPr>
        <w:tabs>
          <w:tab w:val="clear" w:pos="600"/>
          <w:tab w:val="clear" w:pos="6192"/>
        </w:tabs>
        <w:rPr>
          <w:rFonts w:ascii="Times New Roman" w:hAnsi="Times New Roman"/>
          <w:sz w:val="24"/>
          <w:szCs w:val="24"/>
        </w:rPr>
      </w:pPr>
    </w:p>
    <w:p w:rsidR="00357C56" w:rsidRPr="00DD7901" w:rsidRDefault="00357C56" w:rsidP="00357C56">
      <w:pPr>
        <w:tabs>
          <w:tab w:val="clear" w:pos="600"/>
          <w:tab w:val="clear" w:pos="6192"/>
        </w:tabs>
        <w:rPr>
          <w:rFonts w:ascii="Times New Roman" w:hAnsi="Times New Roman"/>
          <w:sz w:val="24"/>
          <w:szCs w:val="24"/>
        </w:rPr>
      </w:pPr>
      <w:r>
        <w:rPr>
          <w:rFonts w:ascii="Times New Roman" w:hAnsi="Times New Roman"/>
          <w:sz w:val="24"/>
          <w:szCs w:val="24"/>
        </w:rPr>
        <w:t xml:space="preserve">If the information were not collected, </w:t>
      </w:r>
      <w:r w:rsidRPr="00DD7901">
        <w:rPr>
          <w:rFonts w:ascii="Times New Roman" w:hAnsi="Times New Roman"/>
          <w:sz w:val="24"/>
          <w:szCs w:val="24"/>
        </w:rPr>
        <w:t>RBS would not be able to determine:  a) the eligibility of applicant/projects</w:t>
      </w:r>
      <w:r>
        <w:rPr>
          <w:rFonts w:ascii="Times New Roman" w:hAnsi="Times New Roman"/>
          <w:sz w:val="24"/>
          <w:szCs w:val="24"/>
        </w:rPr>
        <w:t xml:space="preserve"> and authorized use </w:t>
      </w:r>
      <w:r w:rsidR="00663EC3">
        <w:rPr>
          <w:rFonts w:ascii="Times New Roman" w:hAnsi="Times New Roman"/>
          <w:sz w:val="24"/>
          <w:szCs w:val="24"/>
        </w:rPr>
        <w:t>of grant funds</w:t>
      </w:r>
      <w:r w:rsidRPr="00DD7901">
        <w:rPr>
          <w:rFonts w:ascii="Times New Roman" w:hAnsi="Times New Roman"/>
          <w:sz w:val="24"/>
          <w:szCs w:val="24"/>
        </w:rPr>
        <w:t xml:space="preserve">; (b) whether applicable laws and regulations are complied with; </w:t>
      </w:r>
      <w:r w:rsidR="00663EC3" w:rsidRPr="00DD7901">
        <w:rPr>
          <w:rFonts w:ascii="Times New Roman" w:hAnsi="Times New Roman"/>
          <w:sz w:val="24"/>
          <w:szCs w:val="24"/>
        </w:rPr>
        <w:t xml:space="preserve">and </w:t>
      </w:r>
      <w:r w:rsidRPr="00DD7901">
        <w:rPr>
          <w:rFonts w:ascii="Times New Roman" w:hAnsi="Times New Roman"/>
          <w:sz w:val="24"/>
          <w:szCs w:val="24"/>
        </w:rPr>
        <w:t>(c) the feasibility of the project.</w:t>
      </w:r>
      <w:r>
        <w:rPr>
          <w:rFonts w:ascii="Times New Roman" w:hAnsi="Times New Roman"/>
          <w:sz w:val="24"/>
          <w:szCs w:val="24"/>
        </w:rPr>
        <w:t xml:space="preserve">  </w:t>
      </w:r>
      <w:r w:rsidR="005F2A06" w:rsidRPr="00DD7901">
        <w:rPr>
          <w:rFonts w:ascii="Times New Roman" w:hAnsi="Times New Roman"/>
          <w:sz w:val="24"/>
          <w:szCs w:val="24"/>
        </w:rPr>
        <w:t xml:space="preserve">If the collection of information were conducted less frequently, it could have an adverse effect on the Agency’s ability to administer the grant program.  </w:t>
      </w:r>
    </w:p>
    <w:p w:rsidR="005F2A06" w:rsidRPr="00DD7901" w:rsidRDefault="00357C56">
      <w:pPr>
        <w:tabs>
          <w:tab w:val="clear" w:pos="600"/>
          <w:tab w:val="clear" w:pos="6192"/>
        </w:tabs>
        <w:rPr>
          <w:rFonts w:ascii="Times New Roman" w:hAnsi="Times New Roman"/>
          <w:sz w:val="24"/>
          <w:szCs w:val="24"/>
        </w:rPr>
      </w:pPr>
      <w:r>
        <w:rPr>
          <w:rFonts w:ascii="Times New Roman" w:hAnsi="Times New Roman"/>
          <w:sz w:val="24"/>
          <w:szCs w:val="24"/>
        </w:rPr>
        <w:t xml:space="preserve"> </w:t>
      </w:r>
      <w:r w:rsidR="00221885">
        <w:rPr>
          <w:rFonts w:ascii="Times New Roman" w:hAnsi="Times New Roman"/>
          <w:sz w:val="24"/>
          <w:szCs w:val="24"/>
        </w:rPr>
        <w:t xml:space="preserve"> </w:t>
      </w:r>
      <w:r>
        <w:rPr>
          <w:rFonts w:ascii="Times New Roman" w:hAnsi="Times New Roman"/>
          <w:sz w:val="24"/>
          <w:szCs w:val="24"/>
        </w:rPr>
        <w:t xml:space="preserve"> </w:t>
      </w:r>
      <w:r w:rsidR="00221885">
        <w:rPr>
          <w:rFonts w:ascii="Times New Roman" w:hAnsi="Times New Roman"/>
          <w:sz w:val="24"/>
          <w:szCs w:val="24"/>
        </w:rPr>
        <w:t xml:space="preserve"> </w:t>
      </w: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 xml:space="preserve">7.  </w:t>
      </w:r>
      <w:r w:rsidRPr="00DD7901">
        <w:rPr>
          <w:rFonts w:ascii="Times New Roman" w:hAnsi="Times New Roman"/>
          <w:sz w:val="24"/>
          <w:szCs w:val="24"/>
          <w:u w:val="single"/>
        </w:rPr>
        <w:t>Explain any special circumstances that would cause an information collection to be conducted in a manner</w:t>
      </w:r>
      <w:r w:rsidRPr="00DD7901">
        <w:rPr>
          <w:rFonts w:ascii="Times New Roman" w:hAnsi="Times New Roman"/>
          <w:sz w:val="24"/>
          <w:szCs w:val="24"/>
        </w:rPr>
        <w:t>:</w:t>
      </w:r>
    </w:p>
    <w:p w:rsidR="005F2A06" w:rsidRPr="00DD7901" w:rsidRDefault="005F2A06">
      <w:pPr>
        <w:tabs>
          <w:tab w:val="clear" w:pos="600"/>
          <w:tab w:val="clear" w:pos="6192"/>
        </w:tabs>
        <w:rPr>
          <w:rFonts w:ascii="Times New Roman" w:hAnsi="Times New Roman"/>
          <w:sz w:val="24"/>
          <w:szCs w:val="24"/>
        </w:rPr>
      </w:pPr>
    </w:p>
    <w:p w:rsidR="005F2A06" w:rsidRDefault="005F2A06" w:rsidP="005151E2">
      <w:pPr>
        <w:numPr>
          <w:ilvl w:val="0"/>
          <w:numId w:val="8"/>
        </w:numPr>
        <w:tabs>
          <w:tab w:val="clear" w:pos="600"/>
          <w:tab w:val="clear" w:pos="660"/>
          <w:tab w:val="clear" w:pos="6192"/>
          <w:tab w:val="left" w:pos="720"/>
        </w:tabs>
        <w:rPr>
          <w:rFonts w:ascii="Times New Roman" w:hAnsi="Times New Roman"/>
          <w:sz w:val="24"/>
          <w:szCs w:val="24"/>
        </w:rPr>
      </w:pPr>
      <w:r w:rsidRPr="00DD7901">
        <w:rPr>
          <w:rFonts w:ascii="Times New Roman" w:hAnsi="Times New Roman"/>
          <w:sz w:val="24"/>
          <w:szCs w:val="24"/>
          <w:u w:val="single"/>
        </w:rPr>
        <w:t>Requiring respondents to report information more than quarterly</w:t>
      </w:r>
      <w:r w:rsidRPr="00DD7901">
        <w:rPr>
          <w:rFonts w:ascii="Times New Roman" w:hAnsi="Times New Roman"/>
          <w:sz w:val="24"/>
          <w:szCs w:val="24"/>
        </w:rPr>
        <w:t>.</w:t>
      </w:r>
    </w:p>
    <w:p w:rsidR="005151E2" w:rsidRDefault="005151E2" w:rsidP="005151E2">
      <w:pPr>
        <w:tabs>
          <w:tab w:val="clear" w:pos="600"/>
          <w:tab w:val="clear" w:pos="6192"/>
          <w:tab w:val="left" w:pos="720"/>
        </w:tabs>
        <w:rPr>
          <w:rFonts w:ascii="Times New Roman" w:hAnsi="Times New Roman"/>
          <w:sz w:val="24"/>
          <w:szCs w:val="24"/>
        </w:rPr>
      </w:pPr>
    </w:p>
    <w:p w:rsidR="005F2A06" w:rsidRPr="00DD7901" w:rsidRDefault="005F2A06" w:rsidP="005151E2">
      <w:pPr>
        <w:tabs>
          <w:tab w:val="clear" w:pos="600"/>
          <w:tab w:val="clear" w:pos="6192"/>
          <w:tab w:val="left" w:pos="720"/>
        </w:tabs>
        <w:ind w:left="720"/>
        <w:rPr>
          <w:rFonts w:ascii="Times New Roman" w:hAnsi="Times New Roman"/>
          <w:sz w:val="24"/>
          <w:szCs w:val="24"/>
        </w:rPr>
      </w:pPr>
      <w:r w:rsidRPr="00DD7901">
        <w:rPr>
          <w:rFonts w:ascii="Times New Roman" w:hAnsi="Times New Roman"/>
          <w:sz w:val="24"/>
          <w:szCs w:val="24"/>
        </w:rPr>
        <w:t>There are no information requirements that require specific reporting on more than a quarterly basis.</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rsidP="005151E2">
      <w:pPr>
        <w:tabs>
          <w:tab w:val="clear" w:pos="600"/>
          <w:tab w:val="clear" w:pos="6192"/>
          <w:tab w:val="left" w:pos="720"/>
        </w:tabs>
        <w:rPr>
          <w:rFonts w:ascii="Times New Roman" w:hAnsi="Times New Roman"/>
          <w:sz w:val="24"/>
          <w:szCs w:val="24"/>
        </w:rPr>
      </w:pPr>
      <w:r w:rsidRPr="00DD7901">
        <w:rPr>
          <w:rFonts w:ascii="Times New Roman" w:hAnsi="Times New Roman"/>
          <w:sz w:val="24"/>
          <w:szCs w:val="24"/>
        </w:rPr>
        <w:t xml:space="preserve">     b.  </w:t>
      </w:r>
      <w:r w:rsidR="005151E2">
        <w:rPr>
          <w:rFonts w:ascii="Times New Roman" w:hAnsi="Times New Roman"/>
          <w:sz w:val="24"/>
          <w:szCs w:val="24"/>
        </w:rPr>
        <w:tab/>
      </w:r>
      <w:r w:rsidRPr="00DD7901">
        <w:rPr>
          <w:rFonts w:ascii="Times New Roman" w:hAnsi="Times New Roman"/>
          <w:sz w:val="24"/>
          <w:szCs w:val="24"/>
          <w:u w:val="single"/>
        </w:rPr>
        <w:t>Requiring written responses in less than 30 days</w:t>
      </w:r>
      <w:r w:rsidRPr="00DD7901">
        <w:rPr>
          <w:rFonts w:ascii="Times New Roman" w:hAnsi="Times New Roman"/>
          <w:sz w:val="24"/>
          <w:szCs w:val="24"/>
        </w:rPr>
        <w:t>.</w:t>
      </w:r>
    </w:p>
    <w:p w:rsidR="005F2A06" w:rsidRPr="00DD7901" w:rsidRDefault="005F2A06">
      <w:pPr>
        <w:tabs>
          <w:tab w:val="clear" w:pos="600"/>
          <w:tab w:val="clear" w:pos="6192"/>
        </w:tabs>
        <w:rPr>
          <w:rFonts w:ascii="Times New Roman" w:hAnsi="Times New Roman"/>
          <w:sz w:val="24"/>
          <w:szCs w:val="24"/>
        </w:rPr>
      </w:pPr>
    </w:p>
    <w:p w:rsidR="005F2A06" w:rsidRPr="00DD7901" w:rsidRDefault="005151E2" w:rsidP="005151E2">
      <w:pPr>
        <w:tabs>
          <w:tab w:val="clear" w:pos="600"/>
          <w:tab w:val="clear" w:pos="6192"/>
          <w:tab w:val="left" w:pos="720"/>
        </w:tabs>
        <w:ind w:left="720"/>
        <w:rPr>
          <w:rFonts w:ascii="Times New Roman" w:hAnsi="Times New Roman"/>
          <w:sz w:val="24"/>
          <w:szCs w:val="24"/>
        </w:rPr>
      </w:pPr>
      <w:r>
        <w:rPr>
          <w:rFonts w:ascii="Times New Roman" w:hAnsi="Times New Roman"/>
          <w:sz w:val="24"/>
          <w:szCs w:val="24"/>
        </w:rPr>
        <w:t>T</w:t>
      </w:r>
      <w:r w:rsidR="005F2A06" w:rsidRPr="00DD7901">
        <w:rPr>
          <w:rFonts w:ascii="Times New Roman" w:hAnsi="Times New Roman"/>
          <w:sz w:val="24"/>
          <w:szCs w:val="24"/>
        </w:rPr>
        <w:t>here are no information requirements that require specific reporting in less than 30 days.</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rsidP="005151E2">
      <w:pPr>
        <w:tabs>
          <w:tab w:val="clear" w:pos="600"/>
          <w:tab w:val="clear" w:pos="6192"/>
          <w:tab w:val="left" w:pos="720"/>
        </w:tabs>
        <w:rPr>
          <w:rFonts w:ascii="Times New Roman" w:hAnsi="Times New Roman"/>
          <w:sz w:val="24"/>
          <w:szCs w:val="24"/>
        </w:rPr>
      </w:pPr>
      <w:r w:rsidRPr="00DD7901">
        <w:rPr>
          <w:rFonts w:ascii="Times New Roman" w:hAnsi="Times New Roman"/>
          <w:sz w:val="24"/>
          <w:szCs w:val="24"/>
        </w:rPr>
        <w:t xml:space="preserve">     c.  </w:t>
      </w:r>
      <w:r w:rsidR="005151E2">
        <w:rPr>
          <w:rFonts w:ascii="Times New Roman" w:hAnsi="Times New Roman"/>
          <w:sz w:val="24"/>
          <w:szCs w:val="24"/>
        </w:rPr>
        <w:tab/>
      </w:r>
      <w:r w:rsidRPr="00DD7901">
        <w:rPr>
          <w:rFonts w:ascii="Times New Roman" w:hAnsi="Times New Roman"/>
          <w:sz w:val="24"/>
          <w:szCs w:val="24"/>
          <w:u w:val="single"/>
        </w:rPr>
        <w:t>Requiring more than an original and two copies</w:t>
      </w:r>
      <w:r w:rsidRPr="00DD7901">
        <w:rPr>
          <w:rFonts w:ascii="Times New Roman" w:hAnsi="Times New Roman"/>
          <w:sz w:val="24"/>
          <w:szCs w:val="24"/>
        </w:rPr>
        <w:t>.</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rsidP="005151E2">
      <w:pPr>
        <w:tabs>
          <w:tab w:val="clear" w:pos="600"/>
          <w:tab w:val="clear" w:pos="6192"/>
        </w:tabs>
        <w:ind w:firstLine="720"/>
        <w:rPr>
          <w:rFonts w:ascii="Times New Roman" w:hAnsi="Times New Roman"/>
          <w:sz w:val="24"/>
          <w:szCs w:val="24"/>
        </w:rPr>
      </w:pPr>
      <w:r w:rsidRPr="00DD7901">
        <w:rPr>
          <w:rFonts w:ascii="Times New Roman" w:hAnsi="Times New Roman"/>
          <w:sz w:val="24"/>
          <w:szCs w:val="24"/>
        </w:rPr>
        <w:t>There are no information requirements that require more than an original and two copies.</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rsidP="005151E2">
      <w:pPr>
        <w:tabs>
          <w:tab w:val="clear" w:pos="600"/>
          <w:tab w:val="clear" w:pos="6192"/>
          <w:tab w:val="left" w:pos="720"/>
        </w:tabs>
        <w:rPr>
          <w:rFonts w:ascii="Times New Roman" w:hAnsi="Times New Roman"/>
          <w:sz w:val="24"/>
          <w:szCs w:val="24"/>
        </w:rPr>
      </w:pPr>
      <w:r w:rsidRPr="00DD7901">
        <w:rPr>
          <w:rFonts w:ascii="Times New Roman" w:hAnsi="Times New Roman"/>
          <w:sz w:val="24"/>
          <w:szCs w:val="24"/>
        </w:rPr>
        <w:t xml:space="preserve">     d.  </w:t>
      </w:r>
      <w:r w:rsidR="005151E2">
        <w:rPr>
          <w:rFonts w:ascii="Times New Roman" w:hAnsi="Times New Roman"/>
          <w:sz w:val="24"/>
          <w:szCs w:val="24"/>
        </w:rPr>
        <w:tab/>
      </w:r>
      <w:r w:rsidRPr="00DD7901">
        <w:rPr>
          <w:rFonts w:ascii="Times New Roman" w:hAnsi="Times New Roman"/>
          <w:sz w:val="24"/>
          <w:szCs w:val="24"/>
          <w:u w:val="single"/>
        </w:rPr>
        <w:t>Requiring respondents to retain records for more that 3 years</w:t>
      </w:r>
      <w:r w:rsidRPr="00DD7901">
        <w:rPr>
          <w:rFonts w:ascii="Times New Roman" w:hAnsi="Times New Roman"/>
          <w:sz w:val="24"/>
          <w:szCs w:val="24"/>
        </w:rPr>
        <w:t>.</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rsidP="005151E2">
      <w:pPr>
        <w:tabs>
          <w:tab w:val="clear" w:pos="600"/>
          <w:tab w:val="clear" w:pos="6192"/>
          <w:tab w:val="left" w:pos="720"/>
        </w:tabs>
        <w:ind w:left="720"/>
        <w:rPr>
          <w:rFonts w:ascii="Times New Roman" w:hAnsi="Times New Roman"/>
          <w:sz w:val="24"/>
          <w:szCs w:val="24"/>
        </w:rPr>
      </w:pPr>
      <w:r w:rsidRPr="00DD7901">
        <w:rPr>
          <w:rFonts w:ascii="Times New Roman" w:hAnsi="Times New Roman"/>
          <w:sz w:val="24"/>
          <w:szCs w:val="24"/>
        </w:rPr>
        <w:t xml:space="preserve">The regulation 7 CFR 1942, Subpart G, Attachment 1 requires that financial records, supporting documents, statistical records, and all other records pertinent to the grant shall be retained for a period of at least 3 years after the grant closing.  The exception that </w:t>
      </w:r>
      <w:r w:rsidRPr="00DD7901">
        <w:rPr>
          <w:rFonts w:ascii="Times New Roman" w:hAnsi="Times New Roman"/>
          <w:sz w:val="24"/>
          <w:szCs w:val="24"/>
        </w:rPr>
        <w:lastRenderedPageBreak/>
        <w:t>records shall be retained beyond the 3-year period is if audit findings have not been resolved.</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 xml:space="preserve">    e.  </w:t>
      </w:r>
      <w:r w:rsidR="005151E2">
        <w:rPr>
          <w:rFonts w:ascii="Times New Roman" w:hAnsi="Times New Roman"/>
          <w:sz w:val="24"/>
          <w:szCs w:val="24"/>
        </w:rPr>
        <w:tab/>
      </w:r>
      <w:r w:rsidRPr="00DD7901">
        <w:rPr>
          <w:rFonts w:ascii="Times New Roman" w:hAnsi="Times New Roman"/>
          <w:sz w:val="24"/>
          <w:szCs w:val="24"/>
          <w:u w:val="single"/>
        </w:rPr>
        <w:t>Not utilizing statistical sampling</w:t>
      </w:r>
      <w:r w:rsidRPr="00DD7901">
        <w:rPr>
          <w:rFonts w:ascii="Times New Roman" w:hAnsi="Times New Roman"/>
          <w:sz w:val="24"/>
          <w:szCs w:val="24"/>
        </w:rPr>
        <w:t>.</w:t>
      </w:r>
    </w:p>
    <w:p w:rsidR="005F2A06" w:rsidRPr="00DD7901" w:rsidRDefault="005F2A06">
      <w:pPr>
        <w:tabs>
          <w:tab w:val="clear" w:pos="600"/>
          <w:tab w:val="clear" w:pos="6192"/>
        </w:tabs>
        <w:rPr>
          <w:rFonts w:ascii="Times New Roman" w:hAnsi="Times New Roman"/>
          <w:sz w:val="24"/>
          <w:szCs w:val="24"/>
        </w:rPr>
      </w:pPr>
    </w:p>
    <w:p w:rsidR="005F2A06" w:rsidRPr="00DD7901" w:rsidRDefault="005151E2" w:rsidP="005151E2">
      <w:pPr>
        <w:tabs>
          <w:tab w:val="clear" w:pos="600"/>
          <w:tab w:val="clear" w:pos="6192"/>
          <w:tab w:val="left" w:pos="720"/>
        </w:tabs>
        <w:rPr>
          <w:rFonts w:ascii="Times New Roman" w:hAnsi="Times New Roman"/>
          <w:sz w:val="24"/>
          <w:szCs w:val="24"/>
        </w:rPr>
      </w:pPr>
      <w:r>
        <w:rPr>
          <w:rFonts w:ascii="Times New Roman" w:hAnsi="Times New Roman"/>
          <w:sz w:val="24"/>
          <w:szCs w:val="24"/>
        </w:rPr>
        <w:tab/>
      </w:r>
      <w:r w:rsidR="005F2A06" w:rsidRPr="00DD7901">
        <w:rPr>
          <w:rFonts w:ascii="Times New Roman" w:hAnsi="Times New Roman"/>
          <w:sz w:val="24"/>
          <w:szCs w:val="24"/>
        </w:rPr>
        <w:t>There are no such requirements.</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rsidP="005151E2">
      <w:pPr>
        <w:tabs>
          <w:tab w:val="clear" w:pos="600"/>
          <w:tab w:val="clear" w:pos="6192"/>
          <w:tab w:val="left" w:pos="720"/>
        </w:tabs>
        <w:ind w:left="720" w:hanging="720"/>
        <w:rPr>
          <w:rFonts w:ascii="Times New Roman" w:hAnsi="Times New Roman"/>
          <w:sz w:val="24"/>
          <w:szCs w:val="24"/>
        </w:rPr>
      </w:pPr>
      <w:r w:rsidRPr="00DD7901">
        <w:rPr>
          <w:rFonts w:ascii="Times New Roman" w:hAnsi="Times New Roman"/>
          <w:sz w:val="24"/>
          <w:szCs w:val="24"/>
        </w:rPr>
        <w:t xml:space="preserve">     f.  </w:t>
      </w:r>
      <w:r w:rsidR="005151E2">
        <w:rPr>
          <w:rFonts w:ascii="Times New Roman" w:hAnsi="Times New Roman"/>
          <w:sz w:val="24"/>
          <w:szCs w:val="24"/>
        </w:rPr>
        <w:tab/>
      </w:r>
      <w:r w:rsidRPr="00DD7901">
        <w:rPr>
          <w:rFonts w:ascii="Times New Roman" w:hAnsi="Times New Roman"/>
          <w:sz w:val="24"/>
          <w:szCs w:val="24"/>
          <w:u w:val="single"/>
        </w:rPr>
        <w:t>Requiring use of statistical sampling which has not been reviewed and approved by OMB</w:t>
      </w:r>
      <w:r w:rsidRPr="00DD7901">
        <w:rPr>
          <w:rFonts w:ascii="Times New Roman" w:hAnsi="Times New Roman"/>
          <w:sz w:val="24"/>
          <w:szCs w:val="24"/>
        </w:rPr>
        <w:t>.</w:t>
      </w:r>
    </w:p>
    <w:p w:rsidR="005F2A06" w:rsidRPr="00DD7901" w:rsidRDefault="005F2A06">
      <w:pPr>
        <w:tabs>
          <w:tab w:val="clear" w:pos="600"/>
          <w:tab w:val="clear" w:pos="6192"/>
        </w:tabs>
        <w:rPr>
          <w:rFonts w:ascii="Times New Roman" w:hAnsi="Times New Roman"/>
          <w:sz w:val="24"/>
          <w:szCs w:val="24"/>
        </w:rPr>
      </w:pPr>
    </w:p>
    <w:p w:rsidR="005F2A06" w:rsidRPr="00DD7901" w:rsidRDefault="005151E2" w:rsidP="005151E2">
      <w:pPr>
        <w:tabs>
          <w:tab w:val="clear" w:pos="600"/>
          <w:tab w:val="clear" w:pos="6192"/>
          <w:tab w:val="left" w:pos="720"/>
        </w:tabs>
        <w:rPr>
          <w:rFonts w:ascii="Times New Roman" w:hAnsi="Times New Roman"/>
          <w:sz w:val="24"/>
          <w:szCs w:val="24"/>
        </w:rPr>
      </w:pPr>
      <w:r>
        <w:rPr>
          <w:rFonts w:ascii="Times New Roman" w:hAnsi="Times New Roman"/>
          <w:sz w:val="24"/>
          <w:szCs w:val="24"/>
        </w:rPr>
        <w:tab/>
      </w:r>
      <w:r w:rsidR="005F2A06" w:rsidRPr="00DD7901">
        <w:rPr>
          <w:rFonts w:ascii="Times New Roman" w:hAnsi="Times New Roman"/>
          <w:sz w:val="24"/>
          <w:szCs w:val="24"/>
        </w:rPr>
        <w:t>No such requirement exists.</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rsidP="005151E2">
      <w:pPr>
        <w:tabs>
          <w:tab w:val="clear" w:pos="600"/>
          <w:tab w:val="clear" w:pos="6192"/>
          <w:tab w:val="left" w:pos="720"/>
        </w:tabs>
        <w:rPr>
          <w:rFonts w:ascii="Times New Roman" w:hAnsi="Times New Roman"/>
          <w:sz w:val="24"/>
          <w:szCs w:val="24"/>
        </w:rPr>
      </w:pPr>
      <w:r w:rsidRPr="00DD7901">
        <w:rPr>
          <w:rFonts w:ascii="Times New Roman" w:hAnsi="Times New Roman"/>
          <w:sz w:val="24"/>
          <w:szCs w:val="24"/>
        </w:rPr>
        <w:t xml:space="preserve">     g.  </w:t>
      </w:r>
      <w:r w:rsidR="005151E2">
        <w:rPr>
          <w:rFonts w:ascii="Times New Roman" w:hAnsi="Times New Roman"/>
          <w:sz w:val="24"/>
          <w:szCs w:val="24"/>
        </w:rPr>
        <w:tab/>
      </w:r>
      <w:r w:rsidRPr="005151E2">
        <w:rPr>
          <w:rFonts w:ascii="Times New Roman" w:hAnsi="Times New Roman"/>
          <w:sz w:val="24"/>
          <w:szCs w:val="24"/>
          <w:u w:val="single"/>
        </w:rPr>
        <w:t>Requiring a pledge of confidentiality</w:t>
      </w:r>
      <w:r w:rsidRPr="00DD7901">
        <w:rPr>
          <w:rFonts w:ascii="Times New Roman" w:hAnsi="Times New Roman"/>
          <w:sz w:val="24"/>
          <w:szCs w:val="24"/>
        </w:rPr>
        <w:t>.</w:t>
      </w:r>
    </w:p>
    <w:p w:rsidR="005F2A06" w:rsidRPr="00DD7901" w:rsidRDefault="005F2A06">
      <w:pPr>
        <w:tabs>
          <w:tab w:val="clear" w:pos="600"/>
          <w:tab w:val="clear" w:pos="6192"/>
        </w:tabs>
        <w:rPr>
          <w:rFonts w:ascii="Times New Roman" w:hAnsi="Times New Roman"/>
          <w:sz w:val="24"/>
          <w:szCs w:val="24"/>
        </w:rPr>
      </w:pPr>
    </w:p>
    <w:p w:rsidR="005F2A06" w:rsidRPr="00DD7901" w:rsidRDefault="005151E2" w:rsidP="005151E2">
      <w:pPr>
        <w:tabs>
          <w:tab w:val="clear" w:pos="600"/>
          <w:tab w:val="clear" w:pos="6192"/>
          <w:tab w:val="left" w:pos="720"/>
        </w:tabs>
        <w:rPr>
          <w:rFonts w:ascii="Times New Roman" w:hAnsi="Times New Roman"/>
          <w:sz w:val="24"/>
          <w:szCs w:val="24"/>
        </w:rPr>
      </w:pPr>
      <w:r>
        <w:rPr>
          <w:rFonts w:ascii="Times New Roman" w:hAnsi="Times New Roman"/>
          <w:sz w:val="24"/>
          <w:szCs w:val="24"/>
        </w:rPr>
        <w:tab/>
      </w:r>
      <w:r w:rsidR="005F2A06" w:rsidRPr="00DD7901">
        <w:rPr>
          <w:rFonts w:ascii="Times New Roman" w:hAnsi="Times New Roman"/>
          <w:sz w:val="24"/>
          <w:szCs w:val="24"/>
        </w:rPr>
        <w:t>There are no such requirements.</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rsidP="005151E2">
      <w:pPr>
        <w:tabs>
          <w:tab w:val="clear" w:pos="600"/>
          <w:tab w:val="clear" w:pos="6192"/>
          <w:tab w:val="left" w:pos="720"/>
        </w:tabs>
        <w:rPr>
          <w:rFonts w:ascii="Times New Roman" w:hAnsi="Times New Roman"/>
          <w:sz w:val="24"/>
          <w:szCs w:val="24"/>
        </w:rPr>
      </w:pPr>
      <w:r w:rsidRPr="00DD7901">
        <w:rPr>
          <w:rFonts w:ascii="Times New Roman" w:hAnsi="Times New Roman"/>
          <w:sz w:val="24"/>
          <w:szCs w:val="24"/>
        </w:rPr>
        <w:t xml:space="preserve">     h.  </w:t>
      </w:r>
      <w:r w:rsidR="005151E2">
        <w:rPr>
          <w:rFonts w:ascii="Times New Roman" w:hAnsi="Times New Roman"/>
          <w:sz w:val="24"/>
          <w:szCs w:val="24"/>
        </w:rPr>
        <w:tab/>
      </w:r>
      <w:r w:rsidRPr="00DD7901">
        <w:rPr>
          <w:rFonts w:ascii="Times New Roman" w:hAnsi="Times New Roman"/>
          <w:sz w:val="24"/>
          <w:szCs w:val="24"/>
          <w:u w:val="single"/>
        </w:rPr>
        <w:t>Requiring submission of proprietary trade secrets</w:t>
      </w:r>
      <w:r w:rsidRPr="00DD7901">
        <w:rPr>
          <w:rFonts w:ascii="Times New Roman" w:hAnsi="Times New Roman"/>
          <w:sz w:val="24"/>
          <w:szCs w:val="24"/>
        </w:rPr>
        <w:t>.</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rsidP="005151E2">
      <w:pPr>
        <w:tabs>
          <w:tab w:val="clear" w:pos="600"/>
          <w:tab w:val="clear" w:pos="6192"/>
        </w:tabs>
        <w:ind w:firstLine="720"/>
        <w:rPr>
          <w:rFonts w:ascii="Times New Roman" w:hAnsi="Times New Roman"/>
          <w:sz w:val="24"/>
          <w:szCs w:val="24"/>
        </w:rPr>
      </w:pPr>
      <w:r w:rsidRPr="00DD7901">
        <w:rPr>
          <w:rFonts w:ascii="Times New Roman" w:hAnsi="Times New Roman"/>
          <w:sz w:val="24"/>
          <w:szCs w:val="24"/>
        </w:rPr>
        <w:t>There are no such requirements.</w:t>
      </w:r>
    </w:p>
    <w:p w:rsidR="005F2A06" w:rsidRPr="00372E7C" w:rsidRDefault="005F2A06">
      <w:pPr>
        <w:tabs>
          <w:tab w:val="clear" w:pos="600"/>
          <w:tab w:val="clear" w:pos="6192"/>
        </w:tabs>
        <w:rPr>
          <w:rFonts w:ascii="Times New Roman" w:hAnsi="Times New Roman"/>
          <w:sz w:val="24"/>
          <w:szCs w:val="24"/>
        </w:rPr>
      </w:pPr>
    </w:p>
    <w:p w:rsidR="005F2A06" w:rsidRPr="00372E7C" w:rsidRDefault="005F2A06">
      <w:pPr>
        <w:tabs>
          <w:tab w:val="clear" w:pos="600"/>
          <w:tab w:val="clear" w:pos="6192"/>
        </w:tabs>
        <w:rPr>
          <w:rFonts w:ascii="Times New Roman" w:hAnsi="Times New Roman"/>
          <w:sz w:val="24"/>
          <w:szCs w:val="24"/>
        </w:rPr>
      </w:pPr>
      <w:r w:rsidRPr="00372E7C">
        <w:rPr>
          <w:rFonts w:ascii="Times New Roman" w:hAnsi="Times New Roman"/>
          <w:sz w:val="24"/>
          <w:szCs w:val="24"/>
        </w:rPr>
        <w:t xml:space="preserve">8.  </w:t>
      </w:r>
      <w:r w:rsidRPr="00372E7C">
        <w:rPr>
          <w:rFonts w:ascii="Times New Roman" w:hAnsi="Times New Roman"/>
          <w:sz w:val="24"/>
          <w:szCs w:val="24"/>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 keeping, disclosure, reporting format (if any), and on data elements to be recorded, disclosed, or reported</w:t>
      </w:r>
      <w:r w:rsidRPr="00372E7C">
        <w:rPr>
          <w:rFonts w:ascii="Times New Roman" w:hAnsi="Times New Roman"/>
          <w:sz w:val="24"/>
          <w:szCs w:val="24"/>
        </w:rPr>
        <w:t>.</w:t>
      </w:r>
    </w:p>
    <w:p w:rsidR="005F2A06" w:rsidRPr="00372E7C" w:rsidRDefault="005F2A06">
      <w:pPr>
        <w:tabs>
          <w:tab w:val="clear" w:pos="600"/>
          <w:tab w:val="clear" w:pos="6192"/>
        </w:tabs>
        <w:rPr>
          <w:rFonts w:ascii="Times New Roman" w:hAnsi="Times New Roman"/>
          <w:sz w:val="24"/>
          <w:szCs w:val="24"/>
        </w:rPr>
      </w:pPr>
    </w:p>
    <w:p w:rsidR="00372E7C" w:rsidRDefault="006F2E45" w:rsidP="00372E7C">
      <w:pPr>
        <w:tabs>
          <w:tab w:val="clear" w:pos="600"/>
          <w:tab w:val="clear" w:pos="6192"/>
        </w:tabs>
        <w:rPr>
          <w:rFonts w:ascii="Times New Roman" w:hAnsi="Times New Roman"/>
          <w:color w:val="FF0000"/>
          <w:sz w:val="24"/>
        </w:rPr>
      </w:pPr>
      <w:r w:rsidRPr="00D00BA0">
        <w:rPr>
          <w:rFonts w:ascii="Times New Roman" w:hAnsi="Times New Roman"/>
          <w:sz w:val="24"/>
        </w:rPr>
        <w:t xml:space="preserve">A Federal Register notice for proposed collection was published on </w:t>
      </w:r>
      <w:r w:rsidR="00663EC3">
        <w:rPr>
          <w:rFonts w:ascii="Times New Roman" w:hAnsi="Times New Roman"/>
          <w:sz w:val="24"/>
        </w:rPr>
        <w:t>November 23, 2009</w:t>
      </w:r>
      <w:r w:rsidRPr="00D00BA0">
        <w:rPr>
          <w:rFonts w:ascii="Times New Roman" w:hAnsi="Times New Roman"/>
          <w:sz w:val="24"/>
        </w:rPr>
        <w:t xml:space="preserve"> [Vol. 7</w:t>
      </w:r>
      <w:r w:rsidR="00663EC3">
        <w:rPr>
          <w:rFonts w:ascii="Times New Roman" w:hAnsi="Times New Roman"/>
          <w:sz w:val="24"/>
        </w:rPr>
        <w:t>4</w:t>
      </w:r>
      <w:r w:rsidRPr="00D00BA0">
        <w:rPr>
          <w:rFonts w:ascii="Times New Roman" w:hAnsi="Times New Roman"/>
          <w:sz w:val="24"/>
        </w:rPr>
        <w:t xml:space="preserve"> </w:t>
      </w:r>
      <w:r w:rsidR="00663EC3">
        <w:rPr>
          <w:rFonts w:ascii="Times New Roman" w:hAnsi="Times New Roman"/>
          <w:sz w:val="24"/>
        </w:rPr>
        <w:t>FR 61103</w:t>
      </w:r>
      <w:r w:rsidRPr="00D00BA0">
        <w:rPr>
          <w:rFonts w:ascii="Times New Roman" w:hAnsi="Times New Roman"/>
          <w:sz w:val="24"/>
        </w:rPr>
        <w:t>].</w:t>
      </w:r>
      <w:r w:rsidR="001F7CBD">
        <w:rPr>
          <w:rFonts w:ascii="Times New Roman" w:hAnsi="Times New Roman"/>
          <w:sz w:val="24"/>
        </w:rPr>
        <w:t xml:space="preserve">  </w:t>
      </w:r>
      <w:r w:rsidR="00953F2E">
        <w:rPr>
          <w:rFonts w:ascii="Times New Roman" w:hAnsi="Times New Roman"/>
          <w:sz w:val="24"/>
        </w:rPr>
        <w:t>No comments were received.</w:t>
      </w:r>
    </w:p>
    <w:p w:rsidR="001F7CBD" w:rsidRPr="001F7CBD" w:rsidRDefault="001F7CBD" w:rsidP="00372E7C">
      <w:pPr>
        <w:tabs>
          <w:tab w:val="clear" w:pos="600"/>
          <w:tab w:val="clear" w:pos="6192"/>
        </w:tabs>
        <w:rPr>
          <w:rFonts w:ascii="Times New Roman" w:hAnsi="Times New Roman"/>
          <w:color w:val="000000"/>
          <w:sz w:val="24"/>
        </w:rPr>
      </w:pPr>
    </w:p>
    <w:p w:rsidR="001F7CBD" w:rsidRPr="001F7CBD" w:rsidRDefault="001F7CBD" w:rsidP="00372E7C">
      <w:pPr>
        <w:tabs>
          <w:tab w:val="clear" w:pos="600"/>
          <w:tab w:val="clear" w:pos="6192"/>
        </w:tabs>
        <w:rPr>
          <w:rFonts w:ascii="Times New Roman" w:hAnsi="Times New Roman"/>
          <w:color w:val="000000"/>
          <w:sz w:val="24"/>
        </w:rPr>
      </w:pPr>
      <w:r w:rsidRPr="001F7CBD">
        <w:rPr>
          <w:rFonts w:ascii="Times New Roman" w:hAnsi="Times New Roman"/>
          <w:color w:val="000000"/>
          <w:sz w:val="24"/>
        </w:rPr>
        <w:t>The information collection contained herein and the estimates of the associated public burden were discussed with the following potential respondents:</w:t>
      </w:r>
    </w:p>
    <w:p w:rsidR="001F7CBD" w:rsidRPr="001F7CBD" w:rsidRDefault="001F7CBD" w:rsidP="00372E7C">
      <w:pPr>
        <w:tabs>
          <w:tab w:val="clear" w:pos="600"/>
          <w:tab w:val="clear" w:pos="6192"/>
        </w:tabs>
        <w:rPr>
          <w:rFonts w:ascii="Times New Roman" w:hAnsi="Times New Roman"/>
          <w:color w:val="000000"/>
          <w:sz w:val="24"/>
        </w:rPr>
      </w:pPr>
    </w:p>
    <w:p w:rsidR="001F7CBD" w:rsidRPr="001F7CBD" w:rsidRDefault="001F7CBD" w:rsidP="00372E7C">
      <w:pPr>
        <w:tabs>
          <w:tab w:val="clear" w:pos="600"/>
          <w:tab w:val="clear" w:pos="6192"/>
        </w:tabs>
        <w:rPr>
          <w:rFonts w:ascii="Times New Roman" w:hAnsi="Times New Roman"/>
          <w:color w:val="000000"/>
          <w:sz w:val="24"/>
        </w:rPr>
      </w:pPr>
      <w:r w:rsidRPr="001F7CBD">
        <w:rPr>
          <w:rFonts w:ascii="Times New Roman" w:hAnsi="Times New Roman"/>
          <w:color w:val="000000"/>
          <w:sz w:val="24"/>
        </w:rPr>
        <w:t xml:space="preserve">(1)  </w:t>
      </w:r>
      <w:r w:rsidR="00C92561">
        <w:rPr>
          <w:rFonts w:ascii="Times New Roman" w:hAnsi="Times New Roman"/>
          <w:color w:val="000000"/>
          <w:sz w:val="24"/>
        </w:rPr>
        <w:t xml:space="preserve">Robert </w:t>
      </w:r>
      <w:proofErr w:type="spellStart"/>
      <w:r w:rsidR="00C92561">
        <w:rPr>
          <w:rFonts w:ascii="Times New Roman" w:hAnsi="Times New Roman"/>
          <w:color w:val="000000"/>
          <w:sz w:val="24"/>
        </w:rPr>
        <w:t>Gribben</w:t>
      </w:r>
      <w:proofErr w:type="spellEnd"/>
    </w:p>
    <w:p w:rsidR="001F7CBD" w:rsidRPr="001F7CBD" w:rsidRDefault="001F7CBD" w:rsidP="00372E7C">
      <w:pPr>
        <w:tabs>
          <w:tab w:val="clear" w:pos="600"/>
          <w:tab w:val="clear" w:pos="6192"/>
        </w:tabs>
        <w:rPr>
          <w:rFonts w:ascii="Times New Roman" w:hAnsi="Times New Roman"/>
          <w:color w:val="000000"/>
          <w:sz w:val="24"/>
        </w:rPr>
      </w:pPr>
      <w:r w:rsidRPr="001F7CBD">
        <w:rPr>
          <w:rFonts w:ascii="Times New Roman" w:hAnsi="Times New Roman"/>
          <w:color w:val="000000"/>
          <w:sz w:val="24"/>
        </w:rPr>
        <w:tab/>
      </w:r>
      <w:smartTag w:uri="urn:schemas-microsoft-com:office:smarttags" w:element="City">
        <w:smartTag w:uri="urn:schemas-microsoft-com:office:smarttags" w:element="place">
          <w:r w:rsidRPr="001F7CBD">
            <w:rPr>
              <w:rFonts w:ascii="Times New Roman" w:hAnsi="Times New Roman"/>
              <w:color w:val="000000"/>
              <w:sz w:val="24"/>
            </w:rPr>
            <w:t>Fairmont</w:t>
          </w:r>
        </w:smartTag>
      </w:smartTag>
      <w:r w:rsidRPr="001F7CBD">
        <w:rPr>
          <w:rFonts w:ascii="Times New Roman" w:hAnsi="Times New Roman"/>
          <w:color w:val="000000"/>
          <w:sz w:val="24"/>
        </w:rPr>
        <w:t xml:space="preserve"> Community Development Partnership</w:t>
      </w:r>
    </w:p>
    <w:p w:rsidR="001F7CBD" w:rsidRPr="001F7CBD" w:rsidRDefault="001F7CBD" w:rsidP="00372E7C">
      <w:pPr>
        <w:tabs>
          <w:tab w:val="clear" w:pos="600"/>
          <w:tab w:val="clear" w:pos="6192"/>
        </w:tabs>
        <w:rPr>
          <w:rFonts w:ascii="Times New Roman" w:hAnsi="Times New Roman"/>
          <w:color w:val="000000"/>
          <w:sz w:val="24"/>
        </w:rPr>
      </w:pPr>
      <w:r w:rsidRPr="001F7CBD">
        <w:rPr>
          <w:rFonts w:ascii="Times New Roman" w:hAnsi="Times New Roman"/>
          <w:color w:val="000000"/>
          <w:sz w:val="24"/>
        </w:rPr>
        <w:tab/>
        <w:t>(304) 366-7600</w:t>
      </w:r>
    </w:p>
    <w:p w:rsidR="001F7CBD" w:rsidRPr="001F7CBD" w:rsidRDefault="001F7CBD" w:rsidP="00372E7C">
      <w:pPr>
        <w:tabs>
          <w:tab w:val="clear" w:pos="600"/>
          <w:tab w:val="clear" w:pos="6192"/>
        </w:tabs>
        <w:rPr>
          <w:rFonts w:ascii="Times New Roman" w:hAnsi="Times New Roman"/>
          <w:color w:val="000000"/>
          <w:sz w:val="24"/>
        </w:rPr>
      </w:pPr>
    </w:p>
    <w:p w:rsidR="001F7CBD" w:rsidRPr="001F7CBD" w:rsidRDefault="001F7CBD" w:rsidP="00372E7C">
      <w:pPr>
        <w:tabs>
          <w:tab w:val="clear" w:pos="600"/>
          <w:tab w:val="clear" w:pos="6192"/>
        </w:tabs>
        <w:rPr>
          <w:rFonts w:ascii="Times New Roman" w:hAnsi="Times New Roman"/>
          <w:color w:val="000000"/>
          <w:sz w:val="24"/>
        </w:rPr>
      </w:pPr>
      <w:r w:rsidRPr="001F7CBD">
        <w:rPr>
          <w:rFonts w:ascii="Times New Roman" w:hAnsi="Times New Roman"/>
          <w:color w:val="000000"/>
          <w:sz w:val="24"/>
        </w:rPr>
        <w:t xml:space="preserve">(2)  </w:t>
      </w:r>
      <w:r w:rsidR="00C92561">
        <w:rPr>
          <w:rFonts w:ascii="Times New Roman" w:hAnsi="Times New Roman"/>
          <w:color w:val="000000"/>
          <w:sz w:val="24"/>
        </w:rPr>
        <w:t xml:space="preserve">John </w:t>
      </w:r>
      <w:proofErr w:type="spellStart"/>
      <w:r w:rsidR="00C92561">
        <w:rPr>
          <w:rFonts w:ascii="Times New Roman" w:hAnsi="Times New Roman"/>
          <w:color w:val="000000"/>
          <w:sz w:val="24"/>
        </w:rPr>
        <w:t>Kibler</w:t>
      </w:r>
      <w:proofErr w:type="spellEnd"/>
    </w:p>
    <w:p w:rsidR="001F7CBD" w:rsidRPr="001F7CBD" w:rsidRDefault="001F7CBD" w:rsidP="00372E7C">
      <w:pPr>
        <w:tabs>
          <w:tab w:val="clear" w:pos="600"/>
          <w:tab w:val="clear" w:pos="6192"/>
        </w:tabs>
        <w:rPr>
          <w:rFonts w:ascii="Times New Roman" w:hAnsi="Times New Roman"/>
          <w:color w:val="000000"/>
          <w:sz w:val="24"/>
        </w:rPr>
      </w:pPr>
      <w:r w:rsidRPr="001F7CBD">
        <w:rPr>
          <w:rFonts w:ascii="Times New Roman" w:hAnsi="Times New Roman"/>
          <w:color w:val="000000"/>
          <w:sz w:val="24"/>
        </w:rPr>
        <w:tab/>
      </w:r>
      <w:smartTag w:uri="urn:schemas-microsoft-com:office:smarttags" w:element="place">
        <w:smartTag w:uri="urn:schemas-microsoft-com:office:smarttags" w:element="PlaceName">
          <w:r w:rsidRPr="001F7CBD">
            <w:rPr>
              <w:rFonts w:ascii="Times New Roman" w:hAnsi="Times New Roman"/>
              <w:color w:val="000000"/>
              <w:sz w:val="24"/>
            </w:rPr>
            <w:t>Scott</w:t>
          </w:r>
        </w:smartTag>
        <w:r w:rsidRPr="001F7CBD">
          <w:rPr>
            <w:rFonts w:ascii="Times New Roman" w:hAnsi="Times New Roman"/>
            <w:color w:val="000000"/>
            <w:sz w:val="24"/>
          </w:rPr>
          <w:t xml:space="preserve"> </w:t>
        </w:r>
        <w:smartTag w:uri="urn:schemas-microsoft-com:office:smarttags" w:element="PlaceName">
          <w:r w:rsidRPr="001F7CBD">
            <w:rPr>
              <w:rFonts w:ascii="Times New Roman" w:hAnsi="Times New Roman"/>
              <w:color w:val="000000"/>
              <w:sz w:val="24"/>
            </w:rPr>
            <w:t>County</w:t>
          </w:r>
        </w:smartTag>
      </w:smartTag>
      <w:r w:rsidRPr="001F7CBD">
        <w:rPr>
          <w:rFonts w:ascii="Times New Roman" w:hAnsi="Times New Roman"/>
          <w:color w:val="000000"/>
          <w:sz w:val="24"/>
        </w:rPr>
        <w:t xml:space="preserve"> Economic Development Authority</w:t>
      </w:r>
    </w:p>
    <w:p w:rsidR="001F7CBD" w:rsidRPr="001F7CBD" w:rsidRDefault="001F7CBD" w:rsidP="00372E7C">
      <w:pPr>
        <w:tabs>
          <w:tab w:val="clear" w:pos="600"/>
          <w:tab w:val="clear" w:pos="6192"/>
        </w:tabs>
        <w:rPr>
          <w:rFonts w:ascii="Times New Roman" w:hAnsi="Times New Roman"/>
          <w:color w:val="000000"/>
          <w:sz w:val="24"/>
        </w:rPr>
      </w:pPr>
      <w:r w:rsidRPr="001F7CBD">
        <w:rPr>
          <w:rFonts w:ascii="Times New Roman" w:hAnsi="Times New Roman"/>
          <w:color w:val="000000"/>
          <w:sz w:val="24"/>
        </w:rPr>
        <w:tab/>
        <w:t>(276) 386-2525</w:t>
      </w:r>
    </w:p>
    <w:p w:rsidR="001F7CBD" w:rsidRPr="001F7CBD" w:rsidRDefault="001F7CBD" w:rsidP="00372E7C">
      <w:pPr>
        <w:tabs>
          <w:tab w:val="clear" w:pos="600"/>
          <w:tab w:val="clear" w:pos="6192"/>
        </w:tabs>
        <w:rPr>
          <w:rFonts w:ascii="Times New Roman" w:hAnsi="Times New Roman"/>
          <w:color w:val="000000"/>
          <w:sz w:val="24"/>
        </w:rPr>
      </w:pPr>
    </w:p>
    <w:p w:rsidR="001F7CBD" w:rsidRPr="001F7CBD" w:rsidRDefault="001F7CBD" w:rsidP="00372E7C">
      <w:pPr>
        <w:tabs>
          <w:tab w:val="clear" w:pos="600"/>
          <w:tab w:val="clear" w:pos="6192"/>
        </w:tabs>
        <w:rPr>
          <w:rFonts w:ascii="Times New Roman" w:hAnsi="Times New Roman"/>
          <w:color w:val="000000"/>
          <w:sz w:val="24"/>
        </w:rPr>
      </w:pPr>
      <w:r w:rsidRPr="001F7CBD">
        <w:rPr>
          <w:rFonts w:ascii="Times New Roman" w:hAnsi="Times New Roman"/>
          <w:color w:val="000000"/>
          <w:sz w:val="24"/>
        </w:rPr>
        <w:t>(3)  Ethan Park</w:t>
      </w:r>
    </w:p>
    <w:p w:rsidR="001F7CBD" w:rsidRPr="001F7CBD" w:rsidRDefault="001F7CBD" w:rsidP="00372E7C">
      <w:pPr>
        <w:tabs>
          <w:tab w:val="clear" w:pos="600"/>
          <w:tab w:val="clear" w:pos="6192"/>
        </w:tabs>
        <w:rPr>
          <w:rFonts w:ascii="Times New Roman" w:hAnsi="Times New Roman"/>
          <w:color w:val="000000"/>
          <w:sz w:val="24"/>
        </w:rPr>
      </w:pPr>
      <w:r w:rsidRPr="001F7CBD">
        <w:rPr>
          <w:rFonts w:ascii="Times New Roman" w:hAnsi="Times New Roman"/>
          <w:color w:val="000000"/>
          <w:sz w:val="24"/>
        </w:rPr>
        <w:tab/>
      </w:r>
      <w:smartTag w:uri="urn:schemas-microsoft-com:office:smarttags" w:element="State">
        <w:smartTag w:uri="urn:schemas-microsoft-com:office:smarttags" w:element="place">
          <w:r w:rsidRPr="001F7CBD">
            <w:rPr>
              <w:rFonts w:ascii="Times New Roman" w:hAnsi="Times New Roman"/>
              <w:color w:val="000000"/>
              <w:sz w:val="24"/>
            </w:rPr>
            <w:t>Vermont</w:t>
          </w:r>
        </w:smartTag>
      </w:smartTag>
      <w:r w:rsidRPr="001F7CBD">
        <w:rPr>
          <w:rFonts w:ascii="Times New Roman" w:hAnsi="Times New Roman"/>
          <w:color w:val="000000"/>
          <w:sz w:val="24"/>
        </w:rPr>
        <w:t xml:space="preserve"> Housing and Conservation Board</w:t>
      </w:r>
    </w:p>
    <w:p w:rsidR="001F7CBD" w:rsidRPr="001F7CBD" w:rsidRDefault="001F7CBD" w:rsidP="00372E7C">
      <w:pPr>
        <w:tabs>
          <w:tab w:val="clear" w:pos="600"/>
          <w:tab w:val="clear" w:pos="6192"/>
        </w:tabs>
        <w:rPr>
          <w:rFonts w:ascii="Times New Roman" w:hAnsi="Times New Roman"/>
          <w:color w:val="000000"/>
          <w:sz w:val="24"/>
        </w:rPr>
      </w:pPr>
      <w:r w:rsidRPr="001F7CBD">
        <w:rPr>
          <w:rFonts w:ascii="Times New Roman" w:hAnsi="Times New Roman"/>
          <w:color w:val="000000"/>
          <w:sz w:val="24"/>
        </w:rPr>
        <w:tab/>
        <w:t>(802) 828-3250</w:t>
      </w:r>
    </w:p>
    <w:p w:rsidR="001F7CBD" w:rsidRPr="001F7CBD" w:rsidRDefault="001F7CBD" w:rsidP="00372E7C">
      <w:pPr>
        <w:tabs>
          <w:tab w:val="clear" w:pos="600"/>
          <w:tab w:val="clear" w:pos="6192"/>
        </w:tabs>
        <w:rPr>
          <w:rFonts w:ascii="Times New Roman" w:hAnsi="Times New Roman"/>
          <w:color w:val="000000"/>
          <w:sz w:val="24"/>
        </w:rPr>
      </w:pPr>
    </w:p>
    <w:p w:rsidR="001F7CBD" w:rsidRPr="001F7CBD" w:rsidRDefault="001F7CBD" w:rsidP="00372E7C">
      <w:pPr>
        <w:tabs>
          <w:tab w:val="clear" w:pos="600"/>
          <w:tab w:val="clear" w:pos="6192"/>
        </w:tabs>
        <w:rPr>
          <w:rFonts w:ascii="Times New Roman" w:hAnsi="Times New Roman"/>
          <w:color w:val="000000"/>
          <w:sz w:val="24"/>
        </w:rPr>
      </w:pPr>
      <w:r w:rsidRPr="001F7CBD">
        <w:rPr>
          <w:rFonts w:ascii="Times New Roman" w:hAnsi="Times New Roman"/>
          <w:color w:val="000000"/>
          <w:sz w:val="24"/>
        </w:rPr>
        <w:t>These eligible applicants and recipients did not believe the paperwork or reporting process was neither difficult nor more burdensome than other Federal programs.</w:t>
      </w:r>
    </w:p>
    <w:p w:rsidR="005F2A06"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 xml:space="preserve">9.  </w:t>
      </w:r>
      <w:r w:rsidRPr="00DD7901">
        <w:rPr>
          <w:rFonts w:ascii="Times New Roman" w:hAnsi="Times New Roman"/>
          <w:sz w:val="24"/>
          <w:szCs w:val="24"/>
          <w:u w:val="single"/>
        </w:rPr>
        <w:t xml:space="preserve">Explain any decision to provide any payment or gift to respondents, other than </w:t>
      </w:r>
      <w:r w:rsidR="00083A6A" w:rsidRPr="00DD7901">
        <w:rPr>
          <w:rFonts w:ascii="Times New Roman" w:hAnsi="Times New Roman"/>
          <w:sz w:val="24"/>
          <w:szCs w:val="24"/>
          <w:u w:val="single"/>
        </w:rPr>
        <w:t>remuneration</w:t>
      </w:r>
      <w:r w:rsidRPr="00DD7901">
        <w:rPr>
          <w:rFonts w:ascii="Times New Roman" w:hAnsi="Times New Roman"/>
          <w:sz w:val="24"/>
          <w:szCs w:val="24"/>
          <w:u w:val="single"/>
        </w:rPr>
        <w:t xml:space="preserve"> of contractors or grantees</w:t>
      </w:r>
      <w:r w:rsidRPr="00DD7901">
        <w:rPr>
          <w:rFonts w:ascii="Times New Roman" w:hAnsi="Times New Roman"/>
          <w:sz w:val="24"/>
          <w:szCs w:val="24"/>
        </w:rPr>
        <w:t>.</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No payments or gifts are provided to respondents.</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lastRenderedPageBreak/>
        <w:t xml:space="preserve">10.  </w:t>
      </w:r>
      <w:r w:rsidRPr="00DD7901">
        <w:rPr>
          <w:rFonts w:ascii="Times New Roman" w:hAnsi="Times New Roman"/>
          <w:sz w:val="24"/>
          <w:szCs w:val="24"/>
          <w:u w:val="single"/>
        </w:rPr>
        <w:t>Describe any assurance of confidentiality provided to respondents and the basis for the assurance in statute, regulation, or Agency policy</w:t>
      </w:r>
      <w:r w:rsidRPr="00DD7901">
        <w:rPr>
          <w:rFonts w:ascii="Times New Roman" w:hAnsi="Times New Roman"/>
          <w:sz w:val="24"/>
          <w:szCs w:val="24"/>
        </w:rPr>
        <w:t>.</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No assurance of confidentiality is provided to applicants and grantees.  Request for and release of records and informant is handled in accordance with the Privacy Act of 1974.</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 xml:space="preserve">11.  </w:t>
      </w:r>
      <w:r w:rsidRPr="00DD7901">
        <w:rPr>
          <w:rFonts w:ascii="Times New Roman" w:hAnsi="Times New Roman"/>
          <w:sz w:val="24"/>
          <w:szCs w:val="24"/>
          <w:u w:val="single"/>
        </w:rPr>
        <w:t>Provide additional justification for any question of a sensitive nature, such as sexual behavior or attitudes, religious beliefs, and other matters that are commonly considered private</w:t>
      </w:r>
      <w:r w:rsidRPr="00DD7901">
        <w:rPr>
          <w:rFonts w:ascii="Times New Roman" w:hAnsi="Times New Roman"/>
          <w:sz w:val="24"/>
          <w:szCs w:val="24"/>
        </w:rPr>
        <w:t>.</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There will be no collection of any information that would be considered sensitive in nature or commonly considered private.</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 xml:space="preserve">12.  </w:t>
      </w:r>
      <w:r w:rsidRPr="00DD7901">
        <w:rPr>
          <w:rFonts w:ascii="Times New Roman" w:hAnsi="Times New Roman"/>
          <w:sz w:val="24"/>
          <w:szCs w:val="24"/>
          <w:u w:val="single"/>
        </w:rPr>
        <w:t>Provide estimates of the hour burden of the collection of information</w:t>
      </w:r>
      <w:r w:rsidRPr="00DD7901">
        <w:rPr>
          <w:rFonts w:ascii="Times New Roman" w:hAnsi="Times New Roman"/>
          <w:sz w:val="24"/>
          <w:szCs w:val="24"/>
        </w:rPr>
        <w:t>.</w:t>
      </w:r>
    </w:p>
    <w:p w:rsidR="005F2A06" w:rsidRPr="00DD7901" w:rsidRDefault="005F2A06">
      <w:pPr>
        <w:tabs>
          <w:tab w:val="clear" w:pos="600"/>
          <w:tab w:val="clear" w:pos="6192"/>
        </w:tabs>
        <w:rPr>
          <w:rFonts w:ascii="Times New Roman" w:hAnsi="Times New Roman"/>
          <w:sz w:val="24"/>
          <w:szCs w:val="24"/>
        </w:rPr>
      </w:pPr>
    </w:p>
    <w:p w:rsidR="005F2A06" w:rsidRDefault="006D2C9F">
      <w:pPr>
        <w:tabs>
          <w:tab w:val="clear" w:pos="600"/>
          <w:tab w:val="clear" w:pos="6192"/>
        </w:tabs>
        <w:rPr>
          <w:rFonts w:ascii="Times New Roman" w:hAnsi="Times New Roman"/>
          <w:sz w:val="24"/>
          <w:szCs w:val="24"/>
        </w:rPr>
      </w:pPr>
      <w:r>
        <w:rPr>
          <w:rFonts w:ascii="Times New Roman" w:hAnsi="Times New Roman"/>
          <w:sz w:val="24"/>
          <w:szCs w:val="24"/>
        </w:rPr>
        <w:t xml:space="preserve">See attached spreadsheet for breakdown.  The total amount of annual responses is </w:t>
      </w:r>
      <w:r w:rsidR="00276B62">
        <w:rPr>
          <w:rFonts w:ascii="Times New Roman" w:hAnsi="Times New Roman"/>
          <w:sz w:val="24"/>
          <w:szCs w:val="24"/>
        </w:rPr>
        <w:t>13</w:t>
      </w:r>
      <w:r w:rsidR="005A4393">
        <w:rPr>
          <w:rFonts w:ascii="Times New Roman" w:hAnsi="Times New Roman"/>
          <w:sz w:val="24"/>
          <w:szCs w:val="24"/>
        </w:rPr>
        <w:t>,</w:t>
      </w:r>
      <w:r w:rsidR="00276B62">
        <w:rPr>
          <w:rFonts w:ascii="Times New Roman" w:hAnsi="Times New Roman"/>
          <w:sz w:val="24"/>
          <w:szCs w:val="24"/>
        </w:rPr>
        <w:t>928,</w:t>
      </w:r>
      <w:r>
        <w:rPr>
          <w:rFonts w:ascii="Times New Roman" w:hAnsi="Times New Roman"/>
          <w:sz w:val="24"/>
          <w:szCs w:val="24"/>
        </w:rPr>
        <w:t xml:space="preserve"> which is an increase from last submission.  The total estimated burden hours are </w:t>
      </w:r>
      <w:r w:rsidR="00276B62">
        <w:rPr>
          <w:rFonts w:ascii="Times New Roman" w:hAnsi="Times New Roman"/>
          <w:sz w:val="24"/>
          <w:szCs w:val="24"/>
        </w:rPr>
        <w:t>26,943</w:t>
      </w:r>
      <w:r>
        <w:rPr>
          <w:rFonts w:ascii="Times New Roman" w:hAnsi="Times New Roman"/>
          <w:sz w:val="24"/>
          <w:szCs w:val="24"/>
        </w:rPr>
        <w:t>.</w:t>
      </w:r>
    </w:p>
    <w:p w:rsidR="001559BE" w:rsidRPr="00DD7901" w:rsidRDefault="001559BE">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 xml:space="preserve">13.  </w:t>
      </w:r>
      <w:r w:rsidRPr="00DD7901">
        <w:rPr>
          <w:rFonts w:ascii="Times New Roman" w:hAnsi="Times New Roman"/>
          <w:sz w:val="24"/>
          <w:szCs w:val="24"/>
          <w:u w:val="single"/>
        </w:rPr>
        <w:t>Provide an estimate of the total annual cost burden to respondents or record</w:t>
      </w:r>
      <w:r w:rsidR="00777620">
        <w:rPr>
          <w:rFonts w:ascii="Times New Roman" w:hAnsi="Times New Roman"/>
          <w:sz w:val="24"/>
          <w:szCs w:val="24"/>
          <w:u w:val="single"/>
        </w:rPr>
        <w:t xml:space="preserve"> </w:t>
      </w:r>
      <w:r w:rsidRPr="00DD7901">
        <w:rPr>
          <w:rFonts w:ascii="Times New Roman" w:hAnsi="Times New Roman"/>
          <w:sz w:val="24"/>
          <w:szCs w:val="24"/>
          <w:u w:val="single"/>
        </w:rPr>
        <w:t>keepers resulting from the collection of information</w:t>
      </w:r>
      <w:r w:rsidRPr="00DD7901">
        <w:rPr>
          <w:rFonts w:ascii="Times New Roman" w:hAnsi="Times New Roman"/>
          <w:sz w:val="24"/>
          <w:szCs w:val="24"/>
        </w:rPr>
        <w:t>.</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 xml:space="preserve">There are no </w:t>
      </w:r>
      <w:r w:rsidR="00C92561">
        <w:rPr>
          <w:rFonts w:ascii="Times New Roman" w:hAnsi="Times New Roman"/>
          <w:sz w:val="24"/>
          <w:szCs w:val="24"/>
        </w:rPr>
        <w:t>capital/</w:t>
      </w:r>
      <w:r w:rsidRPr="00DD7901">
        <w:rPr>
          <w:rFonts w:ascii="Times New Roman" w:hAnsi="Times New Roman"/>
          <w:sz w:val="24"/>
          <w:szCs w:val="24"/>
        </w:rPr>
        <w:t xml:space="preserve">startup </w:t>
      </w:r>
      <w:r w:rsidR="00C92561">
        <w:rPr>
          <w:rFonts w:ascii="Times New Roman" w:hAnsi="Times New Roman"/>
          <w:sz w:val="24"/>
          <w:szCs w:val="24"/>
        </w:rPr>
        <w:t xml:space="preserve">or operation/maintenance </w:t>
      </w:r>
      <w:r w:rsidRPr="00DD7901">
        <w:rPr>
          <w:rFonts w:ascii="Times New Roman" w:hAnsi="Times New Roman"/>
          <w:sz w:val="24"/>
          <w:szCs w:val="24"/>
        </w:rPr>
        <w:t xml:space="preserve">costs </w:t>
      </w:r>
      <w:r w:rsidR="00C92561">
        <w:rPr>
          <w:rFonts w:ascii="Times New Roman" w:hAnsi="Times New Roman"/>
          <w:sz w:val="24"/>
          <w:szCs w:val="24"/>
        </w:rPr>
        <w:t>associated with this collection</w:t>
      </w:r>
      <w:r w:rsidRPr="00DD7901">
        <w:rPr>
          <w:rFonts w:ascii="Times New Roman" w:hAnsi="Times New Roman"/>
          <w:sz w:val="24"/>
          <w:szCs w:val="24"/>
        </w:rPr>
        <w:t>.</w:t>
      </w:r>
    </w:p>
    <w:p w:rsidR="005F2A06"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 xml:space="preserve">14.  </w:t>
      </w:r>
      <w:r w:rsidRPr="00DD7901">
        <w:rPr>
          <w:rFonts w:ascii="Times New Roman" w:hAnsi="Times New Roman"/>
          <w:sz w:val="24"/>
          <w:szCs w:val="24"/>
          <w:u w:val="single"/>
        </w:rPr>
        <w:t>Provide estimates of annualized cost to the Federal Government</w:t>
      </w:r>
      <w:r w:rsidRPr="00DD7901">
        <w:rPr>
          <w:rFonts w:ascii="Times New Roman" w:hAnsi="Times New Roman"/>
          <w:sz w:val="24"/>
          <w:szCs w:val="24"/>
        </w:rPr>
        <w:t>.</w:t>
      </w:r>
    </w:p>
    <w:p w:rsidR="005F2A06" w:rsidRPr="00DD7901" w:rsidRDefault="005F2A06">
      <w:pPr>
        <w:tabs>
          <w:tab w:val="clear" w:pos="600"/>
          <w:tab w:val="clear" w:pos="6192"/>
        </w:tabs>
        <w:rPr>
          <w:rFonts w:ascii="Times New Roman" w:hAnsi="Times New Roman"/>
          <w:sz w:val="24"/>
          <w:szCs w:val="24"/>
        </w:rPr>
      </w:pPr>
    </w:p>
    <w:p w:rsidR="00777620" w:rsidRDefault="005F2A06" w:rsidP="00777620">
      <w:pPr>
        <w:pStyle w:val="BodyText"/>
      </w:pPr>
      <w:r w:rsidRPr="00DD7901">
        <w:rPr>
          <w:szCs w:val="24"/>
        </w:rPr>
        <w:t>The cost to the Federal Government to collect and evaluate this information is estimated to be $</w:t>
      </w:r>
      <w:r w:rsidR="00470840">
        <w:rPr>
          <w:szCs w:val="24"/>
        </w:rPr>
        <w:t>1</w:t>
      </w:r>
      <w:r w:rsidRPr="00DD7901">
        <w:rPr>
          <w:szCs w:val="24"/>
        </w:rPr>
        <w:t>,</w:t>
      </w:r>
      <w:r w:rsidR="00BC1C97">
        <w:rPr>
          <w:szCs w:val="24"/>
        </w:rPr>
        <w:t>554,480</w:t>
      </w:r>
      <w:r w:rsidRPr="00DD7901">
        <w:rPr>
          <w:szCs w:val="24"/>
        </w:rPr>
        <w:t xml:space="preserve">.  </w:t>
      </w:r>
      <w:r w:rsidR="0088197E">
        <w:t>An average</w:t>
      </w:r>
      <w:r w:rsidR="00777620">
        <w:t xml:space="preserve"> wage of </w:t>
      </w:r>
      <w:r w:rsidR="0088197E">
        <w:t xml:space="preserve">$30 per hour for </w:t>
      </w:r>
      <w:r w:rsidR="00777620">
        <w:t xml:space="preserve">federal employees </w:t>
      </w:r>
      <w:r w:rsidR="004024DE">
        <w:t xml:space="preserve">compiling the information </w:t>
      </w:r>
      <w:r w:rsidR="0088197E">
        <w:t>was used</w:t>
      </w:r>
      <w:r w:rsidR="00777620">
        <w:t>.  The cost to the Government is broken down as follows:</w:t>
      </w:r>
    </w:p>
    <w:p w:rsidR="00DA0D51" w:rsidRDefault="00777620" w:rsidP="00777620">
      <w:pPr>
        <w:tabs>
          <w:tab w:val="left" w:pos="288"/>
          <w:tab w:val="left" w:pos="432"/>
          <w:tab w:val="left" w:pos="3600"/>
          <w:tab w:val="left" w:pos="4770"/>
          <w:tab w:val="right" w:pos="5184"/>
          <w:tab w:val="left" w:pos="5674"/>
          <w:tab w:val="left" w:pos="6926"/>
          <w:tab w:val="left" w:pos="7200"/>
          <w:tab w:val="left" w:pos="7920"/>
          <w:tab w:val="right" w:pos="8496"/>
        </w:tabs>
        <w:rPr>
          <w:rFonts w:ascii="Times New Roman" w:hAnsi="Times New Roman"/>
        </w:rPr>
      </w:pPr>
      <w:r>
        <w:rPr>
          <w:rFonts w:ascii="Times New Roman" w:hAnsi="Times New Roman"/>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1652"/>
        <w:gridCol w:w="1915"/>
        <w:gridCol w:w="1915"/>
        <w:gridCol w:w="1915"/>
      </w:tblGrid>
      <w:tr w:rsidR="00DA0D51" w:rsidTr="00FB51BA">
        <w:tc>
          <w:tcPr>
            <w:tcW w:w="2070" w:type="dxa"/>
          </w:tcPr>
          <w:p w:rsidR="00DA0D51" w:rsidRDefault="00DA0D51" w:rsidP="00ED2F2F">
            <w:pPr>
              <w:tabs>
                <w:tab w:val="clear" w:pos="600"/>
                <w:tab w:val="clear" w:pos="6192"/>
              </w:tabs>
              <w:rPr>
                <w:rFonts w:ascii="Times New Roman" w:hAnsi="Times New Roman"/>
                <w:b/>
              </w:rPr>
            </w:pPr>
            <w:r>
              <w:rPr>
                <w:rFonts w:ascii="Times New Roman" w:hAnsi="Times New Roman"/>
                <w:b/>
              </w:rPr>
              <w:t>Activity</w:t>
            </w:r>
          </w:p>
        </w:tc>
        <w:tc>
          <w:tcPr>
            <w:tcW w:w="1652" w:type="dxa"/>
          </w:tcPr>
          <w:p w:rsidR="00DA0D51" w:rsidRDefault="00DA0D51" w:rsidP="00ED2F2F">
            <w:pPr>
              <w:tabs>
                <w:tab w:val="clear" w:pos="600"/>
                <w:tab w:val="clear" w:pos="6192"/>
              </w:tabs>
              <w:rPr>
                <w:rFonts w:ascii="Times New Roman" w:hAnsi="Times New Roman"/>
                <w:b/>
              </w:rPr>
            </w:pPr>
            <w:r>
              <w:rPr>
                <w:rFonts w:ascii="Times New Roman" w:hAnsi="Times New Roman"/>
                <w:b/>
              </w:rPr>
              <w:t>Number</w:t>
            </w:r>
          </w:p>
        </w:tc>
        <w:tc>
          <w:tcPr>
            <w:tcW w:w="1915" w:type="dxa"/>
          </w:tcPr>
          <w:p w:rsidR="00DA0D51" w:rsidRDefault="00DA0D51" w:rsidP="00ED2F2F">
            <w:pPr>
              <w:tabs>
                <w:tab w:val="clear" w:pos="600"/>
                <w:tab w:val="clear" w:pos="6192"/>
              </w:tabs>
              <w:rPr>
                <w:rFonts w:ascii="Times New Roman" w:hAnsi="Times New Roman"/>
                <w:b/>
              </w:rPr>
            </w:pPr>
            <w:r>
              <w:rPr>
                <w:rFonts w:ascii="Times New Roman" w:hAnsi="Times New Roman"/>
                <w:b/>
              </w:rPr>
              <w:t>No. of hours</w:t>
            </w:r>
          </w:p>
        </w:tc>
        <w:tc>
          <w:tcPr>
            <w:tcW w:w="1915" w:type="dxa"/>
          </w:tcPr>
          <w:p w:rsidR="00DA0D51" w:rsidRDefault="00DA0D51" w:rsidP="00ED2F2F">
            <w:pPr>
              <w:tabs>
                <w:tab w:val="clear" w:pos="600"/>
                <w:tab w:val="clear" w:pos="6192"/>
              </w:tabs>
              <w:rPr>
                <w:rFonts w:ascii="Times New Roman" w:hAnsi="Times New Roman"/>
                <w:b/>
              </w:rPr>
            </w:pPr>
            <w:r>
              <w:rPr>
                <w:rFonts w:ascii="Times New Roman" w:hAnsi="Times New Roman"/>
                <w:b/>
              </w:rPr>
              <w:t>Rate</w:t>
            </w:r>
          </w:p>
        </w:tc>
        <w:tc>
          <w:tcPr>
            <w:tcW w:w="1915" w:type="dxa"/>
          </w:tcPr>
          <w:p w:rsidR="00DA0D51" w:rsidRDefault="00DA0D51" w:rsidP="00ED2F2F">
            <w:pPr>
              <w:tabs>
                <w:tab w:val="clear" w:pos="600"/>
                <w:tab w:val="clear" w:pos="6192"/>
              </w:tabs>
              <w:rPr>
                <w:rFonts w:ascii="Times New Roman" w:hAnsi="Times New Roman"/>
                <w:b/>
              </w:rPr>
            </w:pPr>
            <w:r>
              <w:rPr>
                <w:rFonts w:ascii="Times New Roman" w:hAnsi="Times New Roman"/>
                <w:b/>
              </w:rPr>
              <w:t>Total</w:t>
            </w:r>
          </w:p>
        </w:tc>
      </w:tr>
      <w:tr w:rsidR="00DA0D51" w:rsidTr="00FB51BA">
        <w:tc>
          <w:tcPr>
            <w:tcW w:w="2070" w:type="dxa"/>
          </w:tcPr>
          <w:p w:rsidR="00DA0D51" w:rsidRDefault="00DA0D51" w:rsidP="00ED2F2F">
            <w:pPr>
              <w:pStyle w:val="TOC1"/>
              <w:tabs>
                <w:tab w:val="clear" w:pos="1200"/>
                <w:tab w:val="clear" w:pos="8136"/>
              </w:tabs>
              <w:rPr>
                <w:rFonts w:ascii="Times New Roman" w:hAnsi="Times New Roman"/>
              </w:rPr>
            </w:pPr>
            <w:r>
              <w:rPr>
                <w:rFonts w:ascii="Times New Roman" w:hAnsi="Times New Roman"/>
              </w:rPr>
              <w:t>Review pre-application materials/eligibility determination</w:t>
            </w:r>
          </w:p>
        </w:tc>
        <w:tc>
          <w:tcPr>
            <w:tcW w:w="1652" w:type="dxa"/>
          </w:tcPr>
          <w:p w:rsidR="00DA0D51" w:rsidRDefault="00DA0D51" w:rsidP="00ED2F2F">
            <w:pPr>
              <w:tabs>
                <w:tab w:val="clear" w:pos="600"/>
                <w:tab w:val="clear" w:pos="6192"/>
              </w:tabs>
              <w:rPr>
                <w:rFonts w:ascii="Times New Roman" w:hAnsi="Times New Roman"/>
              </w:rPr>
            </w:pPr>
            <w:r>
              <w:rPr>
                <w:rFonts w:ascii="Times New Roman" w:hAnsi="Times New Roman"/>
              </w:rPr>
              <w:t>720</w:t>
            </w:r>
          </w:p>
        </w:tc>
        <w:tc>
          <w:tcPr>
            <w:tcW w:w="1915" w:type="dxa"/>
          </w:tcPr>
          <w:p w:rsidR="00DA0D51" w:rsidRDefault="00DA0D51" w:rsidP="00ED2F2F">
            <w:pPr>
              <w:tabs>
                <w:tab w:val="clear" w:pos="600"/>
                <w:tab w:val="clear" w:pos="6192"/>
              </w:tabs>
              <w:rPr>
                <w:rFonts w:ascii="Times New Roman" w:hAnsi="Times New Roman"/>
              </w:rPr>
            </w:pPr>
            <w:r>
              <w:rPr>
                <w:rFonts w:ascii="Times New Roman" w:hAnsi="Times New Roman"/>
              </w:rPr>
              <w:t>40</w:t>
            </w:r>
          </w:p>
        </w:tc>
        <w:tc>
          <w:tcPr>
            <w:tcW w:w="1915" w:type="dxa"/>
          </w:tcPr>
          <w:p w:rsidR="00DA0D51" w:rsidRDefault="004024DE" w:rsidP="00ED2F2F">
            <w:pPr>
              <w:tabs>
                <w:tab w:val="clear" w:pos="600"/>
                <w:tab w:val="clear" w:pos="6192"/>
              </w:tabs>
              <w:rPr>
                <w:rFonts w:ascii="Times New Roman" w:hAnsi="Times New Roman"/>
              </w:rPr>
            </w:pPr>
            <w:r>
              <w:rPr>
                <w:rFonts w:ascii="Times New Roman" w:hAnsi="Times New Roman"/>
              </w:rPr>
              <w:t>30</w:t>
            </w:r>
          </w:p>
        </w:tc>
        <w:tc>
          <w:tcPr>
            <w:tcW w:w="1915" w:type="dxa"/>
          </w:tcPr>
          <w:p w:rsidR="00DA0D51" w:rsidRDefault="004024DE" w:rsidP="00BC1C97">
            <w:pPr>
              <w:tabs>
                <w:tab w:val="clear" w:pos="600"/>
                <w:tab w:val="clear" w:pos="6192"/>
              </w:tabs>
              <w:rPr>
                <w:rFonts w:ascii="Times New Roman" w:hAnsi="Times New Roman"/>
              </w:rPr>
            </w:pPr>
            <w:r>
              <w:rPr>
                <w:rFonts w:ascii="Times New Roman" w:hAnsi="Times New Roman"/>
              </w:rPr>
              <w:t>$</w:t>
            </w:r>
            <w:r w:rsidR="00BC1C97">
              <w:rPr>
                <w:rFonts w:ascii="Times New Roman" w:hAnsi="Times New Roman"/>
              </w:rPr>
              <w:t>864,000</w:t>
            </w:r>
          </w:p>
        </w:tc>
      </w:tr>
      <w:tr w:rsidR="00DA0D51" w:rsidTr="00FB51BA">
        <w:tc>
          <w:tcPr>
            <w:tcW w:w="2070" w:type="dxa"/>
          </w:tcPr>
          <w:p w:rsidR="00DA0D51" w:rsidRDefault="00DA0D51" w:rsidP="00ED2F2F">
            <w:pPr>
              <w:pStyle w:val="TOC1"/>
              <w:tabs>
                <w:tab w:val="clear" w:pos="1200"/>
                <w:tab w:val="clear" w:pos="8136"/>
              </w:tabs>
              <w:rPr>
                <w:rFonts w:ascii="Times New Roman" w:hAnsi="Times New Roman"/>
              </w:rPr>
            </w:pPr>
            <w:r>
              <w:rPr>
                <w:rFonts w:ascii="Times New Roman" w:hAnsi="Times New Roman"/>
              </w:rPr>
              <w:t>Process application/ determine funding priority</w:t>
            </w:r>
          </w:p>
        </w:tc>
        <w:tc>
          <w:tcPr>
            <w:tcW w:w="1652" w:type="dxa"/>
          </w:tcPr>
          <w:p w:rsidR="00DA0D51" w:rsidRDefault="00DA0D51" w:rsidP="00ED2F2F">
            <w:pPr>
              <w:tabs>
                <w:tab w:val="clear" w:pos="600"/>
                <w:tab w:val="clear" w:pos="6192"/>
              </w:tabs>
              <w:rPr>
                <w:rFonts w:ascii="Times New Roman" w:hAnsi="Times New Roman"/>
              </w:rPr>
            </w:pPr>
            <w:r>
              <w:rPr>
                <w:rFonts w:ascii="Times New Roman" w:hAnsi="Times New Roman"/>
              </w:rPr>
              <w:t>411</w:t>
            </w:r>
          </w:p>
        </w:tc>
        <w:tc>
          <w:tcPr>
            <w:tcW w:w="1915" w:type="dxa"/>
          </w:tcPr>
          <w:p w:rsidR="00DA0D51" w:rsidRDefault="00DA0D51" w:rsidP="00ED2F2F">
            <w:pPr>
              <w:tabs>
                <w:tab w:val="clear" w:pos="600"/>
                <w:tab w:val="clear" w:pos="6192"/>
              </w:tabs>
              <w:rPr>
                <w:rFonts w:ascii="Times New Roman" w:hAnsi="Times New Roman"/>
              </w:rPr>
            </w:pPr>
            <w:r>
              <w:rPr>
                <w:rFonts w:ascii="Times New Roman" w:hAnsi="Times New Roman"/>
              </w:rPr>
              <w:t>40</w:t>
            </w:r>
          </w:p>
        </w:tc>
        <w:tc>
          <w:tcPr>
            <w:tcW w:w="1915" w:type="dxa"/>
          </w:tcPr>
          <w:p w:rsidR="00DA0D51" w:rsidRDefault="004024DE" w:rsidP="00ED2F2F">
            <w:pPr>
              <w:tabs>
                <w:tab w:val="clear" w:pos="600"/>
                <w:tab w:val="clear" w:pos="6192"/>
              </w:tabs>
              <w:rPr>
                <w:rFonts w:ascii="Times New Roman" w:hAnsi="Times New Roman"/>
              </w:rPr>
            </w:pPr>
            <w:r>
              <w:rPr>
                <w:rFonts w:ascii="Times New Roman" w:hAnsi="Times New Roman"/>
              </w:rPr>
              <w:t>30</w:t>
            </w:r>
          </w:p>
        </w:tc>
        <w:tc>
          <w:tcPr>
            <w:tcW w:w="1915" w:type="dxa"/>
          </w:tcPr>
          <w:p w:rsidR="00DA0D51" w:rsidRDefault="00DA0D51" w:rsidP="00BC1C97">
            <w:pPr>
              <w:tabs>
                <w:tab w:val="clear" w:pos="600"/>
                <w:tab w:val="clear" w:pos="6192"/>
              </w:tabs>
              <w:rPr>
                <w:rFonts w:ascii="Times New Roman" w:hAnsi="Times New Roman"/>
              </w:rPr>
            </w:pPr>
            <w:r>
              <w:rPr>
                <w:rFonts w:ascii="Times New Roman" w:hAnsi="Times New Roman"/>
              </w:rPr>
              <w:t>$</w:t>
            </w:r>
            <w:r w:rsidR="00BC1C97">
              <w:rPr>
                <w:rFonts w:ascii="Times New Roman" w:hAnsi="Times New Roman"/>
              </w:rPr>
              <w:t>493,200</w:t>
            </w:r>
          </w:p>
        </w:tc>
      </w:tr>
      <w:tr w:rsidR="00DA0D51" w:rsidTr="00FB51BA">
        <w:tc>
          <w:tcPr>
            <w:tcW w:w="2070" w:type="dxa"/>
          </w:tcPr>
          <w:p w:rsidR="00DA0D51" w:rsidRDefault="00DA0D51" w:rsidP="00ED2F2F">
            <w:pPr>
              <w:pStyle w:val="TOC1"/>
              <w:tabs>
                <w:tab w:val="clear" w:pos="1200"/>
                <w:tab w:val="clear" w:pos="8136"/>
              </w:tabs>
              <w:rPr>
                <w:rFonts w:ascii="Times New Roman" w:hAnsi="Times New Roman"/>
              </w:rPr>
            </w:pPr>
            <w:r>
              <w:rPr>
                <w:rFonts w:ascii="Times New Roman" w:hAnsi="Times New Roman"/>
              </w:rPr>
              <w:t>Approve grant and obligate funds</w:t>
            </w:r>
          </w:p>
        </w:tc>
        <w:tc>
          <w:tcPr>
            <w:tcW w:w="1652" w:type="dxa"/>
          </w:tcPr>
          <w:p w:rsidR="00DA0D51" w:rsidRDefault="00DA0D51" w:rsidP="00ED2F2F">
            <w:pPr>
              <w:tabs>
                <w:tab w:val="clear" w:pos="600"/>
                <w:tab w:val="clear" w:pos="6192"/>
              </w:tabs>
              <w:rPr>
                <w:rFonts w:ascii="Times New Roman" w:hAnsi="Times New Roman"/>
              </w:rPr>
            </w:pPr>
            <w:r>
              <w:rPr>
                <w:rFonts w:ascii="Times New Roman" w:hAnsi="Times New Roman"/>
              </w:rPr>
              <w:t>411</w:t>
            </w:r>
          </w:p>
        </w:tc>
        <w:tc>
          <w:tcPr>
            <w:tcW w:w="1915" w:type="dxa"/>
          </w:tcPr>
          <w:p w:rsidR="00DA0D51" w:rsidRDefault="00DA0D51" w:rsidP="00ED2F2F">
            <w:pPr>
              <w:tabs>
                <w:tab w:val="clear" w:pos="600"/>
                <w:tab w:val="clear" w:pos="6192"/>
              </w:tabs>
              <w:rPr>
                <w:rFonts w:ascii="Times New Roman" w:hAnsi="Times New Roman"/>
              </w:rPr>
            </w:pPr>
            <w:r>
              <w:rPr>
                <w:rFonts w:ascii="Times New Roman" w:hAnsi="Times New Roman"/>
              </w:rPr>
              <w:t>8</w:t>
            </w:r>
          </w:p>
        </w:tc>
        <w:tc>
          <w:tcPr>
            <w:tcW w:w="1915" w:type="dxa"/>
          </w:tcPr>
          <w:p w:rsidR="00DA0D51" w:rsidRDefault="004024DE" w:rsidP="00ED2F2F">
            <w:pPr>
              <w:tabs>
                <w:tab w:val="clear" w:pos="600"/>
                <w:tab w:val="clear" w:pos="6192"/>
              </w:tabs>
              <w:rPr>
                <w:rFonts w:ascii="Times New Roman" w:hAnsi="Times New Roman"/>
              </w:rPr>
            </w:pPr>
            <w:r>
              <w:rPr>
                <w:rFonts w:ascii="Times New Roman" w:hAnsi="Times New Roman"/>
              </w:rPr>
              <w:t>30</w:t>
            </w:r>
          </w:p>
        </w:tc>
        <w:tc>
          <w:tcPr>
            <w:tcW w:w="1915" w:type="dxa"/>
          </w:tcPr>
          <w:p w:rsidR="00DA0D51" w:rsidRDefault="00DA0D51" w:rsidP="00BC1C97">
            <w:pPr>
              <w:tabs>
                <w:tab w:val="clear" w:pos="600"/>
                <w:tab w:val="clear" w:pos="6192"/>
              </w:tabs>
              <w:rPr>
                <w:rFonts w:ascii="Times New Roman" w:hAnsi="Times New Roman"/>
              </w:rPr>
            </w:pPr>
            <w:r>
              <w:rPr>
                <w:rFonts w:ascii="Times New Roman" w:hAnsi="Times New Roman"/>
              </w:rPr>
              <w:t>$</w:t>
            </w:r>
            <w:r w:rsidR="00BC1C97">
              <w:rPr>
                <w:rFonts w:ascii="Times New Roman" w:hAnsi="Times New Roman"/>
              </w:rPr>
              <w:t>98,640</w:t>
            </w:r>
          </w:p>
        </w:tc>
      </w:tr>
      <w:tr w:rsidR="00DA0D51" w:rsidTr="00FB51BA">
        <w:tc>
          <w:tcPr>
            <w:tcW w:w="2070" w:type="dxa"/>
          </w:tcPr>
          <w:p w:rsidR="00DA0D51" w:rsidRDefault="00DA0D51" w:rsidP="00ED2F2F">
            <w:pPr>
              <w:pStyle w:val="TOC1"/>
              <w:tabs>
                <w:tab w:val="clear" w:pos="1200"/>
                <w:tab w:val="clear" w:pos="8136"/>
              </w:tabs>
              <w:rPr>
                <w:rFonts w:ascii="Times New Roman" w:hAnsi="Times New Roman"/>
              </w:rPr>
            </w:pPr>
            <w:r>
              <w:rPr>
                <w:rFonts w:ascii="Times New Roman" w:hAnsi="Times New Roman"/>
              </w:rPr>
              <w:t>Servicing/grant closing</w:t>
            </w:r>
          </w:p>
        </w:tc>
        <w:tc>
          <w:tcPr>
            <w:tcW w:w="1652" w:type="dxa"/>
          </w:tcPr>
          <w:p w:rsidR="00DA0D51" w:rsidRDefault="00DA0D51" w:rsidP="00ED2F2F">
            <w:pPr>
              <w:tabs>
                <w:tab w:val="clear" w:pos="600"/>
                <w:tab w:val="clear" w:pos="6192"/>
              </w:tabs>
              <w:rPr>
                <w:rFonts w:ascii="Times New Roman" w:hAnsi="Times New Roman"/>
              </w:rPr>
            </w:pPr>
            <w:r>
              <w:rPr>
                <w:rFonts w:ascii="Times New Roman" w:hAnsi="Times New Roman"/>
              </w:rPr>
              <w:t>411</w:t>
            </w:r>
          </w:p>
        </w:tc>
        <w:tc>
          <w:tcPr>
            <w:tcW w:w="1915" w:type="dxa"/>
          </w:tcPr>
          <w:p w:rsidR="00DA0D51" w:rsidRDefault="00DA0D51" w:rsidP="00ED2F2F">
            <w:pPr>
              <w:tabs>
                <w:tab w:val="clear" w:pos="600"/>
                <w:tab w:val="clear" w:pos="6192"/>
              </w:tabs>
              <w:rPr>
                <w:rFonts w:ascii="Times New Roman" w:hAnsi="Times New Roman"/>
              </w:rPr>
            </w:pPr>
            <w:r>
              <w:rPr>
                <w:rFonts w:ascii="Times New Roman" w:hAnsi="Times New Roman"/>
              </w:rPr>
              <w:t>8</w:t>
            </w:r>
          </w:p>
        </w:tc>
        <w:tc>
          <w:tcPr>
            <w:tcW w:w="1915" w:type="dxa"/>
          </w:tcPr>
          <w:p w:rsidR="00DA0D51" w:rsidRDefault="004024DE" w:rsidP="00ED2F2F">
            <w:pPr>
              <w:tabs>
                <w:tab w:val="clear" w:pos="600"/>
                <w:tab w:val="clear" w:pos="6192"/>
              </w:tabs>
              <w:rPr>
                <w:rFonts w:ascii="Times New Roman" w:hAnsi="Times New Roman"/>
              </w:rPr>
            </w:pPr>
            <w:r>
              <w:rPr>
                <w:rFonts w:ascii="Times New Roman" w:hAnsi="Times New Roman"/>
              </w:rPr>
              <w:t>30</w:t>
            </w:r>
          </w:p>
        </w:tc>
        <w:tc>
          <w:tcPr>
            <w:tcW w:w="1915" w:type="dxa"/>
          </w:tcPr>
          <w:p w:rsidR="00DA0D51" w:rsidRDefault="004024DE" w:rsidP="00BC1C97">
            <w:pPr>
              <w:tabs>
                <w:tab w:val="clear" w:pos="600"/>
                <w:tab w:val="clear" w:pos="6192"/>
              </w:tabs>
              <w:rPr>
                <w:rFonts w:ascii="Times New Roman" w:hAnsi="Times New Roman"/>
              </w:rPr>
            </w:pPr>
            <w:r>
              <w:rPr>
                <w:rFonts w:ascii="Times New Roman" w:hAnsi="Times New Roman"/>
              </w:rPr>
              <w:t>$</w:t>
            </w:r>
            <w:r w:rsidR="00BC1C97">
              <w:rPr>
                <w:rFonts w:ascii="Times New Roman" w:hAnsi="Times New Roman"/>
              </w:rPr>
              <w:t>98,640</w:t>
            </w:r>
          </w:p>
        </w:tc>
      </w:tr>
      <w:tr w:rsidR="00DA0D51" w:rsidTr="00FB51BA">
        <w:tc>
          <w:tcPr>
            <w:tcW w:w="2070" w:type="dxa"/>
          </w:tcPr>
          <w:p w:rsidR="00DA0D51" w:rsidRDefault="00DA0D51" w:rsidP="00ED2F2F">
            <w:pPr>
              <w:tabs>
                <w:tab w:val="clear" w:pos="600"/>
                <w:tab w:val="clear" w:pos="6192"/>
              </w:tabs>
              <w:rPr>
                <w:rFonts w:ascii="Times New Roman" w:hAnsi="Times New Roman"/>
                <w:b/>
              </w:rPr>
            </w:pPr>
            <w:r>
              <w:rPr>
                <w:rFonts w:ascii="Times New Roman" w:hAnsi="Times New Roman"/>
                <w:b/>
              </w:rPr>
              <w:t>TOTAL</w:t>
            </w:r>
          </w:p>
        </w:tc>
        <w:tc>
          <w:tcPr>
            <w:tcW w:w="1652" w:type="dxa"/>
          </w:tcPr>
          <w:p w:rsidR="00DA0D51" w:rsidRDefault="00DA0D51" w:rsidP="00ED2F2F">
            <w:pPr>
              <w:tabs>
                <w:tab w:val="clear" w:pos="600"/>
                <w:tab w:val="clear" w:pos="6192"/>
              </w:tabs>
              <w:rPr>
                <w:rFonts w:ascii="Times New Roman" w:hAnsi="Times New Roman"/>
                <w:b/>
              </w:rPr>
            </w:pPr>
          </w:p>
        </w:tc>
        <w:tc>
          <w:tcPr>
            <w:tcW w:w="1915" w:type="dxa"/>
          </w:tcPr>
          <w:p w:rsidR="00DA0D51" w:rsidRDefault="00DA0D51" w:rsidP="00ED2F2F">
            <w:pPr>
              <w:tabs>
                <w:tab w:val="clear" w:pos="600"/>
                <w:tab w:val="clear" w:pos="6192"/>
              </w:tabs>
              <w:rPr>
                <w:rFonts w:ascii="Times New Roman" w:hAnsi="Times New Roman"/>
                <w:b/>
              </w:rPr>
            </w:pPr>
          </w:p>
        </w:tc>
        <w:tc>
          <w:tcPr>
            <w:tcW w:w="1915" w:type="dxa"/>
          </w:tcPr>
          <w:p w:rsidR="00DA0D51" w:rsidRPr="00DA0D51" w:rsidRDefault="00DA0D51" w:rsidP="00ED2F2F">
            <w:pPr>
              <w:tabs>
                <w:tab w:val="clear" w:pos="600"/>
                <w:tab w:val="clear" w:pos="6192"/>
              </w:tabs>
              <w:rPr>
                <w:rFonts w:ascii="Times New Roman" w:hAnsi="Times New Roman"/>
                <w:b/>
              </w:rPr>
            </w:pPr>
          </w:p>
        </w:tc>
        <w:tc>
          <w:tcPr>
            <w:tcW w:w="1915" w:type="dxa"/>
          </w:tcPr>
          <w:p w:rsidR="00DA0D51" w:rsidRPr="00DA0D51" w:rsidRDefault="00DA0D51" w:rsidP="00BC1C97">
            <w:pPr>
              <w:tabs>
                <w:tab w:val="clear" w:pos="600"/>
                <w:tab w:val="clear" w:pos="6192"/>
              </w:tabs>
              <w:rPr>
                <w:rFonts w:ascii="Times New Roman" w:hAnsi="Times New Roman"/>
                <w:b/>
              </w:rPr>
            </w:pPr>
            <w:r w:rsidRPr="00DA0D51">
              <w:rPr>
                <w:rFonts w:ascii="Times New Roman" w:hAnsi="Times New Roman"/>
                <w:b/>
              </w:rPr>
              <w:t>$</w:t>
            </w:r>
            <w:r w:rsidR="00BC1C97">
              <w:rPr>
                <w:rFonts w:ascii="Times New Roman" w:hAnsi="Times New Roman"/>
                <w:b/>
              </w:rPr>
              <w:t>1,554,480</w:t>
            </w:r>
          </w:p>
        </w:tc>
      </w:tr>
    </w:tbl>
    <w:p w:rsidR="00777620" w:rsidRDefault="00777620" w:rsidP="00777620">
      <w:pPr>
        <w:tabs>
          <w:tab w:val="left" w:pos="288"/>
          <w:tab w:val="left" w:pos="432"/>
          <w:tab w:val="left" w:pos="3600"/>
          <w:tab w:val="left" w:pos="4770"/>
          <w:tab w:val="right" w:pos="5184"/>
          <w:tab w:val="left" w:pos="5674"/>
          <w:tab w:val="left" w:pos="6926"/>
          <w:tab w:val="left" w:pos="7200"/>
          <w:tab w:val="left" w:pos="7920"/>
          <w:tab w:val="right" w:pos="8496"/>
        </w:tabs>
        <w:rPr>
          <w:rFonts w:ascii="Times New Roman" w:hAnsi="Times New Roman"/>
        </w:rPr>
      </w:pPr>
    </w:p>
    <w:p w:rsidR="005F2A06" w:rsidRPr="00DD7901" w:rsidRDefault="00DA0D51">
      <w:pPr>
        <w:pStyle w:val="BodyText"/>
        <w:rPr>
          <w:szCs w:val="24"/>
        </w:rPr>
      </w:pPr>
      <w:r>
        <w:t xml:space="preserve">The reviews, processing and servicing are typically completed by GS-11 and GS-12 specialist and GS-13 program directors.  The GS-5/7 state technician typically does the data entry in the computer system.  </w:t>
      </w:r>
      <w:r w:rsidR="005F2A06" w:rsidRPr="00DD7901">
        <w:rPr>
          <w:szCs w:val="24"/>
        </w:rPr>
        <w:t xml:space="preserve">Staff time will vary with appropriation levels because the amount of available resources does affect how many applicants will apply and need evaluation for funding, how many projects will need monitoring and servicing.  This estimated cost is based on applications received and grants approved and serviced.  </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 xml:space="preserve">15.  </w:t>
      </w:r>
      <w:r w:rsidRPr="00DD7901">
        <w:rPr>
          <w:rFonts w:ascii="Times New Roman" w:hAnsi="Times New Roman"/>
          <w:sz w:val="24"/>
          <w:szCs w:val="24"/>
          <w:u w:val="single"/>
        </w:rPr>
        <w:t>Explain the reasons for any program changes or adjustments reported in items 13 or 14 of the OMB Form 83-</w:t>
      </w:r>
      <w:r w:rsidR="00BE2EDD">
        <w:rPr>
          <w:rFonts w:ascii="Times New Roman" w:hAnsi="Times New Roman"/>
          <w:sz w:val="24"/>
          <w:szCs w:val="24"/>
          <w:u w:val="single"/>
        </w:rPr>
        <w:t>I</w:t>
      </w:r>
      <w:r w:rsidRPr="00DD7901">
        <w:rPr>
          <w:rFonts w:ascii="Times New Roman" w:hAnsi="Times New Roman"/>
          <w:sz w:val="24"/>
          <w:szCs w:val="24"/>
        </w:rPr>
        <w:t>.</w:t>
      </w:r>
    </w:p>
    <w:p w:rsidR="005F2A06" w:rsidRPr="00DD7901" w:rsidRDefault="005F2A06">
      <w:pPr>
        <w:tabs>
          <w:tab w:val="clear" w:pos="600"/>
          <w:tab w:val="clear" w:pos="6192"/>
        </w:tabs>
        <w:rPr>
          <w:rFonts w:ascii="Times New Roman" w:hAnsi="Times New Roman"/>
          <w:sz w:val="24"/>
          <w:szCs w:val="24"/>
        </w:rPr>
      </w:pPr>
    </w:p>
    <w:p w:rsidR="005F2A06" w:rsidRDefault="00BC1C97">
      <w:pPr>
        <w:tabs>
          <w:tab w:val="clear" w:pos="600"/>
          <w:tab w:val="clear" w:pos="6192"/>
        </w:tabs>
        <w:rPr>
          <w:rFonts w:ascii="Times New Roman" w:hAnsi="Times New Roman"/>
          <w:sz w:val="24"/>
          <w:szCs w:val="24"/>
        </w:rPr>
      </w:pPr>
      <w:r>
        <w:rPr>
          <w:rFonts w:ascii="Times New Roman" w:hAnsi="Times New Roman"/>
          <w:sz w:val="24"/>
        </w:rPr>
        <w:lastRenderedPageBreak/>
        <w:t xml:space="preserve">This submission reflects an increase in burden </w:t>
      </w:r>
      <w:r w:rsidR="00FB51BA">
        <w:rPr>
          <w:rFonts w:ascii="Times New Roman" w:hAnsi="Times New Roman"/>
          <w:sz w:val="24"/>
        </w:rPr>
        <w:t>7,464</w:t>
      </w:r>
      <w:r>
        <w:rPr>
          <w:rFonts w:ascii="Times New Roman" w:hAnsi="Times New Roman"/>
          <w:sz w:val="24"/>
        </w:rPr>
        <w:t xml:space="preserve"> hours</w:t>
      </w:r>
      <w:r w:rsidR="00806DBA">
        <w:rPr>
          <w:rFonts w:ascii="Times New Roman" w:hAnsi="Times New Roman"/>
          <w:sz w:val="24"/>
        </w:rPr>
        <w:t xml:space="preserve">.  </w:t>
      </w:r>
      <w:r w:rsidR="00FB51BA">
        <w:rPr>
          <w:rFonts w:ascii="Times New Roman" w:hAnsi="Times New Roman"/>
          <w:sz w:val="24"/>
        </w:rPr>
        <w:t>This increase is a result of accounting for burden for the use of SF-270, SF-LLL, and the recordkeeping requirements that previously were not accounted for in the last submission.</w:t>
      </w:r>
    </w:p>
    <w:p w:rsidR="00C857B7" w:rsidRPr="00DD7901" w:rsidRDefault="00C857B7">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 xml:space="preserve">16.  </w:t>
      </w:r>
      <w:r w:rsidRPr="00DD7901">
        <w:rPr>
          <w:rFonts w:ascii="Times New Roman" w:hAnsi="Times New Roman"/>
          <w:sz w:val="24"/>
          <w:szCs w:val="24"/>
          <w:u w:val="single"/>
        </w:rPr>
        <w:t>For collection of information whose results will be published, outline plans for tabulation and publication</w:t>
      </w:r>
      <w:r w:rsidRPr="00DD7901">
        <w:rPr>
          <w:rFonts w:ascii="Times New Roman" w:hAnsi="Times New Roman"/>
          <w:sz w:val="24"/>
          <w:szCs w:val="24"/>
        </w:rPr>
        <w:t>.</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The information collected is not for the purpose of publication.</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 xml:space="preserve">17.  </w:t>
      </w:r>
      <w:r w:rsidRPr="00DD7901">
        <w:rPr>
          <w:rFonts w:ascii="Times New Roman" w:hAnsi="Times New Roman"/>
          <w:sz w:val="24"/>
          <w:szCs w:val="24"/>
          <w:u w:val="single"/>
        </w:rPr>
        <w:t>If seeking approval to not display the expiration date for OMB approval of the information collection, explain the reasons that display would be inappropriate</w:t>
      </w:r>
      <w:r w:rsidRPr="00DD7901">
        <w:rPr>
          <w:rFonts w:ascii="Times New Roman" w:hAnsi="Times New Roman"/>
          <w:sz w:val="24"/>
          <w:szCs w:val="24"/>
        </w:rPr>
        <w:t>.</w:t>
      </w:r>
    </w:p>
    <w:p w:rsidR="005F2A06" w:rsidRPr="00DD7901" w:rsidRDefault="005F2A06">
      <w:pPr>
        <w:tabs>
          <w:tab w:val="clear" w:pos="600"/>
          <w:tab w:val="clear" w:pos="6192"/>
        </w:tabs>
        <w:rPr>
          <w:rFonts w:ascii="Times New Roman" w:hAnsi="Times New Roman"/>
          <w:sz w:val="24"/>
          <w:szCs w:val="24"/>
        </w:rPr>
      </w:pPr>
    </w:p>
    <w:p w:rsidR="005F2A06" w:rsidRPr="00DD7901" w:rsidRDefault="00BE2EDD">
      <w:pPr>
        <w:tabs>
          <w:tab w:val="clear" w:pos="600"/>
          <w:tab w:val="clear" w:pos="6192"/>
        </w:tabs>
        <w:rPr>
          <w:rFonts w:ascii="Times New Roman" w:hAnsi="Times New Roman"/>
          <w:sz w:val="24"/>
          <w:szCs w:val="24"/>
        </w:rPr>
      </w:pPr>
      <w:r>
        <w:rPr>
          <w:rFonts w:ascii="Times New Roman" w:hAnsi="Times New Roman"/>
          <w:sz w:val="24"/>
          <w:szCs w:val="24"/>
        </w:rPr>
        <w:t xml:space="preserve">The Agency is requesting approval to not display the expiration date on these forms, which are used in a number of other collections approved under other OMB numbers that have </w:t>
      </w:r>
      <w:r w:rsidR="00302EEA">
        <w:rPr>
          <w:rFonts w:ascii="Times New Roman" w:hAnsi="Times New Roman"/>
          <w:sz w:val="24"/>
          <w:szCs w:val="24"/>
        </w:rPr>
        <w:t>v</w:t>
      </w:r>
      <w:r>
        <w:rPr>
          <w:rFonts w:ascii="Times New Roman" w:hAnsi="Times New Roman"/>
          <w:sz w:val="24"/>
          <w:szCs w:val="24"/>
        </w:rPr>
        <w:t>arying expiration dates.</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 xml:space="preserve">18.  </w:t>
      </w:r>
      <w:r w:rsidRPr="00DD7901">
        <w:rPr>
          <w:rFonts w:ascii="Times New Roman" w:hAnsi="Times New Roman"/>
          <w:sz w:val="24"/>
          <w:szCs w:val="24"/>
          <w:u w:val="single"/>
        </w:rPr>
        <w:t>Explain each exception to the certification statement identified in item 19 on OMB 83-</w:t>
      </w:r>
      <w:r w:rsidR="00BE2EDD">
        <w:rPr>
          <w:rFonts w:ascii="Times New Roman" w:hAnsi="Times New Roman"/>
          <w:sz w:val="24"/>
          <w:szCs w:val="24"/>
          <w:u w:val="single"/>
        </w:rPr>
        <w:t>I</w:t>
      </w:r>
      <w:r w:rsidRPr="00DD7901">
        <w:rPr>
          <w:rFonts w:ascii="Times New Roman" w:hAnsi="Times New Roman"/>
          <w:sz w:val="24"/>
          <w:szCs w:val="24"/>
        </w:rPr>
        <w:t>.</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There are no exceptions to the certification.</w:t>
      </w:r>
    </w:p>
    <w:p w:rsidR="005F2A06" w:rsidRPr="00DD7901" w:rsidRDefault="005F2A06">
      <w:pPr>
        <w:tabs>
          <w:tab w:val="clear" w:pos="600"/>
          <w:tab w:val="clear" w:pos="6192"/>
        </w:tabs>
        <w:rPr>
          <w:rFonts w:ascii="Times New Roman" w:hAnsi="Times New Roman"/>
          <w:sz w:val="24"/>
          <w:szCs w:val="24"/>
        </w:rPr>
      </w:pPr>
    </w:p>
    <w:p w:rsidR="005F2A06" w:rsidRPr="00DD7901" w:rsidRDefault="005F2A06">
      <w:pPr>
        <w:tabs>
          <w:tab w:val="clear" w:pos="600"/>
          <w:tab w:val="clear" w:pos="6192"/>
        </w:tabs>
        <w:rPr>
          <w:rFonts w:ascii="Times New Roman" w:hAnsi="Times New Roman"/>
          <w:sz w:val="24"/>
          <w:szCs w:val="24"/>
          <w:u w:val="single"/>
        </w:rPr>
      </w:pPr>
      <w:r w:rsidRPr="00DD7901">
        <w:rPr>
          <w:rFonts w:ascii="Times New Roman" w:hAnsi="Times New Roman"/>
          <w:sz w:val="24"/>
          <w:szCs w:val="24"/>
        </w:rPr>
        <w:t xml:space="preserve">19.  </w:t>
      </w:r>
      <w:r w:rsidRPr="00DD7901">
        <w:rPr>
          <w:rFonts w:ascii="Times New Roman" w:hAnsi="Times New Roman"/>
          <w:sz w:val="24"/>
          <w:szCs w:val="24"/>
          <w:u w:val="single"/>
        </w:rPr>
        <w:t xml:space="preserve">How is this information collection related to the </w:t>
      </w:r>
      <w:smartTag w:uri="urn:schemas-microsoft-com:office:smarttags" w:element="place">
        <w:smartTag w:uri="urn:schemas-microsoft-com:office:smarttags" w:element="PlaceName">
          <w:r w:rsidRPr="00DD7901">
            <w:rPr>
              <w:rFonts w:ascii="Times New Roman" w:hAnsi="Times New Roman"/>
              <w:sz w:val="24"/>
              <w:szCs w:val="24"/>
              <w:u w:val="single"/>
            </w:rPr>
            <w:t>Service</w:t>
          </w:r>
        </w:smartTag>
        <w:r w:rsidRPr="00DD7901">
          <w:rPr>
            <w:rFonts w:ascii="Times New Roman" w:hAnsi="Times New Roman"/>
            <w:sz w:val="24"/>
            <w:szCs w:val="24"/>
            <w:u w:val="single"/>
          </w:rPr>
          <w:t xml:space="preserve"> </w:t>
        </w:r>
        <w:smartTag w:uri="urn:schemas-microsoft-com:office:smarttags" w:element="PlaceType">
          <w:r w:rsidRPr="00DD7901">
            <w:rPr>
              <w:rFonts w:ascii="Times New Roman" w:hAnsi="Times New Roman"/>
              <w:sz w:val="24"/>
              <w:szCs w:val="24"/>
              <w:u w:val="single"/>
            </w:rPr>
            <w:t>Center</w:t>
          </w:r>
        </w:smartTag>
      </w:smartTag>
      <w:r w:rsidRPr="00DD7901">
        <w:rPr>
          <w:rFonts w:ascii="Times New Roman" w:hAnsi="Times New Roman"/>
          <w:sz w:val="24"/>
          <w:szCs w:val="24"/>
          <w:u w:val="single"/>
        </w:rPr>
        <w:t xml:space="preserve"> Initiative (SCI)?  Will the information collection be part of the one stop-shopping concept?</w:t>
      </w:r>
    </w:p>
    <w:p w:rsidR="005F2A06" w:rsidRPr="00DD7901" w:rsidRDefault="005F2A06">
      <w:pPr>
        <w:tabs>
          <w:tab w:val="clear" w:pos="600"/>
          <w:tab w:val="clear" w:pos="6192"/>
        </w:tabs>
        <w:rPr>
          <w:rFonts w:ascii="Times New Roman" w:hAnsi="Times New Roman"/>
          <w:sz w:val="24"/>
          <w:szCs w:val="24"/>
          <w:u w:val="single"/>
        </w:rPr>
      </w:pPr>
    </w:p>
    <w:p w:rsidR="005F2A06" w:rsidRPr="00DD7901" w:rsidRDefault="005F2A06">
      <w:pPr>
        <w:tabs>
          <w:tab w:val="clear" w:pos="600"/>
          <w:tab w:val="clear" w:pos="6192"/>
        </w:tabs>
        <w:rPr>
          <w:rFonts w:ascii="Times New Roman" w:hAnsi="Times New Roman"/>
          <w:sz w:val="24"/>
          <w:szCs w:val="24"/>
        </w:rPr>
      </w:pPr>
      <w:r w:rsidRPr="00DD7901">
        <w:rPr>
          <w:rFonts w:ascii="Times New Roman" w:hAnsi="Times New Roman"/>
          <w:sz w:val="24"/>
          <w:szCs w:val="24"/>
        </w:rPr>
        <w:t xml:space="preserve">The Rural Development Program of USDA has 47 State Offices throughout the </w:t>
      </w:r>
      <w:smartTag w:uri="urn:schemas-microsoft-com:office:smarttags" w:element="place">
        <w:smartTag w:uri="urn:schemas-microsoft-com:office:smarttags" w:element="country-region">
          <w:r w:rsidRPr="00DD7901">
            <w:rPr>
              <w:rFonts w:ascii="Times New Roman" w:hAnsi="Times New Roman"/>
              <w:sz w:val="24"/>
              <w:szCs w:val="24"/>
            </w:rPr>
            <w:t>United States</w:t>
          </w:r>
        </w:smartTag>
      </w:smartTag>
      <w:r w:rsidRPr="00DD7901">
        <w:rPr>
          <w:rFonts w:ascii="Times New Roman" w:hAnsi="Times New Roman"/>
          <w:sz w:val="24"/>
          <w:szCs w:val="24"/>
        </w:rPr>
        <w:t>.  Each State Office is staffed by employees from all three agencies of Rural Development, which are Rural Business-Cooperative Service, Rural Utilities Service, and the Rural Housing Service.  The State Office is a center where an applicant can go to seek assistance and conveniently have all three Agencies readily available to them.</w:t>
      </w:r>
    </w:p>
    <w:sectPr w:rsidR="005F2A06" w:rsidRPr="00DD7901" w:rsidSect="00206104">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B6E" w:rsidRDefault="00A61B6E">
      <w:r>
        <w:separator/>
      </w:r>
    </w:p>
  </w:endnote>
  <w:endnote w:type="continuationSeparator" w:id="0">
    <w:p w:rsidR="00A61B6E" w:rsidRDefault="00A61B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B6E" w:rsidRDefault="00A61B6E">
      <w:r>
        <w:separator/>
      </w:r>
    </w:p>
  </w:footnote>
  <w:footnote w:type="continuationSeparator" w:id="0">
    <w:p w:rsidR="00A61B6E" w:rsidRDefault="00A61B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1BA" w:rsidRDefault="00206104">
    <w:pPr>
      <w:pStyle w:val="Header"/>
      <w:framePr w:wrap="around" w:vAnchor="text" w:hAnchor="margin" w:xAlign="right" w:y="1"/>
      <w:rPr>
        <w:rStyle w:val="PageNumber"/>
      </w:rPr>
    </w:pPr>
    <w:r>
      <w:rPr>
        <w:rStyle w:val="PageNumber"/>
      </w:rPr>
      <w:fldChar w:fldCharType="begin"/>
    </w:r>
    <w:r w:rsidR="00FB51BA">
      <w:rPr>
        <w:rStyle w:val="PageNumber"/>
      </w:rPr>
      <w:instrText xml:space="preserve">PAGE  </w:instrText>
    </w:r>
    <w:r>
      <w:rPr>
        <w:rStyle w:val="PageNumber"/>
      </w:rPr>
      <w:fldChar w:fldCharType="separate"/>
    </w:r>
    <w:r w:rsidR="00FB51BA">
      <w:rPr>
        <w:rStyle w:val="PageNumber"/>
        <w:noProof/>
      </w:rPr>
      <w:t>9</w:t>
    </w:r>
    <w:r>
      <w:rPr>
        <w:rStyle w:val="PageNumber"/>
      </w:rPr>
      <w:fldChar w:fldCharType="end"/>
    </w:r>
  </w:p>
  <w:p w:rsidR="00FB51BA" w:rsidRDefault="00FB51B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1BA" w:rsidRDefault="00206104">
    <w:pPr>
      <w:pStyle w:val="Header"/>
      <w:framePr w:wrap="around" w:vAnchor="text" w:hAnchor="margin" w:xAlign="right" w:y="1"/>
      <w:rPr>
        <w:rStyle w:val="PageNumber"/>
      </w:rPr>
    </w:pPr>
    <w:r>
      <w:rPr>
        <w:rStyle w:val="PageNumber"/>
      </w:rPr>
      <w:fldChar w:fldCharType="begin"/>
    </w:r>
    <w:r w:rsidR="00FB51BA">
      <w:rPr>
        <w:rStyle w:val="PageNumber"/>
      </w:rPr>
      <w:instrText xml:space="preserve">PAGE  </w:instrText>
    </w:r>
    <w:r>
      <w:rPr>
        <w:rStyle w:val="PageNumber"/>
      </w:rPr>
      <w:fldChar w:fldCharType="separate"/>
    </w:r>
    <w:r w:rsidR="005A4393">
      <w:rPr>
        <w:rStyle w:val="PageNumber"/>
        <w:noProof/>
      </w:rPr>
      <w:t>10</w:t>
    </w:r>
    <w:r>
      <w:rPr>
        <w:rStyle w:val="PageNumber"/>
      </w:rPr>
      <w:fldChar w:fldCharType="end"/>
    </w:r>
  </w:p>
  <w:p w:rsidR="00FB51BA" w:rsidRDefault="00FB51B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3BFA"/>
    <w:multiLevelType w:val="hybridMultilevel"/>
    <w:tmpl w:val="F4C030CC"/>
    <w:lvl w:ilvl="0" w:tplc="98F0C27E">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09745A6A"/>
    <w:multiLevelType w:val="singleLevel"/>
    <w:tmpl w:val="CEBEC4C8"/>
    <w:lvl w:ilvl="0">
      <w:start w:val="1"/>
      <w:numFmt w:val="lowerLetter"/>
      <w:lvlText w:val="%1."/>
      <w:lvlJc w:val="left"/>
      <w:pPr>
        <w:tabs>
          <w:tab w:val="num" w:pos="1080"/>
        </w:tabs>
        <w:ind w:left="1080" w:hanging="360"/>
      </w:pPr>
      <w:rPr>
        <w:rFonts w:hint="default"/>
      </w:rPr>
    </w:lvl>
  </w:abstractNum>
  <w:abstractNum w:abstractNumId="2">
    <w:nsid w:val="20063093"/>
    <w:multiLevelType w:val="singleLevel"/>
    <w:tmpl w:val="762E54DC"/>
    <w:lvl w:ilvl="0">
      <w:start w:val="1"/>
      <w:numFmt w:val="decimal"/>
      <w:lvlText w:val="%1."/>
      <w:lvlJc w:val="left"/>
      <w:pPr>
        <w:tabs>
          <w:tab w:val="num" w:pos="1440"/>
        </w:tabs>
        <w:ind w:left="1440" w:hanging="720"/>
      </w:pPr>
      <w:rPr>
        <w:rFonts w:hint="default"/>
      </w:rPr>
    </w:lvl>
  </w:abstractNum>
  <w:abstractNum w:abstractNumId="3">
    <w:nsid w:val="24407573"/>
    <w:multiLevelType w:val="singleLevel"/>
    <w:tmpl w:val="29B8BF78"/>
    <w:lvl w:ilvl="0">
      <w:start w:val="1"/>
      <w:numFmt w:val="decimal"/>
      <w:lvlText w:val="%1."/>
      <w:lvlJc w:val="left"/>
      <w:pPr>
        <w:tabs>
          <w:tab w:val="num" w:pos="1440"/>
        </w:tabs>
        <w:ind w:left="1440" w:hanging="720"/>
      </w:pPr>
      <w:rPr>
        <w:rFonts w:hint="default"/>
      </w:rPr>
    </w:lvl>
  </w:abstractNum>
  <w:abstractNum w:abstractNumId="4">
    <w:nsid w:val="391F10F9"/>
    <w:multiLevelType w:val="singleLevel"/>
    <w:tmpl w:val="C12C4E92"/>
    <w:lvl w:ilvl="0">
      <w:start w:val="1"/>
      <w:numFmt w:val="decimal"/>
      <w:lvlText w:val="%1."/>
      <w:lvlJc w:val="left"/>
      <w:pPr>
        <w:tabs>
          <w:tab w:val="num" w:pos="1440"/>
        </w:tabs>
        <w:ind w:left="1440" w:hanging="720"/>
      </w:pPr>
      <w:rPr>
        <w:rFonts w:hint="default"/>
      </w:rPr>
    </w:lvl>
  </w:abstractNum>
  <w:abstractNum w:abstractNumId="5">
    <w:nsid w:val="48E11B00"/>
    <w:multiLevelType w:val="singleLevel"/>
    <w:tmpl w:val="F496EA28"/>
    <w:lvl w:ilvl="0">
      <w:start w:val="3"/>
      <w:numFmt w:val="decimal"/>
      <w:lvlText w:val="%1."/>
      <w:lvlJc w:val="left"/>
      <w:pPr>
        <w:tabs>
          <w:tab w:val="num" w:pos="1440"/>
        </w:tabs>
        <w:ind w:left="1440" w:hanging="720"/>
      </w:pPr>
      <w:rPr>
        <w:rFonts w:hint="default"/>
      </w:rPr>
    </w:lvl>
  </w:abstractNum>
  <w:abstractNum w:abstractNumId="6">
    <w:nsid w:val="54464325"/>
    <w:multiLevelType w:val="singleLevel"/>
    <w:tmpl w:val="4C141F00"/>
    <w:lvl w:ilvl="0">
      <w:start w:val="1"/>
      <w:numFmt w:val="lowerLetter"/>
      <w:lvlText w:val="%1."/>
      <w:lvlJc w:val="left"/>
      <w:pPr>
        <w:tabs>
          <w:tab w:val="num" w:pos="1080"/>
        </w:tabs>
        <w:ind w:left="1080" w:hanging="360"/>
      </w:pPr>
      <w:rPr>
        <w:rFonts w:hint="default"/>
      </w:rPr>
    </w:lvl>
  </w:abstractNum>
  <w:abstractNum w:abstractNumId="7">
    <w:nsid w:val="70A238B4"/>
    <w:multiLevelType w:val="singleLevel"/>
    <w:tmpl w:val="2874477E"/>
    <w:lvl w:ilvl="0">
      <w:start w:val="1"/>
      <w:numFmt w:val="decimal"/>
      <w:lvlText w:val="%1."/>
      <w:lvlJc w:val="left"/>
      <w:pPr>
        <w:tabs>
          <w:tab w:val="num" w:pos="1080"/>
        </w:tabs>
        <w:ind w:left="1080" w:hanging="360"/>
      </w:pPr>
      <w:rPr>
        <w:rFonts w:hint="default"/>
      </w:rPr>
    </w:lvl>
  </w:abstractNum>
  <w:num w:numId="1">
    <w:abstractNumId w:val="3"/>
  </w:num>
  <w:num w:numId="2">
    <w:abstractNumId w:val="4"/>
  </w:num>
  <w:num w:numId="3">
    <w:abstractNumId w:val="5"/>
  </w:num>
  <w:num w:numId="4">
    <w:abstractNumId w:val="2"/>
  </w:num>
  <w:num w:numId="5">
    <w:abstractNumId w:val="1"/>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44BF0"/>
    <w:rsid w:val="0001507C"/>
    <w:rsid w:val="00042FCD"/>
    <w:rsid w:val="00044BF0"/>
    <w:rsid w:val="00083A6A"/>
    <w:rsid w:val="00110B80"/>
    <w:rsid w:val="00132EE3"/>
    <w:rsid w:val="001559BE"/>
    <w:rsid w:val="001A1697"/>
    <w:rsid w:val="001D626F"/>
    <w:rsid w:val="001D7C77"/>
    <w:rsid w:val="001F3E01"/>
    <w:rsid w:val="001F7CBD"/>
    <w:rsid w:val="00206104"/>
    <w:rsid w:val="00221885"/>
    <w:rsid w:val="002501BA"/>
    <w:rsid w:val="00276B62"/>
    <w:rsid w:val="00302EEA"/>
    <w:rsid w:val="00357C56"/>
    <w:rsid w:val="00372E7C"/>
    <w:rsid w:val="003A2479"/>
    <w:rsid w:val="003C193F"/>
    <w:rsid w:val="003D1D54"/>
    <w:rsid w:val="003E4D79"/>
    <w:rsid w:val="003E6760"/>
    <w:rsid w:val="003F76D3"/>
    <w:rsid w:val="004024DE"/>
    <w:rsid w:val="00451026"/>
    <w:rsid w:val="00470840"/>
    <w:rsid w:val="0048773E"/>
    <w:rsid w:val="004C56E8"/>
    <w:rsid w:val="004D300D"/>
    <w:rsid w:val="005111F2"/>
    <w:rsid w:val="005151E2"/>
    <w:rsid w:val="005622CE"/>
    <w:rsid w:val="00566C82"/>
    <w:rsid w:val="0059249A"/>
    <w:rsid w:val="005A4393"/>
    <w:rsid w:val="005E6904"/>
    <w:rsid w:val="005F2A06"/>
    <w:rsid w:val="00663EC3"/>
    <w:rsid w:val="006D0572"/>
    <w:rsid w:val="006D2C9F"/>
    <w:rsid w:val="006F2E45"/>
    <w:rsid w:val="006F507E"/>
    <w:rsid w:val="00777620"/>
    <w:rsid w:val="007C5AA0"/>
    <w:rsid w:val="007D4DEA"/>
    <w:rsid w:val="007F726B"/>
    <w:rsid w:val="00806DBA"/>
    <w:rsid w:val="0087026F"/>
    <w:rsid w:val="00880D32"/>
    <w:rsid w:val="0088197E"/>
    <w:rsid w:val="00913501"/>
    <w:rsid w:val="00953F2E"/>
    <w:rsid w:val="00A460B8"/>
    <w:rsid w:val="00A61B6E"/>
    <w:rsid w:val="00A65B1E"/>
    <w:rsid w:val="00AC3C2A"/>
    <w:rsid w:val="00BA7A09"/>
    <w:rsid w:val="00BC1C97"/>
    <w:rsid w:val="00BE2EDD"/>
    <w:rsid w:val="00C37BC0"/>
    <w:rsid w:val="00C857B7"/>
    <w:rsid w:val="00C92561"/>
    <w:rsid w:val="00CB799E"/>
    <w:rsid w:val="00D00BA0"/>
    <w:rsid w:val="00DA0D51"/>
    <w:rsid w:val="00DA39BA"/>
    <w:rsid w:val="00DA66E8"/>
    <w:rsid w:val="00DB4A7E"/>
    <w:rsid w:val="00DD7901"/>
    <w:rsid w:val="00E0066A"/>
    <w:rsid w:val="00E05005"/>
    <w:rsid w:val="00E063C1"/>
    <w:rsid w:val="00E27031"/>
    <w:rsid w:val="00E47C04"/>
    <w:rsid w:val="00E71110"/>
    <w:rsid w:val="00E759DD"/>
    <w:rsid w:val="00EC6F29"/>
    <w:rsid w:val="00ED2F2F"/>
    <w:rsid w:val="00F466B8"/>
    <w:rsid w:val="00FB51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104"/>
    <w:pPr>
      <w:tabs>
        <w:tab w:val="left" w:pos="600"/>
        <w:tab w:val="left" w:pos="6192"/>
      </w:tabs>
      <w:spacing w:line="240" w:lineRule="exact"/>
    </w:pPr>
    <w:rPr>
      <w:rFonts w:ascii="Courier" w:hAnsi="Courier"/>
    </w:rPr>
  </w:style>
  <w:style w:type="paragraph" w:styleId="Heading1">
    <w:name w:val="heading 1"/>
    <w:basedOn w:val="Normal"/>
    <w:next w:val="Normal"/>
    <w:qFormat/>
    <w:rsid w:val="00206104"/>
    <w:pPr>
      <w:keepNext/>
      <w:outlineLvl w:val="0"/>
    </w:pPr>
    <w:rPr>
      <w:u w:val="single"/>
    </w:rPr>
  </w:style>
  <w:style w:type="paragraph" w:styleId="Heading2">
    <w:name w:val="heading 2"/>
    <w:aliases w:val="Center Line"/>
    <w:qFormat/>
    <w:rsid w:val="00206104"/>
    <w:pPr>
      <w:spacing w:line="240" w:lineRule="exact"/>
      <w:jc w:val="center"/>
      <w:outlineLvl w:val="1"/>
    </w:pPr>
    <w:rPr>
      <w:rFonts w:ascii="Courier" w:hAnsi="Courier"/>
    </w:rPr>
  </w:style>
  <w:style w:type="paragraph" w:styleId="Heading3">
    <w:name w:val="heading 3"/>
    <w:basedOn w:val="Normal"/>
    <w:next w:val="Normal"/>
    <w:qFormat/>
    <w:rsid w:val="00206104"/>
    <w:pPr>
      <w:keepNext/>
      <w:outlineLvl w:val="2"/>
    </w:pPr>
    <w:rPr>
      <w:rFonts w:ascii="Times New Roman" w:hAnsi="Times New Roman"/>
      <w:sz w:val="24"/>
      <w:u w:val="single"/>
    </w:rPr>
  </w:style>
  <w:style w:type="paragraph" w:styleId="Heading4">
    <w:name w:val="heading 4"/>
    <w:basedOn w:val="Normal"/>
    <w:next w:val="Normal"/>
    <w:qFormat/>
    <w:rsid w:val="00206104"/>
    <w:pPr>
      <w:keepNext/>
      <w:tabs>
        <w:tab w:val="clear" w:pos="600"/>
        <w:tab w:val="clear" w:pos="6192"/>
      </w:tabs>
      <w:outlineLvl w:val="3"/>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agraphUnderline">
    <w:name w:val="(1) Paragraph Underline"/>
    <w:next w:val="Normal"/>
    <w:rsid w:val="00206104"/>
    <w:pPr>
      <w:spacing w:line="240" w:lineRule="exact"/>
      <w:ind w:left="2995"/>
    </w:pPr>
    <w:rPr>
      <w:rFonts w:ascii="Courier" w:hAnsi="Courier"/>
    </w:rPr>
  </w:style>
  <w:style w:type="paragraph" w:customStyle="1" w:styleId="Hangingparindent1">
    <w:name w:val="Hanging par indent 1"/>
    <w:rsid w:val="00206104"/>
    <w:pPr>
      <w:tabs>
        <w:tab w:val="left" w:pos="720"/>
      </w:tabs>
      <w:spacing w:line="240" w:lineRule="exact"/>
      <w:ind w:left="1080" w:hanging="475"/>
    </w:pPr>
    <w:rPr>
      <w:rFonts w:ascii="Courier" w:hAnsi="Courier"/>
    </w:rPr>
  </w:style>
  <w:style w:type="paragraph" w:customStyle="1" w:styleId="Hangingparindent2">
    <w:name w:val="Hanging par indent 2"/>
    <w:rsid w:val="00206104"/>
    <w:pPr>
      <w:tabs>
        <w:tab w:val="left" w:pos="1440"/>
      </w:tabs>
      <w:spacing w:line="240" w:lineRule="exact"/>
      <w:ind w:left="1555" w:hanging="475"/>
    </w:pPr>
    <w:rPr>
      <w:rFonts w:ascii="Courier" w:hAnsi="Courier"/>
    </w:rPr>
  </w:style>
  <w:style w:type="paragraph" w:customStyle="1" w:styleId="Hangingparindent3">
    <w:name w:val="Hanging par indent 3"/>
    <w:rsid w:val="00206104"/>
    <w:pPr>
      <w:tabs>
        <w:tab w:val="left" w:pos="1440"/>
      </w:tabs>
      <w:spacing w:line="240" w:lineRule="exact"/>
      <w:ind w:left="1800" w:hanging="475"/>
    </w:pPr>
    <w:rPr>
      <w:rFonts w:ascii="Courier" w:hAnsi="Courier"/>
    </w:rPr>
  </w:style>
  <w:style w:type="paragraph" w:customStyle="1" w:styleId="INSheaderoddpg">
    <w:name w:val="INS header (odd pg)"/>
    <w:rsid w:val="00206104"/>
    <w:pPr>
      <w:tabs>
        <w:tab w:val="left" w:pos="5880"/>
      </w:tabs>
      <w:spacing w:line="240" w:lineRule="exact"/>
      <w:jc w:val="right"/>
    </w:pPr>
    <w:rPr>
      <w:rFonts w:ascii="Courier" w:hAnsi="Courier"/>
    </w:rPr>
  </w:style>
  <w:style w:type="paragraph" w:customStyle="1" w:styleId="Semi-BlkIndent4">
    <w:name w:val="Semi-Blk Indent 4"/>
    <w:rsid w:val="00206104"/>
    <w:pPr>
      <w:spacing w:line="240" w:lineRule="exact"/>
      <w:ind w:left="2405" w:firstLine="605"/>
    </w:pPr>
    <w:rPr>
      <w:rFonts w:ascii="Courier" w:hAnsi="Courier"/>
    </w:rPr>
  </w:style>
  <w:style w:type="paragraph" w:customStyle="1" w:styleId="Semi-BlkIndent5">
    <w:name w:val="Semi-Blk Indent 5"/>
    <w:rsid w:val="00206104"/>
    <w:pPr>
      <w:spacing w:line="240" w:lineRule="exact"/>
      <w:ind w:left="2995" w:firstLine="605"/>
    </w:pPr>
    <w:rPr>
      <w:rFonts w:ascii="Courier" w:hAnsi="Courier"/>
    </w:rPr>
  </w:style>
  <w:style w:type="paragraph" w:customStyle="1" w:styleId="Semi-BlkIndent6">
    <w:name w:val="Semi-Blk Indent 6"/>
    <w:rsid w:val="00206104"/>
    <w:pPr>
      <w:spacing w:line="240" w:lineRule="exact"/>
      <w:ind w:left="3600" w:firstLine="605"/>
    </w:pPr>
    <w:rPr>
      <w:rFonts w:ascii="Courier" w:hAnsi="Courier"/>
    </w:rPr>
  </w:style>
  <w:style w:type="paragraph" w:customStyle="1" w:styleId="Semi-BlkIndent1">
    <w:name w:val="Semi-Blk Indent 1"/>
    <w:rsid w:val="00206104"/>
    <w:pPr>
      <w:tabs>
        <w:tab w:val="left" w:pos="1800"/>
      </w:tabs>
      <w:spacing w:line="240" w:lineRule="exact"/>
      <w:ind w:left="605" w:firstLine="605"/>
    </w:pPr>
    <w:rPr>
      <w:rFonts w:ascii="Courier" w:hAnsi="Courier"/>
    </w:rPr>
  </w:style>
  <w:style w:type="paragraph" w:customStyle="1" w:styleId="Semi-BlkIndent2">
    <w:name w:val="Semi-Blk Indent 2"/>
    <w:rsid w:val="00206104"/>
    <w:pPr>
      <w:tabs>
        <w:tab w:val="left" w:pos="2520"/>
        <w:tab w:val="left" w:pos="8400"/>
      </w:tabs>
      <w:spacing w:line="240" w:lineRule="exact"/>
      <w:ind w:left="1195" w:firstLine="605"/>
    </w:pPr>
    <w:rPr>
      <w:rFonts w:ascii="Courier" w:hAnsi="Courier"/>
    </w:rPr>
  </w:style>
  <w:style w:type="paragraph" w:customStyle="1" w:styleId="Semi-BlkIndent3">
    <w:name w:val="Semi-Blk Indent 3"/>
    <w:rsid w:val="00206104"/>
    <w:pPr>
      <w:spacing w:line="240" w:lineRule="exact"/>
      <w:ind w:left="1800" w:firstLine="605"/>
    </w:pPr>
    <w:rPr>
      <w:rFonts w:ascii="Courier" w:hAnsi="Courier"/>
    </w:rPr>
  </w:style>
  <w:style w:type="paragraph" w:customStyle="1" w:styleId="Paragraph1">
    <w:name w:val="Paragraph (1)"/>
    <w:rsid w:val="00206104"/>
    <w:pPr>
      <w:spacing w:line="240" w:lineRule="exact"/>
      <w:ind w:left="1195"/>
    </w:pPr>
    <w:rPr>
      <w:rFonts w:ascii="Courier" w:hAnsi="Courier"/>
    </w:rPr>
  </w:style>
  <w:style w:type="paragraph" w:customStyle="1" w:styleId="Paragrapha">
    <w:name w:val="Paragraph (a)"/>
    <w:rsid w:val="00206104"/>
    <w:pPr>
      <w:spacing w:line="240" w:lineRule="exact"/>
      <w:ind w:left="605"/>
    </w:pPr>
    <w:rPr>
      <w:rFonts w:ascii="Courier" w:hAnsi="Courier"/>
    </w:rPr>
  </w:style>
  <w:style w:type="paragraph" w:customStyle="1" w:styleId="Paragraphi">
    <w:name w:val="Paragraph (i)"/>
    <w:rsid w:val="00206104"/>
    <w:pPr>
      <w:spacing w:line="240" w:lineRule="exact"/>
      <w:ind w:left="1800"/>
    </w:pPr>
    <w:rPr>
      <w:rFonts w:ascii="Courier" w:hAnsi="Courier"/>
    </w:rPr>
  </w:style>
  <w:style w:type="paragraph" w:customStyle="1" w:styleId="ParagraphA0">
    <w:name w:val="Paragraph (A)"/>
    <w:rsid w:val="00206104"/>
    <w:pPr>
      <w:spacing w:line="240" w:lineRule="exact"/>
      <w:ind w:left="2405"/>
    </w:pPr>
    <w:rPr>
      <w:rFonts w:ascii="Courier" w:hAnsi="Courier"/>
    </w:rPr>
  </w:style>
  <w:style w:type="paragraph" w:customStyle="1" w:styleId="iParagraphUnderline">
    <w:name w:val="(i) Paragraph Underline"/>
    <w:rsid w:val="00206104"/>
    <w:pPr>
      <w:spacing w:line="240" w:lineRule="exact"/>
      <w:ind w:left="3600"/>
    </w:pPr>
    <w:rPr>
      <w:rFonts w:ascii="Courier" w:hAnsi="Courier"/>
    </w:rPr>
  </w:style>
  <w:style w:type="paragraph" w:styleId="TOC1">
    <w:name w:val="toc 1"/>
    <w:autoRedefine/>
    <w:semiHidden/>
    <w:rsid w:val="00206104"/>
    <w:pPr>
      <w:tabs>
        <w:tab w:val="left" w:pos="1200"/>
        <w:tab w:val="left" w:pos="8136"/>
      </w:tabs>
      <w:spacing w:line="240" w:lineRule="exact"/>
    </w:pPr>
    <w:rPr>
      <w:rFonts w:ascii="Courier" w:hAnsi="Courier"/>
    </w:rPr>
  </w:style>
  <w:style w:type="paragraph" w:customStyle="1" w:styleId="2033-A">
    <w:name w:val="2033-A"/>
    <w:rsid w:val="00206104"/>
    <w:pPr>
      <w:tabs>
        <w:tab w:val="left" w:pos="835"/>
        <w:tab w:val="left" w:pos="1080"/>
        <w:tab w:val="left" w:pos="2635"/>
        <w:tab w:val="left" w:pos="2995"/>
        <w:tab w:val="left" w:pos="3355"/>
        <w:tab w:val="left" w:pos="7445"/>
      </w:tabs>
      <w:spacing w:line="240" w:lineRule="exact"/>
    </w:pPr>
    <w:rPr>
      <w:rFonts w:ascii="Courier" w:hAnsi="Courier"/>
    </w:rPr>
  </w:style>
  <w:style w:type="paragraph" w:customStyle="1" w:styleId="2033-C">
    <w:name w:val="2033-C"/>
    <w:rsid w:val="00206104"/>
    <w:pPr>
      <w:tabs>
        <w:tab w:val="left" w:pos="1195"/>
        <w:tab w:val="left" w:pos="2405"/>
        <w:tab w:val="left" w:pos="7805"/>
        <w:tab w:val="left" w:pos="8395"/>
        <w:tab w:val="left" w:pos="9000"/>
        <w:tab w:val="left" w:pos="10800"/>
      </w:tabs>
      <w:spacing w:line="240" w:lineRule="exact"/>
    </w:pPr>
    <w:rPr>
      <w:rFonts w:ascii="Courier" w:hAnsi="Courier"/>
    </w:rPr>
  </w:style>
  <w:style w:type="paragraph" w:styleId="BodyText">
    <w:name w:val="Body Text"/>
    <w:basedOn w:val="Normal"/>
    <w:rsid w:val="00206104"/>
    <w:pPr>
      <w:tabs>
        <w:tab w:val="clear" w:pos="600"/>
        <w:tab w:val="clear" w:pos="6192"/>
      </w:tabs>
    </w:pPr>
    <w:rPr>
      <w:rFonts w:ascii="Times New Roman" w:hAnsi="Times New Roman"/>
      <w:sz w:val="24"/>
    </w:rPr>
  </w:style>
  <w:style w:type="paragraph" w:styleId="Header">
    <w:name w:val="header"/>
    <w:basedOn w:val="Normal"/>
    <w:rsid w:val="00206104"/>
    <w:pPr>
      <w:tabs>
        <w:tab w:val="clear" w:pos="600"/>
        <w:tab w:val="clear" w:pos="6192"/>
        <w:tab w:val="center" w:pos="4320"/>
        <w:tab w:val="right" w:pos="8640"/>
      </w:tabs>
    </w:pPr>
  </w:style>
  <w:style w:type="character" w:styleId="PageNumber">
    <w:name w:val="page number"/>
    <w:basedOn w:val="DefaultParagraphFont"/>
    <w:rsid w:val="00206104"/>
  </w:style>
  <w:style w:type="paragraph" w:styleId="BodyText2">
    <w:name w:val="Body Text 2"/>
    <w:basedOn w:val="Normal"/>
    <w:rsid w:val="00206104"/>
    <w:pPr>
      <w:tabs>
        <w:tab w:val="clear" w:pos="600"/>
        <w:tab w:val="clear" w:pos="6192"/>
      </w:tabs>
    </w:pPr>
    <w:rPr>
      <w:rFonts w:ascii="Times New Roman" w:hAnsi="Times New Roman"/>
      <w:b/>
      <w:sz w:val="24"/>
    </w:rPr>
  </w:style>
  <w:style w:type="paragraph" w:styleId="BalloonText">
    <w:name w:val="Balloon Text"/>
    <w:basedOn w:val="Normal"/>
    <w:semiHidden/>
    <w:rsid w:val="004C56E8"/>
    <w:rPr>
      <w:rFonts w:ascii="Tahoma" w:hAnsi="Tahoma" w:cs="Tahoma"/>
      <w:sz w:val="16"/>
      <w:szCs w:val="16"/>
    </w:rPr>
  </w:style>
  <w:style w:type="paragraph" w:styleId="Footer">
    <w:name w:val="footer"/>
    <w:basedOn w:val="Normal"/>
    <w:rsid w:val="00777620"/>
    <w:pPr>
      <w:tabs>
        <w:tab w:val="clear" w:pos="600"/>
        <w:tab w:val="clear" w:pos="6192"/>
        <w:tab w:val="center" w:pos="4320"/>
        <w:tab w:val="right" w:pos="8640"/>
      </w:tabs>
      <w:spacing w:line="240" w:lineRule="auto"/>
    </w:pPr>
    <w:rPr>
      <w:rFonts w:ascii="CG Times (W1)" w:hAnsi="CG Times (W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3775</Words>
  <Characters>20985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Date</vt:lpstr>
    </vt:vector>
  </TitlesOfParts>
  <Company>rpmd-rd</Company>
  <LinksUpToDate>false</LinksUpToDate>
  <CharactersWithSpaces>24711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USDA</dc:creator>
  <cp:keywords/>
  <cp:lastModifiedBy>cheryl.thompson</cp:lastModifiedBy>
  <cp:revision>3</cp:revision>
  <cp:lastPrinted>2009-11-03T14:21:00Z</cp:lastPrinted>
  <dcterms:created xsi:type="dcterms:W3CDTF">2010-04-23T15:04:00Z</dcterms:created>
  <dcterms:modified xsi:type="dcterms:W3CDTF">2010-04-23T18:16:00Z</dcterms:modified>
</cp:coreProperties>
</file>