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67F" w:rsidRDefault="0051567F">
      <w:pPr>
        <w:ind w:right="-720"/>
        <w:rPr>
          <w:b/>
          <w:bCs/>
          <w:color w:val="000000"/>
        </w:rPr>
      </w:pPr>
    </w:p>
    <w:p w:rsidR="0051567F" w:rsidRDefault="0051567F">
      <w:pPr>
        <w:rPr>
          <w:color w:val="000000"/>
        </w:rPr>
      </w:pPr>
    </w:p>
    <w:p w:rsidR="0051567F" w:rsidRDefault="0051567F"/>
    <w:p w:rsidR="0051567F" w:rsidRDefault="0051567F"/>
    <w:p w:rsidR="0051567F" w:rsidRDefault="0051567F"/>
    <w:p w:rsidR="0051567F" w:rsidRDefault="0051567F">
      <w:pPr>
        <w:pStyle w:val="Heading1"/>
        <w:rPr>
          <w:color w:val="000000"/>
          <w:sz w:val="44"/>
        </w:rPr>
      </w:pPr>
    </w:p>
    <w:p w:rsidR="0051567F" w:rsidRDefault="0051567F">
      <w:pPr>
        <w:pStyle w:val="Heading1"/>
        <w:rPr>
          <w:color w:val="000000"/>
          <w:sz w:val="44"/>
        </w:rPr>
      </w:pPr>
      <w:r>
        <w:rPr>
          <w:color w:val="000000"/>
          <w:sz w:val="44"/>
        </w:rPr>
        <w:t>U. S. Department of Education</w:t>
      </w:r>
    </w:p>
    <w:p w:rsidR="0051567F" w:rsidRDefault="0051567F">
      <w:pPr>
        <w:jc w:val="center"/>
        <w:rPr>
          <w:sz w:val="28"/>
        </w:rPr>
      </w:pPr>
      <w:r>
        <w:rPr>
          <w:sz w:val="28"/>
        </w:rPr>
        <w:t>Office of Postsecondary Education</w:t>
      </w:r>
    </w:p>
    <w:p w:rsidR="0051567F" w:rsidRDefault="0051567F">
      <w:pPr>
        <w:jc w:val="center"/>
        <w:rPr>
          <w:sz w:val="28"/>
        </w:rPr>
      </w:pPr>
      <w:r>
        <w:rPr>
          <w:sz w:val="28"/>
        </w:rPr>
        <w:t>Washington, D.C. 20006-8524</w:t>
      </w:r>
    </w:p>
    <w:p w:rsidR="0051567F" w:rsidRDefault="0051567F"/>
    <w:p w:rsidR="0051567F" w:rsidRDefault="0051567F"/>
    <w:p w:rsidR="0051567F" w:rsidRDefault="00837388">
      <w:pPr>
        <w:jc w:val="center"/>
      </w:pPr>
      <w:r>
        <w:rPr>
          <w:noProof/>
        </w:rPr>
        <w:drawing>
          <wp:inline distT="0" distB="0" distL="0" distR="0">
            <wp:extent cx="1828800" cy="1828800"/>
            <wp:effectExtent l="19050" t="0" r="0" b="0"/>
            <wp:docPr id="1" name="Picture 1" descr="seal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sample"/>
                    <pic:cNvPicPr>
                      <a:picLocks noChangeAspect="1" noChangeArrowheads="1"/>
                    </pic:cNvPicPr>
                  </pic:nvPicPr>
                  <pic:blipFill>
                    <a:blip r:embed="rId8" cstate="print"/>
                    <a:srcRect/>
                    <a:stretch>
                      <a:fillRect/>
                    </a:stretch>
                  </pic:blipFill>
                  <pic:spPr bwMode="auto">
                    <a:xfrm>
                      <a:off x="0" y="0"/>
                      <a:ext cx="1828800" cy="1828800"/>
                    </a:xfrm>
                    <a:prstGeom prst="rect">
                      <a:avLst/>
                    </a:prstGeom>
                    <a:noFill/>
                    <a:ln w="9525">
                      <a:noFill/>
                      <a:miter lim="800000"/>
                      <a:headEnd/>
                      <a:tailEnd/>
                    </a:ln>
                  </pic:spPr>
                </pic:pic>
              </a:graphicData>
            </a:graphic>
          </wp:inline>
        </w:drawing>
      </w:r>
    </w:p>
    <w:p w:rsidR="0051567F" w:rsidRDefault="0051567F"/>
    <w:p w:rsidR="0051567F" w:rsidRDefault="0051567F">
      <w:pPr>
        <w:jc w:val="center"/>
        <w:rPr>
          <w:sz w:val="36"/>
        </w:rPr>
      </w:pPr>
      <w:r>
        <w:rPr>
          <w:sz w:val="36"/>
        </w:rPr>
        <w:t xml:space="preserve">Fiscal Year 2010 Application for the </w:t>
      </w:r>
    </w:p>
    <w:p w:rsidR="0051567F" w:rsidRDefault="0051567F">
      <w:pPr>
        <w:jc w:val="center"/>
        <w:rPr>
          <w:sz w:val="40"/>
        </w:rPr>
      </w:pPr>
    </w:p>
    <w:p w:rsidR="0051567F" w:rsidRDefault="0051567F">
      <w:pPr>
        <w:rPr>
          <w:color w:val="000000"/>
        </w:rPr>
      </w:pPr>
    </w:p>
    <w:p w:rsidR="0051567F" w:rsidRPr="00837388" w:rsidRDefault="0051567F">
      <w:pPr>
        <w:pStyle w:val="BodyText2"/>
        <w:jc w:val="center"/>
        <w:rPr>
          <w:b/>
          <w:color w:val="000000"/>
          <w:sz w:val="44"/>
          <w:szCs w:val="44"/>
        </w:rPr>
      </w:pPr>
      <w:r w:rsidRPr="00837388">
        <w:rPr>
          <w:b/>
          <w:smallCaps/>
          <w:color w:val="000000"/>
          <w:sz w:val="44"/>
          <w:szCs w:val="44"/>
        </w:rPr>
        <w:t xml:space="preserve">college access challenge grant </w:t>
      </w:r>
      <w:r w:rsidR="00837388" w:rsidRPr="00837388">
        <w:rPr>
          <w:b/>
          <w:smallCaps/>
          <w:color w:val="000000"/>
          <w:sz w:val="44"/>
          <w:szCs w:val="44"/>
        </w:rPr>
        <w:t>p</w:t>
      </w:r>
      <w:r w:rsidRPr="00837388">
        <w:rPr>
          <w:b/>
          <w:smallCaps/>
          <w:color w:val="000000"/>
          <w:sz w:val="44"/>
          <w:szCs w:val="44"/>
        </w:rPr>
        <w:t xml:space="preserve">rogram </w:t>
      </w:r>
    </w:p>
    <w:p w:rsidR="0051567F" w:rsidRDefault="0051567F">
      <w:pPr>
        <w:jc w:val="center"/>
        <w:rPr>
          <w:b/>
          <w:bCs/>
          <w:sz w:val="32"/>
        </w:rPr>
      </w:pPr>
    </w:p>
    <w:p w:rsidR="0051567F" w:rsidRDefault="0051567F">
      <w:pPr>
        <w:jc w:val="center"/>
        <w:rPr>
          <w:sz w:val="32"/>
        </w:rPr>
      </w:pPr>
      <w:r>
        <w:rPr>
          <w:sz w:val="32"/>
        </w:rPr>
        <w:t>(CFDA NUMBER 84.378)</w:t>
      </w:r>
    </w:p>
    <w:p w:rsidR="0051567F" w:rsidRDefault="0051567F">
      <w:pPr>
        <w:rPr>
          <w:b/>
          <w:color w:val="000000"/>
          <w:sz w:val="40"/>
        </w:rPr>
      </w:pPr>
    </w:p>
    <w:p w:rsidR="0051567F" w:rsidRDefault="0051567F">
      <w:pPr>
        <w:pStyle w:val="Heading1"/>
        <w:rPr>
          <w:b w:val="0"/>
          <w:color w:val="000000"/>
          <w:sz w:val="40"/>
        </w:rPr>
      </w:pPr>
      <w:r>
        <w:rPr>
          <w:b w:val="0"/>
          <w:color w:val="000000"/>
          <w:sz w:val="40"/>
        </w:rPr>
        <w:tab/>
      </w:r>
      <w:r>
        <w:rPr>
          <w:b w:val="0"/>
          <w:color w:val="000000"/>
          <w:sz w:val="40"/>
        </w:rPr>
        <w:tab/>
      </w:r>
    </w:p>
    <w:p w:rsidR="0051567F" w:rsidRDefault="0051567F">
      <w:pPr>
        <w:pStyle w:val="Heading1"/>
        <w:rPr>
          <w:b w:val="0"/>
          <w:color w:val="000000"/>
          <w:sz w:val="40"/>
        </w:rPr>
      </w:pPr>
      <w:r>
        <w:rPr>
          <w:b w:val="0"/>
          <w:color w:val="000000"/>
          <w:sz w:val="40"/>
        </w:rPr>
        <w:t xml:space="preserve">CLOSING DATE:  </w:t>
      </w:r>
      <w:r w:rsidR="00837388">
        <w:rPr>
          <w:b w:val="0"/>
          <w:color w:val="000000"/>
          <w:sz w:val="40"/>
        </w:rPr>
        <w:t>TBD</w:t>
      </w:r>
    </w:p>
    <w:p w:rsidR="0051567F" w:rsidRDefault="0051567F">
      <w:pPr>
        <w:pStyle w:val="Heading1"/>
        <w:rPr>
          <w:b w:val="0"/>
          <w:color w:val="000000"/>
          <w:sz w:val="28"/>
        </w:rPr>
      </w:pPr>
      <w:r>
        <w:rPr>
          <w:b w:val="0"/>
          <w:color w:val="000000"/>
          <w:sz w:val="28"/>
        </w:rPr>
        <w:t>OMB Control Number:  1840-</w:t>
      </w:r>
      <w:r w:rsidR="00A04542">
        <w:rPr>
          <w:b w:val="0"/>
          <w:color w:val="000000"/>
          <w:sz w:val="28"/>
        </w:rPr>
        <w:t>0</w:t>
      </w:r>
      <w:r w:rsidR="00F53D1D">
        <w:rPr>
          <w:b w:val="0"/>
          <w:color w:val="000000"/>
          <w:sz w:val="28"/>
        </w:rPr>
        <w:t>800</w:t>
      </w:r>
    </w:p>
    <w:p w:rsidR="0051567F" w:rsidRDefault="0051567F">
      <w:pPr>
        <w:pStyle w:val="Heading1"/>
        <w:rPr>
          <w:b w:val="0"/>
          <w:color w:val="000000"/>
          <w:sz w:val="40"/>
        </w:rPr>
      </w:pPr>
      <w:r>
        <w:rPr>
          <w:b w:val="0"/>
          <w:color w:val="000000"/>
          <w:sz w:val="28"/>
        </w:rPr>
        <w:t>Expiration Date: 05/31/2011</w:t>
      </w:r>
    </w:p>
    <w:p w:rsidR="00AD0313" w:rsidRPr="00AD0313" w:rsidRDefault="0051567F" w:rsidP="007472D4">
      <w:pPr>
        <w:jc w:val="center"/>
        <w:rPr>
          <w:b/>
        </w:rPr>
      </w:pPr>
      <w:r>
        <w:rPr>
          <w:b/>
          <w:sz w:val="40"/>
        </w:rPr>
        <w:br w:type="page"/>
      </w:r>
      <w:r w:rsidR="00AD0313">
        <w:rPr>
          <w:b/>
        </w:rPr>
        <w:lastRenderedPageBreak/>
        <w:t>Estimated Burden Statement</w:t>
      </w:r>
    </w:p>
    <w:p w:rsidR="00AD0313" w:rsidRDefault="00AD0313">
      <w:pPr>
        <w:rPr>
          <w:sz w:val="18"/>
        </w:rPr>
      </w:pPr>
    </w:p>
    <w:p w:rsidR="006D43BA" w:rsidRPr="00AD0313" w:rsidRDefault="00AD0313">
      <w:pPr>
        <w:rPr>
          <w:b/>
        </w:rPr>
      </w:pPr>
      <w:r w:rsidRPr="00AD0313">
        <w:t>According to the Paperwork Reduction Act of 1995, no persons are required to respond to a collection of information unless it displays a valid OMB control number.  The valid OMB control number for this information collection is 1840-080</w:t>
      </w:r>
      <w:r>
        <w:t>0</w:t>
      </w:r>
      <w:r w:rsidRPr="00AD0313">
        <w:t xml:space="preserve">.  The time required to complete this information collection is estimated to average </w:t>
      </w:r>
      <w:r w:rsidR="001B6C06">
        <w:t>4</w:t>
      </w:r>
      <w:r w:rsidRPr="00AD0313">
        <w:t xml:space="preserve">0 hours per response, including the time to review instructions, search existing data sources, gather the data needed, and complete and review the information collection.  </w:t>
      </w:r>
      <w:r w:rsidRPr="00AD0313">
        <w:rPr>
          <w:b/>
        </w:rPr>
        <w:t>If you have any comments concerning the accuracy of the time estimate(s) or suggestions for improving this form, please write to:</w:t>
      </w:r>
      <w:r w:rsidRPr="00AD0313">
        <w:t xml:space="preserve"> U.S. Department of Education, Washington, DC 20202-4651.  </w:t>
      </w:r>
      <w:r w:rsidRPr="00AD0313">
        <w:rPr>
          <w:b/>
        </w:rPr>
        <w:t xml:space="preserve">If you have comments or concerns regarding the status of your individual submission of the form, </w:t>
      </w:r>
      <w:r w:rsidR="007472D4">
        <w:rPr>
          <w:b/>
        </w:rPr>
        <w:t xml:space="preserve">please </w:t>
      </w:r>
      <w:r w:rsidRPr="00AD0313">
        <w:rPr>
          <w:b/>
        </w:rPr>
        <w:t>write to:</w:t>
      </w:r>
      <w:r w:rsidRPr="00AD0313">
        <w:t xml:space="preserve"> The CACG Program, U.S. Department of Education, 1990 K Street, N.W., Suite 613</w:t>
      </w:r>
      <w:r w:rsidR="007472D4">
        <w:t>0</w:t>
      </w:r>
      <w:r w:rsidRPr="00AD0313">
        <w:t>, Washington, DC 20006-8524.</w:t>
      </w:r>
    </w:p>
    <w:p w:rsidR="00AD0313" w:rsidRDefault="00AD0313">
      <w:pPr>
        <w:rPr>
          <w:b/>
          <w:bCs/>
          <w:sz w:val="32"/>
        </w:rPr>
      </w:pPr>
      <w:r>
        <w:rPr>
          <w:b/>
          <w:bCs/>
          <w:sz w:val="32"/>
        </w:rPr>
        <w:br w:type="page"/>
      </w:r>
    </w:p>
    <w:p w:rsidR="0051567F" w:rsidRDefault="0051567F">
      <w:pPr>
        <w:jc w:val="center"/>
        <w:rPr>
          <w:b/>
          <w:bCs/>
          <w:sz w:val="32"/>
        </w:rPr>
      </w:pPr>
      <w:r>
        <w:rPr>
          <w:b/>
          <w:bCs/>
          <w:sz w:val="32"/>
        </w:rPr>
        <w:lastRenderedPageBreak/>
        <w:t xml:space="preserve">COLLEGE ACCESS CHALLENGE GRANT </w:t>
      </w:r>
      <w:r w:rsidR="005E4C66">
        <w:rPr>
          <w:b/>
          <w:bCs/>
          <w:sz w:val="32"/>
        </w:rPr>
        <w:t xml:space="preserve">(CACG) </w:t>
      </w:r>
      <w:r>
        <w:rPr>
          <w:b/>
          <w:bCs/>
          <w:sz w:val="32"/>
        </w:rPr>
        <w:t xml:space="preserve">PROGRAM </w:t>
      </w:r>
    </w:p>
    <w:p w:rsidR="0051567F" w:rsidRDefault="0051567F">
      <w:pPr>
        <w:jc w:val="center"/>
        <w:rPr>
          <w:b/>
          <w:bCs/>
          <w:sz w:val="32"/>
        </w:rPr>
      </w:pPr>
    </w:p>
    <w:p w:rsidR="0051567F" w:rsidRDefault="0051567F">
      <w:pPr>
        <w:jc w:val="center"/>
        <w:rPr>
          <w:sz w:val="20"/>
        </w:rPr>
      </w:pPr>
    </w:p>
    <w:p w:rsidR="0051567F" w:rsidRDefault="0051567F">
      <w:pPr>
        <w:pStyle w:val="Heading8"/>
      </w:pPr>
      <w:r>
        <w:t>Table of Contents</w:t>
      </w:r>
    </w:p>
    <w:p w:rsidR="0051567F" w:rsidRDefault="0051567F">
      <w:pPr>
        <w:rPr>
          <w:b/>
          <w:bCs/>
        </w:rPr>
      </w:pPr>
      <w:r>
        <w:tab/>
      </w:r>
      <w:r>
        <w:tab/>
      </w:r>
      <w:r>
        <w:tab/>
      </w:r>
      <w:r>
        <w:tab/>
      </w:r>
      <w:r>
        <w:tab/>
      </w:r>
    </w:p>
    <w:p w:rsidR="0051567F" w:rsidRDefault="0051567F">
      <w:pPr>
        <w:pStyle w:val="listboxprog"/>
        <w:spacing w:before="0" w:beforeAutospacing="0" w:after="0" w:afterAutospacing="0"/>
        <w:jc w:val="right"/>
        <w:rPr>
          <w:rFonts w:ascii="Times New Roman" w:eastAsia="Times New Roman" w:hAnsi="Times New Roman" w:cs="Times New Roman"/>
          <w:b/>
          <w:bCs/>
        </w:rPr>
      </w:pPr>
    </w:p>
    <w:p w:rsidR="0051567F" w:rsidRDefault="0051567F">
      <w:pPr>
        <w:pStyle w:val="listboxprog"/>
        <w:spacing w:before="0" w:beforeAutospacing="0" w:after="0" w:afterAutospacing="0"/>
        <w:jc w:val="right"/>
        <w:rPr>
          <w:rFonts w:ascii="Times New Roman" w:eastAsia="Times New Roman" w:hAnsi="Times New Roman" w:cs="Times New Roman"/>
          <w:b/>
          <w:bCs/>
        </w:rPr>
      </w:pPr>
    </w:p>
    <w:p w:rsidR="0051567F" w:rsidRDefault="0051567F">
      <w:pPr>
        <w:jc w:val="both"/>
        <w:rPr>
          <w:b/>
          <w:bCs/>
        </w:rPr>
      </w:pPr>
      <w:r>
        <w:rPr>
          <w:b/>
          <w:bCs/>
        </w:rPr>
        <w:t>Program Overview……………………………………………………………………………….3</w:t>
      </w:r>
    </w:p>
    <w:p w:rsidR="0051567F" w:rsidRDefault="0051567F">
      <w:pPr>
        <w:jc w:val="both"/>
      </w:pPr>
      <w:r>
        <w:rPr>
          <w:b/>
          <w:bCs/>
        </w:rPr>
        <w:tab/>
      </w:r>
      <w:r>
        <w:t>Authority</w:t>
      </w:r>
    </w:p>
    <w:p w:rsidR="0051567F" w:rsidRDefault="0051567F">
      <w:pPr>
        <w:jc w:val="both"/>
      </w:pPr>
      <w:r>
        <w:tab/>
        <w:t>Official Documents Notice</w:t>
      </w:r>
    </w:p>
    <w:p w:rsidR="0051567F" w:rsidRDefault="0051567F">
      <w:pPr>
        <w:jc w:val="both"/>
      </w:pPr>
      <w:r>
        <w:tab/>
        <w:t>Purpose</w:t>
      </w:r>
    </w:p>
    <w:p w:rsidR="0051567F" w:rsidRDefault="0051567F">
      <w:pPr>
        <w:jc w:val="both"/>
      </w:pPr>
      <w:r>
        <w:tab/>
        <w:t>Eligibility</w:t>
      </w:r>
    </w:p>
    <w:p w:rsidR="0051567F" w:rsidRDefault="0051567F">
      <w:pPr>
        <w:jc w:val="both"/>
        <w:rPr>
          <w:b/>
          <w:bCs/>
        </w:rPr>
      </w:pPr>
      <w:r>
        <w:tab/>
        <w:t>Activities and Services</w:t>
      </w:r>
    </w:p>
    <w:p w:rsidR="0051567F" w:rsidRDefault="0051567F">
      <w:pPr>
        <w:jc w:val="both"/>
        <w:rPr>
          <w:b/>
          <w:bCs/>
        </w:rPr>
      </w:pPr>
    </w:p>
    <w:p w:rsidR="0051567F" w:rsidRDefault="0051567F">
      <w:pPr>
        <w:pStyle w:val="Heading9"/>
        <w:jc w:val="both"/>
      </w:pPr>
      <w:r>
        <w:t>Program Requirements………………………………………………………………………….4</w:t>
      </w:r>
    </w:p>
    <w:p w:rsidR="0051567F" w:rsidRDefault="0051567F">
      <w:pPr>
        <w:jc w:val="both"/>
      </w:pPr>
      <w:r>
        <w:tab/>
        <w:t>Qualifying Students and Families</w:t>
      </w:r>
    </w:p>
    <w:p w:rsidR="0051567F" w:rsidRDefault="0051567F">
      <w:pPr>
        <w:ind w:firstLine="720"/>
        <w:jc w:val="both"/>
      </w:pPr>
      <w:r>
        <w:t>Sub-Grants to Non-Profits</w:t>
      </w:r>
    </w:p>
    <w:p w:rsidR="0051567F" w:rsidRDefault="0051567F">
      <w:pPr>
        <w:jc w:val="both"/>
      </w:pPr>
      <w:r>
        <w:tab/>
        <w:t>Federal Share and Non-Federal Matching</w:t>
      </w:r>
    </w:p>
    <w:p w:rsidR="001B3779" w:rsidRDefault="0051567F">
      <w:pPr>
        <w:jc w:val="both"/>
      </w:pPr>
      <w:r>
        <w:tab/>
      </w:r>
      <w:r w:rsidR="001B3779">
        <w:t xml:space="preserve">Maintenance of Effort </w:t>
      </w:r>
    </w:p>
    <w:p w:rsidR="0051567F" w:rsidRDefault="0051567F" w:rsidP="001B3779">
      <w:pPr>
        <w:ind w:firstLine="720"/>
        <w:jc w:val="both"/>
      </w:pPr>
      <w:r>
        <w:t>Annual Performance Report</w:t>
      </w:r>
    </w:p>
    <w:p w:rsidR="0051567F" w:rsidRDefault="001C7878">
      <w:pPr>
        <w:jc w:val="both"/>
        <w:rPr>
          <w:b/>
          <w:bCs/>
        </w:rPr>
      </w:pPr>
      <w:r>
        <w:tab/>
      </w:r>
    </w:p>
    <w:p w:rsidR="0051567F" w:rsidRDefault="0051567F">
      <w:pPr>
        <w:jc w:val="both"/>
      </w:pPr>
      <w:r>
        <w:rPr>
          <w:b/>
          <w:bCs/>
        </w:rPr>
        <w:t>Program Statute……………………………………………………………………………….…</w:t>
      </w:r>
      <w:r w:rsidR="002C3188">
        <w:rPr>
          <w:b/>
          <w:bCs/>
        </w:rPr>
        <w:t>5</w:t>
      </w:r>
    </w:p>
    <w:p w:rsidR="0051567F" w:rsidRDefault="0051567F">
      <w:pPr>
        <w:pStyle w:val="Heading5"/>
        <w:jc w:val="both"/>
        <w:rPr>
          <w:bCs/>
        </w:rPr>
      </w:pPr>
    </w:p>
    <w:p w:rsidR="0051567F" w:rsidRDefault="0051567F">
      <w:pPr>
        <w:pStyle w:val="Heading5"/>
        <w:jc w:val="both"/>
        <w:rPr>
          <w:bCs/>
        </w:rPr>
      </w:pPr>
      <w:r>
        <w:rPr>
          <w:bCs/>
        </w:rPr>
        <w:t xml:space="preserve">Application </w:t>
      </w:r>
      <w:r w:rsidR="007D53C9">
        <w:rPr>
          <w:bCs/>
        </w:rPr>
        <w:t>Instructions</w:t>
      </w:r>
      <w:r>
        <w:rPr>
          <w:bCs/>
        </w:rPr>
        <w:t>………………………………………..………………………………14</w:t>
      </w:r>
    </w:p>
    <w:p w:rsidR="0051567F" w:rsidRDefault="0051567F">
      <w:pPr>
        <w:jc w:val="both"/>
      </w:pPr>
      <w:r>
        <w:tab/>
        <w:t>Title Page</w:t>
      </w:r>
    </w:p>
    <w:p w:rsidR="0051567F" w:rsidRDefault="0011056E">
      <w:pPr>
        <w:pStyle w:val="listboxprog"/>
        <w:spacing w:before="0" w:beforeAutospacing="0" w:after="0" w:afterAutospacing="0"/>
        <w:jc w:val="both"/>
        <w:rPr>
          <w:rFonts w:ascii="Times New Roman" w:eastAsia="Times New Roman" w:hAnsi="Times New Roman" w:cs="Times New Roman"/>
        </w:rPr>
      </w:pPr>
      <w:r>
        <w:rPr>
          <w:rFonts w:ascii="Times New Roman" w:eastAsia="Times New Roman" w:hAnsi="Times New Roman" w:cs="Times New Roman"/>
        </w:rPr>
        <w:tab/>
        <w:t xml:space="preserve">Sections I </w:t>
      </w:r>
      <w:r w:rsidR="007D53C9">
        <w:rPr>
          <w:rFonts w:ascii="Times New Roman" w:eastAsia="Times New Roman" w:hAnsi="Times New Roman" w:cs="Times New Roman"/>
        </w:rPr>
        <w:t>–</w:t>
      </w:r>
      <w:r w:rsidR="00054F39">
        <w:rPr>
          <w:rFonts w:ascii="Times New Roman" w:eastAsia="Times New Roman" w:hAnsi="Times New Roman" w:cs="Times New Roman"/>
        </w:rPr>
        <w:t xml:space="preserve"> V</w:t>
      </w:r>
    </w:p>
    <w:p w:rsidR="007D53C9" w:rsidRDefault="007D53C9">
      <w:pPr>
        <w:pStyle w:val="listboxprog"/>
        <w:spacing w:before="0" w:beforeAutospacing="0" w:after="0" w:afterAutospacing="0"/>
        <w:jc w:val="both"/>
        <w:rPr>
          <w:rFonts w:ascii="Times New Roman" w:eastAsia="Times New Roman" w:hAnsi="Times New Roman" w:cs="Times New Roman"/>
        </w:rPr>
      </w:pPr>
      <w:r>
        <w:rPr>
          <w:rFonts w:ascii="Times New Roman" w:eastAsia="Times New Roman" w:hAnsi="Times New Roman" w:cs="Times New Roman"/>
        </w:rPr>
        <w:tab/>
        <w:t>Governor’s Letter</w:t>
      </w:r>
    </w:p>
    <w:p w:rsidR="0051567F" w:rsidRDefault="0051567F">
      <w:pPr>
        <w:jc w:val="both"/>
      </w:pPr>
      <w:r>
        <w:tab/>
      </w:r>
    </w:p>
    <w:p w:rsidR="0051567F" w:rsidRDefault="0051567F">
      <w:pPr>
        <w:pStyle w:val="h3"/>
        <w:spacing w:before="0" w:beforeAutospacing="0"/>
        <w:jc w:val="both"/>
        <w:rPr>
          <w:rFonts w:ascii="Times New Roman" w:hAnsi="Times New Roman" w:cs="Times New Roman"/>
        </w:rPr>
      </w:pPr>
    </w:p>
    <w:p w:rsidR="0051567F" w:rsidRDefault="0051567F">
      <w:pPr>
        <w:pStyle w:val="listboxprog"/>
        <w:spacing w:before="0" w:beforeAutospacing="0" w:after="0" w:afterAutospacing="0"/>
        <w:jc w:val="righ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51567F" w:rsidRDefault="0051567F">
      <w:pPr>
        <w:pStyle w:val="Subtitle"/>
        <w:ind w:left="2160" w:firstLine="720"/>
        <w:rPr>
          <w:b w:val="0"/>
          <w:bCs/>
          <w:snapToGrid w:val="0"/>
          <w:sz w:val="18"/>
        </w:rPr>
      </w:pPr>
    </w:p>
    <w:p w:rsidR="0051567F" w:rsidRDefault="003F695A">
      <w:pPr>
        <w:pStyle w:val="Header"/>
        <w:jc w:val="center"/>
      </w:pPr>
      <w:r>
        <w:rPr>
          <w:noProof/>
        </w:rPr>
        <w:pict>
          <v:rect id="_x0000_s1033" style="position:absolute;left:0;text-align:left;margin-left:35.9pt;margin-top:-9.1pt;width:7.8pt;height:16.55pt;z-index:251656192" filled="f" stroked="f">
            <v:textbox style="mso-next-textbox:#_x0000_s1033" inset="0,0,0,0">
              <w:txbxContent>
                <w:p w:rsidR="00A5312C" w:rsidRDefault="00A5312C">
                  <w:r>
                    <w:rPr>
                      <w:color w:val="000000"/>
                    </w:rPr>
                    <w:t xml:space="preserve"> </w:t>
                  </w:r>
                </w:p>
              </w:txbxContent>
            </v:textbox>
          </v:rect>
        </w:pict>
      </w:r>
    </w:p>
    <w:p w:rsidR="0051567F" w:rsidRDefault="0051567F">
      <w:r>
        <w:rPr>
          <w:sz w:val="22"/>
        </w:rPr>
        <w:t xml:space="preserve">                                              </w:t>
      </w:r>
    </w:p>
    <w:p w:rsidR="0051567F" w:rsidRDefault="0051567F">
      <w:pPr>
        <w:pStyle w:val="HTMLPreformatted"/>
        <w:spacing w:line="480" w:lineRule="auto"/>
        <w:rPr>
          <w:rFonts w:ascii="Courier New" w:hAnsi="Courier New" w:cs="Courier New"/>
          <w:sz w:val="24"/>
        </w:rPr>
      </w:pPr>
    </w:p>
    <w:p w:rsidR="0051567F" w:rsidRDefault="0051567F">
      <w:pPr>
        <w:tabs>
          <w:tab w:val="left" w:pos="4140"/>
        </w:tabs>
        <w:ind w:left="2880" w:firstLine="720"/>
        <w:rPr>
          <w:b/>
          <w:bCs/>
        </w:rPr>
      </w:pPr>
    </w:p>
    <w:p w:rsidR="0051567F" w:rsidRDefault="0051567F">
      <w:pPr>
        <w:tabs>
          <w:tab w:val="left" w:pos="4140"/>
        </w:tabs>
        <w:ind w:left="2880" w:firstLine="720"/>
        <w:rPr>
          <w:b/>
          <w:bCs/>
        </w:rPr>
      </w:pPr>
    </w:p>
    <w:p w:rsidR="0051567F" w:rsidRDefault="0051567F">
      <w:pPr>
        <w:tabs>
          <w:tab w:val="left" w:pos="4140"/>
        </w:tabs>
        <w:ind w:left="2880" w:firstLine="720"/>
        <w:rPr>
          <w:b/>
          <w:bCs/>
        </w:rPr>
      </w:pPr>
    </w:p>
    <w:p w:rsidR="0051567F" w:rsidRDefault="0051567F">
      <w:pPr>
        <w:tabs>
          <w:tab w:val="left" w:pos="4140"/>
        </w:tabs>
        <w:ind w:left="2880" w:firstLine="720"/>
        <w:rPr>
          <w:b/>
          <w:bCs/>
        </w:rPr>
      </w:pPr>
    </w:p>
    <w:p w:rsidR="0051567F" w:rsidRDefault="0051567F">
      <w:pPr>
        <w:tabs>
          <w:tab w:val="left" w:pos="4140"/>
        </w:tabs>
        <w:ind w:left="2880" w:firstLine="720"/>
        <w:rPr>
          <w:b/>
          <w:bCs/>
        </w:rPr>
      </w:pPr>
    </w:p>
    <w:p w:rsidR="0051567F" w:rsidRDefault="0051567F">
      <w:pPr>
        <w:tabs>
          <w:tab w:val="left" w:pos="4140"/>
        </w:tabs>
        <w:ind w:left="2880" w:firstLine="720"/>
        <w:rPr>
          <w:b/>
          <w:bCs/>
        </w:rPr>
      </w:pPr>
    </w:p>
    <w:p w:rsidR="007D53C9" w:rsidRDefault="007D53C9">
      <w:pPr>
        <w:tabs>
          <w:tab w:val="left" w:pos="4140"/>
        </w:tabs>
        <w:ind w:left="2880" w:firstLine="720"/>
        <w:rPr>
          <w:b/>
          <w:bCs/>
        </w:rPr>
      </w:pPr>
    </w:p>
    <w:p w:rsidR="0051567F" w:rsidRDefault="0051567F">
      <w:pPr>
        <w:tabs>
          <w:tab w:val="left" w:pos="4140"/>
        </w:tabs>
        <w:ind w:left="2880" w:firstLine="720"/>
        <w:rPr>
          <w:b/>
          <w:bCs/>
        </w:rPr>
      </w:pPr>
    </w:p>
    <w:p w:rsidR="0051567F" w:rsidRDefault="0051567F">
      <w:pPr>
        <w:tabs>
          <w:tab w:val="left" w:pos="4140"/>
        </w:tabs>
        <w:ind w:left="2880" w:firstLine="720"/>
        <w:rPr>
          <w:b/>
          <w:bCs/>
        </w:rPr>
      </w:pPr>
    </w:p>
    <w:p w:rsidR="0051567F" w:rsidRDefault="0051567F">
      <w:pPr>
        <w:tabs>
          <w:tab w:val="left" w:pos="4140"/>
        </w:tabs>
        <w:ind w:left="2880" w:firstLine="720"/>
        <w:rPr>
          <w:b/>
          <w:bCs/>
        </w:rPr>
      </w:pPr>
    </w:p>
    <w:p w:rsidR="0051567F" w:rsidRDefault="0051567F">
      <w:pPr>
        <w:tabs>
          <w:tab w:val="left" w:pos="4140"/>
        </w:tabs>
        <w:ind w:left="2880" w:firstLine="720"/>
        <w:rPr>
          <w:b/>
          <w:bCs/>
        </w:rPr>
      </w:pPr>
    </w:p>
    <w:p w:rsidR="0051567F" w:rsidRDefault="0051567F">
      <w:pPr>
        <w:rPr>
          <w:rStyle w:val="titleA"/>
          <w:b/>
          <w:smallCaps/>
          <w:color w:val="000000"/>
          <w:sz w:val="24"/>
        </w:rPr>
      </w:pPr>
      <w:r>
        <w:rPr>
          <w:rStyle w:val="titleA"/>
          <w:b/>
          <w:smallCaps/>
          <w:color w:val="000000"/>
          <w:sz w:val="24"/>
        </w:rPr>
        <w:lastRenderedPageBreak/>
        <w:t>I.   PROGRAM OVERVIEW</w:t>
      </w:r>
    </w:p>
    <w:p w:rsidR="0051567F" w:rsidRDefault="0051567F">
      <w:pPr>
        <w:rPr>
          <w:rStyle w:val="titleA"/>
          <w:b/>
          <w:smallCaps/>
          <w:color w:val="000000"/>
          <w:sz w:val="24"/>
        </w:rPr>
      </w:pPr>
    </w:p>
    <w:p w:rsidR="0051567F" w:rsidRDefault="0051567F">
      <w:pPr>
        <w:pStyle w:val="Heading2"/>
        <w:jc w:val="left"/>
      </w:pPr>
      <w:r>
        <w:t>Legislative Authority:</w:t>
      </w:r>
    </w:p>
    <w:p w:rsidR="005C775A" w:rsidRDefault="005C775A"/>
    <w:p w:rsidR="0051567F" w:rsidRDefault="005C775A">
      <w:r>
        <w:t>Section 781 of the Higher Education Act of 1965, as amended; 20 USC 1141</w:t>
      </w:r>
    </w:p>
    <w:p w:rsidR="0051567F" w:rsidRDefault="0051567F"/>
    <w:p w:rsidR="0051567F" w:rsidRDefault="0051567F">
      <w:pPr>
        <w:rPr>
          <w:b/>
          <w:bCs/>
        </w:rPr>
      </w:pPr>
      <w:r>
        <w:rPr>
          <w:b/>
          <w:bCs/>
        </w:rPr>
        <w:t>Official Documents Notification:</w:t>
      </w:r>
    </w:p>
    <w:p w:rsidR="0051567F" w:rsidRDefault="0051567F">
      <w:pPr>
        <w:rPr>
          <w:b/>
          <w:bCs/>
        </w:rPr>
      </w:pPr>
    </w:p>
    <w:p w:rsidR="0051567F" w:rsidRDefault="0051567F">
      <w:pPr>
        <w:pStyle w:val="NormalWeb"/>
        <w:spacing w:before="0" w:beforeAutospacing="0" w:after="0" w:afterAutospacing="0"/>
        <w:rPr>
          <w:rStyle w:val="titleA"/>
          <w:rFonts w:ascii="Times New Roman" w:eastAsia="Times New Roman" w:hAnsi="Times New Roman" w:cs="Times New Roman"/>
          <w:bCs/>
          <w:smallCaps/>
          <w:sz w:val="24"/>
        </w:rPr>
      </w:pPr>
      <w:r>
        <w:rPr>
          <w:rFonts w:ascii="Times New Roman" w:hAnsi="Times New Roman" w:cs="Times New Roman"/>
        </w:rPr>
        <w:t xml:space="preserve">The official document governing this application is available electronically at the following Web site: </w:t>
      </w:r>
      <w:hyperlink r:id="rId9" w:history="1">
        <w:r>
          <w:rPr>
            <w:rStyle w:val="Hyperlink"/>
            <w:rFonts w:ascii="Times New Roman" w:hAnsi="Times New Roman" w:cs="Times New Roman"/>
          </w:rPr>
          <w:t>www.ed.gov/programs/cacg</w:t>
        </w:r>
      </w:hyperlink>
      <w:r>
        <w:rPr>
          <w:rFonts w:ascii="Times New Roman" w:hAnsi="Times New Roman" w:cs="Times New Roman"/>
        </w:rPr>
        <w:t xml:space="preserve">. </w:t>
      </w:r>
    </w:p>
    <w:p w:rsidR="0051567F" w:rsidRDefault="0051567F">
      <w:pPr>
        <w:jc w:val="both"/>
        <w:rPr>
          <w:snapToGrid w:val="0"/>
          <w:color w:val="000000"/>
          <w:sz w:val="16"/>
        </w:rPr>
      </w:pPr>
    </w:p>
    <w:p w:rsidR="0051567F" w:rsidRDefault="0051567F">
      <w:pPr>
        <w:pStyle w:val="h3"/>
        <w:spacing w:before="0" w:beforeAutospacing="0"/>
        <w:rPr>
          <w:rFonts w:ascii="Times New Roman" w:eastAsia="Times New Roman" w:hAnsi="Times New Roman" w:cs="Times New Roman"/>
        </w:rPr>
      </w:pPr>
      <w:r>
        <w:rPr>
          <w:rFonts w:ascii="Times New Roman" w:eastAsia="Times New Roman" w:hAnsi="Times New Roman" w:cs="Times New Roman"/>
        </w:rPr>
        <w:t>Purpose:</w:t>
      </w:r>
    </w:p>
    <w:p w:rsidR="0051567F" w:rsidRDefault="0051567F"/>
    <w:p w:rsidR="0051567F" w:rsidRDefault="0051567F">
      <w:r>
        <w:t xml:space="preserve">The College Access Challenge Grant (CACG) </w:t>
      </w:r>
      <w:r w:rsidR="00837388">
        <w:t xml:space="preserve">Program </w:t>
      </w:r>
      <w:r>
        <w:t xml:space="preserve">is a formula grant program that is designed to foster partnerships among Federal, State and local government entities and philanthropic organizations to significantly increase the number of underrepresented students who enter and remain in postsecondary education.  CACG provides grants to States to meet the needs of underrepresented students and families.    </w:t>
      </w:r>
    </w:p>
    <w:p w:rsidR="0051567F" w:rsidRDefault="0051567F"/>
    <w:p w:rsidR="0051567F" w:rsidRDefault="0051567F">
      <w:pPr>
        <w:pStyle w:val="Heading3"/>
        <w:rPr>
          <w:rStyle w:val="titleB"/>
          <w:b/>
          <w:bCs/>
          <w:sz w:val="24"/>
          <w:u w:val="none"/>
        </w:rPr>
      </w:pPr>
      <w:r>
        <w:rPr>
          <w:rStyle w:val="titleB"/>
          <w:b/>
          <w:bCs/>
          <w:sz w:val="24"/>
          <w:u w:val="none"/>
        </w:rPr>
        <w:t>Eligibility:</w:t>
      </w:r>
    </w:p>
    <w:p w:rsidR="0051567F" w:rsidRDefault="0051567F"/>
    <w:p w:rsidR="0051567F" w:rsidRDefault="0051567F">
      <w:pPr>
        <w:rPr>
          <w:snapToGrid w:val="0"/>
          <w:color w:val="000000"/>
        </w:rPr>
      </w:pPr>
      <w:r>
        <w:rPr>
          <w:snapToGrid w:val="0"/>
          <w:color w:val="000000"/>
        </w:rPr>
        <w:t xml:space="preserve">The Governor of the State designates the State agency (i.e., a State agency with jurisdiction over higher education or another State agency) that is eligible to apply for </w:t>
      </w:r>
      <w:r w:rsidR="00837388">
        <w:rPr>
          <w:snapToGrid w:val="0"/>
          <w:color w:val="000000"/>
        </w:rPr>
        <w:t xml:space="preserve">funding under the </w:t>
      </w:r>
      <w:r>
        <w:rPr>
          <w:snapToGrid w:val="0"/>
          <w:color w:val="000000"/>
        </w:rPr>
        <w:t xml:space="preserve">CACG </w:t>
      </w:r>
      <w:r w:rsidR="00837388">
        <w:rPr>
          <w:snapToGrid w:val="0"/>
          <w:color w:val="000000"/>
        </w:rPr>
        <w:t>program</w:t>
      </w:r>
      <w:r>
        <w:rPr>
          <w:snapToGrid w:val="0"/>
          <w:color w:val="000000"/>
        </w:rPr>
        <w:t>.  Each State is eligible to receive one grant.  In cases where a State fails to meet the matching requirement or fails to comply with other grant requirements, the Secretary shall reduce the amount of grant payment to the State proportionately and may award the proportionate reduction amount of the grant directly to a philanthropic organization.</w:t>
      </w:r>
    </w:p>
    <w:p w:rsidR="0051567F" w:rsidRDefault="0051567F">
      <w:pPr>
        <w:rPr>
          <w:snapToGrid w:val="0"/>
          <w:color w:val="000000"/>
        </w:rPr>
      </w:pPr>
    </w:p>
    <w:p w:rsidR="0051567F" w:rsidRDefault="0051567F">
      <w:pPr>
        <w:rPr>
          <w:rStyle w:val="titleB"/>
          <w:b/>
          <w:bCs/>
          <w:color w:val="000000"/>
          <w:sz w:val="24"/>
        </w:rPr>
      </w:pPr>
      <w:r>
        <w:rPr>
          <w:rStyle w:val="titleB"/>
          <w:b/>
          <w:bCs/>
          <w:color w:val="000000"/>
          <w:sz w:val="24"/>
        </w:rPr>
        <w:t>Authorized Activities/Services:</w:t>
      </w:r>
    </w:p>
    <w:p w:rsidR="0051567F" w:rsidRDefault="0051567F">
      <w:pPr>
        <w:rPr>
          <w:rStyle w:val="titleB"/>
          <w:b/>
          <w:bCs/>
          <w:color w:val="000000"/>
          <w:sz w:val="24"/>
        </w:rPr>
      </w:pPr>
    </w:p>
    <w:p w:rsidR="0051567F" w:rsidRDefault="0051567F" w:rsidP="00837388">
      <w:pPr>
        <w:numPr>
          <w:ilvl w:val="0"/>
          <w:numId w:val="26"/>
        </w:numPr>
        <w:rPr>
          <w:iCs/>
          <w:snapToGrid w:val="0"/>
          <w:color w:val="000000"/>
        </w:rPr>
      </w:pPr>
      <w:r>
        <w:rPr>
          <w:iCs/>
          <w:snapToGrid w:val="0"/>
          <w:color w:val="000000"/>
        </w:rPr>
        <w:t xml:space="preserve">Provide information to students and families on postsecondary education benefits, opportunities, planning and career preparation; </w:t>
      </w:r>
    </w:p>
    <w:p w:rsidR="0051567F" w:rsidRDefault="0051567F" w:rsidP="00837388">
      <w:pPr>
        <w:numPr>
          <w:ilvl w:val="0"/>
          <w:numId w:val="26"/>
        </w:numPr>
        <w:rPr>
          <w:iCs/>
          <w:snapToGrid w:val="0"/>
          <w:color w:val="000000"/>
        </w:rPr>
      </w:pPr>
      <w:r>
        <w:rPr>
          <w:iCs/>
          <w:snapToGrid w:val="0"/>
          <w:color w:val="000000"/>
        </w:rPr>
        <w:t xml:space="preserve">Provide information on financing options, including activities that promote financial literacy and debt management among students and families;  </w:t>
      </w:r>
    </w:p>
    <w:p w:rsidR="0051567F" w:rsidRDefault="0051567F" w:rsidP="00837388">
      <w:pPr>
        <w:numPr>
          <w:ilvl w:val="0"/>
          <w:numId w:val="26"/>
        </w:numPr>
        <w:rPr>
          <w:iCs/>
          <w:snapToGrid w:val="0"/>
          <w:color w:val="000000"/>
        </w:rPr>
      </w:pPr>
      <w:r>
        <w:rPr>
          <w:iCs/>
          <w:snapToGrid w:val="0"/>
          <w:color w:val="000000"/>
        </w:rPr>
        <w:t>Conduct outreach activities for students who may be at risk of not enrolling in or completing college;</w:t>
      </w:r>
    </w:p>
    <w:p w:rsidR="0051567F" w:rsidRDefault="0051567F" w:rsidP="00837388">
      <w:pPr>
        <w:numPr>
          <w:ilvl w:val="0"/>
          <w:numId w:val="26"/>
        </w:numPr>
        <w:rPr>
          <w:iCs/>
          <w:snapToGrid w:val="0"/>
          <w:color w:val="000000"/>
        </w:rPr>
      </w:pPr>
      <w:r>
        <w:rPr>
          <w:iCs/>
          <w:snapToGrid w:val="0"/>
          <w:color w:val="000000"/>
        </w:rPr>
        <w:t>Assist students in completing the Free Application for Federal Student Aid (FAFSA);</w:t>
      </w:r>
    </w:p>
    <w:p w:rsidR="0051567F" w:rsidRDefault="0051567F" w:rsidP="00837388">
      <w:pPr>
        <w:numPr>
          <w:ilvl w:val="0"/>
          <w:numId w:val="26"/>
        </w:numPr>
        <w:rPr>
          <w:iCs/>
          <w:snapToGrid w:val="0"/>
          <w:color w:val="000000"/>
        </w:rPr>
      </w:pPr>
      <w:r>
        <w:rPr>
          <w:iCs/>
          <w:snapToGrid w:val="0"/>
          <w:color w:val="000000"/>
        </w:rPr>
        <w:t>Offer need based grant aid to students;</w:t>
      </w:r>
    </w:p>
    <w:p w:rsidR="0051567F" w:rsidRDefault="0051567F" w:rsidP="00837388">
      <w:pPr>
        <w:numPr>
          <w:ilvl w:val="0"/>
          <w:numId w:val="26"/>
        </w:numPr>
        <w:rPr>
          <w:iCs/>
          <w:snapToGrid w:val="0"/>
          <w:color w:val="000000"/>
        </w:rPr>
      </w:pPr>
      <w:r>
        <w:rPr>
          <w:iCs/>
          <w:snapToGrid w:val="0"/>
          <w:color w:val="000000"/>
        </w:rPr>
        <w:t>Implement professional development for guidance counselors at middle and secondary schools, and financial aid administrators and college admissions counselors at institutions of higher education, to improve such individuals’ capacity to assist students and parents with:</w:t>
      </w:r>
    </w:p>
    <w:p w:rsidR="0051567F" w:rsidRDefault="0051567F" w:rsidP="00837388">
      <w:pPr>
        <w:numPr>
          <w:ilvl w:val="1"/>
          <w:numId w:val="26"/>
        </w:numPr>
        <w:rPr>
          <w:iCs/>
          <w:snapToGrid w:val="0"/>
          <w:color w:val="000000"/>
        </w:rPr>
      </w:pPr>
      <w:r>
        <w:rPr>
          <w:iCs/>
          <w:snapToGrid w:val="0"/>
          <w:color w:val="000000"/>
        </w:rPr>
        <w:t>Understanding:</w:t>
      </w:r>
    </w:p>
    <w:p w:rsidR="0051567F" w:rsidRDefault="0051567F" w:rsidP="00837388">
      <w:pPr>
        <w:numPr>
          <w:ilvl w:val="2"/>
          <w:numId w:val="26"/>
        </w:numPr>
        <w:rPr>
          <w:iCs/>
          <w:snapToGrid w:val="0"/>
          <w:color w:val="000000"/>
        </w:rPr>
      </w:pPr>
      <w:r>
        <w:rPr>
          <w:iCs/>
          <w:snapToGrid w:val="0"/>
          <w:color w:val="000000"/>
        </w:rPr>
        <w:t>Entrance requirements for admission to institutions of higher education, and</w:t>
      </w:r>
    </w:p>
    <w:p w:rsidR="0051567F" w:rsidRDefault="0051567F" w:rsidP="00837388">
      <w:pPr>
        <w:numPr>
          <w:ilvl w:val="2"/>
          <w:numId w:val="26"/>
        </w:numPr>
        <w:rPr>
          <w:iCs/>
          <w:snapToGrid w:val="0"/>
          <w:color w:val="000000"/>
        </w:rPr>
      </w:pPr>
      <w:r>
        <w:rPr>
          <w:iCs/>
          <w:snapToGrid w:val="0"/>
          <w:color w:val="000000"/>
        </w:rPr>
        <w:t>State eligibility requirements for Academic Competitiveness Grants or National SMART Grants;</w:t>
      </w:r>
    </w:p>
    <w:p w:rsidR="0051567F" w:rsidRDefault="0051567F" w:rsidP="00837388">
      <w:pPr>
        <w:numPr>
          <w:ilvl w:val="1"/>
          <w:numId w:val="26"/>
        </w:numPr>
        <w:rPr>
          <w:iCs/>
          <w:snapToGrid w:val="0"/>
          <w:color w:val="000000"/>
        </w:rPr>
      </w:pPr>
      <w:r>
        <w:rPr>
          <w:iCs/>
          <w:snapToGrid w:val="0"/>
          <w:color w:val="000000"/>
        </w:rPr>
        <w:lastRenderedPageBreak/>
        <w:t>Applying to institutions of higher education, applying for financial assistance and scholarships;</w:t>
      </w:r>
    </w:p>
    <w:p w:rsidR="0051567F" w:rsidRDefault="0051567F" w:rsidP="00837388">
      <w:pPr>
        <w:numPr>
          <w:ilvl w:val="1"/>
          <w:numId w:val="26"/>
        </w:numPr>
        <w:rPr>
          <w:iCs/>
          <w:snapToGrid w:val="0"/>
          <w:color w:val="000000"/>
        </w:rPr>
      </w:pPr>
      <w:r>
        <w:rPr>
          <w:iCs/>
          <w:snapToGrid w:val="0"/>
          <w:color w:val="000000"/>
        </w:rPr>
        <w:t xml:space="preserve">Activities that increase students’ ability to successfully complete the coursework required for a postsecondary degree (including tutoring and mentoring); and </w:t>
      </w:r>
    </w:p>
    <w:p w:rsidR="0051567F" w:rsidRDefault="0051567F" w:rsidP="00837388">
      <w:pPr>
        <w:numPr>
          <w:ilvl w:val="1"/>
          <w:numId w:val="26"/>
        </w:numPr>
        <w:rPr>
          <w:iCs/>
          <w:snapToGrid w:val="0"/>
          <w:color w:val="000000"/>
        </w:rPr>
      </w:pPr>
      <w:r>
        <w:rPr>
          <w:iCs/>
          <w:snapToGrid w:val="0"/>
          <w:color w:val="000000"/>
        </w:rPr>
        <w:t>Activities to improve secondary school students’ preparedness for postsecondary entrance examinations.</w:t>
      </w:r>
    </w:p>
    <w:p w:rsidR="0051567F" w:rsidRDefault="0051567F">
      <w:pPr>
        <w:ind w:left="720" w:hanging="720"/>
        <w:rPr>
          <w:iCs/>
          <w:snapToGrid w:val="0"/>
          <w:color w:val="000000"/>
        </w:rPr>
      </w:pPr>
      <w:r>
        <w:rPr>
          <w:iCs/>
          <w:snapToGrid w:val="0"/>
          <w:color w:val="000000"/>
        </w:rPr>
        <w:t>7)</w:t>
      </w:r>
      <w:r>
        <w:rPr>
          <w:iCs/>
          <w:snapToGrid w:val="0"/>
          <w:color w:val="000000"/>
        </w:rPr>
        <w:tab/>
        <w:t xml:space="preserve">Repayment of student loans, student loan cancellation, or lowering of interest rates.  </w:t>
      </w:r>
      <w:r>
        <w:rPr>
          <w:b/>
          <w:bCs/>
          <w:i/>
          <w:snapToGrid w:val="0"/>
          <w:color w:val="000000"/>
        </w:rPr>
        <w:t>States are not allowed to use funds to promote any lender’s loans.</w:t>
      </w:r>
    </w:p>
    <w:p w:rsidR="0051567F" w:rsidRDefault="0051567F">
      <w:pPr>
        <w:rPr>
          <w:b/>
          <w:snapToGrid w:val="0"/>
          <w:color w:val="000000"/>
        </w:rPr>
      </w:pPr>
    </w:p>
    <w:p w:rsidR="0051567F" w:rsidRDefault="0051567F">
      <w:pPr>
        <w:rPr>
          <w:b/>
          <w:snapToGrid w:val="0"/>
          <w:color w:val="000000"/>
        </w:rPr>
      </w:pPr>
      <w:r>
        <w:rPr>
          <w:b/>
          <w:snapToGrid w:val="0"/>
          <w:color w:val="000000"/>
        </w:rPr>
        <w:t>II.  PROGRAM REQUIREMENTS</w:t>
      </w:r>
    </w:p>
    <w:p w:rsidR="0051567F" w:rsidRDefault="0051567F">
      <w:pPr>
        <w:rPr>
          <w:b/>
          <w:snapToGrid w:val="0"/>
          <w:color w:val="000000"/>
        </w:rPr>
      </w:pPr>
    </w:p>
    <w:p w:rsidR="0051567F" w:rsidRDefault="0051567F">
      <w:pPr>
        <w:rPr>
          <w:b/>
          <w:snapToGrid w:val="0"/>
          <w:color w:val="000000"/>
        </w:rPr>
      </w:pPr>
      <w:r>
        <w:rPr>
          <w:b/>
          <w:snapToGrid w:val="0"/>
          <w:color w:val="000000"/>
        </w:rPr>
        <w:t>Qualifying Students and Families:</w:t>
      </w:r>
    </w:p>
    <w:p w:rsidR="0051567F" w:rsidRDefault="0051567F">
      <w:pPr>
        <w:pStyle w:val="TOC10"/>
        <w:tabs>
          <w:tab w:val="clear" w:pos="9350"/>
        </w:tabs>
        <w:spacing w:before="0"/>
        <w:rPr>
          <w:rFonts w:ascii="Times New Roman" w:hAnsi="Times New Roman" w:cs="Times New Roman"/>
          <w:bCs w:val="0"/>
          <w:caps w:val="0"/>
          <w:noProof w:val="0"/>
          <w:snapToGrid w:val="0"/>
          <w:szCs w:val="24"/>
        </w:rPr>
      </w:pPr>
    </w:p>
    <w:p w:rsidR="0051567F" w:rsidRDefault="0051567F">
      <w:pPr>
        <w:rPr>
          <w:b/>
          <w:snapToGrid w:val="0"/>
          <w:color w:val="000000"/>
        </w:rPr>
      </w:pPr>
      <w:r>
        <w:rPr>
          <w:bCs/>
          <w:snapToGrid w:val="0"/>
          <w:color w:val="000000"/>
        </w:rPr>
        <w:t>States must make activities and services available to all qualifying students and families regardless of a) choice of postsecondary institution; b) type of student loan received; c) server of such loan; and d) student’s academic performance.  Students and families cannot be charged a fee to participate in activities and services.  In the case of an activity providing grant aid, States cannot require students to meet any condition other than eligibility for Federal financial assistance under Title IV of the Higher Education Act of 1965.</w:t>
      </w:r>
    </w:p>
    <w:p w:rsidR="0051567F" w:rsidRDefault="0051567F">
      <w:pPr>
        <w:rPr>
          <w:b/>
          <w:snapToGrid w:val="0"/>
          <w:color w:val="000000"/>
        </w:rPr>
      </w:pPr>
    </w:p>
    <w:p w:rsidR="00F855B7" w:rsidRDefault="0051567F">
      <w:pPr>
        <w:rPr>
          <w:b/>
          <w:iCs/>
          <w:snapToGrid w:val="0"/>
          <w:color w:val="000000"/>
        </w:rPr>
      </w:pPr>
      <w:r w:rsidRPr="00837388">
        <w:rPr>
          <w:b/>
          <w:iCs/>
          <w:snapToGrid w:val="0"/>
          <w:color w:val="000000"/>
        </w:rPr>
        <w:t xml:space="preserve">Priority:  </w:t>
      </w:r>
    </w:p>
    <w:p w:rsidR="00F855B7" w:rsidRDefault="00F855B7">
      <w:pPr>
        <w:rPr>
          <w:iCs/>
          <w:snapToGrid w:val="0"/>
          <w:color w:val="000000"/>
        </w:rPr>
      </w:pPr>
    </w:p>
    <w:p w:rsidR="0051567F" w:rsidRPr="00837388" w:rsidRDefault="0051567F">
      <w:pPr>
        <w:rPr>
          <w:b/>
          <w:iCs/>
          <w:snapToGrid w:val="0"/>
          <w:color w:val="000000"/>
        </w:rPr>
      </w:pPr>
      <w:r w:rsidRPr="00837388">
        <w:rPr>
          <w:iCs/>
          <w:snapToGrid w:val="0"/>
          <w:color w:val="000000"/>
        </w:rPr>
        <w:t>Priority must be given to students and families who are living below the poverty line applicable</w:t>
      </w:r>
      <w:r w:rsidR="00837388" w:rsidRPr="00837388">
        <w:rPr>
          <w:iCs/>
          <w:snapToGrid w:val="0"/>
          <w:color w:val="000000"/>
        </w:rPr>
        <w:t xml:space="preserve"> to the</w:t>
      </w:r>
      <w:r w:rsidRPr="00837388">
        <w:rPr>
          <w:iCs/>
          <w:snapToGrid w:val="0"/>
          <w:color w:val="000000"/>
        </w:rPr>
        <w:t xml:space="preserve"> individual’s family size.</w:t>
      </w:r>
    </w:p>
    <w:p w:rsidR="0051567F" w:rsidRDefault="0051567F">
      <w:pPr>
        <w:rPr>
          <w:b/>
          <w:snapToGrid w:val="0"/>
          <w:color w:val="000000"/>
        </w:rPr>
      </w:pPr>
    </w:p>
    <w:p w:rsidR="0051567F" w:rsidRDefault="0051567F">
      <w:pPr>
        <w:rPr>
          <w:b/>
          <w:snapToGrid w:val="0"/>
          <w:color w:val="000000"/>
        </w:rPr>
      </w:pPr>
      <w:r>
        <w:rPr>
          <w:b/>
          <w:snapToGrid w:val="0"/>
          <w:color w:val="000000"/>
        </w:rPr>
        <w:t>Sub-Grants to Non-Profit Organizations:</w:t>
      </w:r>
    </w:p>
    <w:p w:rsidR="0051567F" w:rsidRDefault="0051567F">
      <w:pPr>
        <w:rPr>
          <w:b/>
          <w:snapToGrid w:val="0"/>
          <w:color w:val="000000"/>
        </w:rPr>
      </w:pPr>
    </w:p>
    <w:p w:rsidR="0051567F" w:rsidRDefault="0051567F">
      <w:pPr>
        <w:rPr>
          <w:bCs/>
          <w:snapToGrid w:val="0"/>
          <w:color w:val="000000"/>
        </w:rPr>
      </w:pPr>
      <w:r>
        <w:rPr>
          <w:bCs/>
          <w:snapToGrid w:val="0"/>
          <w:color w:val="000000"/>
        </w:rPr>
        <w:t>States may award sub-grants to one or more non-profit organizations, or partnerships of organizations, in the State to carry out the services and activities if the non-profit organization or partnership—</w:t>
      </w:r>
    </w:p>
    <w:p w:rsidR="0051567F" w:rsidRDefault="0051567F">
      <w:pPr>
        <w:rPr>
          <w:bCs/>
          <w:snapToGrid w:val="0"/>
          <w:color w:val="000000"/>
        </w:rPr>
      </w:pPr>
    </w:p>
    <w:p w:rsidR="0051567F" w:rsidRDefault="0051567F" w:rsidP="00837388">
      <w:pPr>
        <w:numPr>
          <w:ilvl w:val="0"/>
          <w:numId w:val="21"/>
        </w:numPr>
        <w:rPr>
          <w:bCs/>
          <w:snapToGrid w:val="0"/>
          <w:color w:val="000000"/>
        </w:rPr>
      </w:pPr>
      <w:r>
        <w:rPr>
          <w:bCs/>
          <w:snapToGrid w:val="0"/>
          <w:color w:val="000000"/>
        </w:rPr>
        <w:t>was in existence on or before September 27, 2007; and</w:t>
      </w:r>
    </w:p>
    <w:p w:rsidR="0051567F" w:rsidRDefault="0051567F" w:rsidP="00837388">
      <w:pPr>
        <w:numPr>
          <w:ilvl w:val="0"/>
          <w:numId w:val="21"/>
        </w:numPr>
        <w:rPr>
          <w:bCs/>
          <w:snapToGrid w:val="0"/>
          <w:color w:val="000000"/>
        </w:rPr>
      </w:pPr>
      <w:r>
        <w:rPr>
          <w:bCs/>
          <w:snapToGrid w:val="0"/>
          <w:color w:val="000000"/>
        </w:rPr>
        <w:t xml:space="preserve">is participating in activities and services related to increasing access to higher education. </w:t>
      </w:r>
    </w:p>
    <w:p w:rsidR="0051567F" w:rsidRDefault="0051567F">
      <w:pPr>
        <w:rPr>
          <w:b/>
          <w:bCs/>
          <w:snapToGrid w:val="0"/>
          <w:color w:val="000000"/>
        </w:rPr>
      </w:pPr>
    </w:p>
    <w:p w:rsidR="0051567F" w:rsidRDefault="0051567F">
      <w:pPr>
        <w:rPr>
          <w:b/>
          <w:bCs/>
          <w:snapToGrid w:val="0"/>
          <w:color w:val="000000"/>
        </w:rPr>
      </w:pPr>
      <w:r>
        <w:rPr>
          <w:b/>
          <w:bCs/>
          <w:snapToGrid w:val="0"/>
          <w:color w:val="000000"/>
        </w:rPr>
        <w:t>Federal Share and Non-Federal Matching Requirement:</w:t>
      </w:r>
    </w:p>
    <w:p w:rsidR="0051567F" w:rsidRDefault="0051567F">
      <w:pPr>
        <w:rPr>
          <w:b/>
          <w:bCs/>
          <w:snapToGrid w:val="0"/>
          <w:color w:val="000000"/>
        </w:rPr>
      </w:pPr>
    </w:p>
    <w:p w:rsidR="0051567F" w:rsidRDefault="0051567F">
      <w:pPr>
        <w:rPr>
          <w:snapToGrid w:val="0"/>
          <w:color w:val="000000"/>
        </w:rPr>
      </w:pPr>
      <w:r>
        <w:rPr>
          <w:bCs/>
          <w:snapToGrid w:val="0"/>
          <w:color w:val="000000"/>
        </w:rPr>
        <w:t xml:space="preserve">Federal funds may be used to pay for up to two thirds (2/3) of the cost of the activities and services provided as part of a </w:t>
      </w:r>
      <w:r w:rsidR="00837388">
        <w:rPr>
          <w:bCs/>
          <w:snapToGrid w:val="0"/>
          <w:color w:val="000000"/>
        </w:rPr>
        <w:t>CACG g</w:t>
      </w:r>
      <w:r>
        <w:rPr>
          <w:bCs/>
          <w:snapToGrid w:val="0"/>
          <w:color w:val="000000"/>
        </w:rPr>
        <w:t xml:space="preserve">rant.  States are required to provide non-Federal funds equal to one third (1/3) of the costs of authorized activities and services.  </w:t>
      </w:r>
      <w:r>
        <w:rPr>
          <w:snapToGrid w:val="0"/>
          <w:color w:val="000000"/>
        </w:rPr>
        <w:t xml:space="preserve">This non-Federal match may be met through cash or in-kind contributions and cannot be waived.   Matching contributions may be provided from State resources, contributions from private organizations, or both.  </w:t>
      </w:r>
    </w:p>
    <w:p w:rsidR="0051567F" w:rsidRDefault="0051567F">
      <w:pPr>
        <w:rPr>
          <w:snapToGrid w:val="0"/>
          <w:color w:val="000000"/>
        </w:rPr>
      </w:pPr>
    </w:p>
    <w:p w:rsidR="0051567F" w:rsidRDefault="0051567F">
      <w:pPr>
        <w:rPr>
          <w:snapToGrid w:val="0"/>
          <w:color w:val="000000"/>
        </w:rPr>
      </w:pPr>
      <w:r>
        <w:rPr>
          <w:snapToGrid w:val="0"/>
          <w:color w:val="000000"/>
        </w:rPr>
        <w:t>Documentation of matching contributions must contain adequate source documentation for the claimed cost sharing, provide clear valuation of in-kind matching, and provide support of cost-</w:t>
      </w:r>
      <w:r>
        <w:rPr>
          <w:snapToGrid w:val="0"/>
          <w:color w:val="000000"/>
        </w:rPr>
        <w:lastRenderedPageBreak/>
        <w:t>sharing by grant partners. Grantees are required to value in-kind contributions in accordance with relevant Office of Management and Budget (OMB) circulars and the Education Department General Administrative Regulations (EDGAR).   In most cases, grantees must value in-kind contributions of facilities and equipment using depreciation rather than fair market value.</w:t>
      </w:r>
    </w:p>
    <w:p w:rsidR="0051567F" w:rsidRDefault="0051567F">
      <w:pPr>
        <w:rPr>
          <w:snapToGrid w:val="0"/>
          <w:color w:val="000000"/>
        </w:rPr>
      </w:pPr>
    </w:p>
    <w:p w:rsidR="0051567F" w:rsidRDefault="0051567F">
      <w:pPr>
        <w:rPr>
          <w:b/>
          <w:snapToGrid w:val="0"/>
          <w:color w:val="000000"/>
        </w:rPr>
      </w:pPr>
      <w:r>
        <w:rPr>
          <w:snapToGrid w:val="0"/>
          <w:color w:val="000000"/>
        </w:rPr>
        <w:t>If a State fails to provide the full non-Federal share required, the Secretary will reduce the amount of the grant payment proportionately, and may award the proportionate reduction amount of the grant directly to a philanthropic organization.</w:t>
      </w:r>
    </w:p>
    <w:p w:rsidR="0051567F" w:rsidRDefault="0051567F">
      <w:pPr>
        <w:rPr>
          <w:b/>
          <w:snapToGrid w:val="0"/>
          <w:color w:val="000000"/>
        </w:rPr>
      </w:pPr>
    </w:p>
    <w:p w:rsidR="00837388" w:rsidRPr="00837388" w:rsidRDefault="00837388" w:rsidP="00837388">
      <w:pPr>
        <w:rPr>
          <w:b/>
        </w:rPr>
      </w:pPr>
      <w:r w:rsidRPr="00837388">
        <w:rPr>
          <w:b/>
        </w:rPr>
        <w:t>Maintenance of Effort</w:t>
      </w:r>
      <w:r w:rsidR="00F855B7">
        <w:rPr>
          <w:b/>
        </w:rPr>
        <w:t>:</w:t>
      </w:r>
    </w:p>
    <w:p w:rsidR="00837388" w:rsidRPr="00837388" w:rsidRDefault="00837388" w:rsidP="00837388"/>
    <w:p w:rsidR="00837388" w:rsidRPr="00837388" w:rsidRDefault="00837388" w:rsidP="00837388">
      <w:pPr>
        <w:pStyle w:val="BodyTextIndent3"/>
        <w:ind w:left="0" w:firstLine="0"/>
        <w:rPr>
          <w:sz w:val="24"/>
        </w:rPr>
      </w:pPr>
      <w:r w:rsidRPr="00837388">
        <w:rPr>
          <w:sz w:val="24"/>
        </w:rPr>
        <w:t xml:space="preserve">For any academic year beginning on or after July 1, 2008, States are required to expend amounts that are equal to or greater than:  1) the average amount provided for non-capital and non-direct research and development expenses or cross by the State to the public institutions during the five most recent academic years for which satisfactory data are available; and 2) the average amount provided for student financial aid for paying postsecondary education costs by the State to private institutions during the most recent academic years for which satisfactory data are available.  </w:t>
      </w:r>
    </w:p>
    <w:p w:rsidR="00837388" w:rsidRDefault="00837388">
      <w:pPr>
        <w:rPr>
          <w:b/>
          <w:snapToGrid w:val="0"/>
          <w:color w:val="000000"/>
        </w:rPr>
      </w:pPr>
    </w:p>
    <w:p w:rsidR="0051567F" w:rsidRDefault="0051567F">
      <w:pPr>
        <w:rPr>
          <w:b/>
          <w:snapToGrid w:val="0"/>
          <w:color w:val="000000"/>
        </w:rPr>
      </w:pPr>
      <w:r>
        <w:rPr>
          <w:b/>
          <w:snapToGrid w:val="0"/>
          <w:color w:val="000000"/>
        </w:rPr>
        <w:t>Annual Performance Report Requirement:</w:t>
      </w:r>
    </w:p>
    <w:p w:rsidR="0051567F" w:rsidRDefault="0051567F">
      <w:pPr>
        <w:rPr>
          <w:b/>
          <w:snapToGrid w:val="0"/>
          <w:color w:val="000000"/>
        </w:rPr>
      </w:pPr>
    </w:p>
    <w:p w:rsidR="0051567F" w:rsidRDefault="0051567F">
      <w:pPr>
        <w:rPr>
          <w:bCs/>
          <w:snapToGrid w:val="0"/>
          <w:color w:val="000000"/>
        </w:rPr>
      </w:pPr>
      <w:r>
        <w:rPr>
          <w:bCs/>
          <w:snapToGrid w:val="0"/>
          <w:color w:val="000000"/>
        </w:rPr>
        <w:t>States are required to provide an annual performance report that outlines the activities and services that were implemented during the performance period, the associated cost of each activity or service, the number and percentage of students that participated in such activities and services, and the total non-Federal matching contribution.  This information will be used to determine if projects are achieving goals and objectives and if statutory and regulatory requirements are being satisfied.  States can be determined to be temporarily ineligible to participate in CACG if an annual performance report is not provided, or if substantial progress is not being made in meeting the goals of the grant.</w:t>
      </w:r>
    </w:p>
    <w:p w:rsidR="0051567F" w:rsidRDefault="0051567F">
      <w:pPr>
        <w:rPr>
          <w:bCs/>
          <w:snapToGrid w:val="0"/>
          <w:color w:val="000000"/>
        </w:rPr>
      </w:pPr>
    </w:p>
    <w:p w:rsidR="0051567F" w:rsidRDefault="0051567F">
      <w:pPr>
        <w:rPr>
          <w:b/>
          <w:snapToGrid w:val="0"/>
          <w:color w:val="000000"/>
        </w:rPr>
      </w:pPr>
      <w:r>
        <w:rPr>
          <w:b/>
          <w:snapToGrid w:val="0"/>
          <w:color w:val="000000"/>
        </w:rPr>
        <w:t>Performance Indicators for the CACG:</w:t>
      </w:r>
    </w:p>
    <w:p w:rsidR="0051567F" w:rsidRDefault="0051567F">
      <w:pPr>
        <w:rPr>
          <w:b/>
          <w:snapToGrid w:val="0"/>
          <w:color w:val="000000"/>
        </w:rPr>
      </w:pPr>
    </w:p>
    <w:p w:rsidR="0051567F" w:rsidRDefault="0051567F">
      <w:pPr>
        <w:rPr>
          <w:bCs/>
          <w:snapToGrid w:val="0"/>
          <w:color w:val="000000"/>
        </w:rPr>
      </w:pPr>
      <w:r>
        <w:rPr>
          <w:bCs/>
          <w:snapToGrid w:val="0"/>
          <w:color w:val="000000"/>
        </w:rPr>
        <w:t xml:space="preserve">The CACG </w:t>
      </w:r>
      <w:r w:rsidR="00837388">
        <w:rPr>
          <w:bCs/>
          <w:snapToGrid w:val="0"/>
          <w:color w:val="000000"/>
        </w:rPr>
        <w:t xml:space="preserve">program </w:t>
      </w:r>
      <w:r>
        <w:rPr>
          <w:bCs/>
          <w:snapToGrid w:val="0"/>
          <w:color w:val="000000"/>
        </w:rPr>
        <w:t>will be measured against the following performance measures:</w:t>
      </w:r>
    </w:p>
    <w:p w:rsidR="0051567F" w:rsidRDefault="0051567F" w:rsidP="00837388">
      <w:pPr>
        <w:numPr>
          <w:ilvl w:val="0"/>
          <w:numId w:val="28"/>
        </w:numPr>
        <w:rPr>
          <w:bCs/>
          <w:snapToGrid w:val="0"/>
          <w:color w:val="000000"/>
        </w:rPr>
      </w:pPr>
      <w:r>
        <w:rPr>
          <w:bCs/>
          <w:snapToGrid w:val="0"/>
          <w:color w:val="000000"/>
        </w:rPr>
        <w:t>For States offering scholarship programs, the percentage increase in the proportion of high school seniors offered CACG grants who enroll in college within a year after graduation.</w:t>
      </w:r>
    </w:p>
    <w:p w:rsidR="0051567F" w:rsidRDefault="0051567F" w:rsidP="00837388">
      <w:pPr>
        <w:numPr>
          <w:ilvl w:val="0"/>
          <w:numId w:val="28"/>
        </w:numPr>
        <w:rPr>
          <w:bCs/>
          <w:snapToGrid w:val="0"/>
          <w:color w:val="000000"/>
        </w:rPr>
      </w:pPr>
      <w:r>
        <w:rPr>
          <w:bCs/>
          <w:snapToGrid w:val="0"/>
          <w:color w:val="000000"/>
        </w:rPr>
        <w:t>For the portion of State projects offering services directly to secondary schools, the percentage increase in the proportion of high school senior program participants who complete a Free Application for Federal Student Aid (FAFSA).</w:t>
      </w:r>
    </w:p>
    <w:p w:rsidR="0051567F" w:rsidRDefault="0051567F">
      <w:pPr>
        <w:rPr>
          <w:bCs/>
          <w:snapToGrid w:val="0"/>
          <w:color w:val="000000"/>
        </w:rPr>
      </w:pPr>
    </w:p>
    <w:p w:rsidR="0051567F" w:rsidRDefault="0051567F">
      <w:pPr>
        <w:rPr>
          <w:bCs/>
          <w:snapToGrid w:val="0"/>
          <w:color w:val="000000"/>
        </w:rPr>
      </w:pPr>
      <w:r>
        <w:rPr>
          <w:bCs/>
          <w:snapToGrid w:val="0"/>
          <w:color w:val="000000"/>
        </w:rPr>
        <w:t xml:space="preserve">The CACG </w:t>
      </w:r>
      <w:r w:rsidR="00837388">
        <w:rPr>
          <w:bCs/>
          <w:snapToGrid w:val="0"/>
          <w:color w:val="000000"/>
        </w:rPr>
        <w:t xml:space="preserve">program </w:t>
      </w:r>
      <w:r>
        <w:rPr>
          <w:bCs/>
          <w:snapToGrid w:val="0"/>
          <w:color w:val="000000"/>
        </w:rPr>
        <w:t>will also be measured against the following efficiency measure:</w:t>
      </w:r>
    </w:p>
    <w:p w:rsidR="0051567F" w:rsidRDefault="0051567F" w:rsidP="00837388">
      <w:pPr>
        <w:numPr>
          <w:ilvl w:val="0"/>
          <w:numId w:val="29"/>
        </w:numPr>
        <w:rPr>
          <w:bCs/>
          <w:snapToGrid w:val="0"/>
          <w:color w:val="000000"/>
        </w:rPr>
      </w:pPr>
      <w:r>
        <w:rPr>
          <w:bCs/>
          <w:snapToGrid w:val="0"/>
          <w:color w:val="000000"/>
        </w:rPr>
        <w:t>The decrease in the gap between the cost of the scholarship program per high school</w:t>
      </w:r>
    </w:p>
    <w:p w:rsidR="0051567F" w:rsidRDefault="0051567F">
      <w:pPr>
        <w:ind w:left="1080"/>
        <w:rPr>
          <w:bCs/>
          <w:snapToGrid w:val="0"/>
          <w:color w:val="000000"/>
        </w:rPr>
      </w:pPr>
      <w:r>
        <w:rPr>
          <w:bCs/>
          <w:snapToGrid w:val="0"/>
          <w:color w:val="000000"/>
        </w:rPr>
        <w:t xml:space="preserve">senior offered a CACG grant and the cost per high school senior offered a CACG  scholarship and enrolling in college within a year after graduation.  </w:t>
      </w:r>
    </w:p>
    <w:p w:rsidR="0051567F" w:rsidRDefault="0051567F">
      <w:pPr>
        <w:rPr>
          <w:bCs/>
          <w:snapToGrid w:val="0"/>
          <w:color w:val="000000"/>
        </w:rPr>
      </w:pPr>
    </w:p>
    <w:p w:rsidR="0051567F" w:rsidRDefault="0051567F">
      <w:pPr>
        <w:rPr>
          <w:b/>
          <w:snapToGrid w:val="0"/>
          <w:color w:val="000000"/>
        </w:rPr>
      </w:pPr>
    </w:p>
    <w:p w:rsidR="0051567F" w:rsidRDefault="0051567F">
      <w:pPr>
        <w:tabs>
          <w:tab w:val="right" w:pos="9540"/>
        </w:tabs>
        <w:jc w:val="center"/>
      </w:pPr>
      <w:r>
        <w:rPr>
          <w:b/>
        </w:rPr>
        <w:br w:type="page"/>
      </w:r>
      <w:r>
        <w:rPr>
          <w:b/>
          <w:bCs/>
          <w:sz w:val="32"/>
        </w:rPr>
        <w:lastRenderedPageBreak/>
        <w:t xml:space="preserve"> </w:t>
      </w:r>
      <w:r>
        <w:t>TITLE VIII—PARTNERSHIP GRANTS</w:t>
      </w:r>
    </w:p>
    <w:p w:rsidR="0051567F" w:rsidRDefault="0051567F">
      <w:pPr>
        <w:autoSpaceDE w:val="0"/>
        <w:autoSpaceDN w:val="0"/>
        <w:adjustRightInd w:val="0"/>
        <w:jc w:val="center"/>
        <w:rPr>
          <w:b/>
          <w:bCs/>
          <w:szCs w:val="16"/>
        </w:rPr>
      </w:pPr>
      <w:r>
        <w:rPr>
          <w:b/>
          <w:bCs/>
          <w:szCs w:val="16"/>
        </w:rPr>
        <w:t>SEC. 801. COLLEGE ACCESS CHALLENGE GRANT PROGRAM.</w:t>
      </w:r>
    </w:p>
    <w:p w:rsidR="0051567F" w:rsidRDefault="0051567F">
      <w:pPr>
        <w:autoSpaceDE w:val="0"/>
        <w:autoSpaceDN w:val="0"/>
        <w:adjustRightInd w:val="0"/>
        <w:rPr>
          <w:szCs w:val="20"/>
        </w:rPr>
      </w:pPr>
    </w:p>
    <w:p w:rsidR="0051567F" w:rsidRDefault="0051567F">
      <w:pPr>
        <w:autoSpaceDE w:val="0"/>
        <w:autoSpaceDN w:val="0"/>
        <w:adjustRightInd w:val="0"/>
        <w:rPr>
          <w:szCs w:val="20"/>
        </w:rPr>
      </w:pPr>
      <w:r>
        <w:rPr>
          <w:szCs w:val="20"/>
        </w:rPr>
        <w:t>Title VII (20 U.S.C. 1133 et seq.) is amended by adding at the end the following new part:</w:t>
      </w:r>
    </w:p>
    <w:p w:rsidR="0051567F" w:rsidRDefault="0051567F">
      <w:pPr>
        <w:pStyle w:val="h3"/>
        <w:autoSpaceDE w:val="0"/>
        <w:autoSpaceDN w:val="0"/>
        <w:adjustRightInd w:val="0"/>
        <w:spacing w:before="0" w:beforeAutospacing="0"/>
        <w:rPr>
          <w:rFonts w:ascii="Times New Roman" w:hAnsi="Times New Roman" w:cs="Times New Roman"/>
        </w:rPr>
      </w:pPr>
    </w:p>
    <w:p w:rsidR="0051567F" w:rsidRDefault="0051567F">
      <w:pPr>
        <w:pStyle w:val="h3"/>
        <w:autoSpaceDE w:val="0"/>
        <w:autoSpaceDN w:val="0"/>
        <w:adjustRightInd w:val="0"/>
        <w:spacing w:before="0" w:beforeAutospacing="0"/>
        <w:rPr>
          <w:rFonts w:ascii="Times New Roman" w:hAnsi="Times New Roman" w:cs="Times New Roman"/>
          <w:b w:val="0"/>
          <w:bCs w:val="0"/>
        </w:rPr>
      </w:pPr>
      <w:r>
        <w:rPr>
          <w:rFonts w:ascii="Times New Roman" w:hAnsi="Times New Roman" w:cs="Times New Roman"/>
        </w:rPr>
        <w:t>‘‘PART E—COLLEGE ACCESS CHALLENGE GRANT PROGRAM</w:t>
      </w:r>
    </w:p>
    <w:p w:rsidR="0051567F" w:rsidRDefault="0051567F">
      <w:pPr>
        <w:autoSpaceDE w:val="0"/>
        <w:autoSpaceDN w:val="0"/>
        <w:adjustRightInd w:val="0"/>
        <w:rPr>
          <w:b/>
          <w:bCs/>
          <w:szCs w:val="16"/>
        </w:rPr>
      </w:pPr>
      <w:r>
        <w:rPr>
          <w:b/>
          <w:bCs/>
          <w:szCs w:val="16"/>
        </w:rPr>
        <w:t>‘‘SEC. 771. COLLEGE ACCESS CHALLENGE GRANT PROGRAM.</w:t>
      </w:r>
    </w:p>
    <w:p w:rsidR="0051567F" w:rsidRDefault="0051567F">
      <w:pPr>
        <w:autoSpaceDE w:val="0"/>
        <w:autoSpaceDN w:val="0"/>
        <w:adjustRightInd w:val="0"/>
        <w:rPr>
          <w:b/>
          <w:bCs/>
          <w:szCs w:val="16"/>
        </w:rPr>
      </w:pPr>
    </w:p>
    <w:p w:rsidR="0051567F" w:rsidRDefault="0051567F">
      <w:pPr>
        <w:autoSpaceDE w:val="0"/>
        <w:autoSpaceDN w:val="0"/>
        <w:adjustRightInd w:val="0"/>
        <w:rPr>
          <w:szCs w:val="20"/>
        </w:rPr>
      </w:pPr>
      <w:r>
        <w:rPr>
          <w:szCs w:val="20"/>
        </w:rPr>
        <w:t>(a) A</w:t>
      </w:r>
      <w:r>
        <w:rPr>
          <w:szCs w:val="15"/>
        </w:rPr>
        <w:t xml:space="preserve">UTHORIZATION AND </w:t>
      </w:r>
      <w:r>
        <w:rPr>
          <w:szCs w:val="20"/>
        </w:rPr>
        <w:t>A</w:t>
      </w:r>
      <w:r>
        <w:rPr>
          <w:szCs w:val="15"/>
        </w:rPr>
        <w:t>PPROPRIATION</w:t>
      </w:r>
      <w:r>
        <w:rPr>
          <w:szCs w:val="20"/>
        </w:rPr>
        <w:t>.—There are authorized to be appropriated, and there are appropriated, to carry out this section $66,000,000 for each of the fiscal years 2008 and 2009.  The authority to award grants under this section shall expire at the end of fiscal year 2009.</w:t>
      </w:r>
    </w:p>
    <w:p w:rsidR="0051567F" w:rsidRDefault="0051567F">
      <w:pPr>
        <w:autoSpaceDE w:val="0"/>
        <w:autoSpaceDN w:val="0"/>
        <w:adjustRightInd w:val="0"/>
        <w:rPr>
          <w:szCs w:val="20"/>
        </w:rPr>
      </w:pPr>
    </w:p>
    <w:p w:rsidR="0051567F" w:rsidRDefault="0051567F">
      <w:pPr>
        <w:autoSpaceDE w:val="0"/>
        <w:autoSpaceDN w:val="0"/>
        <w:adjustRightInd w:val="0"/>
        <w:rPr>
          <w:szCs w:val="20"/>
        </w:rPr>
      </w:pPr>
      <w:r>
        <w:rPr>
          <w:szCs w:val="20"/>
        </w:rPr>
        <w:t>(b) P</w:t>
      </w:r>
      <w:r>
        <w:rPr>
          <w:szCs w:val="15"/>
        </w:rPr>
        <w:t xml:space="preserve">ROGRAM </w:t>
      </w:r>
      <w:r>
        <w:rPr>
          <w:szCs w:val="20"/>
        </w:rPr>
        <w:t>A</w:t>
      </w:r>
      <w:r>
        <w:rPr>
          <w:szCs w:val="15"/>
        </w:rPr>
        <w:t>UTHORIZED</w:t>
      </w:r>
      <w:r>
        <w:rPr>
          <w:szCs w:val="20"/>
        </w:rPr>
        <w:t>.—</w:t>
      </w:r>
    </w:p>
    <w:p w:rsidR="0051567F" w:rsidRDefault="0051567F">
      <w:pPr>
        <w:autoSpaceDE w:val="0"/>
        <w:autoSpaceDN w:val="0"/>
        <w:adjustRightInd w:val="0"/>
        <w:rPr>
          <w:szCs w:val="20"/>
        </w:rPr>
      </w:pPr>
    </w:p>
    <w:p w:rsidR="0051567F" w:rsidRDefault="0051567F">
      <w:pPr>
        <w:autoSpaceDE w:val="0"/>
        <w:autoSpaceDN w:val="0"/>
        <w:adjustRightInd w:val="0"/>
        <w:ind w:left="720"/>
        <w:rPr>
          <w:szCs w:val="20"/>
        </w:rPr>
      </w:pPr>
      <w:r>
        <w:rPr>
          <w:szCs w:val="20"/>
        </w:rPr>
        <w:t>‘(1) G</w:t>
      </w:r>
      <w:r>
        <w:rPr>
          <w:szCs w:val="15"/>
        </w:rPr>
        <w:t>RANTS AUTHORIZED</w:t>
      </w:r>
      <w:r>
        <w:rPr>
          <w:szCs w:val="20"/>
        </w:rPr>
        <w:t>.—From amounts appropriated under subsection (a), the Secretary shall award grants, from allotments under subsection (c), to States (and to philanthropic organization, as appropriate under paragraph (3)) having applications approved under subsection (d), to enable the State (or philanthropic organization) to pay the Federal share of the costs of carrying out the activities and services described in subsection (f).</w:t>
      </w:r>
    </w:p>
    <w:p w:rsidR="0051567F" w:rsidRDefault="0051567F">
      <w:pPr>
        <w:autoSpaceDE w:val="0"/>
        <w:autoSpaceDN w:val="0"/>
        <w:adjustRightInd w:val="0"/>
        <w:ind w:left="720"/>
        <w:rPr>
          <w:szCs w:val="20"/>
        </w:rPr>
      </w:pPr>
    </w:p>
    <w:p w:rsidR="0051567F" w:rsidRDefault="0051567F">
      <w:pPr>
        <w:autoSpaceDE w:val="0"/>
        <w:autoSpaceDN w:val="0"/>
        <w:adjustRightInd w:val="0"/>
        <w:rPr>
          <w:szCs w:val="20"/>
        </w:rPr>
      </w:pPr>
      <w:r>
        <w:rPr>
          <w:szCs w:val="20"/>
        </w:rPr>
        <w:t>(2) F</w:t>
      </w:r>
      <w:r>
        <w:rPr>
          <w:szCs w:val="15"/>
        </w:rPr>
        <w:t>EDERAL SHARE</w:t>
      </w:r>
      <w:r>
        <w:rPr>
          <w:szCs w:val="20"/>
        </w:rPr>
        <w:t xml:space="preserve">; </w:t>
      </w:r>
      <w:r>
        <w:rPr>
          <w:szCs w:val="15"/>
        </w:rPr>
        <w:t>NON</w:t>
      </w:r>
      <w:r>
        <w:rPr>
          <w:szCs w:val="20"/>
        </w:rPr>
        <w:t>-</w:t>
      </w:r>
      <w:r>
        <w:rPr>
          <w:szCs w:val="15"/>
        </w:rPr>
        <w:t>FEDERAL SHARE</w:t>
      </w:r>
      <w:r>
        <w:rPr>
          <w:szCs w:val="20"/>
        </w:rPr>
        <w:t>.—</w:t>
      </w:r>
    </w:p>
    <w:p w:rsidR="0051567F" w:rsidRDefault="0051567F">
      <w:pPr>
        <w:autoSpaceDE w:val="0"/>
        <w:autoSpaceDN w:val="0"/>
        <w:adjustRightInd w:val="0"/>
        <w:rPr>
          <w:szCs w:val="20"/>
        </w:rPr>
      </w:pPr>
    </w:p>
    <w:p w:rsidR="0051567F" w:rsidRDefault="0051567F" w:rsidP="00837388">
      <w:pPr>
        <w:numPr>
          <w:ilvl w:val="0"/>
          <w:numId w:val="17"/>
        </w:numPr>
        <w:autoSpaceDE w:val="0"/>
        <w:autoSpaceDN w:val="0"/>
        <w:adjustRightInd w:val="0"/>
        <w:rPr>
          <w:szCs w:val="20"/>
        </w:rPr>
      </w:pPr>
      <w:r>
        <w:rPr>
          <w:szCs w:val="20"/>
        </w:rPr>
        <w:t>F</w:t>
      </w:r>
      <w:r>
        <w:rPr>
          <w:szCs w:val="15"/>
        </w:rPr>
        <w:t>EDERAL SHARE</w:t>
      </w:r>
      <w:r>
        <w:rPr>
          <w:szCs w:val="20"/>
        </w:rPr>
        <w:t>.—The amount of the Federal share under this section for</w:t>
      </w:r>
    </w:p>
    <w:p w:rsidR="0051567F" w:rsidRDefault="0051567F">
      <w:pPr>
        <w:autoSpaceDE w:val="0"/>
        <w:autoSpaceDN w:val="0"/>
        <w:adjustRightInd w:val="0"/>
        <w:ind w:left="1440"/>
        <w:rPr>
          <w:szCs w:val="20"/>
        </w:rPr>
      </w:pPr>
      <w:r>
        <w:rPr>
          <w:szCs w:val="20"/>
        </w:rPr>
        <w:t xml:space="preserve">a fiscal year shall be equal to </w:t>
      </w:r>
      <w:r>
        <w:rPr>
          <w:szCs w:val="12"/>
        </w:rPr>
        <w:t>2</w:t>
      </w:r>
      <w:r>
        <w:rPr>
          <w:szCs w:val="20"/>
        </w:rPr>
        <w:t>⁄</w:t>
      </w:r>
      <w:r>
        <w:rPr>
          <w:szCs w:val="12"/>
        </w:rPr>
        <w:t xml:space="preserve">3 </w:t>
      </w:r>
      <w:r>
        <w:rPr>
          <w:szCs w:val="20"/>
        </w:rPr>
        <w:t>of the costs of the activities and services described in subsection (f) that are carried out under the grant.</w:t>
      </w:r>
    </w:p>
    <w:p w:rsidR="0051567F" w:rsidRDefault="0051567F">
      <w:pPr>
        <w:autoSpaceDE w:val="0"/>
        <w:autoSpaceDN w:val="0"/>
        <w:adjustRightInd w:val="0"/>
        <w:ind w:left="1440"/>
        <w:rPr>
          <w:szCs w:val="20"/>
        </w:rPr>
      </w:pPr>
    </w:p>
    <w:p w:rsidR="0051567F" w:rsidRDefault="0051567F">
      <w:pPr>
        <w:autoSpaceDE w:val="0"/>
        <w:autoSpaceDN w:val="0"/>
        <w:adjustRightInd w:val="0"/>
        <w:ind w:left="1440"/>
        <w:rPr>
          <w:szCs w:val="20"/>
        </w:rPr>
      </w:pPr>
      <w:r>
        <w:rPr>
          <w:szCs w:val="20"/>
        </w:rPr>
        <w:t>(B) N</w:t>
      </w:r>
      <w:r>
        <w:rPr>
          <w:szCs w:val="15"/>
        </w:rPr>
        <w:t>ON</w:t>
      </w:r>
      <w:r>
        <w:rPr>
          <w:szCs w:val="20"/>
        </w:rPr>
        <w:t>-</w:t>
      </w:r>
      <w:r>
        <w:rPr>
          <w:szCs w:val="15"/>
        </w:rPr>
        <w:t>FEDERAL SHARE</w:t>
      </w:r>
      <w:r>
        <w:rPr>
          <w:szCs w:val="20"/>
        </w:rPr>
        <w:t xml:space="preserve">.—The amount of the non-Federal share under this section shall be equal to </w:t>
      </w:r>
      <w:r>
        <w:rPr>
          <w:szCs w:val="12"/>
        </w:rPr>
        <w:t>1</w:t>
      </w:r>
      <w:r>
        <w:rPr>
          <w:szCs w:val="20"/>
        </w:rPr>
        <w:t>⁄</w:t>
      </w:r>
      <w:r>
        <w:rPr>
          <w:szCs w:val="12"/>
        </w:rPr>
        <w:t xml:space="preserve">3 </w:t>
      </w:r>
      <w:r>
        <w:rPr>
          <w:szCs w:val="20"/>
        </w:rPr>
        <w:t>of the costs of the activities and services described in subsection (f). The non-Federal share may be in cash or in-kind, and may be provided from State resources, contributions from private organizations, or both.</w:t>
      </w:r>
    </w:p>
    <w:p w:rsidR="0051567F" w:rsidRDefault="0051567F">
      <w:pPr>
        <w:autoSpaceDE w:val="0"/>
        <w:autoSpaceDN w:val="0"/>
        <w:adjustRightInd w:val="0"/>
        <w:rPr>
          <w:szCs w:val="20"/>
        </w:rPr>
      </w:pPr>
    </w:p>
    <w:p w:rsidR="0051567F" w:rsidRDefault="0051567F">
      <w:pPr>
        <w:autoSpaceDE w:val="0"/>
        <w:autoSpaceDN w:val="0"/>
        <w:adjustRightInd w:val="0"/>
        <w:rPr>
          <w:szCs w:val="20"/>
        </w:rPr>
      </w:pPr>
      <w:r>
        <w:rPr>
          <w:szCs w:val="20"/>
        </w:rPr>
        <w:t>(3) R</w:t>
      </w:r>
      <w:r>
        <w:rPr>
          <w:szCs w:val="15"/>
        </w:rPr>
        <w:t>EDUCTION FOR FAILURE TO PAY NON</w:t>
      </w:r>
      <w:r>
        <w:rPr>
          <w:szCs w:val="20"/>
        </w:rPr>
        <w:t>-</w:t>
      </w:r>
      <w:r>
        <w:rPr>
          <w:szCs w:val="15"/>
        </w:rPr>
        <w:t>FEDERAL SHARE</w:t>
      </w:r>
      <w:r>
        <w:rPr>
          <w:szCs w:val="20"/>
        </w:rPr>
        <w:t>.—</w:t>
      </w:r>
    </w:p>
    <w:p w:rsidR="0051567F" w:rsidRDefault="0051567F">
      <w:pPr>
        <w:autoSpaceDE w:val="0"/>
        <w:autoSpaceDN w:val="0"/>
        <w:adjustRightInd w:val="0"/>
        <w:rPr>
          <w:szCs w:val="20"/>
        </w:rPr>
      </w:pPr>
      <w:r>
        <w:rPr>
          <w:szCs w:val="20"/>
        </w:rPr>
        <w:t>If a State fails to provide the full non-Federal share required under this subsection, the Secretary shall reduce the amount of the grant payment under this section proportionately, and may award the proportionate reduction amount of the grant directly to a philanthropic organization, as defined in subsection (i), to carry out this section.</w:t>
      </w:r>
    </w:p>
    <w:p w:rsidR="0051567F" w:rsidRDefault="0051567F">
      <w:pPr>
        <w:autoSpaceDE w:val="0"/>
        <w:autoSpaceDN w:val="0"/>
        <w:adjustRightInd w:val="0"/>
        <w:rPr>
          <w:szCs w:val="20"/>
        </w:rPr>
      </w:pPr>
    </w:p>
    <w:p w:rsidR="0051567F" w:rsidRDefault="0051567F">
      <w:pPr>
        <w:autoSpaceDE w:val="0"/>
        <w:autoSpaceDN w:val="0"/>
        <w:adjustRightInd w:val="0"/>
        <w:rPr>
          <w:szCs w:val="20"/>
        </w:rPr>
      </w:pPr>
      <w:r>
        <w:rPr>
          <w:szCs w:val="20"/>
        </w:rPr>
        <w:t>(4) T</w:t>
      </w:r>
      <w:r>
        <w:rPr>
          <w:szCs w:val="15"/>
        </w:rPr>
        <w:t>EMPORARY INELIGIBILITY FOR SUBSEQUENT PAYMENTS</w:t>
      </w:r>
      <w:r>
        <w:rPr>
          <w:szCs w:val="20"/>
        </w:rPr>
        <w:t>.—</w:t>
      </w:r>
    </w:p>
    <w:p w:rsidR="0051567F" w:rsidRDefault="0051567F">
      <w:pPr>
        <w:autoSpaceDE w:val="0"/>
        <w:autoSpaceDN w:val="0"/>
        <w:adjustRightInd w:val="0"/>
        <w:rPr>
          <w:szCs w:val="20"/>
        </w:rPr>
      </w:pPr>
    </w:p>
    <w:p w:rsidR="0051567F" w:rsidRDefault="0051567F" w:rsidP="00837388">
      <w:pPr>
        <w:numPr>
          <w:ilvl w:val="0"/>
          <w:numId w:val="18"/>
        </w:numPr>
        <w:autoSpaceDE w:val="0"/>
        <w:autoSpaceDN w:val="0"/>
        <w:adjustRightInd w:val="0"/>
        <w:rPr>
          <w:szCs w:val="20"/>
        </w:rPr>
      </w:pPr>
      <w:r>
        <w:rPr>
          <w:szCs w:val="20"/>
        </w:rPr>
        <w:t>I</w:t>
      </w:r>
      <w:r>
        <w:rPr>
          <w:szCs w:val="15"/>
        </w:rPr>
        <w:t>N GENERAL</w:t>
      </w:r>
      <w:r>
        <w:rPr>
          <w:szCs w:val="20"/>
        </w:rPr>
        <w:t xml:space="preserve">.—The Secretary shall determine a grantee to be temporarily </w:t>
      </w:r>
    </w:p>
    <w:p w:rsidR="0051567F" w:rsidRDefault="0051567F">
      <w:pPr>
        <w:autoSpaceDE w:val="0"/>
        <w:autoSpaceDN w:val="0"/>
        <w:adjustRightInd w:val="0"/>
        <w:ind w:left="1440"/>
        <w:rPr>
          <w:szCs w:val="20"/>
        </w:rPr>
      </w:pPr>
      <w:r>
        <w:rPr>
          <w:szCs w:val="20"/>
        </w:rPr>
        <w:t xml:space="preserve">ineligible to receive a grant payment under this section for a fiscal year if—‘‘(i) the grantee fails to submit an annual report pursuant to subsection (h) for the preceding fiscal year; or </w:t>
      </w:r>
    </w:p>
    <w:p w:rsidR="0051567F" w:rsidRDefault="0051567F">
      <w:pPr>
        <w:autoSpaceDE w:val="0"/>
        <w:autoSpaceDN w:val="0"/>
        <w:adjustRightInd w:val="0"/>
        <w:rPr>
          <w:szCs w:val="20"/>
        </w:rPr>
      </w:pPr>
    </w:p>
    <w:p w:rsidR="0051567F" w:rsidRDefault="0051567F">
      <w:pPr>
        <w:autoSpaceDE w:val="0"/>
        <w:autoSpaceDN w:val="0"/>
        <w:adjustRightInd w:val="0"/>
        <w:ind w:left="1440" w:firstLine="720"/>
        <w:rPr>
          <w:szCs w:val="20"/>
        </w:rPr>
      </w:pPr>
      <w:r>
        <w:rPr>
          <w:szCs w:val="20"/>
        </w:rPr>
        <w:lastRenderedPageBreak/>
        <w:t xml:space="preserve">(ii) the Secretary determines, based on information in such annual report, </w:t>
      </w:r>
    </w:p>
    <w:p w:rsidR="0051567F" w:rsidRDefault="0051567F">
      <w:pPr>
        <w:autoSpaceDE w:val="0"/>
        <w:autoSpaceDN w:val="0"/>
        <w:adjustRightInd w:val="0"/>
        <w:ind w:left="2160"/>
        <w:rPr>
          <w:szCs w:val="20"/>
        </w:rPr>
      </w:pPr>
      <w:r>
        <w:rPr>
          <w:szCs w:val="20"/>
        </w:rPr>
        <w:t>that the grantee is not effectively meeting the conditions described under subsection (g) and the goals of the application under subsection (d).</w:t>
      </w:r>
    </w:p>
    <w:p w:rsidR="0051567F" w:rsidRDefault="0051567F" w:rsidP="00837388">
      <w:pPr>
        <w:numPr>
          <w:ilvl w:val="0"/>
          <w:numId w:val="18"/>
        </w:numPr>
        <w:autoSpaceDE w:val="0"/>
        <w:autoSpaceDN w:val="0"/>
        <w:adjustRightInd w:val="0"/>
        <w:rPr>
          <w:szCs w:val="20"/>
        </w:rPr>
      </w:pPr>
      <w:r>
        <w:rPr>
          <w:szCs w:val="20"/>
        </w:rPr>
        <w:t>R</w:t>
      </w:r>
      <w:r>
        <w:rPr>
          <w:szCs w:val="15"/>
        </w:rPr>
        <w:t>EINSTATEMENT</w:t>
      </w:r>
      <w:r>
        <w:rPr>
          <w:szCs w:val="20"/>
        </w:rPr>
        <w:t>.—If the Secretary determines that a grantee is ineligible under subparagraph (A), the Secretary may enter into an agreement with the grantee setting forth the terms and conditions under which the grantee may regain eligibility to receive payments under this section.</w:t>
      </w:r>
    </w:p>
    <w:p w:rsidR="0051567F" w:rsidRDefault="0051567F">
      <w:pPr>
        <w:autoSpaceDE w:val="0"/>
        <w:autoSpaceDN w:val="0"/>
        <w:adjustRightInd w:val="0"/>
        <w:ind w:left="1440"/>
        <w:rPr>
          <w:szCs w:val="20"/>
        </w:rPr>
      </w:pPr>
    </w:p>
    <w:p w:rsidR="0051567F" w:rsidRDefault="0051567F">
      <w:pPr>
        <w:autoSpaceDE w:val="0"/>
        <w:autoSpaceDN w:val="0"/>
        <w:adjustRightInd w:val="0"/>
        <w:rPr>
          <w:szCs w:val="20"/>
        </w:rPr>
      </w:pPr>
      <w:r>
        <w:rPr>
          <w:szCs w:val="20"/>
        </w:rPr>
        <w:t>(c) D</w:t>
      </w:r>
      <w:r>
        <w:rPr>
          <w:szCs w:val="15"/>
        </w:rPr>
        <w:t xml:space="preserve">ETERMINATION OF </w:t>
      </w:r>
      <w:r>
        <w:rPr>
          <w:szCs w:val="20"/>
        </w:rPr>
        <w:t>A</w:t>
      </w:r>
      <w:r>
        <w:rPr>
          <w:szCs w:val="15"/>
        </w:rPr>
        <w:t>LLOTMENT</w:t>
      </w:r>
      <w:r>
        <w:rPr>
          <w:szCs w:val="20"/>
        </w:rPr>
        <w:t>.—</w:t>
      </w:r>
    </w:p>
    <w:p w:rsidR="0051567F" w:rsidRDefault="0051567F">
      <w:pPr>
        <w:autoSpaceDE w:val="0"/>
        <w:autoSpaceDN w:val="0"/>
        <w:adjustRightInd w:val="0"/>
        <w:rPr>
          <w:szCs w:val="20"/>
        </w:rPr>
      </w:pPr>
    </w:p>
    <w:p w:rsidR="0051567F" w:rsidRDefault="0051567F">
      <w:pPr>
        <w:autoSpaceDE w:val="0"/>
        <w:autoSpaceDN w:val="0"/>
        <w:adjustRightInd w:val="0"/>
        <w:ind w:left="720"/>
        <w:rPr>
          <w:szCs w:val="20"/>
        </w:rPr>
      </w:pPr>
      <w:r>
        <w:rPr>
          <w:szCs w:val="20"/>
        </w:rPr>
        <w:t>(1) A</w:t>
      </w:r>
      <w:r>
        <w:rPr>
          <w:szCs w:val="15"/>
        </w:rPr>
        <w:t>MOUNT OF ALLOTMENT</w:t>
      </w:r>
      <w:r>
        <w:rPr>
          <w:szCs w:val="20"/>
        </w:rPr>
        <w:t xml:space="preserve">.—Subject to paragraph (2), in making grant payments to grantees under this section, the allotment to each grantee for a fiscal year shall be equal to the sum of— </w:t>
      </w:r>
    </w:p>
    <w:p w:rsidR="0051567F" w:rsidRDefault="0051567F">
      <w:pPr>
        <w:autoSpaceDE w:val="0"/>
        <w:autoSpaceDN w:val="0"/>
        <w:adjustRightInd w:val="0"/>
        <w:rPr>
          <w:szCs w:val="20"/>
        </w:rPr>
      </w:pPr>
    </w:p>
    <w:p w:rsidR="0051567F" w:rsidRDefault="0051567F" w:rsidP="00837388">
      <w:pPr>
        <w:numPr>
          <w:ilvl w:val="0"/>
          <w:numId w:val="19"/>
        </w:numPr>
        <w:autoSpaceDE w:val="0"/>
        <w:autoSpaceDN w:val="0"/>
        <w:adjustRightInd w:val="0"/>
        <w:rPr>
          <w:szCs w:val="20"/>
        </w:rPr>
      </w:pPr>
      <w:r>
        <w:rPr>
          <w:szCs w:val="20"/>
        </w:rPr>
        <w:t xml:space="preserve">the amount that bears the same relation to 50 percent of the amount </w:t>
      </w:r>
    </w:p>
    <w:p w:rsidR="0051567F" w:rsidRDefault="0051567F">
      <w:pPr>
        <w:autoSpaceDE w:val="0"/>
        <w:autoSpaceDN w:val="0"/>
        <w:adjustRightInd w:val="0"/>
        <w:ind w:left="1440"/>
        <w:rPr>
          <w:szCs w:val="20"/>
        </w:rPr>
      </w:pPr>
      <w:r>
        <w:rPr>
          <w:szCs w:val="20"/>
        </w:rPr>
        <w:t>appropriated under subsection (a) for such fiscal year as the number of residents in the State aged 5 through 17 who are living below the poverty line applicable to the resident’s family size (as determined under section 673(2) of the Community Service Block Grant Act) bears to the total number of such residents in all States; and</w:t>
      </w:r>
    </w:p>
    <w:p w:rsidR="0051567F" w:rsidRDefault="0051567F">
      <w:pPr>
        <w:autoSpaceDE w:val="0"/>
        <w:autoSpaceDN w:val="0"/>
        <w:adjustRightInd w:val="0"/>
        <w:ind w:left="1440"/>
        <w:rPr>
          <w:szCs w:val="20"/>
        </w:rPr>
      </w:pPr>
    </w:p>
    <w:p w:rsidR="0051567F" w:rsidRDefault="0051567F" w:rsidP="00837388">
      <w:pPr>
        <w:numPr>
          <w:ilvl w:val="0"/>
          <w:numId w:val="19"/>
        </w:numPr>
        <w:autoSpaceDE w:val="0"/>
        <w:autoSpaceDN w:val="0"/>
        <w:adjustRightInd w:val="0"/>
        <w:rPr>
          <w:szCs w:val="20"/>
        </w:rPr>
      </w:pPr>
      <w:r>
        <w:rPr>
          <w:szCs w:val="20"/>
        </w:rPr>
        <w:t xml:space="preserve">the amount that bears the same relation to 50 percent of the amount </w:t>
      </w:r>
    </w:p>
    <w:p w:rsidR="0051567F" w:rsidRDefault="0051567F">
      <w:pPr>
        <w:autoSpaceDE w:val="0"/>
        <w:autoSpaceDN w:val="0"/>
        <w:adjustRightInd w:val="0"/>
        <w:ind w:left="1440"/>
        <w:rPr>
          <w:szCs w:val="20"/>
        </w:rPr>
      </w:pPr>
      <w:r>
        <w:rPr>
          <w:szCs w:val="20"/>
        </w:rPr>
        <w:t>appropriated under subsection (a) for such fiscal year as the number of residents in the State aged 15 through 44 who are living below the poverty line applicable to the individual’s family size (as determined under section 673(2) of the Community Service Block Grant Act) bears to the total number of such residents in all States.</w:t>
      </w:r>
    </w:p>
    <w:p w:rsidR="0051567F" w:rsidRDefault="0051567F">
      <w:pPr>
        <w:autoSpaceDE w:val="0"/>
        <w:autoSpaceDN w:val="0"/>
        <w:adjustRightInd w:val="0"/>
        <w:rPr>
          <w:szCs w:val="20"/>
        </w:rPr>
      </w:pPr>
    </w:p>
    <w:p w:rsidR="0051567F" w:rsidRDefault="0051567F">
      <w:pPr>
        <w:autoSpaceDE w:val="0"/>
        <w:autoSpaceDN w:val="0"/>
        <w:adjustRightInd w:val="0"/>
        <w:ind w:firstLine="720"/>
        <w:rPr>
          <w:szCs w:val="20"/>
        </w:rPr>
      </w:pPr>
      <w:r>
        <w:rPr>
          <w:szCs w:val="20"/>
        </w:rPr>
        <w:t>(2) M</w:t>
      </w:r>
      <w:r>
        <w:rPr>
          <w:szCs w:val="15"/>
        </w:rPr>
        <w:t>INIMUM AMOUNT</w:t>
      </w:r>
      <w:r>
        <w:rPr>
          <w:szCs w:val="20"/>
        </w:rPr>
        <w:t xml:space="preserve">.—The allotment for each State under this section for a fiscal </w:t>
      </w:r>
    </w:p>
    <w:p w:rsidR="0051567F" w:rsidRDefault="0051567F">
      <w:pPr>
        <w:autoSpaceDE w:val="0"/>
        <w:autoSpaceDN w:val="0"/>
        <w:adjustRightInd w:val="0"/>
        <w:ind w:left="720"/>
        <w:rPr>
          <w:szCs w:val="20"/>
        </w:rPr>
      </w:pPr>
      <w:r>
        <w:rPr>
          <w:szCs w:val="20"/>
        </w:rPr>
        <w:t>year shall not be an amount that is less than 0.5 percent of the total amount appropriated under subsection (a) for such fiscal year.</w:t>
      </w:r>
    </w:p>
    <w:p w:rsidR="0051567F" w:rsidRDefault="0051567F">
      <w:pPr>
        <w:autoSpaceDE w:val="0"/>
        <w:autoSpaceDN w:val="0"/>
        <w:adjustRightInd w:val="0"/>
        <w:ind w:left="720"/>
        <w:rPr>
          <w:szCs w:val="20"/>
        </w:rPr>
      </w:pPr>
    </w:p>
    <w:p w:rsidR="0051567F" w:rsidRDefault="0051567F">
      <w:pPr>
        <w:autoSpaceDE w:val="0"/>
        <w:autoSpaceDN w:val="0"/>
        <w:adjustRightInd w:val="0"/>
        <w:rPr>
          <w:szCs w:val="20"/>
        </w:rPr>
      </w:pPr>
      <w:r>
        <w:rPr>
          <w:szCs w:val="20"/>
        </w:rPr>
        <w:t>(d) S</w:t>
      </w:r>
      <w:r>
        <w:rPr>
          <w:szCs w:val="15"/>
        </w:rPr>
        <w:t xml:space="preserve">UBMISSION AND </w:t>
      </w:r>
      <w:r>
        <w:rPr>
          <w:szCs w:val="20"/>
        </w:rPr>
        <w:t>C</w:t>
      </w:r>
      <w:r>
        <w:rPr>
          <w:szCs w:val="15"/>
        </w:rPr>
        <w:t xml:space="preserve">ONTENTS OF </w:t>
      </w:r>
      <w:r>
        <w:rPr>
          <w:szCs w:val="20"/>
        </w:rPr>
        <w:t>A</w:t>
      </w:r>
      <w:r>
        <w:rPr>
          <w:szCs w:val="15"/>
        </w:rPr>
        <w:t>PPLICATION</w:t>
      </w:r>
      <w:r>
        <w:rPr>
          <w:szCs w:val="20"/>
        </w:rPr>
        <w:t>.—</w:t>
      </w:r>
    </w:p>
    <w:p w:rsidR="0051567F" w:rsidRDefault="0051567F">
      <w:pPr>
        <w:autoSpaceDE w:val="0"/>
        <w:autoSpaceDN w:val="0"/>
        <w:adjustRightInd w:val="0"/>
        <w:rPr>
          <w:szCs w:val="20"/>
        </w:rPr>
      </w:pPr>
      <w:r>
        <w:rPr>
          <w:szCs w:val="20"/>
        </w:rPr>
        <w:tab/>
      </w:r>
    </w:p>
    <w:p w:rsidR="0051567F" w:rsidRDefault="0051567F" w:rsidP="00837388">
      <w:pPr>
        <w:numPr>
          <w:ilvl w:val="0"/>
          <w:numId w:val="20"/>
        </w:numPr>
        <w:autoSpaceDE w:val="0"/>
        <w:autoSpaceDN w:val="0"/>
        <w:adjustRightInd w:val="0"/>
        <w:rPr>
          <w:szCs w:val="20"/>
        </w:rPr>
      </w:pPr>
      <w:r>
        <w:rPr>
          <w:szCs w:val="20"/>
        </w:rPr>
        <w:t>I</w:t>
      </w:r>
      <w:r>
        <w:rPr>
          <w:szCs w:val="15"/>
        </w:rPr>
        <w:t>N GENERAL</w:t>
      </w:r>
      <w:r>
        <w:rPr>
          <w:szCs w:val="20"/>
        </w:rPr>
        <w:t>.—For each fiscal year for which a grantee desires a grant payment</w:t>
      </w:r>
    </w:p>
    <w:p w:rsidR="0051567F" w:rsidRDefault="0051567F">
      <w:pPr>
        <w:autoSpaceDE w:val="0"/>
        <w:autoSpaceDN w:val="0"/>
        <w:adjustRightInd w:val="0"/>
        <w:ind w:left="720"/>
        <w:rPr>
          <w:szCs w:val="20"/>
        </w:rPr>
      </w:pPr>
      <w:r>
        <w:rPr>
          <w:szCs w:val="20"/>
        </w:rPr>
        <w:t>under subsection (b), the State agency with jurisdiction over higher education, or another agency designated by the Governor or chief executive of the State to administer the program under this section, or a philanthropic organization, in accordance with subsection (b)(3), shall submit an application to the Secretary at such time, in such manner, and containing the information described in paragraph (2).</w:t>
      </w:r>
    </w:p>
    <w:p w:rsidR="0051567F" w:rsidRDefault="0051567F">
      <w:pPr>
        <w:autoSpaceDE w:val="0"/>
        <w:autoSpaceDN w:val="0"/>
        <w:adjustRightInd w:val="0"/>
        <w:ind w:left="720"/>
        <w:rPr>
          <w:szCs w:val="20"/>
        </w:rPr>
      </w:pPr>
    </w:p>
    <w:p w:rsidR="0051567F" w:rsidRDefault="0051567F" w:rsidP="00837388">
      <w:pPr>
        <w:numPr>
          <w:ilvl w:val="0"/>
          <w:numId w:val="20"/>
        </w:numPr>
        <w:autoSpaceDE w:val="0"/>
        <w:autoSpaceDN w:val="0"/>
        <w:adjustRightInd w:val="0"/>
        <w:rPr>
          <w:szCs w:val="20"/>
        </w:rPr>
      </w:pPr>
      <w:r>
        <w:rPr>
          <w:szCs w:val="20"/>
        </w:rPr>
        <w:t>A</w:t>
      </w:r>
      <w:r>
        <w:rPr>
          <w:szCs w:val="15"/>
        </w:rPr>
        <w:t>PPLICATION</w:t>
      </w:r>
      <w:r>
        <w:rPr>
          <w:szCs w:val="20"/>
        </w:rPr>
        <w:t xml:space="preserve">.—An application submitted under paragraph (1) shall include the </w:t>
      </w:r>
    </w:p>
    <w:p w:rsidR="0051567F" w:rsidRDefault="0051567F">
      <w:pPr>
        <w:autoSpaceDE w:val="0"/>
        <w:autoSpaceDN w:val="0"/>
        <w:adjustRightInd w:val="0"/>
        <w:ind w:left="720"/>
        <w:rPr>
          <w:szCs w:val="20"/>
        </w:rPr>
      </w:pPr>
      <w:r>
        <w:rPr>
          <w:szCs w:val="20"/>
        </w:rPr>
        <w:t xml:space="preserve">following: </w:t>
      </w:r>
    </w:p>
    <w:p w:rsidR="0051567F" w:rsidRDefault="0051567F">
      <w:pPr>
        <w:autoSpaceDE w:val="0"/>
        <w:autoSpaceDN w:val="0"/>
        <w:adjustRightInd w:val="0"/>
        <w:rPr>
          <w:szCs w:val="20"/>
        </w:rPr>
      </w:pPr>
    </w:p>
    <w:p w:rsidR="0051567F" w:rsidRDefault="0051567F" w:rsidP="00837388">
      <w:pPr>
        <w:numPr>
          <w:ilvl w:val="1"/>
          <w:numId w:val="20"/>
        </w:numPr>
        <w:autoSpaceDE w:val="0"/>
        <w:autoSpaceDN w:val="0"/>
        <w:adjustRightInd w:val="0"/>
        <w:rPr>
          <w:szCs w:val="20"/>
        </w:rPr>
      </w:pPr>
      <w:r>
        <w:rPr>
          <w:szCs w:val="20"/>
        </w:rPr>
        <w:lastRenderedPageBreak/>
        <w:t>A description of the grantee’s capacity to administer the grant under this section and report annually to the Secretary on the activities and services described in subsection (f).</w:t>
      </w:r>
    </w:p>
    <w:p w:rsidR="0051567F" w:rsidRDefault="0051567F">
      <w:pPr>
        <w:autoSpaceDE w:val="0"/>
        <w:autoSpaceDN w:val="0"/>
        <w:adjustRightInd w:val="0"/>
        <w:ind w:left="1440"/>
        <w:rPr>
          <w:szCs w:val="20"/>
        </w:rPr>
      </w:pPr>
      <w:r>
        <w:rPr>
          <w:szCs w:val="20"/>
        </w:rPr>
        <w:t>(B) A description of the grantee’s plan for using the grant funds to meet the requirements of subsections (f) and (g), including plans for how the grantee will make special efforts to—</w:t>
      </w:r>
    </w:p>
    <w:p w:rsidR="0051567F" w:rsidRDefault="0051567F">
      <w:pPr>
        <w:autoSpaceDE w:val="0"/>
        <w:autoSpaceDN w:val="0"/>
        <w:adjustRightInd w:val="0"/>
        <w:ind w:left="1440" w:firstLine="720"/>
        <w:rPr>
          <w:szCs w:val="20"/>
        </w:rPr>
      </w:pPr>
    </w:p>
    <w:p w:rsidR="0051567F" w:rsidRDefault="0051567F">
      <w:pPr>
        <w:autoSpaceDE w:val="0"/>
        <w:autoSpaceDN w:val="0"/>
        <w:adjustRightInd w:val="0"/>
        <w:ind w:left="1440" w:firstLine="720"/>
        <w:rPr>
          <w:szCs w:val="20"/>
        </w:rPr>
      </w:pPr>
      <w:r>
        <w:rPr>
          <w:szCs w:val="20"/>
        </w:rPr>
        <w:t xml:space="preserve">(i) provide such benefits to students in the State that are underrepresented </w:t>
      </w:r>
    </w:p>
    <w:p w:rsidR="0051567F" w:rsidRDefault="0051567F">
      <w:pPr>
        <w:autoSpaceDE w:val="0"/>
        <w:autoSpaceDN w:val="0"/>
        <w:adjustRightInd w:val="0"/>
        <w:ind w:left="1440" w:firstLine="720"/>
        <w:rPr>
          <w:szCs w:val="20"/>
        </w:rPr>
      </w:pPr>
      <w:r>
        <w:rPr>
          <w:szCs w:val="20"/>
        </w:rPr>
        <w:t xml:space="preserve">in postsecondary education; or </w:t>
      </w:r>
    </w:p>
    <w:p w:rsidR="0051567F" w:rsidRDefault="0051567F">
      <w:pPr>
        <w:autoSpaceDE w:val="0"/>
        <w:autoSpaceDN w:val="0"/>
        <w:adjustRightInd w:val="0"/>
        <w:ind w:left="1440" w:firstLine="720"/>
        <w:rPr>
          <w:szCs w:val="20"/>
        </w:rPr>
      </w:pPr>
    </w:p>
    <w:p w:rsidR="0051567F" w:rsidRDefault="0051567F">
      <w:pPr>
        <w:autoSpaceDE w:val="0"/>
        <w:autoSpaceDN w:val="0"/>
        <w:adjustRightInd w:val="0"/>
        <w:ind w:left="1440" w:firstLine="720"/>
        <w:rPr>
          <w:szCs w:val="20"/>
        </w:rPr>
      </w:pPr>
      <w:r>
        <w:rPr>
          <w:szCs w:val="20"/>
        </w:rPr>
        <w:t xml:space="preserve">(ii) in the case of a philanthropic organization that operates in more than </w:t>
      </w:r>
    </w:p>
    <w:p w:rsidR="0051567F" w:rsidRDefault="0051567F">
      <w:pPr>
        <w:autoSpaceDE w:val="0"/>
        <w:autoSpaceDN w:val="0"/>
        <w:adjustRightInd w:val="0"/>
        <w:ind w:left="2160"/>
        <w:rPr>
          <w:szCs w:val="20"/>
        </w:rPr>
      </w:pPr>
      <w:r>
        <w:rPr>
          <w:szCs w:val="20"/>
        </w:rPr>
        <w:t>one State, provide benefits to such students in each such State for which the H. R. 2669—31 philanthropic organization is receiving grant funds</w:t>
      </w:r>
    </w:p>
    <w:p w:rsidR="0051567F" w:rsidRDefault="0051567F">
      <w:pPr>
        <w:autoSpaceDE w:val="0"/>
        <w:autoSpaceDN w:val="0"/>
        <w:adjustRightInd w:val="0"/>
        <w:rPr>
          <w:szCs w:val="20"/>
        </w:rPr>
      </w:pPr>
      <w:r>
        <w:rPr>
          <w:szCs w:val="20"/>
        </w:rPr>
        <w:t xml:space="preserve"> </w:t>
      </w:r>
      <w:r>
        <w:rPr>
          <w:szCs w:val="20"/>
        </w:rPr>
        <w:tab/>
      </w:r>
      <w:r>
        <w:rPr>
          <w:szCs w:val="20"/>
        </w:rPr>
        <w:tab/>
      </w:r>
      <w:r>
        <w:rPr>
          <w:szCs w:val="20"/>
        </w:rPr>
        <w:tab/>
        <w:t xml:space="preserve">under this section. </w:t>
      </w:r>
    </w:p>
    <w:p w:rsidR="0051567F" w:rsidRDefault="0051567F">
      <w:pPr>
        <w:autoSpaceDE w:val="0"/>
        <w:autoSpaceDN w:val="0"/>
        <w:adjustRightInd w:val="0"/>
        <w:rPr>
          <w:szCs w:val="20"/>
        </w:rPr>
      </w:pPr>
    </w:p>
    <w:p w:rsidR="0051567F" w:rsidRDefault="0051567F" w:rsidP="00837388">
      <w:pPr>
        <w:numPr>
          <w:ilvl w:val="0"/>
          <w:numId w:val="19"/>
        </w:numPr>
        <w:autoSpaceDE w:val="0"/>
        <w:autoSpaceDN w:val="0"/>
        <w:adjustRightInd w:val="0"/>
        <w:rPr>
          <w:szCs w:val="20"/>
        </w:rPr>
      </w:pPr>
      <w:r>
        <w:rPr>
          <w:szCs w:val="20"/>
        </w:rPr>
        <w:t xml:space="preserve">A description of how the grantee will provide or coordinate the provision of </w:t>
      </w:r>
    </w:p>
    <w:p w:rsidR="0051567F" w:rsidRDefault="0051567F">
      <w:pPr>
        <w:autoSpaceDE w:val="0"/>
        <w:autoSpaceDN w:val="0"/>
        <w:adjustRightInd w:val="0"/>
        <w:ind w:left="1440"/>
        <w:rPr>
          <w:szCs w:val="20"/>
        </w:rPr>
      </w:pPr>
      <w:r>
        <w:rPr>
          <w:szCs w:val="20"/>
        </w:rPr>
        <w:t>the non-Federal share from State resources or private contributions.</w:t>
      </w:r>
    </w:p>
    <w:p w:rsidR="0051567F" w:rsidRDefault="0051567F">
      <w:pPr>
        <w:autoSpaceDE w:val="0"/>
        <w:autoSpaceDN w:val="0"/>
        <w:adjustRightInd w:val="0"/>
        <w:ind w:left="1440"/>
        <w:rPr>
          <w:szCs w:val="20"/>
        </w:rPr>
      </w:pPr>
    </w:p>
    <w:p w:rsidR="0051567F" w:rsidRDefault="0051567F">
      <w:pPr>
        <w:autoSpaceDE w:val="0"/>
        <w:autoSpaceDN w:val="0"/>
        <w:adjustRightInd w:val="0"/>
        <w:ind w:left="720" w:firstLine="720"/>
        <w:rPr>
          <w:szCs w:val="20"/>
        </w:rPr>
      </w:pPr>
      <w:r>
        <w:rPr>
          <w:szCs w:val="20"/>
        </w:rPr>
        <w:t>(D) A description of—</w:t>
      </w:r>
    </w:p>
    <w:p w:rsidR="0051567F" w:rsidRDefault="0051567F">
      <w:pPr>
        <w:autoSpaceDE w:val="0"/>
        <w:autoSpaceDN w:val="0"/>
        <w:adjustRightInd w:val="0"/>
        <w:ind w:left="1440" w:firstLine="720"/>
        <w:rPr>
          <w:szCs w:val="20"/>
        </w:rPr>
      </w:pPr>
    </w:p>
    <w:p w:rsidR="0051567F" w:rsidRDefault="0051567F">
      <w:pPr>
        <w:autoSpaceDE w:val="0"/>
        <w:autoSpaceDN w:val="0"/>
        <w:adjustRightInd w:val="0"/>
        <w:ind w:left="2160"/>
        <w:rPr>
          <w:szCs w:val="20"/>
        </w:rPr>
      </w:pPr>
      <w:r>
        <w:rPr>
          <w:szCs w:val="20"/>
        </w:rPr>
        <w:t xml:space="preserve">(i) the structure that the grantee has in place to administer the activities and services described in subsection (f); or </w:t>
      </w:r>
    </w:p>
    <w:p w:rsidR="0051567F" w:rsidRDefault="0051567F">
      <w:pPr>
        <w:autoSpaceDE w:val="0"/>
        <w:autoSpaceDN w:val="0"/>
        <w:adjustRightInd w:val="0"/>
        <w:ind w:left="2160"/>
        <w:rPr>
          <w:szCs w:val="20"/>
        </w:rPr>
      </w:pPr>
    </w:p>
    <w:p w:rsidR="0051567F" w:rsidRDefault="0051567F">
      <w:pPr>
        <w:autoSpaceDE w:val="0"/>
        <w:autoSpaceDN w:val="0"/>
        <w:adjustRightInd w:val="0"/>
        <w:ind w:left="2160"/>
        <w:rPr>
          <w:szCs w:val="20"/>
        </w:rPr>
      </w:pPr>
      <w:r>
        <w:rPr>
          <w:szCs w:val="20"/>
        </w:rPr>
        <w:t>(ii) the plan to develop such administrative capacity.</w:t>
      </w:r>
    </w:p>
    <w:p w:rsidR="0051567F" w:rsidRDefault="0051567F">
      <w:pPr>
        <w:autoSpaceDE w:val="0"/>
        <w:autoSpaceDN w:val="0"/>
        <w:adjustRightInd w:val="0"/>
        <w:rPr>
          <w:szCs w:val="20"/>
        </w:rPr>
      </w:pPr>
    </w:p>
    <w:p w:rsidR="0051567F" w:rsidRDefault="0051567F">
      <w:pPr>
        <w:autoSpaceDE w:val="0"/>
        <w:autoSpaceDN w:val="0"/>
        <w:adjustRightInd w:val="0"/>
        <w:rPr>
          <w:szCs w:val="20"/>
        </w:rPr>
      </w:pPr>
      <w:r>
        <w:rPr>
          <w:szCs w:val="20"/>
        </w:rPr>
        <w:t>(e) S</w:t>
      </w:r>
      <w:r>
        <w:rPr>
          <w:szCs w:val="15"/>
        </w:rPr>
        <w:t xml:space="preserve">UBGRANTS TO </w:t>
      </w:r>
      <w:r>
        <w:rPr>
          <w:szCs w:val="20"/>
        </w:rPr>
        <w:t>N</w:t>
      </w:r>
      <w:r>
        <w:rPr>
          <w:szCs w:val="15"/>
        </w:rPr>
        <w:t xml:space="preserve">ONPROFIT </w:t>
      </w:r>
      <w:r>
        <w:rPr>
          <w:szCs w:val="20"/>
        </w:rPr>
        <w:t>O</w:t>
      </w:r>
      <w:r>
        <w:rPr>
          <w:szCs w:val="15"/>
        </w:rPr>
        <w:t>RGANIZATIONS</w:t>
      </w:r>
      <w:r>
        <w:rPr>
          <w:szCs w:val="20"/>
        </w:rPr>
        <w:t>.—A State receiving a payment under this section may elect to make a subgrant to one or more nonprofit organizations in the State, including an eligible not-for-profit holder (as defined in section 435(p) of the Higher Education Act of 1965, as amended by section 303 of this Act), or those who have agreements with the Secretary under section 435(j), or a partnership of such organizations, to carry out activities or services described in subsection (f), if the nonprofit organization or partnership—</w:t>
      </w:r>
    </w:p>
    <w:p w:rsidR="0051567F" w:rsidRDefault="0051567F" w:rsidP="00837388">
      <w:pPr>
        <w:numPr>
          <w:ilvl w:val="0"/>
          <w:numId w:val="22"/>
        </w:numPr>
        <w:autoSpaceDE w:val="0"/>
        <w:autoSpaceDN w:val="0"/>
        <w:adjustRightInd w:val="0"/>
        <w:rPr>
          <w:szCs w:val="20"/>
        </w:rPr>
      </w:pPr>
      <w:r>
        <w:rPr>
          <w:szCs w:val="20"/>
        </w:rPr>
        <w:t xml:space="preserve">was in existence on the day before the date of the enactment of this Act; and </w:t>
      </w:r>
    </w:p>
    <w:p w:rsidR="0051567F" w:rsidRDefault="0051567F">
      <w:pPr>
        <w:autoSpaceDE w:val="0"/>
        <w:autoSpaceDN w:val="0"/>
        <w:adjustRightInd w:val="0"/>
        <w:ind w:left="720"/>
        <w:rPr>
          <w:szCs w:val="20"/>
        </w:rPr>
      </w:pPr>
    </w:p>
    <w:p w:rsidR="0051567F" w:rsidRDefault="0051567F" w:rsidP="00837388">
      <w:pPr>
        <w:numPr>
          <w:ilvl w:val="0"/>
          <w:numId w:val="22"/>
        </w:numPr>
        <w:autoSpaceDE w:val="0"/>
        <w:autoSpaceDN w:val="0"/>
        <w:adjustRightInd w:val="0"/>
        <w:rPr>
          <w:szCs w:val="20"/>
        </w:rPr>
      </w:pPr>
      <w:r>
        <w:rPr>
          <w:szCs w:val="20"/>
        </w:rPr>
        <w:t>as of such day, was participating in activities and services related to increasing access to higher education, such as those activities and services described in subsection (f).</w:t>
      </w:r>
    </w:p>
    <w:p w:rsidR="0051567F" w:rsidRDefault="0051567F">
      <w:pPr>
        <w:autoSpaceDE w:val="0"/>
        <w:autoSpaceDN w:val="0"/>
        <w:adjustRightInd w:val="0"/>
        <w:ind w:left="720"/>
        <w:rPr>
          <w:szCs w:val="20"/>
        </w:rPr>
      </w:pPr>
    </w:p>
    <w:p w:rsidR="0051567F" w:rsidRDefault="0051567F">
      <w:pPr>
        <w:autoSpaceDE w:val="0"/>
        <w:autoSpaceDN w:val="0"/>
        <w:adjustRightInd w:val="0"/>
        <w:rPr>
          <w:szCs w:val="20"/>
        </w:rPr>
      </w:pPr>
      <w:r>
        <w:rPr>
          <w:szCs w:val="20"/>
        </w:rPr>
        <w:t>(f) A</w:t>
      </w:r>
      <w:r>
        <w:rPr>
          <w:szCs w:val="15"/>
        </w:rPr>
        <w:t xml:space="preserve">LLOWABLE </w:t>
      </w:r>
      <w:r>
        <w:rPr>
          <w:szCs w:val="20"/>
        </w:rPr>
        <w:t>U</w:t>
      </w:r>
      <w:r>
        <w:rPr>
          <w:szCs w:val="15"/>
        </w:rPr>
        <w:t>SES</w:t>
      </w:r>
      <w:r>
        <w:rPr>
          <w:szCs w:val="20"/>
        </w:rPr>
        <w:t>.—</w:t>
      </w:r>
    </w:p>
    <w:p w:rsidR="0051567F" w:rsidRDefault="0051567F">
      <w:pPr>
        <w:autoSpaceDE w:val="0"/>
        <w:autoSpaceDN w:val="0"/>
        <w:adjustRightInd w:val="0"/>
        <w:rPr>
          <w:szCs w:val="20"/>
        </w:rPr>
      </w:pPr>
    </w:p>
    <w:p w:rsidR="0051567F" w:rsidRDefault="0051567F" w:rsidP="00837388">
      <w:pPr>
        <w:numPr>
          <w:ilvl w:val="0"/>
          <w:numId w:val="23"/>
        </w:numPr>
        <w:autoSpaceDE w:val="0"/>
        <w:autoSpaceDN w:val="0"/>
        <w:adjustRightInd w:val="0"/>
        <w:rPr>
          <w:szCs w:val="20"/>
        </w:rPr>
      </w:pPr>
      <w:r>
        <w:rPr>
          <w:szCs w:val="20"/>
        </w:rPr>
        <w:t>I</w:t>
      </w:r>
      <w:r>
        <w:rPr>
          <w:szCs w:val="15"/>
        </w:rPr>
        <w:t>N GENERAL</w:t>
      </w:r>
      <w:r>
        <w:rPr>
          <w:szCs w:val="20"/>
        </w:rPr>
        <w:t xml:space="preserve">.—Subject to paragraph (3), a grantee may use a grant payment under </w:t>
      </w:r>
    </w:p>
    <w:p w:rsidR="0051567F" w:rsidRDefault="0051567F">
      <w:pPr>
        <w:autoSpaceDE w:val="0"/>
        <w:autoSpaceDN w:val="0"/>
        <w:adjustRightInd w:val="0"/>
        <w:ind w:left="720"/>
        <w:rPr>
          <w:szCs w:val="20"/>
        </w:rPr>
      </w:pPr>
      <w:r>
        <w:rPr>
          <w:szCs w:val="20"/>
        </w:rPr>
        <w:t>this section only for the following activities and services, pursuant to the conditions under subsection (g):</w:t>
      </w:r>
    </w:p>
    <w:p w:rsidR="0051567F" w:rsidRDefault="0051567F">
      <w:pPr>
        <w:autoSpaceDE w:val="0"/>
        <w:autoSpaceDN w:val="0"/>
        <w:adjustRightInd w:val="0"/>
        <w:ind w:left="720"/>
        <w:rPr>
          <w:szCs w:val="20"/>
        </w:rPr>
      </w:pPr>
    </w:p>
    <w:p w:rsidR="0051567F" w:rsidRDefault="0051567F">
      <w:pPr>
        <w:autoSpaceDE w:val="0"/>
        <w:autoSpaceDN w:val="0"/>
        <w:adjustRightInd w:val="0"/>
        <w:ind w:left="720" w:firstLine="720"/>
        <w:rPr>
          <w:szCs w:val="20"/>
        </w:rPr>
      </w:pPr>
      <w:r>
        <w:rPr>
          <w:szCs w:val="20"/>
        </w:rPr>
        <w:t>(A) Information for students and families regarding—</w:t>
      </w:r>
    </w:p>
    <w:p w:rsidR="0051567F" w:rsidRDefault="0051567F">
      <w:pPr>
        <w:autoSpaceDE w:val="0"/>
        <w:autoSpaceDN w:val="0"/>
        <w:adjustRightInd w:val="0"/>
        <w:rPr>
          <w:szCs w:val="20"/>
        </w:rPr>
      </w:pPr>
    </w:p>
    <w:p w:rsidR="0051567F" w:rsidRDefault="0051567F">
      <w:pPr>
        <w:autoSpaceDE w:val="0"/>
        <w:autoSpaceDN w:val="0"/>
        <w:adjustRightInd w:val="0"/>
        <w:ind w:left="1440" w:firstLine="720"/>
        <w:rPr>
          <w:szCs w:val="20"/>
        </w:rPr>
      </w:pPr>
      <w:r>
        <w:rPr>
          <w:szCs w:val="20"/>
        </w:rPr>
        <w:t>(i) the benefits of a postsecondary education;</w:t>
      </w:r>
    </w:p>
    <w:p w:rsidR="0051567F" w:rsidRDefault="0051567F">
      <w:pPr>
        <w:autoSpaceDE w:val="0"/>
        <w:autoSpaceDN w:val="0"/>
        <w:adjustRightInd w:val="0"/>
        <w:ind w:left="1440"/>
        <w:rPr>
          <w:szCs w:val="20"/>
        </w:rPr>
      </w:pPr>
    </w:p>
    <w:p w:rsidR="0051567F" w:rsidRDefault="0051567F">
      <w:pPr>
        <w:autoSpaceDE w:val="0"/>
        <w:autoSpaceDN w:val="0"/>
        <w:adjustRightInd w:val="0"/>
        <w:ind w:left="1440" w:firstLine="720"/>
        <w:rPr>
          <w:szCs w:val="20"/>
        </w:rPr>
      </w:pPr>
      <w:r>
        <w:rPr>
          <w:szCs w:val="20"/>
        </w:rPr>
        <w:lastRenderedPageBreak/>
        <w:t>(ii) postsecondary education opportunities;</w:t>
      </w:r>
    </w:p>
    <w:p w:rsidR="0051567F" w:rsidRDefault="0051567F">
      <w:pPr>
        <w:autoSpaceDE w:val="0"/>
        <w:autoSpaceDN w:val="0"/>
        <w:adjustRightInd w:val="0"/>
        <w:ind w:left="1440" w:firstLine="720"/>
        <w:rPr>
          <w:szCs w:val="20"/>
        </w:rPr>
      </w:pPr>
    </w:p>
    <w:p w:rsidR="0051567F" w:rsidRDefault="0051567F">
      <w:pPr>
        <w:autoSpaceDE w:val="0"/>
        <w:autoSpaceDN w:val="0"/>
        <w:adjustRightInd w:val="0"/>
        <w:ind w:left="1440" w:firstLine="720"/>
        <w:rPr>
          <w:szCs w:val="20"/>
        </w:rPr>
      </w:pPr>
      <w:r>
        <w:rPr>
          <w:szCs w:val="20"/>
        </w:rPr>
        <w:t>(iii) planning for postsecondary education; and</w:t>
      </w:r>
    </w:p>
    <w:p w:rsidR="0051567F" w:rsidRDefault="0051567F">
      <w:pPr>
        <w:autoSpaceDE w:val="0"/>
        <w:autoSpaceDN w:val="0"/>
        <w:adjustRightInd w:val="0"/>
        <w:ind w:left="1440" w:firstLine="720"/>
        <w:rPr>
          <w:szCs w:val="20"/>
        </w:rPr>
      </w:pPr>
    </w:p>
    <w:p w:rsidR="0051567F" w:rsidRDefault="0051567F">
      <w:pPr>
        <w:autoSpaceDE w:val="0"/>
        <w:autoSpaceDN w:val="0"/>
        <w:adjustRightInd w:val="0"/>
        <w:ind w:left="1440" w:firstLine="720"/>
        <w:rPr>
          <w:szCs w:val="20"/>
        </w:rPr>
      </w:pPr>
      <w:r>
        <w:rPr>
          <w:szCs w:val="20"/>
        </w:rPr>
        <w:t>(iv) career preparation.</w:t>
      </w:r>
    </w:p>
    <w:p w:rsidR="0051567F" w:rsidRDefault="0051567F">
      <w:pPr>
        <w:autoSpaceDE w:val="0"/>
        <w:autoSpaceDN w:val="0"/>
        <w:adjustRightInd w:val="0"/>
        <w:ind w:left="1440" w:firstLine="720"/>
        <w:rPr>
          <w:szCs w:val="20"/>
        </w:rPr>
      </w:pPr>
    </w:p>
    <w:p w:rsidR="0051567F" w:rsidRDefault="0051567F" w:rsidP="00837388">
      <w:pPr>
        <w:numPr>
          <w:ilvl w:val="1"/>
          <w:numId w:val="20"/>
        </w:numPr>
        <w:autoSpaceDE w:val="0"/>
        <w:autoSpaceDN w:val="0"/>
        <w:adjustRightInd w:val="0"/>
        <w:rPr>
          <w:szCs w:val="20"/>
        </w:rPr>
      </w:pPr>
      <w:r>
        <w:rPr>
          <w:szCs w:val="20"/>
        </w:rPr>
        <w:t>Information on financing options for postsecondary education and activities</w:t>
      </w:r>
    </w:p>
    <w:p w:rsidR="0051567F" w:rsidRDefault="0051567F">
      <w:pPr>
        <w:autoSpaceDE w:val="0"/>
        <w:autoSpaceDN w:val="0"/>
        <w:adjustRightInd w:val="0"/>
        <w:ind w:left="1440"/>
        <w:rPr>
          <w:szCs w:val="20"/>
        </w:rPr>
      </w:pPr>
      <w:r>
        <w:rPr>
          <w:szCs w:val="20"/>
        </w:rPr>
        <w:t xml:space="preserve">that promote financial literacy and debt management among students and families. </w:t>
      </w:r>
    </w:p>
    <w:p w:rsidR="0051567F" w:rsidRDefault="0051567F">
      <w:pPr>
        <w:autoSpaceDE w:val="0"/>
        <w:autoSpaceDN w:val="0"/>
        <w:adjustRightInd w:val="0"/>
        <w:rPr>
          <w:szCs w:val="20"/>
        </w:rPr>
      </w:pPr>
    </w:p>
    <w:p w:rsidR="0051567F" w:rsidRDefault="0051567F">
      <w:pPr>
        <w:autoSpaceDE w:val="0"/>
        <w:autoSpaceDN w:val="0"/>
        <w:adjustRightInd w:val="0"/>
        <w:ind w:left="1440"/>
        <w:rPr>
          <w:szCs w:val="20"/>
        </w:rPr>
      </w:pPr>
      <w:r>
        <w:rPr>
          <w:szCs w:val="20"/>
        </w:rPr>
        <w:t>(C) Outreach activities for students who may be at risk of not enrolling in or completing postsecondary education.</w:t>
      </w:r>
    </w:p>
    <w:p w:rsidR="0051567F" w:rsidRDefault="0051567F">
      <w:pPr>
        <w:autoSpaceDE w:val="0"/>
        <w:autoSpaceDN w:val="0"/>
        <w:adjustRightInd w:val="0"/>
        <w:ind w:left="720" w:firstLine="720"/>
        <w:rPr>
          <w:szCs w:val="20"/>
        </w:rPr>
      </w:pPr>
    </w:p>
    <w:p w:rsidR="0051567F" w:rsidRDefault="0051567F">
      <w:pPr>
        <w:autoSpaceDE w:val="0"/>
        <w:autoSpaceDN w:val="0"/>
        <w:adjustRightInd w:val="0"/>
        <w:ind w:left="1440"/>
        <w:rPr>
          <w:szCs w:val="20"/>
        </w:rPr>
      </w:pPr>
      <w:r>
        <w:rPr>
          <w:szCs w:val="20"/>
        </w:rPr>
        <w:t>(D) Assistance in completion of the Free Application for Federal Student Aid or other common financial reporting form under section 483(a) of the Higher Education Act of 1965.</w:t>
      </w:r>
    </w:p>
    <w:p w:rsidR="0051567F" w:rsidRDefault="0051567F">
      <w:pPr>
        <w:autoSpaceDE w:val="0"/>
        <w:autoSpaceDN w:val="0"/>
        <w:adjustRightInd w:val="0"/>
        <w:ind w:left="1440"/>
        <w:rPr>
          <w:szCs w:val="20"/>
        </w:rPr>
      </w:pPr>
    </w:p>
    <w:p w:rsidR="0051567F" w:rsidRDefault="0051567F">
      <w:pPr>
        <w:autoSpaceDE w:val="0"/>
        <w:autoSpaceDN w:val="0"/>
        <w:adjustRightInd w:val="0"/>
        <w:ind w:left="720" w:firstLine="720"/>
        <w:rPr>
          <w:szCs w:val="20"/>
        </w:rPr>
      </w:pPr>
      <w:r>
        <w:rPr>
          <w:szCs w:val="20"/>
        </w:rPr>
        <w:t>(E) Need-based grant aid for students.</w:t>
      </w:r>
    </w:p>
    <w:p w:rsidR="0051567F" w:rsidRDefault="0051567F">
      <w:pPr>
        <w:autoSpaceDE w:val="0"/>
        <w:autoSpaceDN w:val="0"/>
        <w:adjustRightInd w:val="0"/>
        <w:rPr>
          <w:szCs w:val="20"/>
        </w:rPr>
      </w:pPr>
    </w:p>
    <w:p w:rsidR="0051567F" w:rsidRDefault="0051567F">
      <w:pPr>
        <w:autoSpaceDE w:val="0"/>
        <w:autoSpaceDN w:val="0"/>
        <w:adjustRightInd w:val="0"/>
        <w:ind w:left="1440"/>
        <w:rPr>
          <w:szCs w:val="20"/>
        </w:rPr>
      </w:pPr>
      <w:r>
        <w:rPr>
          <w:szCs w:val="20"/>
        </w:rPr>
        <w:t>(F) Professional development for guidance counselors at middle schools and secondary schools, and financial aid administrators and college admissions counselors at institutions of higher education, to improve such individuals’ capacity to assist students and parents with—</w:t>
      </w:r>
    </w:p>
    <w:p w:rsidR="0051567F" w:rsidRDefault="0051567F">
      <w:pPr>
        <w:autoSpaceDE w:val="0"/>
        <w:autoSpaceDN w:val="0"/>
        <w:adjustRightInd w:val="0"/>
        <w:ind w:left="1440"/>
        <w:rPr>
          <w:szCs w:val="20"/>
        </w:rPr>
      </w:pPr>
    </w:p>
    <w:p w:rsidR="0051567F" w:rsidRDefault="0051567F">
      <w:pPr>
        <w:autoSpaceDE w:val="0"/>
        <w:autoSpaceDN w:val="0"/>
        <w:adjustRightInd w:val="0"/>
        <w:ind w:left="1440" w:firstLine="720"/>
        <w:rPr>
          <w:szCs w:val="20"/>
        </w:rPr>
      </w:pPr>
      <w:r>
        <w:rPr>
          <w:szCs w:val="20"/>
        </w:rPr>
        <w:t>(i) understanding—</w:t>
      </w:r>
    </w:p>
    <w:p w:rsidR="0051567F" w:rsidRDefault="0051567F">
      <w:pPr>
        <w:autoSpaceDE w:val="0"/>
        <w:autoSpaceDN w:val="0"/>
        <w:adjustRightInd w:val="0"/>
        <w:ind w:left="2880"/>
        <w:rPr>
          <w:szCs w:val="20"/>
        </w:rPr>
      </w:pPr>
    </w:p>
    <w:p w:rsidR="0051567F" w:rsidRDefault="0051567F">
      <w:pPr>
        <w:autoSpaceDE w:val="0"/>
        <w:autoSpaceDN w:val="0"/>
        <w:adjustRightInd w:val="0"/>
        <w:ind w:left="2880"/>
        <w:rPr>
          <w:szCs w:val="20"/>
        </w:rPr>
      </w:pPr>
      <w:r>
        <w:rPr>
          <w:szCs w:val="20"/>
        </w:rPr>
        <w:t>(I) entrance requirements for admission to institutions of higher education; and</w:t>
      </w:r>
    </w:p>
    <w:p w:rsidR="0051567F" w:rsidRDefault="0051567F">
      <w:pPr>
        <w:autoSpaceDE w:val="0"/>
        <w:autoSpaceDN w:val="0"/>
        <w:adjustRightInd w:val="0"/>
        <w:ind w:left="2880"/>
        <w:rPr>
          <w:szCs w:val="20"/>
        </w:rPr>
      </w:pPr>
    </w:p>
    <w:p w:rsidR="0051567F" w:rsidRDefault="0051567F">
      <w:pPr>
        <w:autoSpaceDE w:val="0"/>
        <w:autoSpaceDN w:val="0"/>
        <w:adjustRightInd w:val="0"/>
        <w:ind w:left="2880"/>
        <w:rPr>
          <w:szCs w:val="20"/>
        </w:rPr>
      </w:pPr>
      <w:r>
        <w:rPr>
          <w:szCs w:val="20"/>
        </w:rPr>
        <w:t>(II) State eligibility requirements for Academic Competitiveness Grants or National SMART Grants under section 401A, and other financial H. R. 2669—32 assistance that is dependent upon a student’s coursework;</w:t>
      </w:r>
    </w:p>
    <w:p w:rsidR="0051567F" w:rsidRDefault="0051567F">
      <w:pPr>
        <w:autoSpaceDE w:val="0"/>
        <w:autoSpaceDN w:val="0"/>
        <w:adjustRightInd w:val="0"/>
        <w:rPr>
          <w:szCs w:val="20"/>
        </w:rPr>
      </w:pPr>
    </w:p>
    <w:p w:rsidR="0051567F" w:rsidRDefault="0051567F">
      <w:pPr>
        <w:autoSpaceDE w:val="0"/>
        <w:autoSpaceDN w:val="0"/>
        <w:adjustRightInd w:val="0"/>
        <w:ind w:left="1440" w:firstLine="720"/>
        <w:rPr>
          <w:szCs w:val="20"/>
        </w:rPr>
      </w:pPr>
      <w:r>
        <w:rPr>
          <w:szCs w:val="20"/>
        </w:rPr>
        <w:t>(ii) applying to institutions of higher education;</w:t>
      </w:r>
    </w:p>
    <w:p w:rsidR="0051567F" w:rsidRDefault="0051567F">
      <w:pPr>
        <w:autoSpaceDE w:val="0"/>
        <w:autoSpaceDN w:val="0"/>
        <w:adjustRightInd w:val="0"/>
        <w:ind w:left="1440" w:firstLine="720"/>
        <w:rPr>
          <w:szCs w:val="20"/>
        </w:rPr>
      </w:pPr>
    </w:p>
    <w:p w:rsidR="0051567F" w:rsidRDefault="0051567F">
      <w:pPr>
        <w:autoSpaceDE w:val="0"/>
        <w:autoSpaceDN w:val="0"/>
        <w:adjustRightInd w:val="0"/>
        <w:ind w:left="2160"/>
        <w:rPr>
          <w:szCs w:val="20"/>
        </w:rPr>
      </w:pPr>
      <w:r>
        <w:rPr>
          <w:szCs w:val="20"/>
        </w:rPr>
        <w:t xml:space="preserve">(iii) applying for Federal student financial assistance and other State, local, and private student financial assistance and scholarships; </w:t>
      </w:r>
    </w:p>
    <w:p w:rsidR="0051567F" w:rsidRDefault="0051567F">
      <w:pPr>
        <w:autoSpaceDE w:val="0"/>
        <w:autoSpaceDN w:val="0"/>
        <w:adjustRightInd w:val="0"/>
        <w:ind w:left="2160"/>
        <w:rPr>
          <w:szCs w:val="20"/>
        </w:rPr>
      </w:pPr>
    </w:p>
    <w:p w:rsidR="0051567F" w:rsidRDefault="0051567F">
      <w:pPr>
        <w:autoSpaceDE w:val="0"/>
        <w:autoSpaceDN w:val="0"/>
        <w:adjustRightInd w:val="0"/>
        <w:ind w:left="2160"/>
        <w:rPr>
          <w:szCs w:val="20"/>
        </w:rPr>
      </w:pPr>
      <w:r>
        <w:rPr>
          <w:szCs w:val="20"/>
        </w:rPr>
        <w:t>(iv) activities that increase students’ ability to successfully complete the coursework required for a postsecondary degree, including activities such as tutoring or mentoring; and</w:t>
      </w:r>
    </w:p>
    <w:p w:rsidR="0051567F" w:rsidRDefault="0051567F">
      <w:pPr>
        <w:autoSpaceDE w:val="0"/>
        <w:autoSpaceDN w:val="0"/>
        <w:adjustRightInd w:val="0"/>
        <w:rPr>
          <w:szCs w:val="20"/>
        </w:rPr>
      </w:pPr>
    </w:p>
    <w:p w:rsidR="0051567F" w:rsidRDefault="0051567F">
      <w:pPr>
        <w:autoSpaceDE w:val="0"/>
        <w:autoSpaceDN w:val="0"/>
        <w:adjustRightInd w:val="0"/>
        <w:ind w:left="2160"/>
        <w:rPr>
          <w:szCs w:val="20"/>
        </w:rPr>
      </w:pPr>
      <w:r>
        <w:rPr>
          <w:szCs w:val="20"/>
        </w:rPr>
        <w:t>(v) activities to improve secondary school students’ preparedness for postsecondary entrance examinations.</w:t>
      </w:r>
    </w:p>
    <w:p w:rsidR="0051567F" w:rsidRDefault="0051567F">
      <w:pPr>
        <w:autoSpaceDE w:val="0"/>
        <w:autoSpaceDN w:val="0"/>
        <w:adjustRightInd w:val="0"/>
        <w:rPr>
          <w:szCs w:val="20"/>
        </w:rPr>
      </w:pPr>
    </w:p>
    <w:p w:rsidR="0051567F" w:rsidRDefault="0051567F">
      <w:pPr>
        <w:autoSpaceDE w:val="0"/>
        <w:autoSpaceDN w:val="0"/>
        <w:adjustRightInd w:val="0"/>
        <w:ind w:left="1440"/>
        <w:rPr>
          <w:szCs w:val="20"/>
        </w:rPr>
      </w:pPr>
      <w:r>
        <w:rPr>
          <w:szCs w:val="20"/>
        </w:rPr>
        <w:lastRenderedPageBreak/>
        <w:t>(G) Student loan cancellation or repayment (as applicable), or interest rate reductions, for borrowers who are employed in a high-need geographical area or a high need profession in the State, as determined by the State.</w:t>
      </w:r>
    </w:p>
    <w:p w:rsidR="0051567F" w:rsidRDefault="0051567F">
      <w:pPr>
        <w:autoSpaceDE w:val="0"/>
        <w:autoSpaceDN w:val="0"/>
        <w:adjustRightInd w:val="0"/>
        <w:ind w:left="1440"/>
        <w:rPr>
          <w:szCs w:val="20"/>
        </w:rPr>
      </w:pPr>
    </w:p>
    <w:p w:rsidR="0051567F" w:rsidRDefault="0051567F">
      <w:pPr>
        <w:autoSpaceDE w:val="0"/>
        <w:autoSpaceDN w:val="0"/>
        <w:adjustRightInd w:val="0"/>
        <w:ind w:left="720"/>
        <w:rPr>
          <w:szCs w:val="20"/>
        </w:rPr>
      </w:pPr>
      <w:r>
        <w:rPr>
          <w:szCs w:val="20"/>
        </w:rPr>
        <w:t>(2) P</w:t>
      </w:r>
      <w:r>
        <w:rPr>
          <w:szCs w:val="15"/>
        </w:rPr>
        <w:t>ROHIBITED USES</w:t>
      </w:r>
      <w:r>
        <w:rPr>
          <w:szCs w:val="20"/>
        </w:rPr>
        <w:t>.—Funds made available under this section shall not be used to promote any lender’s loans.</w:t>
      </w:r>
    </w:p>
    <w:p w:rsidR="0051567F" w:rsidRDefault="0051567F">
      <w:pPr>
        <w:autoSpaceDE w:val="0"/>
        <w:autoSpaceDN w:val="0"/>
        <w:adjustRightInd w:val="0"/>
        <w:rPr>
          <w:szCs w:val="20"/>
        </w:rPr>
      </w:pPr>
    </w:p>
    <w:p w:rsidR="0051567F" w:rsidRDefault="0051567F">
      <w:pPr>
        <w:autoSpaceDE w:val="0"/>
        <w:autoSpaceDN w:val="0"/>
        <w:adjustRightInd w:val="0"/>
        <w:ind w:left="720"/>
        <w:rPr>
          <w:szCs w:val="20"/>
        </w:rPr>
      </w:pPr>
      <w:r>
        <w:rPr>
          <w:szCs w:val="20"/>
        </w:rPr>
        <w:t>(3) U</w:t>
      </w:r>
      <w:r>
        <w:rPr>
          <w:szCs w:val="15"/>
        </w:rPr>
        <w:t>SE OF FUNDS FOR ADMINISTRATIVE PURPOSES</w:t>
      </w:r>
      <w:r>
        <w:rPr>
          <w:szCs w:val="20"/>
        </w:rPr>
        <w:t>.—A grantee may use not more than 6 percent of the total amount of the sum of the Federal share provided under this section and the non-Federal share required under this section for administrative purposes relating to the grant under this section.</w:t>
      </w:r>
    </w:p>
    <w:p w:rsidR="0051567F" w:rsidRDefault="0051567F">
      <w:pPr>
        <w:autoSpaceDE w:val="0"/>
        <w:autoSpaceDN w:val="0"/>
        <w:adjustRightInd w:val="0"/>
        <w:rPr>
          <w:szCs w:val="20"/>
        </w:rPr>
      </w:pPr>
    </w:p>
    <w:p w:rsidR="0051567F" w:rsidRDefault="0051567F">
      <w:pPr>
        <w:autoSpaceDE w:val="0"/>
        <w:autoSpaceDN w:val="0"/>
        <w:adjustRightInd w:val="0"/>
        <w:rPr>
          <w:szCs w:val="20"/>
        </w:rPr>
      </w:pPr>
      <w:r>
        <w:rPr>
          <w:szCs w:val="20"/>
        </w:rPr>
        <w:t>(g) S</w:t>
      </w:r>
      <w:r>
        <w:rPr>
          <w:szCs w:val="15"/>
        </w:rPr>
        <w:t xml:space="preserve">PECIAL </w:t>
      </w:r>
      <w:r>
        <w:rPr>
          <w:szCs w:val="20"/>
        </w:rPr>
        <w:t>C</w:t>
      </w:r>
      <w:r>
        <w:rPr>
          <w:szCs w:val="15"/>
        </w:rPr>
        <w:t>ONDITIONS</w:t>
      </w:r>
      <w:r>
        <w:rPr>
          <w:szCs w:val="20"/>
        </w:rPr>
        <w:t>.—</w:t>
      </w:r>
    </w:p>
    <w:p w:rsidR="0051567F" w:rsidRDefault="0051567F">
      <w:pPr>
        <w:autoSpaceDE w:val="0"/>
        <w:autoSpaceDN w:val="0"/>
        <w:adjustRightInd w:val="0"/>
        <w:ind w:firstLine="720"/>
        <w:rPr>
          <w:szCs w:val="20"/>
        </w:rPr>
      </w:pPr>
    </w:p>
    <w:p w:rsidR="0051567F" w:rsidRDefault="0051567F">
      <w:pPr>
        <w:autoSpaceDE w:val="0"/>
        <w:autoSpaceDN w:val="0"/>
        <w:adjustRightInd w:val="0"/>
        <w:ind w:left="720"/>
        <w:rPr>
          <w:szCs w:val="20"/>
        </w:rPr>
      </w:pPr>
      <w:r>
        <w:rPr>
          <w:szCs w:val="20"/>
        </w:rPr>
        <w:t>(1) A</w:t>
      </w:r>
      <w:r>
        <w:rPr>
          <w:szCs w:val="15"/>
        </w:rPr>
        <w:t>VAILABILITY TO STUDENTS AND FAMILIES</w:t>
      </w:r>
      <w:r>
        <w:rPr>
          <w:szCs w:val="20"/>
        </w:rPr>
        <w:t>.—A grantee receiving a grant payment under this section shall—</w:t>
      </w:r>
    </w:p>
    <w:p w:rsidR="0051567F" w:rsidRDefault="0051567F">
      <w:pPr>
        <w:autoSpaceDE w:val="0"/>
        <w:autoSpaceDN w:val="0"/>
        <w:adjustRightInd w:val="0"/>
        <w:ind w:left="1440"/>
        <w:rPr>
          <w:szCs w:val="20"/>
        </w:rPr>
      </w:pPr>
    </w:p>
    <w:p w:rsidR="0051567F" w:rsidRDefault="0051567F">
      <w:pPr>
        <w:autoSpaceDE w:val="0"/>
        <w:autoSpaceDN w:val="0"/>
        <w:adjustRightInd w:val="0"/>
        <w:ind w:left="1440"/>
        <w:rPr>
          <w:szCs w:val="20"/>
        </w:rPr>
      </w:pPr>
      <w:r>
        <w:rPr>
          <w:szCs w:val="20"/>
        </w:rPr>
        <w:t>(A) make the activities and services described in subparagraphs (A) through (F) of subsection (f)(1) that are funded under the payment available to all qualifying students and families in the State;</w:t>
      </w:r>
    </w:p>
    <w:p w:rsidR="0051567F" w:rsidRDefault="0051567F">
      <w:pPr>
        <w:autoSpaceDE w:val="0"/>
        <w:autoSpaceDN w:val="0"/>
        <w:adjustRightInd w:val="0"/>
        <w:rPr>
          <w:szCs w:val="20"/>
        </w:rPr>
      </w:pPr>
    </w:p>
    <w:p w:rsidR="0051567F" w:rsidRDefault="0051567F">
      <w:pPr>
        <w:autoSpaceDE w:val="0"/>
        <w:autoSpaceDN w:val="0"/>
        <w:adjustRightInd w:val="0"/>
        <w:ind w:left="1440"/>
        <w:rPr>
          <w:szCs w:val="20"/>
        </w:rPr>
      </w:pPr>
      <w:r>
        <w:rPr>
          <w:szCs w:val="20"/>
        </w:rPr>
        <w:t>(B) allow students and families to participate in the activities and services without regard to—</w:t>
      </w:r>
    </w:p>
    <w:p w:rsidR="0051567F" w:rsidRDefault="0051567F">
      <w:pPr>
        <w:autoSpaceDE w:val="0"/>
        <w:autoSpaceDN w:val="0"/>
        <w:adjustRightInd w:val="0"/>
        <w:ind w:left="1440" w:firstLine="720"/>
        <w:rPr>
          <w:szCs w:val="20"/>
        </w:rPr>
      </w:pPr>
      <w:r>
        <w:rPr>
          <w:szCs w:val="20"/>
        </w:rPr>
        <w:t>(i) the postsecondary institution in which the student enrolls;</w:t>
      </w:r>
    </w:p>
    <w:p w:rsidR="0051567F" w:rsidRDefault="0051567F">
      <w:pPr>
        <w:autoSpaceDE w:val="0"/>
        <w:autoSpaceDN w:val="0"/>
        <w:adjustRightInd w:val="0"/>
        <w:rPr>
          <w:szCs w:val="20"/>
        </w:rPr>
      </w:pPr>
    </w:p>
    <w:p w:rsidR="0051567F" w:rsidRDefault="0051567F">
      <w:pPr>
        <w:autoSpaceDE w:val="0"/>
        <w:autoSpaceDN w:val="0"/>
        <w:adjustRightInd w:val="0"/>
        <w:ind w:left="1440" w:firstLine="720"/>
        <w:rPr>
          <w:szCs w:val="20"/>
        </w:rPr>
      </w:pPr>
      <w:r>
        <w:rPr>
          <w:szCs w:val="20"/>
        </w:rPr>
        <w:t>(ii) the type of student loan the student receives;</w:t>
      </w:r>
    </w:p>
    <w:p w:rsidR="0051567F" w:rsidRDefault="0051567F">
      <w:pPr>
        <w:autoSpaceDE w:val="0"/>
        <w:autoSpaceDN w:val="0"/>
        <w:adjustRightInd w:val="0"/>
        <w:ind w:left="1440" w:firstLine="720"/>
        <w:rPr>
          <w:szCs w:val="20"/>
        </w:rPr>
      </w:pPr>
    </w:p>
    <w:p w:rsidR="0051567F" w:rsidRDefault="0051567F">
      <w:pPr>
        <w:autoSpaceDE w:val="0"/>
        <w:autoSpaceDN w:val="0"/>
        <w:adjustRightInd w:val="0"/>
        <w:ind w:left="1440" w:firstLine="720"/>
        <w:rPr>
          <w:szCs w:val="20"/>
        </w:rPr>
      </w:pPr>
      <w:r>
        <w:rPr>
          <w:szCs w:val="20"/>
        </w:rPr>
        <w:t>(iii) the servicer of such loan; or</w:t>
      </w:r>
    </w:p>
    <w:p w:rsidR="0051567F" w:rsidRDefault="0051567F">
      <w:pPr>
        <w:autoSpaceDE w:val="0"/>
        <w:autoSpaceDN w:val="0"/>
        <w:adjustRightInd w:val="0"/>
        <w:ind w:left="1440" w:firstLine="720"/>
        <w:rPr>
          <w:szCs w:val="20"/>
        </w:rPr>
      </w:pPr>
    </w:p>
    <w:p w:rsidR="0051567F" w:rsidRDefault="0051567F">
      <w:pPr>
        <w:autoSpaceDE w:val="0"/>
        <w:autoSpaceDN w:val="0"/>
        <w:adjustRightInd w:val="0"/>
        <w:ind w:left="1440" w:firstLine="720"/>
        <w:rPr>
          <w:szCs w:val="20"/>
        </w:rPr>
      </w:pPr>
      <w:r>
        <w:rPr>
          <w:szCs w:val="20"/>
        </w:rPr>
        <w:t>(iv) the student’s academic performance;</w:t>
      </w:r>
    </w:p>
    <w:p w:rsidR="0051567F" w:rsidRDefault="0051567F">
      <w:pPr>
        <w:autoSpaceDE w:val="0"/>
        <w:autoSpaceDN w:val="0"/>
        <w:adjustRightInd w:val="0"/>
        <w:ind w:left="1440" w:firstLine="720"/>
        <w:rPr>
          <w:szCs w:val="20"/>
        </w:rPr>
      </w:pPr>
    </w:p>
    <w:p w:rsidR="0051567F" w:rsidRDefault="0051567F" w:rsidP="00837388">
      <w:pPr>
        <w:numPr>
          <w:ilvl w:val="1"/>
          <w:numId w:val="20"/>
        </w:numPr>
        <w:autoSpaceDE w:val="0"/>
        <w:autoSpaceDN w:val="0"/>
        <w:adjustRightInd w:val="0"/>
        <w:rPr>
          <w:szCs w:val="20"/>
        </w:rPr>
      </w:pPr>
      <w:r>
        <w:rPr>
          <w:szCs w:val="20"/>
        </w:rPr>
        <w:t>not charge any student or parent a fee or additional charge to participate in the activities or services; and</w:t>
      </w:r>
    </w:p>
    <w:p w:rsidR="0051567F" w:rsidRDefault="0051567F">
      <w:pPr>
        <w:autoSpaceDE w:val="0"/>
        <w:autoSpaceDN w:val="0"/>
        <w:adjustRightInd w:val="0"/>
        <w:ind w:left="1440"/>
        <w:rPr>
          <w:szCs w:val="20"/>
        </w:rPr>
      </w:pPr>
    </w:p>
    <w:p w:rsidR="0051567F" w:rsidRDefault="0051567F" w:rsidP="00837388">
      <w:pPr>
        <w:numPr>
          <w:ilvl w:val="1"/>
          <w:numId w:val="20"/>
        </w:numPr>
        <w:autoSpaceDE w:val="0"/>
        <w:autoSpaceDN w:val="0"/>
        <w:adjustRightInd w:val="0"/>
        <w:rPr>
          <w:szCs w:val="20"/>
        </w:rPr>
      </w:pPr>
      <w:r>
        <w:rPr>
          <w:szCs w:val="20"/>
        </w:rPr>
        <w:t>in the case of an activity providing grant aid, not require a student to meet any condition other than eligibility for Federal financial assistance under title IV of the Higher Education Act of 1965, except as provided for in the loan cancellation or repayment or interest rate reductions described in subsection (f)(1)(G).</w:t>
      </w:r>
    </w:p>
    <w:p w:rsidR="0051567F" w:rsidRDefault="0051567F">
      <w:pPr>
        <w:autoSpaceDE w:val="0"/>
        <w:autoSpaceDN w:val="0"/>
        <w:adjustRightInd w:val="0"/>
        <w:rPr>
          <w:szCs w:val="20"/>
        </w:rPr>
      </w:pPr>
    </w:p>
    <w:p w:rsidR="0051567F" w:rsidRDefault="0051567F">
      <w:pPr>
        <w:autoSpaceDE w:val="0"/>
        <w:autoSpaceDN w:val="0"/>
        <w:adjustRightInd w:val="0"/>
        <w:ind w:left="720"/>
        <w:rPr>
          <w:szCs w:val="20"/>
        </w:rPr>
      </w:pPr>
      <w:r>
        <w:rPr>
          <w:szCs w:val="20"/>
        </w:rPr>
        <w:t>(2) P</w:t>
      </w:r>
      <w:r>
        <w:rPr>
          <w:szCs w:val="15"/>
        </w:rPr>
        <w:t>RIORITY</w:t>
      </w:r>
      <w:r>
        <w:rPr>
          <w:szCs w:val="20"/>
        </w:rPr>
        <w:t>.—A grantee receiving a grant payment under this section shall, in carrying out any activity or service described in subsection (f)(1) with the grant funds, prioritize students and families who are living below the poverty line applicable to the individual’s family size (as determined under section 673(2) of the Community Service Block Grant Act).</w:t>
      </w:r>
    </w:p>
    <w:p w:rsidR="0051567F" w:rsidRDefault="0051567F">
      <w:pPr>
        <w:autoSpaceDE w:val="0"/>
        <w:autoSpaceDN w:val="0"/>
        <w:adjustRightInd w:val="0"/>
        <w:ind w:left="720"/>
        <w:rPr>
          <w:szCs w:val="20"/>
        </w:rPr>
      </w:pPr>
    </w:p>
    <w:p w:rsidR="0051567F" w:rsidRDefault="0051567F">
      <w:pPr>
        <w:autoSpaceDE w:val="0"/>
        <w:autoSpaceDN w:val="0"/>
        <w:adjustRightInd w:val="0"/>
        <w:ind w:firstLine="720"/>
        <w:rPr>
          <w:szCs w:val="20"/>
        </w:rPr>
      </w:pPr>
      <w:r>
        <w:rPr>
          <w:szCs w:val="20"/>
        </w:rPr>
        <w:lastRenderedPageBreak/>
        <w:t>(3) D</w:t>
      </w:r>
      <w:r>
        <w:rPr>
          <w:szCs w:val="15"/>
        </w:rPr>
        <w:t>ISCLOSURES</w:t>
      </w:r>
      <w:r>
        <w:rPr>
          <w:szCs w:val="20"/>
        </w:rPr>
        <w:t>.—</w:t>
      </w:r>
    </w:p>
    <w:p w:rsidR="0051567F" w:rsidRDefault="0051567F">
      <w:pPr>
        <w:autoSpaceDE w:val="0"/>
        <w:autoSpaceDN w:val="0"/>
        <w:adjustRightInd w:val="0"/>
        <w:ind w:left="720" w:firstLine="720"/>
        <w:rPr>
          <w:szCs w:val="20"/>
        </w:rPr>
      </w:pPr>
    </w:p>
    <w:p w:rsidR="0051567F" w:rsidRDefault="0051567F">
      <w:pPr>
        <w:autoSpaceDE w:val="0"/>
        <w:autoSpaceDN w:val="0"/>
        <w:adjustRightInd w:val="0"/>
        <w:ind w:left="1440"/>
        <w:rPr>
          <w:szCs w:val="20"/>
        </w:rPr>
      </w:pPr>
      <w:r>
        <w:rPr>
          <w:szCs w:val="20"/>
        </w:rPr>
        <w:t>(A) O</w:t>
      </w:r>
      <w:r>
        <w:rPr>
          <w:szCs w:val="15"/>
        </w:rPr>
        <w:t>RGANIZATIONAL DISCLOSURES</w:t>
      </w:r>
      <w:r>
        <w:rPr>
          <w:szCs w:val="20"/>
        </w:rPr>
        <w:t>.—In the case of a State that has chosen to make a payment to an eligible not-for-profit holder in the State in accordance with subsection (e), the holder shall clearly and prominently indicate</w:t>
      </w:r>
    </w:p>
    <w:p w:rsidR="0051567F" w:rsidRDefault="0051567F">
      <w:pPr>
        <w:autoSpaceDE w:val="0"/>
        <w:autoSpaceDN w:val="0"/>
        <w:adjustRightInd w:val="0"/>
        <w:ind w:left="1440"/>
        <w:rPr>
          <w:szCs w:val="20"/>
        </w:rPr>
      </w:pPr>
      <w:r>
        <w:rPr>
          <w:szCs w:val="20"/>
        </w:rPr>
        <w:t>H. R. 2669—33 the name of the holder and the nature of the holder’s work in connection with any of the activities carried out, or any information or services provided, with such funds.</w:t>
      </w:r>
    </w:p>
    <w:p w:rsidR="0051567F" w:rsidRDefault="0051567F">
      <w:pPr>
        <w:autoSpaceDE w:val="0"/>
        <w:autoSpaceDN w:val="0"/>
        <w:adjustRightInd w:val="0"/>
        <w:rPr>
          <w:szCs w:val="20"/>
        </w:rPr>
      </w:pPr>
    </w:p>
    <w:p w:rsidR="0051567F" w:rsidRDefault="0051567F">
      <w:pPr>
        <w:autoSpaceDE w:val="0"/>
        <w:autoSpaceDN w:val="0"/>
        <w:adjustRightInd w:val="0"/>
        <w:ind w:left="1440"/>
        <w:rPr>
          <w:szCs w:val="20"/>
        </w:rPr>
      </w:pPr>
      <w:r>
        <w:rPr>
          <w:szCs w:val="20"/>
        </w:rPr>
        <w:t>(B) I</w:t>
      </w:r>
      <w:r>
        <w:rPr>
          <w:szCs w:val="15"/>
        </w:rPr>
        <w:t>NFORMATIONAL DISCLOSURES</w:t>
      </w:r>
      <w:r>
        <w:rPr>
          <w:szCs w:val="20"/>
        </w:rPr>
        <w:t>.—Any information about financing options for higher education provided through an activity or service funded under this section shall—</w:t>
      </w:r>
    </w:p>
    <w:p w:rsidR="0051567F" w:rsidRDefault="0051567F">
      <w:pPr>
        <w:autoSpaceDE w:val="0"/>
        <w:autoSpaceDN w:val="0"/>
        <w:adjustRightInd w:val="0"/>
        <w:rPr>
          <w:szCs w:val="20"/>
        </w:rPr>
      </w:pPr>
    </w:p>
    <w:p w:rsidR="0051567F" w:rsidRDefault="0051567F">
      <w:pPr>
        <w:autoSpaceDE w:val="0"/>
        <w:autoSpaceDN w:val="0"/>
        <w:adjustRightInd w:val="0"/>
        <w:ind w:left="2160"/>
        <w:rPr>
          <w:szCs w:val="20"/>
        </w:rPr>
      </w:pPr>
      <w:r>
        <w:rPr>
          <w:szCs w:val="20"/>
        </w:rPr>
        <w:t xml:space="preserve">(i) include information to students and the students’ parents of the availability of Federal, State, local, institutional, and other grants and loans for postsecondary education; and </w:t>
      </w:r>
    </w:p>
    <w:p w:rsidR="0051567F" w:rsidRDefault="0051567F">
      <w:pPr>
        <w:autoSpaceDE w:val="0"/>
        <w:autoSpaceDN w:val="0"/>
        <w:adjustRightInd w:val="0"/>
        <w:ind w:left="2160"/>
        <w:rPr>
          <w:szCs w:val="20"/>
        </w:rPr>
      </w:pPr>
    </w:p>
    <w:p w:rsidR="0051567F" w:rsidRDefault="0051567F">
      <w:pPr>
        <w:autoSpaceDE w:val="0"/>
        <w:autoSpaceDN w:val="0"/>
        <w:adjustRightInd w:val="0"/>
        <w:ind w:left="2160"/>
        <w:rPr>
          <w:szCs w:val="20"/>
        </w:rPr>
      </w:pPr>
      <w:r>
        <w:rPr>
          <w:szCs w:val="20"/>
        </w:rPr>
        <w:t>(ii) present information on financial assistance for postsecondary education that is not provided under title IV of the Higher Education Act of 1965 in a manner that is clearly distinct from information on</w:t>
      </w:r>
    </w:p>
    <w:p w:rsidR="0051567F" w:rsidRDefault="0051567F">
      <w:pPr>
        <w:autoSpaceDE w:val="0"/>
        <w:autoSpaceDN w:val="0"/>
        <w:adjustRightInd w:val="0"/>
        <w:ind w:left="1440" w:firstLine="720"/>
        <w:rPr>
          <w:szCs w:val="20"/>
        </w:rPr>
      </w:pPr>
      <w:r>
        <w:rPr>
          <w:szCs w:val="20"/>
        </w:rPr>
        <w:t>student financial assistance under such title.</w:t>
      </w:r>
    </w:p>
    <w:p w:rsidR="0051567F" w:rsidRDefault="0051567F">
      <w:pPr>
        <w:autoSpaceDE w:val="0"/>
        <w:autoSpaceDN w:val="0"/>
        <w:adjustRightInd w:val="0"/>
        <w:rPr>
          <w:szCs w:val="20"/>
        </w:rPr>
      </w:pPr>
    </w:p>
    <w:p w:rsidR="0051567F" w:rsidRDefault="0051567F">
      <w:pPr>
        <w:autoSpaceDE w:val="0"/>
        <w:autoSpaceDN w:val="0"/>
        <w:adjustRightInd w:val="0"/>
        <w:ind w:left="720"/>
        <w:rPr>
          <w:szCs w:val="20"/>
        </w:rPr>
      </w:pPr>
      <w:r>
        <w:rPr>
          <w:szCs w:val="20"/>
        </w:rPr>
        <w:t>(4) C</w:t>
      </w:r>
      <w:r>
        <w:rPr>
          <w:szCs w:val="15"/>
        </w:rPr>
        <w:t>OORDINATION</w:t>
      </w:r>
      <w:r>
        <w:rPr>
          <w:szCs w:val="20"/>
        </w:rPr>
        <w:t>.—A grantee receiving a grant payment under this section shall attempt to coordinate the activities carried out with the grant payment with any existing activities that are similar to such activities, and with any other entities that support the existing activities in the State.</w:t>
      </w:r>
    </w:p>
    <w:p w:rsidR="0051567F" w:rsidRDefault="0051567F">
      <w:pPr>
        <w:autoSpaceDE w:val="0"/>
        <w:autoSpaceDN w:val="0"/>
        <w:adjustRightInd w:val="0"/>
        <w:rPr>
          <w:szCs w:val="20"/>
        </w:rPr>
      </w:pPr>
    </w:p>
    <w:p w:rsidR="0051567F" w:rsidRDefault="0051567F">
      <w:pPr>
        <w:autoSpaceDE w:val="0"/>
        <w:autoSpaceDN w:val="0"/>
        <w:adjustRightInd w:val="0"/>
        <w:rPr>
          <w:szCs w:val="20"/>
        </w:rPr>
      </w:pPr>
      <w:r>
        <w:rPr>
          <w:szCs w:val="20"/>
        </w:rPr>
        <w:t>(h) R</w:t>
      </w:r>
      <w:r>
        <w:rPr>
          <w:szCs w:val="15"/>
        </w:rPr>
        <w:t>EPORT</w:t>
      </w:r>
      <w:r>
        <w:rPr>
          <w:szCs w:val="20"/>
        </w:rPr>
        <w:t>.—A grantee receiving a payment under this section shall prepare and submit an annual report to the Secretary on the activities and services carried out under this section, and on</w:t>
      </w:r>
    </w:p>
    <w:p w:rsidR="0051567F" w:rsidRDefault="0051567F">
      <w:pPr>
        <w:autoSpaceDE w:val="0"/>
        <w:autoSpaceDN w:val="0"/>
        <w:adjustRightInd w:val="0"/>
        <w:rPr>
          <w:szCs w:val="20"/>
        </w:rPr>
      </w:pPr>
      <w:r>
        <w:rPr>
          <w:szCs w:val="20"/>
        </w:rPr>
        <w:t>the implementation of such activities and services. The report shall include—</w:t>
      </w:r>
    </w:p>
    <w:p w:rsidR="0051567F" w:rsidRDefault="0051567F">
      <w:pPr>
        <w:autoSpaceDE w:val="0"/>
        <w:autoSpaceDN w:val="0"/>
        <w:adjustRightInd w:val="0"/>
        <w:ind w:left="720"/>
        <w:rPr>
          <w:szCs w:val="20"/>
        </w:rPr>
      </w:pPr>
      <w:r>
        <w:rPr>
          <w:szCs w:val="20"/>
        </w:rPr>
        <w:t>(1) each activity or service that was provided to students and families over the course of the year;</w:t>
      </w:r>
    </w:p>
    <w:p w:rsidR="0051567F" w:rsidRDefault="0051567F">
      <w:pPr>
        <w:autoSpaceDE w:val="0"/>
        <w:autoSpaceDN w:val="0"/>
        <w:adjustRightInd w:val="0"/>
        <w:rPr>
          <w:szCs w:val="20"/>
        </w:rPr>
      </w:pPr>
    </w:p>
    <w:p w:rsidR="0051567F" w:rsidRDefault="0051567F">
      <w:pPr>
        <w:autoSpaceDE w:val="0"/>
        <w:autoSpaceDN w:val="0"/>
        <w:adjustRightInd w:val="0"/>
        <w:ind w:firstLine="720"/>
        <w:rPr>
          <w:szCs w:val="20"/>
        </w:rPr>
      </w:pPr>
      <w:r>
        <w:rPr>
          <w:szCs w:val="20"/>
        </w:rPr>
        <w:t>(2) the cost of providing each activity or service;</w:t>
      </w:r>
    </w:p>
    <w:p w:rsidR="0051567F" w:rsidRDefault="0051567F">
      <w:pPr>
        <w:autoSpaceDE w:val="0"/>
        <w:autoSpaceDN w:val="0"/>
        <w:adjustRightInd w:val="0"/>
        <w:rPr>
          <w:szCs w:val="20"/>
        </w:rPr>
      </w:pPr>
    </w:p>
    <w:p w:rsidR="0051567F" w:rsidRDefault="0051567F">
      <w:pPr>
        <w:autoSpaceDE w:val="0"/>
        <w:autoSpaceDN w:val="0"/>
        <w:adjustRightInd w:val="0"/>
        <w:ind w:left="720"/>
        <w:rPr>
          <w:szCs w:val="20"/>
        </w:rPr>
      </w:pPr>
      <w:r>
        <w:rPr>
          <w:szCs w:val="20"/>
        </w:rPr>
        <w:t>(3) the number, and percentage, if feasible and applicable, of students who received each activity or service; and</w:t>
      </w:r>
    </w:p>
    <w:p w:rsidR="0051567F" w:rsidRDefault="0051567F">
      <w:pPr>
        <w:autoSpaceDE w:val="0"/>
        <w:autoSpaceDN w:val="0"/>
        <w:adjustRightInd w:val="0"/>
        <w:rPr>
          <w:szCs w:val="20"/>
        </w:rPr>
      </w:pPr>
    </w:p>
    <w:p w:rsidR="0051567F" w:rsidRDefault="0051567F">
      <w:pPr>
        <w:autoSpaceDE w:val="0"/>
        <w:autoSpaceDN w:val="0"/>
        <w:adjustRightInd w:val="0"/>
        <w:ind w:left="720"/>
        <w:rPr>
          <w:szCs w:val="20"/>
        </w:rPr>
      </w:pPr>
      <w:r>
        <w:rPr>
          <w:szCs w:val="20"/>
        </w:rPr>
        <w:t>(4) the total contributions from private organizations included in the grantee’s non-Federal share for the fiscal year.</w:t>
      </w:r>
    </w:p>
    <w:p w:rsidR="0051567F" w:rsidRDefault="0051567F">
      <w:pPr>
        <w:autoSpaceDE w:val="0"/>
        <w:autoSpaceDN w:val="0"/>
        <w:adjustRightInd w:val="0"/>
        <w:rPr>
          <w:szCs w:val="20"/>
        </w:rPr>
      </w:pPr>
    </w:p>
    <w:p w:rsidR="0051567F" w:rsidRDefault="0051567F">
      <w:pPr>
        <w:autoSpaceDE w:val="0"/>
        <w:autoSpaceDN w:val="0"/>
        <w:adjustRightInd w:val="0"/>
        <w:rPr>
          <w:szCs w:val="20"/>
        </w:rPr>
      </w:pPr>
      <w:r>
        <w:rPr>
          <w:szCs w:val="20"/>
        </w:rPr>
        <w:t>(i) D</w:t>
      </w:r>
      <w:r>
        <w:rPr>
          <w:szCs w:val="15"/>
        </w:rPr>
        <w:t>EFINITIONS</w:t>
      </w:r>
      <w:r>
        <w:rPr>
          <w:szCs w:val="20"/>
        </w:rPr>
        <w:t>.—In this section:</w:t>
      </w:r>
    </w:p>
    <w:p w:rsidR="0051567F" w:rsidRDefault="0051567F">
      <w:pPr>
        <w:autoSpaceDE w:val="0"/>
        <w:autoSpaceDN w:val="0"/>
        <w:adjustRightInd w:val="0"/>
        <w:rPr>
          <w:szCs w:val="20"/>
        </w:rPr>
      </w:pPr>
    </w:p>
    <w:p w:rsidR="0051567F" w:rsidRDefault="0051567F">
      <w:pPr>
        <w:autoSpaceDE w:val="0"/>
        <w:autoSpaceDN w:val="0"/>
        <w:adjustRightInd w:val="0"/>
        <w:ind w:left="720"/>
        <w:rPr>
          <w:szCs w:val="20"/>
        </w:rPr>
      </w:pPr>
      <w:r>
        <w:rPr>
          <w:szCs w:val="20"/>
        </w:rPr>
        <w:t>(1) P</w:t>
      </w:r>
      <w:r>
        <w:rPr>
          <w:szCs w:val="15"/>
        </w:rPr>
        <w:t>HILANTHROPIC ORGANIZATION</w:t>
      </w:r>
      <w:r>
        <w:rPr>
          <w:szCs w:val="20"/>
        </w:rPr>
        <w:t>.—The term ‘philanthropic organization’ means a non-profit organization—</w:t>
      </w:r>
    </w:p>
    <w:p w:rsidR="0051567F" w:rsidRDefault="0051567F">
      <w:pPr>
        <w:autoSpaceDE w:val="0"/>
        <w:autoSpaceDN w:val="0"/>
        <w:adjustRightInd w:val="0"/>
        <w:ind w:left="1440"/>
        <w:rPr>
          <w:szCs w:val="20"/>
        </w:rPr>
      </w:pPr>
    </w:p>
    <w:p w:rsidR="0051567F" w:rsidRDefault="0051567F">
      <w:pPr>
        <w:autoSpaceDE w:val="0"/>
        <w:autoSpaceDN w:val="0"/>
        <w:adjustRightInd w:val="0"/>
        <w:ind w:left="1440"/>
        <w:rPr>
          <w:szCs w:val="20"/>
        </w:rPr>
      </w:pPr>
      <w:r>
        <w:rPr>
          <w:szCs w:val="20"/>
        </w:rPr>
        <w:lastRenderedPageBreak/>
        <w:t xml:space="preserve">(A) that does not receive funds under title IV of the Higher Education Act of 1965 or under the Elementary and Secondary Education Act of 1965; </w:t>
      </w:r>
    </w:p>
    <w:p w:rsidR="0051567F" w:rsidRDefault="0051567F">
      <w:pPr>
        <w:autoSpaceDE w:val="0"/>
        <w:autoSpaceDN w:val="0"/>
        <w:adjustRightInd w:val="0"/>
        <w:ind w:left="720" w:firstLine="720"/>
        <w:rPr>
          <w:szCs w:val="20"/>
        </w:rPr>
      </w:pPr>
    </w:p>
    <w:p w:rsidR="0051567F" w:rsidRDefault="0051567F">
      <w:pPr>
        <w:autoSpaceDE w:val="0"/>
        <w:autoSpaceDN w:val="0"/>
        <w:adjustRightInd w:val="0"/>
        <w:ind w:left="720" w:firstLine="720"/>
        <w:rPr>
          <w:szCs w:val="20"/>
        </w:rPr>
      </w:pPr>
      <w:r>
        <w:rPr>
          <w:szCs w:val="20"/>
        </w:rPr>
        <w:t>(B) that is not a local educational agency or an institution of higher education;</w:t>
      </w:r>
    </w:p>
    <w:p w:rsidR="0051567F" w:rsidRDefault="0051567F">
      <w:pPr>
        <w:autoSpaceDE w:val="0"/>
        <w:autoSpaceDN w:val="0"/>
        <w:adjustRightInd w:val="0"/>
        <w:rPr>
          <w:szCs w:val="20"/>
        </w:rPr>
      </w:pPr>
    </w:p>
    <w:p w:rsidR="0051567F" w:rsidRDefault="0051567F">
      <w:pPr>
        <w:autoSpaceDE w:val="0"/>
        <w:autoSpaceDN w:val="0"/>
        <w:adjustRightInd w:val="0"/>
        <w:ind w:left="1440"/>
        <w:rPr>
          <w:szCs w:val="20"/>
        </w:rPr>
      </w:pPr>
      <w:r>
        <w:rPr>
          <w:szCs w:val="20"/>
        </w:rPr>
        <w:t>(C) that has a demonstrated record of dispersing grant aid to underserved populations to ensure access to, and participation in, higher education;</w:t>
      </w:r>
    </w:p>
    <w:p w:rsidR="0051567F" w:rsidRDefault="0051567F">
      <w:pPr>
        <w:autoSpaceDE w:val="0"/>
        <w:autoSpaceDN w:val="0"/>
        <w:adjustRightInd w:val="0"/>
        <w:rPr>
          <w:szCs w:val="20"/>
        </w:rPr>
      </w:pPr>
    </w:p>
    <w:p w:rsidR="0051567F" w:rsidRDefault="0051567F">
      <w:pPr>
        <w:autoSpaceDE w:val="0"/>
        <w:autoSpaceDN w:val="0"/>
        <w:adjustRightInd w:val="0"/>
        <w:ind w:left="1440"/>
        <w:rPr>
          <w:szCs w:val="20"/>
        </w:rPr>
      </w:pPr>
      <w:r>
        <w:rPr>
          <w:szCs w:val="20"/>
        </w:rPr>
        <w:t>(D) that is affiliated with an eligible consortia (as defined in paragraph (2)) to carry out this section; and</w:t>
      </w:r>
    </w:p>
    <w:p w:rsidR="0051567F" w:rsidRDefault="0051567F">
      <w:pPr>
        <w:autoSpaceDE w:val="0"/>
        <w:autoSpaceDN w:val="0"/>
        <w:adjustRightInd w:val="0"/>
        <w:ind w:left="1440"/>
        <w:rPr>
          <w:szCs w:val="20"/>
        </w:rPr>
      </w:pPr>
    </w:p>
    <w:p w:rsidR="0051567F" w:rsidRDefault="0051567F">
      <w:pPr>
        <w:autoSpaceDE w:val="0"/>
        <w:autoSpaceDN w:val="0"/>
        <w:adjustRightInd w:val="0"/>
        <w:ind w:left="1440"/>
        <w:rPr>
          <w:szCs w:val="20"/>
        </w:rPr>
      </w:pPr>
      <w:r>
        <w:rPr>
          <w:szCs w:val="20"/>
        </w:rPr>
        <w:t>(E) the primary purpose of which is to provide financial aid and support services to students from underrepresented populations to increase the number of such students who enter and remain in college.</w:t>
      </w:r>
    </w:p>
    <w:p w:rsidR="0051567F" w:rsidRDefault="0051567F">
      <w:pPr>
        <w:autoSpaceDE w:val="0"/>
        <w:autoSpaceDN w:val="0"/>
        <w:adjustRightInd w:val="0"/>
        <w:rPr>
          <w:szCs w:val="20"/>
        </w:rPr>
      </w:pPr>
    </w:p>
    <w:p w:rsidR="0051567F" w:rsidRDefault="0051567F">
      <w:pPr>
        <w:autoSpaceDE w:val="0"/>
        <w:autoSpaceDN w:val="0"/>
        <w:adjustRightInd w:val="0"/>
        <w:ind w:left="720"/>
        <w:rPr>
          <w:szCs w:val="20"/>
        </w:rPr>
      </w:pPr>
      <w:r>
        <w:rPr>
          <w:szCs w:val="20"/>
        </w:rPr>
        <w:t>(2) E</w:t>
      </w:r>
      <w:r>
        <w:rPr>
          <w:szCs w:val="15"/>
        </w:rPr>
        <w:t>LIGIBLE CONSORTIA</w:t>
      </w:r>
      <w:r>
        <w:rPr>
          <w:szCs w:val="20"/>
        </w:rPr>
        <w:t>.—The term ‘eligible consortia’ means a partnership of 2 or more entities that have agreed to work together to carry out this section that—</w:t>
      </w:r>
    </w:p>
    <w:p w:rsidR="0051567F" w:rsidRDefault="0051567F">
      <w:pPr>
        <w:autoSpaceDE w:val="0"/>
        <w:autoSpaceDN w:val="0"/>
        <w:adjustRightInd w:val="0"/>
        <w:ind w:left="720" w:firstLine="720"/>
        <w:rPr>
          <w:szCs w:val="20"/>
        </w:rPr>
      </w:pPr>
      <w:r>
        <w:rPr>
          <w:szCs w:val="20"/>
        </w:rPr>
        <w:t>(A) includes—</w:t>
      </w:r>
    </w:p>
    <w:p w:rsidR="0051567F" w:rsidRDefault="0051567F">
      <w:pPr>
        <w:autoSpaceDE w:val="0"/>
        <w:autoSpaceDN w:val="0"/>
        <w:adjustRightInd w:val="0"/>
        <w:ind w:left="2160"/>
        <w:rPr>
          <w:szCs w:val="20"/>
        </w:rPr>
      </w:pPr>
      <w:r>
        <w:rPr>
          <w:szCs w:val="20"/>
        </w:rPr>
        <w:t>(i) a philanthropic organization, which serves as the manager of the consortia; H. R. 2669—34</w:t>
      </w:r>
    </w:p>
    <w:p w:rsidR="0051567F" w:rsidRDefault="0051567F">
      <w:pPr>
        <w:autoSpaceDE w:val="0"/>
        <w:autoSpaceDN w:val="0"/>
        <w:adjustRightInd w:val="0"/>
        <w:ind w:left="1440" w:firstLine="720"/>
        <w:rPr>
          <w:szCs w:val="20"/>
        </w:rPr>
      </w:pPr>
    </w:p>
    <w:p w:rsidR="0051567F" w:rsidRDefault="0051567F">
      <w:pPr>
        <w:autoSpaceDE w:val="0"/>
        <w:autoSpaceDN w:val="0"/>
        <w:adjustRightInd w:val="0"/>
        <w:ind w:left="2160"/>
        <w:rPr>
          <w:szCs w:val="20"/>
        </w:rPr>
      </w:pPr>
      <w:r>
        <w:rPr>
          <w:szCs w:val="20"/>
        </w:rPr>
        <w:t>(ii) a State that demonstrates a commitment to ensuring the creation of a Statewide system to address the issues of early intervention and financial support for eligible students to enter and remain in college; and</w:t>
      </w:r>
    </w:p>
    <w:p w:rsidR="0051567F" w:rsidRDefault="0051567F">
      <w:pPr>
        <w:autoSpaceDE w:val="0"/>
        <w:autoSpaceDN w:val="0"/>
        <w:adjustRightInd w:val="0"/>
        <w:rPr>
          <w:szCs w:val="20"/>
        </w:rPr>
      </w:pPr>
    </w:p>
    <w:p w:rsidR="0051567F" w:rsidRDefault="0051567F">
      <w:pPr>
        <w:autoSpaceDE w:val="0"/>
        <w:autoSpaceDN w:val="0"/>
        <w:adjustRightInd w:val="0"/>
        <w:ind w:left="2160"/>
        <w:rPr>
          <w:szCs w:val="20"/>
        </w:rPr>
      </w:pPr>
      <w:r>
        <w:rPr>
          <w:szCs w:val="20"/>
        </w:rPr>
        <w:t>(iii) at the discretion of the philanthropic organization described in clause (i), additional partners, including other non-profit organizations, government entities (including local municipalities, school districts,</w:t>
      </w:r>
    </w:p>
    <w:p w:rsidR="0051567F" w:rsidRDefault="0051567F">
      <w:pPr>
        <w:autoSpaceDE w:val="0"/>
        <w:autoSpaceDN w:val="0"/>
        <w:adjustRightInd w:val="0"/>
        <w:ind w:left="2160"/>
        <w:rPr>
          <w:szCs w:val="20"/>
        </w:rPr>
      </w:pPr>
      <w:r>
        <w:rPr>
          <w:szCs w:val="20"/>
        </w:rPr>
        <w:t xml:space="preserve">cities, and counties), institutions of higher education, and other public or private programs that provide mentoring or outreach programs; and </w:t>
      </w:r>
    </w:p>
    <w:p w:rsidR="0051567F" w:rsidRDefault="0051567F">
      <w:pPr>
        <w:autoSpaceDE w:val="0"/>
        <w:autoSpaceDN w:val="0"/>
        <w:adjustRightInd w:val="0"/>
        <w:ind w:left="720" w:firstLine="720"/>
        <w:rPr>
          <w:szCs w:val="20"/>
        </w:rPr>
      </w:pPr>
    </w:p>
    <w:p w:rsidR="0051567F" w:rsidRDefault="0051567F">
      <w:pPr>
        <w:autoSpaceDE w:val="0"/>
        <w:autoSpaceDN w:val="0"/>
        <w:adjustRightInd w:val="0"/>
        <w:ind w:left="1440"/>
        <w:rPr>
          <w:szCs w:val="20"/>
        </w:rPr>
      </w:pPr>
      <w:r>
        <w:rPr>
          <w:szCs w:val="20"/>
        </w:rPr>
        <w:t>(B) conducts activities to assist students with entering and remaining in college, which may include—</w:t>
      </w:r>
    </w:p>
    <w:p w:rsidR="0051567F" w:rsidRDefault="0051567F">
      <w:pPr>
        <w:autoSpaceDE w:val="0"/>
        <w:autoSpaceDN w:val="0"/>
        <w:adjustRightInd w:val="0"/>
        <w:rPr>
          <w:szCs w:val="20"/>
        </w:rPr>
      </w:pPr>
    </w:p>
    <w:p w:rsidR="0051567F" w:rsidRDefault="0051567F">
      <w:pPr>
        <w:autoSpaceDE w:val="0"/>
        <w:autoSpaceDN w:val="0"/>
        <w:adjustRightInd w:val="0"/>
        <w:ind w:left="1440" w:firstLine="720"/>
        <w:rPr>
          <w:szCs w:val="20"/>
        </w:rPr>
      </w:pPr>
      <w:r>
        <w:rPr>
          <w:szCs w:val="20"/>
        </w:rPr>
        <w:t>(i) providing need-based grants to students;</w:t>
      </w:r>
    </w:p>
    <w:p w:rsidR="0051567F" w:rsidRDefault="0051567F">
      <w:pPr>
        <w:autoSpaceDE w:val="0"/>
        <w:autoSpaceDN w:val="0"/>
        <w:adjustRightInd w:val="0"/>
        <w:ind w:left="1440" w:firstLine="720"/>
        <w:rPr>
          <w:szCs w:val="20"/>
        </w:rPr>
      </w:pPr>
    </w:p>
    <w:p w:rsidR="0051567F" w:rsidRDefault="0051567F">
      <w:pPr>
        <w:autoSpaceDE w:val="0"/>
        <w:autoSpaceDN w:val="0"/>
        <w:adjustRightInd w:val="0"/>
        <w:ind w:left="2160"/>
        <w:rPr>
          <w:szCs w:val="20"/>
        </w:rPr>
      </w:pPr>
      <w:r>
        <w:rPr>
          <w:szCs w:val="20"/>
        </w:rPr>
        <w:t>(ii) providing early notification to low-income students of their potential eligibility for Federal financial aid (which may include assisting students and families with filling out FAFSA forms), as well as other financial</w:t>
      </w:r>
    </w:p>
    <w:p w:rsidR="0051567F" w:rsidRDefault="0051567F">
      <w:pPr>
        <w:autoSpaceDE w:val="0"/>
        <w:autoSpaceDN w:val="0"/>
        <w:adjustRightInd w:val="0"/>
        <w:ind w:left="1440" w:firstLine="720"/>
        <w:rPr>
          <w:szCs w:val="20"/>
        </w:rPr>
      </w:pPr>
      <w:r>
        <w:rPr>
          <w:szCs w:val="20"/>
        </w:rPr>
        <w:t>aid and other support available from the eligible consortia;</w:t>
      </w:r>
    </w:p>
    <w:p w:rsidR="0051567F" w:rsidRDefault="0051567F">
      <w:pPr>
        <w:autoSpaceDE w:val="0"/>
        <w:autoSpaceDN w:val="0"/>
        <w:adjustRightInd w:val="0"/>
        <w:rPr>
          <w:szCs w:val="20"/>
        </w:rPr>
      </w:pPr>
    </w:p>
    <w:p w:rsidR="0051567F" w:rsidRDefault="0051567F">
      <w:pPr>
        <w:autoSpaceDE w:val="0"/>
        <w:autoSpaceDN w:val="0"/>
        <w:adjustRightInd w:val="0"/>
        <w:ind w:left="2160"/>
        <w:rPr>
          <w:szCs w:val="20"/>
        </w:rPr>
      </w:pPr>
      <w:r>
        <w:rPr>
          <w:szCs w:val="20"/>
        </w:rPr>
        <w:t>(iii) encouraging increased student participation in higher education through mentoring or outreach programs; and</w:t>
      </w:r>
    </w:p>
    <w:p w:rsidR="0051567F" w:rsidRDefault="0051567F">
      <w:pPr>
        <w:autoSpaceDE w:val="0"/>
        <w:autoSpaceDN w:val="0"/>
        <w:adjustRightInd w:val="0"/>
        <w:rPr>
          <w:szCs w:val="20"/>
        </w:rPr>
      </w:pPr>
    </w:p>
    <w:p w:rsidR="0051567F" w:rsidRDefault="0051567F">
      <w:pPr>
        <w:autoSpaceDE w:val="0"/>
        <w:autoSpaceDN w:val="0"/>
        <w:adjustRightInd w:val="0"/>
        <w:ind w:left="1440" w:firstLine="720"/>
        <w:rPr>
          <w:szCs w:val="20"/>
        </w:rPr>
      </w:pPr>
      <w:r>
        <w:rPr>
          <w:szCs w:val="20"/>
        </w:rPr>
        <w:t>(iv) conducting marketing and outreach efforts that are designed to—</w:t>
      </w:r>
    </w:p>
    <w:p w:rsidR="0051567F" w:rsidRDefault="0051567F">
      <w:pPr>
        <w:autoSpaceDE w:val="0"/>
        <w:autoSpaceDN w:val="0"/>
        <w:adjustRightInd w:val="0"/>
        <w:ind w:left="2880"/>
        <w:rPr>
          <w:szCs w:val="20"/>
        </w:rPr>
      </w:pPr>
      <w:r>
        <w:rPr>
          <w:szCs w:val="20"/>
        </w:rPr>
        <w:lastRenderedPageBreak/>
        <w:t>(I) encourage full participation of students in the activities of the consortia that carry out this section; and ‘‘(II) provide the communities impacted by the activities of the consortia with a general knowledge about the efforts of the consortia.</w:t>
      </w:r>
    </w:p>
    <w:p w:rsidR="0051567F" w:rsidRDefault="0051567F">
      <w:pPr>
        <w:autoSpaceDE w:val="0"/>
        <w:autoSpaceDN w:val="0"/>
        <w:adjustRightInd w:val="0"/>
        <w:ind w:firstLine="720"/>
        <w:rPr>
          <w:szCs w:val="20"/>
        </w:rPr>
      </w:pPr>
    </w:p>
    <w:p w:rsidR="0051567F" w:rsidRDefault="0051567F">
      <w:pPr>
        <w:autoSpaceDE w:val="0"/>
        <w:autoSpaceDN w:val="0"/>
        <w:adjustRightInd w:val="0"/>
        <w:ind w:firstLine="720"/>
        <w:rPr>
          <w:szCs w:val="20"/>
        </w:rPr>
      </w:pPr>
      <w:r>
        <w:rPr>
          <w:szCs w:val="20"/>
        </w:rPr>
        <w:t>(3) G</w:t>
      </w:r>
      <w:r>
        <w:rPr>
          <w:szCs w:val="15"/>
        </w:rPr>
        <w:t>RANTEE</w:t>
      </w:r>
      <w:r>
        <w:rPr>
          <w:szCs w:val="20"/>
        </w:rPr>
        <w:t>.—The term ‘grantee’ means—</w:t>
      </w:r>
    </w:p>
    <w:p w:rsidR="0051567F" w:rsidRDefault="0051567F">
      <w:pPr>
        <w:autoSpaceDE w:val="0"/>
        <w:autoSpaceDN w:val="0"/>
        <w:adjustRightInd w:val="0"/>
        <w:rPr>
          <w:szCs w:val="20"/>
        </w:rPr>
      </w:pPr>
    </w:p>
    <w:p w:rsidR="0051567F" w:rsidRDefault="0051567F">
      <w:pPr>
        <w:autoSpaceDE w:val="0"/>
        <w:autoSpaceDN w:val="0"/>
        <w:adjustRightInd w:val="0"/>
        <w:ind w:left="720" w:firstLine="720"/>
      </w:pPr>
      <w:r>
        <w:t xml:space="preserve">(A) a State awarded a grant under this section; or </w:t>
      </w:r>
    </w:p>
    <w:p w:rsidR="0051567F" w:rsidRDefault="0051567F">
      <w:pPr>
        <w:autoSpaceDE w:val="0"/>
        <w:autoSpaceDN w:val="0"/>
        <w:adjustRightInd w:val="0"/>
        <w:ind w:left="720" w:firstLine="720"/>
        <w:rPr>
          <w:b/>
          <w:bCs/>
        </w:rPr>
      </w:pPr>
    </w:p>
    <w:p w:rsidR="0051567F" w:rsidRDefault="0051567F">
      <w:pPr>
        <w:autoSpaceDE w:val="0"/>
        <w:autoSpaceDN w:val="0"/>
        <w:adjustRightInd w:val="0"/>
        <w:ind w:left="1440"/>
        <w:rPr>
          <w:sz w:val="20"/>
        </w:rPr>
      </w:pPr>
      <w:r>
        <w:t>(B) with respect to such a State that has failed to meet the non-Federal share requirement of subsection (b), a philanthropic organization awarded the proportionate reduction amount of such a grant under subsection (b)(3).</w:t>
      </w:r>
    </w:p>
    <w:p w:rsidR="0051567F" w:rsidRDefault="0051567F">
      <w:pPr>
        <w:pStyle w:val="Heading6"/>
        <w:autoSpaceDE w:val="0"/>
        <w:autoSpaceDN w:val="0"/>
        <w:adjustRightInd w:val="0"/>
        <w:ind w:left="1440"/>
        <w:jc w:val="left"/>
        <w:rPr>
          <w:bCs/>
          <w:sz w:val="28"/>
        </w:rPr>
      </w:pPr>
      <w:r>
        <w:rPr>
          <w:bCs/>
          <w:sz w:val="28"/>
        </w:rPr>
        <w:br w:type="page"/>
      </w:r>
      <w:r>
        <w:rPr>
          <w:bCs/>
          <w:sz w:val="28"/>
        </w:rPr>
        <w:lastRenderedPageBreak/>
        <w:t>INSTRUCTIONS FOR COMPLETING &amp; SUBMITTING</w:t>
      </w:r>
    </w:p>
    <w:p w:rsidR="0051567F" w:rsidRDefault="0051567F">
      <w:pPr>
        <w:pStyle w:val="Heading6"/>
        <w:autoSpaceDE w:val="0"/>
        <w:autoSpaceDN w:val="0"/>
        <w:adjustRightInd w:val="0"/>
        <w:rPr>
          <w:bCs/>
          <w:sz w:val="28"/>
        </w:rPr>
      </w:pPr>
      <w:r>
        <w:rPr>
          <w:bCs/>
          <w:sz w:val="28"/>
        </w:rPr>
        <w:t>THE APPLICATION PACKAGE</w:t>
      </w:r>
    </w:p>
    <w:p w:rsidR="0051567F" w:rsidRDefault="0051567F"/>
    <w:p w:rsidR="0051567F" w:rsidRDefault="0051567F">
      <w:pPr>
        <w:pStyle w:val="listboxprog"/>
        <w:adjustRightInd w:val="0"/>
        <w:spacing w:before="0" w:beforeAutospacing="0" w:after="0" w:afterAutospacing="0"/>
        <w:rPr>
          <w:rFonts w:ascii="Times New Roman" w:eastAsia="Times New Roman" w:hAnsi="Times New Roman" w:cs="Times New Roman"/>
          <w:szCs w:val="20"/>
        </w:rPr>
      </w:pPr>
    </w:p>
    <w:p w:rsidR="0051567F" w:rsidRDefault="0051567F">
      <w:pPr>
        <w:pStyle w:val="Heading5"/>
        <w:adjustRightInd w:val="0"/>
        <w:rPr>
          <w:bCs/>
          <w:szCs w:val="20"/>
        </w:rPr>
      </w:pPr>
      <w:r>
        <w:rPr>
          <w:bCs/>
          <w:szCs w:val="20"/>
        </w:rPr>
        <w:t>I.   Electronic Submission of Application</w:t>
      </w:r>
    </w:p>
    <w:p w:rsidR="0051567F" w:rsidRDefault="0051567F">
      <w:pPr>
        <w:pStyle w:val="listboxprog"/>
        <w:adjustRightInd w:val="0"/>
        <w:spacing w:before="0" w:beforeAutospacing="0" w:after="0" w:afterAutospacing="0"/>
        <w:rPr>
          <w:rFonts w:ascii="Times New Roman" w:eastAsia="Times New Roman" w:hAnsi="Times New Roman" w:cs="Times New Roman"/>
          <w:szCs w:val="20"/>
        </w:rPr>
      </w:pPr>
    </w:p>
    <w:p w:rsidR="0051567F" w:rsidRDefault="0051567F">
      <w:pPr>
        <w:adjustRightInd w:val="0"/>
      </w:pPr>
      <w:r>
        <w:rPr>
          <w:szCs w:val="20"/>
        </w:rPr>
        <w:t xml:space="preserve">States must submit an application to the United States Department of Education to demonstrate eligibility and receive CACG grant funding.   All applications must be submitted electronically by e-mailing a Microsoft Word (.DOC) document to </w:t>
      </w:r>
      <w:hyperlink r:id="rId10" w:history="1">
        <w:r>
          <w:rPr>
            <w:rStyle w:val="Hyperlink"/>
            <w:szCs w:val="20"/>
          </w:rPr>
          <w:t>cacgp@ed.gov</w:t>
        </w:r>
      </w:hyperlink>
      <w:r>
        <w:rPr>
          <w:szCs w:val="20"/>
        </w:rPr>
        <w:t>.  We do not have a secure electronic signature mechanism, so applicants have two days after electronic submission to mail (postmarked) a signed title page</w:t>
      </w:r>
      <w:r w:rsidR="007D53C9">
        <w:rPr>
          <w:szCs w:val="20"/>
        </w:rPr>
        <w:t xml:space="preserve"> and an</w:t>
      </w:r>
      <w:r w:rsidR="00837388">
        <w:rPr>
          <w:szCs w:val="20"/>
        </w:rPr>
        <w:t xml:space="preserve"> original letter of designation from the governor</w:t>
      </w:r>
      <w:r>
        <w:rPr>
          <w:szCs w:val="20"/>
        </w:rPr>
        <w:t xml:space="preserve">.   The title page and </w:t>
      </w:r>
      <w:r w:rsidR="007D53C9">
        <w:rPr>
          <w:szCs w:val="20"/>
        </w:rPr>
        <w:t>governor’s letter s</w:t>
      </w:r>
      <w:r>
        <w:rPr>
          <w:szCs w:val="20"/>
        </w:rPr>
        <w:t xml:space="preserve">hould be mailed to the following address: </w:t>
      </w:r>
      <w:r>
        <w:t xml:space="preserve"> </w:t>
      </w:r>
    </w:p>
    <w:p w:rsidR="0051567F" w:rsidRDefault="0051567F">
      <w:pPr>
        <w:autoSpaceDE w:val="0"/>
        <w:autoSpaceDN w:val="0"/>
        <w:adjustRightInd w:val="0"/>
        <w:rPr>
          <w:szCs w:val="20"/>
        </w:rPr>
      </w:pPr>
    </w:p>
    <w:p w:rsidR="0051567F" w:rsidRDefault="00AF0932">
      <w:pPr>
        <w:autoSpaceDE w:val="0"/>
        <w:autoSpaceDN w:val="0"/>
        <w:adjustRightInd w:val="0"/>
        <w:rPr>
          <w:szCs w:val="20"/>
        </w:rPr>
      </w:pPr>
      <w:r>
        <w:rPr>
          <w:szCs w:val="20"/>
        </w:rPr>
        <w:tab/>
      </w:r>
      <w:r w:rsidR="0051567F">
        <w:rPr>
          <w:szCs w:val="20"/>
        </w:rPr>
        <w:t>College Access Challenge Grant Program</w:t>
      </w:r>
    </w:p>
    <w:p w:rsidR="0051567F" w:rsidRDefault="0051567F" w:rsidP="00AF0932">
      <w:pPr>
        <w:autoSpaceDE w:val="0"/>
        <w:autoSpaceDN w:val="0"/>
        <w:adjustRightInd w:val="0"/>
        <w:ind w:firstLine="720"/>
        <w:rPr>
          <w:szCs w:val="20"/>
        </w:rPr>
      </w:pPr>
      <w:r>
        <w:rPr>
          <w:szCs w:val="20"/>
        </w:rPr>
        <w:t>U.S. Department of Education</w:t>
      </w:r>
    </w:p>
    <w:p w:rsidR="0051567F" w:rsidRDefault="0051567F">
      <w:pPr>
        <w:autoSpaceDE w:val="0"/>
        <w:autoSpaceDN w:val="0"/>
        <w:adjustRightInd w:val="0"/>
        <w:rPr>
          <w:szCs w:val="20"/>
        </w:rPr>
      </w:pPr>
      <w:r>
        <w:rPr>
          <w:szCs w:val="20"/>
        </w:rPr>
        <w:tab/>
        <w:t>Attn: Karmon Simms-Coates</w:t>
      </w:r>
    </w:p>
    <w:p w:rsidR="0051567F" w:rsidRDefault="0051567F">
      <w:pPr>
        <w:autoSpaceDE w:val="0"/>
        <w:autoSpaceDN w:val="0"/>
        <w:adjustRightInd w:val="0"/>
        <w:rPr>
          <w:szCs w:val="20"/>
        </w:rPr>
      </w:pPr>
      <w:r>
        <w:rPr>
          <w:szCs w:val="20"/>
        </w:rPr>
        <w:tab/>
        <w:t>1990 K Street, NW, Suite 613</w:t>
      </w:r>
      <w:r w:rsidR="00837388">
        <w:rPr>
          <w:szCs w:val="20"/>
        </w:rPr>
        <w:t>0</w:t>
      </w:r>
    </w:p>
    <w:p w:rsidR="0051567F" w:rsidRDefault="0051567F">
      <w:pPr>
        <w:autoSpaceDE w:val="0"/>
        <w:autoSpaceDN w:val="0"/>
        <w:adjustRightInd w:val="0"/>
        <w:rPr>
          <w:szCs w:val="20"/>
        </w:rPr>
      </w:pPr>
      <w:r>
        <w:rPr>
          <w:szCs w:val="20"/>
        </w:rPr>
        <w:tab/>
        <w:t>Washington, D.C.  20006</w:t>
      </w:r>
    </w:p>
    <w:p w:rsidR="0051567F" w:rsidRDefault="0051567F">
      <w:pPr>
        <w:autoSpaceDE w:val="0"/>
        <w:autoSpaceDN w:val="0"/>
        <w:adjustRightInd w:val="0"/>
        <w:rPr>
          <w:szCs w:val="20"/>
        </w:rPr>
      </w:pPr>
    </w:p>
    <w:p w:rsidR="0051567F" w:rsidRDefault="0051567F">
      <w:pPr>
        <w:autoSpaceDE w:val="0"/>
        <w:autoSpaceDN w:val="0"/>
        <w:adjustRightInd w:val="0"/>
        <w:rPr>
          <w:szCs w:val="20"/>
        </w:rPr>
      </w:pPr>
      <w:r>
        <w:rPr>
          <w:szCs w:val="20"/>
        </w:rPr>
        <w:t xml:space="preserve">You may request permission to submit your application via mail 10 days prior to the application submission deadline by e-mailing </w:t>
      </w:r>
      <w:hyperlink r:id="rId11" w:history="1">
        <w:r>
          <w:rPr>
            <w:rStyle w:val="Hyperlink"/>
            <w:szCs w:val="20"/>
          </w:rPr>
          <w:t>karmon.simms-coates@ed.gov</w:t>
        </w:r>
      </w:hyperlink>
      <w:r>
        <w:rPr>
          <w:szCs w:val="20"/>
        </w:rPr>
        <w:t xml:space="preserve">.  In your request you must include the reason why you are unable to submit the application electronically.  </w:t>
      </w:r>
    </w:p>
    <w:p w:rsidR="0051567F" w:rsidRDefault="0051567F">
      <w:pPr>
        <w:autoSpaceDE w:val="0"/>
        <w:autoSpaceDN w:val="0"/>
        <w:adjustRightInd w:val="0"/>
        <w:rPr>
          <w:szCs w:val="20"/>
        </w:rPr>
      </w:pPr>
    </w:p>
    <w:p w:rsidR="0051567F" w:rsidRDefault="0051567F">
      <w:pPr>
        <w:autoSpaceDE w:val="0"/>
        <w:autoSpaceDN w:val="0"/>
        <w:adjustRightInd w:val="0"/>
        <w:rPr>
          <w:b/>
          <w:bCs/>
          <w:szCs w:val="20"/>
        </w:rPr>
      </w:pPr>
      <w:r>
        <w:rPr>
          <w:szCs w:val="20"/>
        </w:rPr>
        <w:t>Please note applications will not be accepted if the format/forms of the application have been altered or if the application is presented in a format other than Microsoft Word.</w:t>
      </w:r>
    </w:p>
    <w:p w:rsidR="0051567F" w:rsidRDefault="0051567F">
      <w:pPr>
        <w:pStyle w:val="Heading5"/>
        <w:autoSpaceDE w:val="0"/>
        <w:autoSpaceDN w:val="0"/>
        <w:adjustRightInd w:val="0"/>
        <w:rPr>
          <w:bCs/>
          <w:szCs w:val="20"/>
        </w:rPr>
      </w:pPr>
      <w:r>
        <w:rPr>
          <w:bCs/>
          <w:szCs w:val="20"/>
        </w:rPr>
        <w:t xml:space="preserve"> </w:t>
      </w:r>
    </w:p>
    <w:p w:rsidR="0051567F" w:rsidRDefault="0051567F">
      <w:pPr>
        <w:pStyle w:val="Heading5"/>
        <w:autoSpaceDE w:val="0"/>
        <w:autoSpaceDN w:val="0"/>
        <w:adjustRightInd w:val="0"/>
        <w:rPr>
          <w:bCs/>
          <w:szCs w:val="20"/>
        </w:rPr>
      </w:pPr>
      <w:r>
        <w:rPr>
          <w:bCs/>
          <w:szCs w:val="20"/>
        </w:rPr>
        <w:t>II.   Required Content of Application</w:t>
      </w:r>
    </w:p>
    <w:p w:rsidR="0051567F" w:rsidRDefault="0051567F">
      <w:pPr>
        <w:autoSpaceDE w:val="0"/>
        <w:autoSpaceDN w:val="0"/>
        <w:adjustRightInd w:val="0"/>
        <w:rPr>
          <w:szCs w:val="20"/>
        </w:rPr>
      </w:pPr>
    </w:p>
    <w:p w:rsidR="0051567F" w:rsidRDefault="0051567F">
      <w:pPr>
        <w:autoSpaceDE w:val="0"/>
        <w:autoSpaceDN w:val="0"/>
        <w:adjustRightInd w:val="0"/>
        <w:ind w:firstLine="720"/>
        <w:rPr>
          <w:szCs w:val="20"/>
        </w:rPr>
      </w:pPr>
      <w:r>
        <w:rPr>
          <w:szCs w:val="20"/>
        </w:rPr>
        <w:t xml:space="preserve">1.  Title Page  </w:t>
      </w:r>
    </w:p>
    <w:p w:rsidR="002E56DA" w:rsidRDefault="0051567F">
      <w:pPr>
        <w:autoSpaceDE w:val="0"/>
        <w:autoSpaceDN w:val="0"/>
        <w:adjustRightInd w:val="0"/>
        <w:ind w:firstLine="720"/>
        <w:rPr>
          <w:szCs w:val="20"/>
        </w:rPr>
      </w:pPr>
      <w:r>
        <w:rPr>
          <w:szCs w:val="20"/>
        </w:rPr>
        <w:t xml:space="preserve">2.  </w:t>
      </w:r>
      <w:r w:rsidR="002E56DA">
        <w:rPr>
          <w:szCs w:val="20"/>
        </w:rPr>
        <w:t>Governor’s Letter</w:t>
      </w:r>
    </w:p>
    <w:p w:rsidR="0051567F" w:rsidRDefault="002E56DA">
      <w:pPr>
        <w:autoSpaceDE w:val="0"/>
        <w:autoSpaceDN w:val="0"/>
        <w:adjustRightInd w:val="0"/>
        <w:ind w:firstLine="720"/>
        <w:rPr>
          <w:szCs w:val="20"/>
        </w:rPr>
      </w:pPr>
      <w:r>
        <w:rPr>
          <w:szCs w:val="20"/>
        </w:rPr>
        <w:t xml:space="preserve">3.  </w:t>
      </w:r>
      <w:r w:rsidR="0051567F">
        <w:rPr>
          <w:szCs w:val="20"/>
        </w:rPr>
        <w:t>Section   I :  Abstract</w:t>
      </w:r>
    </w:p>
    <w:p w:rsidR="0051567F" w:rsidRDefault="007673F7">
      <w:pPr>
        <w:autoSpaceDE w:val="0"/>
        <w:autoSpaceDN w:val="0"/>
        <w:adjustRightInd w:val="0"/>
        <w:ind w:firstLine="720"/>
        <w:rPr>
          <w:szCs w:val="20"/>
        </w:rPr>
      </w:pPr>
      <w:r>
        <w:rPr>
          <w:szCs w:val="20"/>
        </w:rPr>
        <w:t>4</w:t>
      </w:r>
      <w:r w:rsidR="0051567F">
        <w:rPr>
          <w:szCs w:val="20"/>
        </w:rPr>
        <w:t>.  Section  II:  Project Narrative</w:t>
      </w:r>
    </w:p>
    <w:p w:rsidR="00EA28EB" w:rsidRDefault="007673F7">
      <w:pPr>
        <w:autoSpaceDE w:val="0"/>
        <w:autoSpaceDN w:val="0"/>
        <w:adjustRightInd w:val="0"/>
        <w:ind w:firstLine="720"/>
        <w:rPr>
          <w:szCs w:val="20"/>
        </w:rPr>
      </w:pPr>
      <w:r>
        <w:rPr>
          <w:szCs w:val="20"/>
        </w:rPr>
        <w:t>5</w:t>
      </w:r>
      <w:r w:rsidR="0051567F">
        <w:rPr>
          <w:szCs w:val="20"/>
        </w:rPr>
        <w:t xml:space="preserve">.  Section III:  Goals and Objectives </w:t>
      </w:r>
    </w:p>
    <w:p w:rsidR="0051567F" w:rsidRDefault="007673F7">
      <w:pPr>
        <w:autoSpaceDE w:val="0"/>
        <w:autoSpaceDN w:val="0"/>
        <w:adjustRightInd w:val="0"/>
        <w:ind w:firstLine="720"/>
        <w:rPr>
          <w:szCs w:val="20"/>
        </w:rPr>
      </w:pPr>
      <w:r>
        <w:rPr>
          <w:szCs w:val="20"/>
        </w:rPr>
        <w:t>6</w:t>
      </w:r>
      <w:r w:rsidR="0051567F">
        <w:rPr>
          <w:szCs w:val="20"/>
        </w:rPr>
        <w:t xml:space="preserve">.  Section IV:  Budget and Narrative </w:t>
      </w:r>
    </w:p>
    <w:p w:rsidR="0051567F" w:rsidRDefault="007673F7">
      <w:pPr>
        <w:autoSpaceDE w:val="0"/>
        <w:autoSpaceDN w:val="0"/>
        <w:adjustRightInd w:val="0"/>
        <w:ind w:left="720"/>
        <w:rPr>
          <w:szCs w:val="20"/>
        </w:rPr>
      </w:pPr>
      <w:r>
        <w:rPr>
          <w:szCs w:val="20"/>
        </w:rPr>
        <w:t>7</w:t>
      </w:r>
      <w:r w:rsidR="0051567F">
        <w:rPr>
          <w:szCs w:val="20"/>
        </w:rPr>
        <w:t xml:space="preserve">.  </w:t>
      </w:r>
      <w:r w:rsidR="0011056E">
        <w:rPr>
          <w:szCs w:val="20"/>
        </w:rPr>
        <w:t xml:space="preserve">Section </w:t>
      </w:r>
      <w:r w:rsidR="005277B4">
        <w:rPr>
          <w:szCs w:val="20"/>
        </w:rPr>
        <w:t xml:space="preserve"> </w:t>
      </w:r>
      <w:r w:rsidR="0011056E">
        <w:rPr>
          <w:szCs w:val="20"/>
        </w:rPr>
        <w:t xml:space="preserve">V:  </w:t>
      </w:r>
      <w:r w:rsidR="0051567F">
        <w:rPr>
          <w:szCs w:val="20"/>
        </w:rPr>
        <w:t>Assurance</w:t>
      </w:r>
      <w:r w:rsidR="00837388">
        <w:rPr>
          <w:szCs w:val="20"/>
        </w:rPr>
        <w:t>s</w:t>
      </w:r>
      <w:r w:rsidR="0051567F">
        <w:rPr>
          <w:szCs w:val="20"/>
        </w:rPr>
        <w:t xml:space="preserve"> </w:t>
      </w:r>
      <w:r w:rsidR="0011056E">
        <w:rPr>
          <w:szCs w:val="20"/>
        </w:rPr>
        <w:t>and Certifications</w:t>
      </w:r>
    </w:p>
    <w:p w:rsidR="0051567F" w:rsidRDefault="007D53C9">
      <w:pPr>
        <w:pStyle w:val="listboxprog"/>
        <w:autoSpaceDE w:val="0"/>
        <w:autoSpaceDN w:val="0"/>
        <w:adjustRightInd w:val="0"/>
        <w:spacing w:before="0" w:beforeAutospacing="0" w:after="0" w:afterAutospacing="0"/>
        <w:rPr>
          <w:rFonts w:ascii="Times New Roman" w:eastAsia="Times New Roman" w:hAnsi="Times New Roman" w:cs="Times New Roman"/>
          <w:szCs w:val="20"/>
        </w:rPr>
      </w:pPr>
      <w:r>
        <w:rPr>
          <w:rFonts w:ascii="Times New Roman" w:eastAsia="Times New Roman" w:hAnsi="Times New Roman" w:cs="Times New Roman"/>
          <w:szCs w:val="20"/>
        </w:rPr>
        <w:tab/>
        <w:t xml:space="preserve"> </w:t>
      </w:r>
    </w:p>
    <w:p w:rsidR="007D53C9" w:rsidRDefault="007D53C9">
      <w:pPr>
        <w:pStyle w:val="listboxprog"/>
        <w:autoSpaceDE w:val="0"/>
        <w:autoSpaceDN w:val="0"/>
        <w:adjustRightInd w:val="0"/>
        <w:spacing w:before="0" w:beforeAutospacing="0" w:after="0" w:afterAutospacing="0"/>
        <w:rPr>
          <w:rFonts w:ascii="Times New Roman" w:eastAsia="Times New Roman" w:hAnsi="Times New Roman" w:cs="Times New Roman"/>
          <w:szCs w:val="20"/>
        </w:rPr>
      </w:pPr>
    </w:p>
    <w:p w:rsidR="0051567F" w:rsidRDefault="0051567F">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val="0"/>
        </w:rPr>
      </w:pPr>
      <w:r>
        <w:rPr>
          <w:bCs/>
        </w:rPr>
        <w:t xml:space="preserve">1.   Title Page.  </w:t>
      </w:r>
      <w:r>
        <w:rPr>
          <w:b w:val="0"/>
        </w:rPr>
        <w:t xml:space="preserve">Applicants must provide a signed title page that contains necessary profile </w:t>
      </w:r>
    </w:p>
    <w:p w:rsidR="0051567F" w:rsidRDefault="0051567F">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val="0"/>
        </w:rPr>
      </w:pPr>
      <w:r>
        <w:rPr>
          <w:b w:val="0"/>
        </w:rPr>
        <w:t xml:space="preserve">       information.</w:t>
      </w:r>
    </w:p>
    <w:p w:rsidR="0051567F" w:rsidRDefault="0051567F">
      <w:pPr>
        <w:pStyle w:val="listboxpro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beforeAutospacing="0" w:after="0" w:afterAutospacing="0" w:line="240" w:lineRule="atLeast"/>
        <w:rPr>
          <w:rFonts w:ascii="Times New Roman" w:eastAsia="Times New Roman" w:hAnsi="Times New Roman" w:cs="Times New Roman"/>
          <w:b/>
          <w:bCs/>
        </w:rPr>
      </w:pPr>
    </w:p>
    <w:p w:rsidR="0051567F" w:rsidRDefault="0051567F">
      <w:pPr>
        <w:pStyle w:val="listboxpro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beforeAutospacing="0" w:after="0" w:afterAutospacing="0" w:line="240" w:lineRule="atLeast"/>
        <w:ind w:left="720"/>
        <w:rPr>
          <w:rFonts w:ascii="Times New Roman" w:eastAsia="Times New Roman" w:hAnsi="Times New Roman" w:cs="Times New Roman"/>
        </w:rPr>
      </w:pPr>
      <w:r>
        <w:rPr>
          <w:rFonts w:ascii="Times New Roman" w:eastAsia="Times New Roman" w:hAnsi="Times New Roman" w:cs="Times New Roman"/>
        </w:rPr>
        <w:t>a.  Legal Name of Applicant.  Enter the legal name of applicant and the name of the</w:t>
      </w:r>
    </w:p>
    <w:p w:rsidR="0051567F" w:rsidRDefault="0051567F">
      <w:pPr>
        <w:pStyle w:val="listboxpro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beforeAutospacing="0" w:after="0" w:afterAutospacing="0" w:line="240" w:lineRule="atLeast"/>
        <w:ind w:left="720"/>
        <w:rPr>
          <w:rFonts w:ascii="Times New Roman" w:eastAsia="Times New Roman" w:hAnsi="Times New Roman" w:cs="Times New Roman"/>
        </w:rPr>
      </w:pPr>
      <w:r>
        <w:rPr>
          <w:rFonts w:ascii="Times New Roman" w:eastAsia="Times New Roman" w:hAnsi="Times New Roman" w:cs="Times New Roman"/>
        </w:rPr>
        <w:t xml:space="preserve">     primary organization that will administer the grant.</w:t>
      </w:r>
    </w:p>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51567F" w:rsidRDefault="0051567F" w:rsidP="00837388">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 xml:space="preserve">D-U-N-S Number.  Enter applicant’s D-U-N-S Number.  If your organization does not have a D-U-N- S Number, you can obtain the number by calling 1-800-333-0505 </w:t>
      </w:r>
      <w:r>
        <w:lastRenderedPageBreak/>
        <w:t xml:space="preserve">or by completing a D-U-N-S Number Request Form.  The form can be obtained via the Internet at the following Web site:  </w:t>
      </w:r>
      <w:hyperlink r:id="rId12" w:history="1">
        <w:r>
          <w:rPr>
            <w:rStyle w:val="Hyperlink"/>
          </w:rPr>
          <w:t>http://www.dnb.com</w:t>
        </w:r>
      </w:hyperlink>
      <w:r>
        <w:t>.</w:t>
      </w:r>
    </w:p>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pPr>
    </w:p>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ab/>
        <w:t>c.  Address.  Enter the address of the Applicant Agency presented in box #1.</w:t>
      </w:r>
    </w:p>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pPr>
      <w:r>
        <w:t>d. Contact Person.  Enter the name, title, telephone and fax numbers, and email address</w:t>
      </w:r>
    </w:p>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pPr>
      <w:r>
        <w:t xml:space="preserve">    of the person to be contacted on matters involving the application.</w:t>
      </w:r>
    </w:p>
    <w:p w:rsidR="0051567F" w:rsidRDefault="0051567F">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left"/>
        <w:rPr>
          <w:bCs w:val="0"/>
          <w:sz w:val="28"/>
        </w:rPr>
      </w:pPr>
    </w:p>
    <w:p w:rsidR="0051567F" w:rsidRDefault="0051567F">
      <w:pPr>
        <w:ind w:left="720"/>
      </w:pPr>
      <w:r>
        <w:t xml:space="preserve">e.  Type of Applicant.  Please put a check by the type of organization that is applying.  </w:t>
      </w:r>
    </w:p>
    <w:p w:rsidR="0051567F" w:rsidRDefault="0051567F"/>
    <w:p w:rsidR="0051567F" w:rsidRDefault="0051567F">
      <w:pPr>
        <w:autoSpaceDE w:val="0"/>
        <w:autoSpaceDN w:val="0"/>
        <w:adjustRightInd w:val="0"/>
        <w:ind w:left="720"/>
      </w:pPr>
      <w:r>
        <w:t xml:space="preserve">f.  Certification of Application Content and Assurances.   Print name and telephone </w:t>
      </w:r>
    </w:p>
    <w:p w:rsidR="0051567F" w:rsidRDefault="0051567F">
      <w:pPr>
        <w:autoSpaceDE w:val="0"/>
        <w:autoSpaceDN w:val="0"/>
        <w:adjustRightInd w:val="0"/>
        <w:ind w:left="720"/>
      </w:pPr>
      <w:r>
        <w:t xml:space="preserve">    number; provide a signature from the authorizing representative of the organization; </w:t>
      </w:r>
    </w:p>
    <w:p w:rsidR="0051567F" w:rsidRDefault="0051567F">
      <w:pPr>
        <w:autoSpaceDE w:val="0"/>
        <w:autoSpaceDN w:val="0"/>
        <w:adjustRightInd w:val="0"/>
        <w:ind w:left="720"/>
        <w:rPr>
          <w:b/>
          <w:bCs/>
          <w:szCs w:val="20"/>
        </w:rPr>
      </w:pPr>
      <w:r>
        <w:t xml:space="preserve">    and date.  </w:t>
      </w:r>
    </w:p>
    <w:p w:rsidR="0051567F" w:rsidRDefault="0051567F">
      <w:pPr>
        <w:pStyle w:val="listboxprog"/>
        <w:adjustRightInd w:val="0"/>
        <w:spacing w:before="0" w:beforeAutospacing="0" w:after="0" w:afterAutospacing="0"/>
        <w:rPr>
          <w:rFonts w:ascii="Times New Roman" w:eastAsia="Times New Roman" w:hAnsi="Times New Roman" w:cs="Times New Roman"/>
        </w:rPr>
      </w:pPr>
    </w:p>
    <w:p w:rsidR="002E56DA" w:rsidRPr="002E56DA" w:rsidRDefault="002E56DA" w:rsidP="002E56DA">
      <w:pPr>
        <w:pStyle w:val="ListParagraph"/>
        <w:numPr>
          <w:ilvl w:val="0"/>
          <w:numId w:val="27"/>
        </w:numPr>
        <w:autoSpaceDE w:val="0"/>
        <w:autoSpaceDN w:val="0"/>
        <w:adjustRightInd w:val="0"/>
        <w:rPr>
          <w:bCs/>
          <w:szCs w:val="20"/>
        </w:rPr>
      </w:pPr>
      <w:r w:rsidRPr="002E56DA">
        <w:rPr>
          <w:b/>
          <w:bCs/>
          <w:szCs w:val="20"/>
        </w:rPr>
        <w:t xml:space="preserve">Governor’s Letter.  </w:t>
      </w:r>
      <w:r w:rsidRPr="002E56DA">
        <w:rPr>
          <w:bCs/>
          <w:szCs w:val="20"/>
        </w:rPr>
        <w:t xml:space="preserve">Applicants must mail an original governor’s letter to the address </w:t>
      </w:r>
    </w:p>
    <w:p w:rsidR="002E56DA" w:rsidRDefault="002E56DA" w:rsidP="002E56DA">
      <w:pPr>
        <w:pStyle w:val="ListParagraph"/>
        <w:autoSpaceDE w:val="0"/>
        <w:autoSpaceDN w:val="0"/>
        <w:adjustRightInd w:val="0"/>
        <w:ind w:left="360"/>
        <w:rPr>
          <w:snapToGrid w:val="0"/>
          <w:color w:val="000000"/>
        </w:rPr>
      </w:pPr>
      <w:r w:rsidRPr="002E56DA">
        <w:rPr>
          <w:bCs/>
          <w:szCs w:val="20"/>
        </w:rPr>
        <w:t xml:space="preserve">presented on Page 14, two days after electronic submission of the application. </w:t>
      </w:r>
      <w:r w:rsidRPr="002E56DA">
        <w:rPr>
          <w:b/>
          <w:bCs/>
          <w:szCs w:val="20"/>
        </w:rPr>
        <w:t xml:space="preserve"> </w:t>
      </w:r>
      <w:r w:rsidRPr="002E56DA">
        <w:rPr>
          <w:snapToGrid w:val="0"/>
          <w:color w:val="000000"/>
        </w:rPr>
        <w:t>The Governor of the State designates the State agency that is eligible to apply for funding under the CACG program.</w:t>
      </w:r>
    </w:p>
    <w:p w:rsidR="002E56DA" w:rsidRPr="002E56DA" w:rsidRDefault="002E56DA" w:rsidP="002E56DA">
      <w:pPr>
        <w:pStyle w:val="ListParagraph"/>
        <w:autoSpaceDE w:val="0"/>
        <w:autoSpaceDN w:val="0"/>
        <w:adjustRightInd w:val="0"/>
        <w:ind w:left="360"/>
        <w:rPr>
          <w:bCs/>
          <w:szCs w:val="20"/>
        </w:rPr>
      </w:pPr>
    </w:p>
    <w:p w:rsidR="0051567F" w:rsidRDefault="0051567F" w:rsidP="00837388">
      <w:pPr>
        <w:numPr>
          <w:ilvl w:val="0"/>
          <w:numId w:val="27"/>
        </w:numPr>
      </w:pPr>
      <w:r>
        <w:rPr>
          <w:b/>
          <w:bCs/>
        </w:rPr>
        <w:t xml:space="preserve">Section I:  Abstract.   </w:t>
      </w:r>
      <w:r>
        <w:t>Applicants must provide a one-page overview of the project that includes its goals, purpose and scope in the abstract section.</w:t>
      </w:r>
    </w:p>
    <w:p w:rsidR="0051567F" w:rsidRDefault="0051567F">
      <w:pPr>
        <w:pStyle w:val="Title"/>
        <w:jc w:val="left"/>
        <w:rPr>
          <w:b/>
          <w:bCs/>
          <w:sz w:val="24"/>
        </w:rPr>
      </w:pPr>
    </w:p>
    <w:p w:rsidR="0051567F" w:rsidRDefault="0051567F">
      <w:pPr>
        <w:pStyle w:val="Title"/>
        <w:jc w:val="left"/>
        <w:rPr>
          <w:sz w:val="24"/>
        </w:rPr>
      </w:pPr>
      <w:r>
        <w:rPr>
          <w:b/>
          <w:bCs/>
          <w:sz w:val="24"/>
        </w:rPr>
        <w:t xml:space="preserve">3.   Section II:  Project Narrative.  </w:t>
      </w:r>
      <w:r>
        <w:rPr>
          <w:sz w:val="24"/>
        </w:rPr>
        <w:t>Applicants must address in detail the questions listed in</w:t>
      </w:r>
    </w:p>
    <w:p w:rsidR="0051567F" w:rsidRDefault="0051567F">
      <w:pPr>
        <w:pStyle w:val="Title"/>
        <w:ind w:left="360"/>
        <w:jc w:val="left"/>
        <w:rPr>
          <w:sz w:val="24"/>
        </w:rPr>
      </w:pPr>
      <w:r>
        <w:rPr>
          <w:sz w:val="24"/>
        </w:rPr>
        <w:t xml:space="preserve">the project narrative section. </w:t>
      </w:r>
    </w:p>
    <w:p w:rsidR="0051567F" w:rsidRDefault="0051567F">
      <w:pPr>
        <w:pStyle w:val="Title"/>
        <w:jc w:val="left"/>
        <w:rPr>
          <w:sz w:val="24"/>
        </w:rPr>
      </w:pPr>
    </w:p>
    <w:p w:rsidR="0051567F" w:rsidRDefault="0051567F">
      <w:pPr>
        <w:pStyle w:val="Title"/>
        <w:jc w:val="left"/>
        <w:rPr>
          <w:sz w:val="24"/>
        </w:rPr>
      </w:pPr>
      <w:r>
        <w:rPr>
          <w:b/>
          <w:bCs/>
          <w:sz w:val="24"/>
        </w:rPr>
        <w:t>4.  Section III:  Goals and Objectives</w:t>
      </w:r>
      <w:r w:rsidR="00837388">
        <w:rPr>
          <w:b/>
          <w:bCs/>
          <w:sz w:val="24"/>
        </w:rPr>
        <w:t>.</w:t>
      </w:r>
      <w:r>
        <w:rPr>
          <w:sz w:val="24"/>
        </w:rPr>
        <w:t xml:space="preserve">  Applicants must submit the goals and objectives</w:t>
      </w:r>
    </w:p>
    <w:p w:rsidR="0051567F" w:rsidRDefault="0051567F">
      <w:pPr>
        <w:pStyle w:val="Title"/>
        <w:ind w:left="300"/>
        <w:jc w:val="left"/>
        <w:rPr>
          <w:sz w:val="24"/>
        </w:rPr>
      </w:pPr>
      <w:r>
        <w:rPr>
          <w:sz w:val="24"/>
        </w:rPr>
        <w:t>for the project.  Activities, services and anticipated outcomes should be clearly aligned with the goals and objectives of the project.  The goals provide the overall context for what the project is trying to accomplish in the long-term, and objectives describe what the project is trying to achieve incrementally.</w:t>
      </w:r>
    </w:p>
    <w:p w:rsidR="0051567F" w:rsidRDefault="0051567F">
      <w:pPr>
        <w:pStyle w:val="Title"/>
        <w:jc w:val="left"/>
        <w:rPr>
          <w:sz w:val="24"/>
        </w:rPr>
      </w:pPr>
    </w:p>
    <w:p w:rsidR="00837388" w:rsidRDefault="0051567F" w:rsidP="00837388">
      <w:pPr>
        <w:pStyle w:val="PlainText"/>
        <w:rPr>
          <w:rFonts w:ascii="Times New Roman" w:hAnsi="Times New Roman" w:cs="Times New Roman"/>
          <w:sz w:val="24"/>
          <w:szCs w:val="24"/>
        </w:rPr>
      </w:pPr>
      <w:r w:rsidRPr="00837388">
        <w:rPr>
          <w:rFonts w:ascii="Times New Roman" w:hAnsi="Times New Roman" w:cs="Times New Roman"/>
          <w:b/>
          <w:bCs/>
          <w:sz w:val="24"/>
          <w:szCs w:val="24"/>
        </w:rPr>
        <w:t>5.   Section IV</w:t>
      </w:r>
      <w:r w:rsidR="00837388" w:rsidRPr="00837388">
        <w:rPr>
          <w:rFonts w:ascii="Times New Roman" w:hAnsi="Times New Roman" w:cs="Times New Roman"/>
          <w:b/>
          <w:bCs/>
          <w:sz w:val="24"/>
          <w:szCs w:val="24"/>
        </w:rPr>
        <w:t>:  Budget Summary and Narrative</w:t>
      </w:r>
      <w:r w:rsidRPr="00837388">
        <w:rPr>
          <w:rFonts w:ascii="Times New Roman" w:hAnsi="Times New Roman" w:cs="Times New Roman"/>
          <w:b/>
          <w:bCs/>
          <w:sz w:val="24"/>
          <w:szCs w:val="24"/>
        </w:rPr>
        <w:t>.</w:t>
      </w:r>
      <w:r w:rsidRPr="00837388">
        <w:rPr>
          <w:rFonts w:ascii="Times New Roman" w:hAnsi="Times New Roman" w:cs="Times New Roman"/>
          <w:sz w:val="24"/>
          <w:szCs w:val="24"/>
        </w:rPr>
        <w:t xml:space="preserve">  </w:t>
      </w:r>
      <w:r w:rsidR="00837388" w:rsidRPr="00837388">
        <w:rPr>
          <w:rFonts w:ascii="Times New Roman" w:hAnsi="Times New Roman" w:cs="Times New Roman"/>
          <w:sz w:val="24"/>
          <w:szCs w:val="24"/>
        </w:rPr>
        <w:t xml:space="preserve">Applicants must 1) present proposed </w:t>
      </w:r>
    </w:p>
    <w:p w:rsidR="00837388" w:rsidRPr="00837388" w:rsidRDefault="00837388" w:rsidP="00837388">
      <w:pPr>
        <w:pStyle w:val="PlainText"/>
        <w:ind w:left="345"/>
        <w:rPr>
          <w:rFonts w:ascii="Times New Roman" w:hAnsi="Times New Roman" w:cs="Times New Roman"/>
          <w:sz w:val="24"/>
          <w:szCs w:val="24"/>
        </w:rPr>
      </w:pPr>
      <w:r w:rsidRPr="00837388">
        <w:rPr>
          <w:rFonts w:ascii="Times New Roman" w:hAnsi="Times New Roman" w:cs="Times New Roman"/>
          <w:sz w:val="24"/>
          <w:szCs w:val="24"/>
        </w:rPr>
        <w:t xml:space="preserve">expenditures (Federal and non-Federal) for </w:t>
      </w:r>
      <w:r w:rsidR="004659FE">
        <w:rPr>
          <w:rFonts w:ascii="Times New Roman" w:hAnsi="Times New Roman" w:cs="Times New Roman"/>
          <w:sz w:val="24"/>
          <w:szCs w:val="24"/>
        </w:rPr>
        <w:t xml:space="preserve">the </w:t>
      </w:r>
      <w:r w:rsidR="004659FE" w:rsidRPr="00D75FFF">
        <w:rPr>
          <w:rFonts w:ascii="Times New Roman" w:hAnsi="Times New Roman" w:cs="Times New Roman"/>
          <w:sz w:val="24"/>
          <w:szCs w:val="24"/>
          <w:u w:val="single"/>
        </w:rPr>
        <w:t>first year</w:t>
      </w:r>
      <w:r w:rsidR="004659FE">
        <w:rPr>
          <w:rFonts w:ascii="Times New Roman" w:hAnsi="Times New Roman" w:cs="Times New Roman"/>
          <w:sz w:val="24"/>
          <w:szCs w:val="24"/>
        </w:rPr>
        <w:t xml:space="preserve"> of implementation </w:t>
      </w:r>
      <w:r w:rsidRPr="00837388">
        <w:rPr>
          <w:rFonts w:ascii="Times New Roman" w:hAnsi="Times New Roman" w:cs="Times New Roman"/>
          <w:sz w:val="24"/>
          <w:szCs w:val="24"/>
        </w:rPr>
        <w:t xml:space="preserve">in the Budget Summary Form, 2) address the questions relative to indirect costs at the bottom of the page, and 3) provide a narrative outlining </w:t>
      </w:r>
      <w:r w:rsidR="0051567F" w:rsidRPr="00837388">
        <w:rPr>
          <w:rFonts w:ascii="Times New Roman" w:hAnsi="Times New Roman" w:cs="Times New Roman"/>
          <w:sz w:val="24"/>
          <w:szCs w:val="24"/>
        </w:rPr>
        <w:t xml:space="preserve">how funds will be used to accomplish the goals and objectives of the project.  Each budget category must be justified in the budget narrative.  </w:t>
      </w:r>
      <w:r w:rsidRPr="00837388">
        <w:rPr>
          <w:rFonts w:ascii="Times New Roman" w:hAnsi="Times New Roman" w:cs="Times New Roman"/>
          <w:sz w:val="24"/>
          <w:szCs w:val="24"/>
        </w:rPr>
        <w:t>A</w:t>
      </w:r>
      <w:r w:rsidR="0051567F" w:rsidRPr="00837388">
        <w:rPr>
          <w:rFonts w:ascii="Times New Roman" w:hAnsi="Times New Roman" w:cs="Times New Roman"/>
          <w:sz w:val="24"/>
          <w:szCs w:val="24"/>
        </w:rPr>
        <w:t>pplicants should include</w:t>
      </w:r>
      <w:r w:rsidRPr="00837388">
        <w:rPr>
          <w:rFonts w:ascii="Times New Roman" w:hAnsi="Times New Roman" w:cs="Times New Roman"/>
          <w:sz w:val="24"/>
          <w:szCs w:val="24"/>
        </w:rPr>
        <w:t xml:space="preserve"> </w:t>
      </w:r>
      <w:r w:rsidR="0051567F" w:rsidRPr="00837388">
        <w:rPr>
          <w:rFonts w:ascii="Times New Roman" w:hAnsi="Times New Roman" w:cs="Times New Roman"/>
          <w:sz w:val="24"/>
          <w:szCs w:val="24"/>
        </w:rPr>
        <w:t>the</w:t>
      </w:r>
      <w:r w:rsidRPr="00837388">
        <w:rPr>
          <w:rFonts w:ascii="Times New Roman" w:hAnsi="Times New Roman" w:cs="Times New Roman"/>
          <w:sz w:val="24"/>
          <w:szCs w:val="24"/>
        </w:rPr>
        <w:t xml:space="preserve"> basis for estimating the cost </w:t>
      </w:r>
      <w:r w:rsidR="0051567F" w:rsidRPr="00837388">
        <w:rPr>
          <w:rFonts w:ascii="Times New Roman" w:hAnsi="Times New Roman" w:cs="Times New Roman"/>
          <w:sz w:val="24"/>
          <w:szCs w:val="24"/>
        </w:rPr>
        <w:t xml:space="preserve">of </w:t>
      </w:r>
      <w:r w:rsidRPr="00837388">
        <w:rPr>
          <w:rFonts w:ascii="Times New Roman" w:hAnsi="Times New Roman" w:cs="Times New Roman"/>
          <w:sz w:val="24"/>
          <w:szCs w:val="24"/>
        </w:rPr>
        <w:t xml:space="preserve">all project expenditures and </w:t>
      </w:r>
      <w:r w:rsidR="0051567F" w:rsidRPr="00837388">
        <w:rPr>
          <w:rFonts w:ascii="Times New Roman" w:hAnsi="Times New Roman" w:cs="Times New Roman"/>
          <w:sz w:val="24"/>
          <w:szCs w:val="24"/>
        </w:rPr>
        <w:t>how cost</w:t>
      </w:r>
      <w:r w:rsidRPr="00837388">
        <w:rPr>
          <w:rFonts w:ascii="Times New Roman" w:hAnsi="Times New Roman" w:cs="Times New Roman"/>
          <w:sz w:val="24"/>
          <w:szCs w:val="24"/>
        </w:rPr>
        <w:t>s</w:t>
      </w:r>
      <w:r w:rsidR="0051567F" w:rsidRPr="00837388">
        <w:rPr>
          <w:rFonts w:ascii="Times New Roman" w:hAnsi="Times New Roman" w:cs="Times New Roman"/>
          <w:sz w:val="24"/>
          <w:szCs w:val="24"/>
        </w:rPr>
        <w:t xml:space="preserve"> relate to proposed activities</w:t>
      </w:r>
      <w:r w:rsidRPr="00837388">
        <w:rPr>
          <w:rFonts w:ascii="Times New Roman" w:hAnsi="Times New Roman" w:cs="Times New Roman"/>
          <w:sz w:val="24"/>
          <w:szCs w:val="24"/>
        </w:rPr>
        <w:t xml:space="preserve"> and services</w:t>
      </w:r>
      <w:r w:rsidR="0051567F" w:rsidRPr="00837388">
        <w:rPr>
          <w:rFonts w:ascii="Times New Roman" w:hAnsi="Times New Roman" w:cs="Times New Roman"/>
          <w:sz w:val="24"/>
          <w:szCs w:val="24"/>
        </w:rPr>
        <w:t xml:space="preserve">.   States may use up to 6 percent of funds appropriated for administrative </w:t>
      </w:r>
      <w:r w:rsidR="008A24B9">
        <w:rPr>
          <w:rFonts w:ascii="Times New Roman" w:hAnsi="Times New Roman" w:cs="Times New Roman"/>
          <w:sz w:val="24"/>
          <w:szCs w:val="24"/>
        </w:rPr>
        <w:t xml:space="preserve">costs </w:t>
      </w:r>
      <w:r w:rsidRPr="00837388">
        <w:rPr>
          <w:rFonts w:ascii="Times New Roman" w:hAnsi="Times New Roman" w:cs="Times New Roman"/>
          <w:sz w:val="24"/>
          <w:szCs w:val="24"/>
        </w:rPr>
        <w:t xml:space="preserve">and up to 8 percent for indirect costs. </w:t>
      </w:r>
      <w:r>
        <w:rPr>
          <w:rFonts w:ascii="Times New Roman" w:hAnsi="Times New Roman" w:cs="Times New Roman"/>
          <w:sz w:val="24"/>
          <w:szCs w:val="24"/>
        </w:rPr>
        <w:t xml:space="preserve"> I</w:t>
      </w:r>
      <w:r w:rsidRPr="00837388">
        <w:rPr>
          <w:rFonts w:ascii="Times New Roman" w:hAnsi="Times New Roman" w:cs="Times New Roman"/>
          <w:sz w:val="24"/>
          <w:szCs w:val="24"/>
        </w:rPr>
        <w:t>ndirect costs are costs incurred for a common or joint purpose benefitting more than one cost objective but not readily assignable to a particular objective</w:t>
      </w:r>
      <w:r w:rsidRPr="002B6633">
        <w:rPr>
          <w:rFonts w:ascii="Times New Roman" w:hAnsi="Times New Roman" w:cs="Times New Roman"/>
          <w:b/>
          <w:sz w:val="24"/>
          <w:szCs w:val="24"/>
        </w:rPr>
        <w:t xml:space="preserve">.  </w:t>
      </w:r>
      <w:r w:rsidR="002B6633" w:rsidRPr="002B6633">
        <w:rPr>
          <w:rFonts w:ascii="Times New Roman" w:hAnsi="Times New Roman" w:cs="Times New Roman"/>
          <w:b/>
          <w:i/>
          <w:sz w:val="24"/>
          <w:szCs w:val="24"/>
        </w:rPr>
        <w:t>Indirect costs cannot be charged to the grant if the fiscal agent does not have an approved</w:t>
      </w:r>
      <w:r w:rsidR="00EE27A1">
        <w:rPr>
          <w:rFonts w:ascii="Times New Roman" w:hAnsi="Times New Roman" w:cs="Times New Roman"/>
          <w:b/>
          <w:i/>
          <w:sz w:val="24"/>
          <w:szCs w:val="24"/>
        </w:rPr>
        <w:t xml:space="preserve"> indirect cost rate agreement</w:t>
      </w:r>
      <w:r w:rsidR="002B6633" w:rsidRPr="002B6633">
        <w:rPr>
          <w:rFonts w:ascii="Times New Roman" w:hAnsi="Times New Roman" w:cs="Times New Roman"/>
          <w:b/>
          <w:sz w:val="24"/>
          <w:szCs w:val="24"/>
        </w:rPr>
        <w:t>.</w:t>
      </w:r>
      <w:r w:rsidR="002B6633">
        <w:rPr>
          <w:rFonts w:ascii="Times New Roman" w:hAnsi="Times New Roman" w:cs="Times New Roman"/>
          <w:sz w:val="24"/>
          <w:szCs w:val="24"/>
        </w:rPr>
        <w:t xml:space="preserve">  </w:t>
      </w:r>
      <w:r w:rsidRPr="00837388">
        <w:rPr>
          <w:rFonts w:ascii="Times New Roman" w:hAnsi="Times New Roman" w:cs="Times New Roman"/>
          <w:sz w:val="24"/>
          <w:szCs w:val="24"/>
        </w:rPr>
        <w:t xml:space="preserve">Administrative costs </w:t>
      </w:r>
      <w:r>
        <w:rPr>
          <w:rFonts w:ascii="Times New Roman" w:hAnsi="Times New Roman" w:cs="Times New Roman"/>
          <w:sz w:val="24"/>
          <w:szCs w:val="24"/>
        </w:rPr>
        <w:t>are defined by grant recipient</w:t>
      </w:r>
      <w:r w:rsidR="008A24B9">
        <w:rPr>
          <w:rFonts w:ascii="Times New Roman" w:hAnsi="Times New Roman" w:cs="Times New Roman"/>
          <w:sz w:val="24"/>
          <w:szCs w:val="24"/>
        </w:rPr>
        <w:t>s</w:t>
      </w:r>
      <w:r>
        <w:rPr>
          <w:rFonts w:ascii="Times New Roman" w:hAnsi="Times New Roman" w:cs="Times New Roman"/>
          <w:sz w:val="24"/>
          <w:szCs w:val="24"/>
        </w:rPr>
        <w:t xml:space="preserve"> consistently across all programs</w:t>
      </w:r>
      <w:r w:rsidRPr="00837388">
        <w:rPr>
          <w:rFonts w:ascii="Times New Roman" w:hAnsi="Times New Roman" w:cs="Times New Roman"/>
          <w:sz w:val="24"/>
          <w:szCs w:val="24"/>
        </w:rPr>
        <w:t xml:space="preserve">.  </w:t>
      </w:r>
    </w:p>
    <w:p w:rsidR="0051567F" w:rsidRDefault="0051567F">
      <w:pPr>
        <w:pStyle w:val="listboxprog"/>
        <w:adjustRightInd w:val="0"/>
        <w:spacing w:before="0" w:beforeAutospacing="0" w:after="0" w:afterAutospacing="0"/>
        <w:rPr>
          <w:rFonts w:ascii="Times New Roman" w:eastAsia="Times New Roman" w:hAnsi="Times New Roman" w:cs="Times New Roman"/>
        </w:rPr>
      </w:pPr>
    </w:p>
    <w:p w:rsidR="008149C4" w:rsidRDefault="0051567F" w:rsidP="008149C4">
      <w:pPr>
        <w:autoSpaceDE w:val="0"/>
        <w:autoSpaceDN w:val="0"/>
        <w:adjustRightInd w:val="0"/>
        <w:rPr>
          <w:szCs w:val="20"/>
        </w:rPr>
      </w:pPr>
      <w:r>
        <w:rPr>
          <w:b/>
          <w:bCs/>
          <w:szCs w:val="20"/>
        </w:rPr>
        <w:t>6.   Section V:</w:t>
      </w:r>
      <w:r>
        <w:rPr>
          <w:szCs w:val="20"/>
        </w:rPr>
        <w:t xml:space="preserve">  </w:t>
      </w:r>
      <w:r>
        <w:rPr>
          <w:b/>
          <w:bCs/>
          <w:szCs w:val="20"/>
        </w:rPr>
        <w:t>Assurance</w:t>
      </w:r>
      <w:r w:rsidR="0011056E">
        <w:rPr>
          <w:b/>
          <w:bCs/>
          <w:szCs w:val="20"/>
        </w:rPr>
        <w:t>s</w:t>
      </w:r>
      <w:r>
        <w:rPr>
          <w:b/>
          <w:bCs/>
          <w:szCs w:val="20"/>
        </w:rPr>
        <w:t xml:space="preserve"> </w:t>
      </w:r>
      <w:r w:rsidR="0011056E">
        <w:rPr>
          <w:b/>
          <w:bCs/>
          <w:szCs w:val="20"/>
        </w:rPr>
        <w:t>and Certifications</w:t>
      </w:r>
      <w:r>
        <w:rPr>
          <w:b/>
          <w:bCs/>
          <w:szCs w:val="20"/>
        </w:rPr>
        <w:t>.</w:t>
      </w:r>
      <w:r>
        <w:rPr>
          <w:szCs w:val="20"/>
        </w:rPr>
        <w:t xml:space="preserve">   Applicants must </w:t>
      </w:r>
      <w:r w:rsidR="008149C4">
        <w:rPr>
          <w:szCs w:val="20"/>
        </w:rPr>
        <w:t xml:space="preserve">provide assurances and </w:t>
      </w:r>
    </w:p>
    <w:p w:rsidR="0051567F" w:rsidRDefault="008149C4" w:rsidP="00A5312C">
      <w:pPr>
        <w:autoSpaceDE w:val="0"/>
        <w:autoSpaceDN w:val="0"/>
        <w:adjustRightInd w:val="0"/>
        <w:ind w:left="345"/>
        <w:rPr>
          <w:szCs w:val="20"/>
        </w:rPr>
      </w:pPr>
      <w:r>
        <w:rPr>
          <w:szCs w:val="20"/>
        </w:rPr>
        <w:lastRenderedPageBreak/>
        <w:t xml:space="preserve">certifications by checking “yes” or “no” </w:t>
      </w:r>
      <w:r w:rsidR="00A5312C">
        <w:rPr>
          <w:szCs w:val="20"/>
        </w:rPr>
        <w:t>in the appropriate box.  Also, a statement addressing Section 427 of the General Education Provisions Act must be included in the application.</w:t>
      </w:r>
    </w:p>
    <w:p w:rsidR="00A5312C" w:rsidRDefault="00A5312C" w:rsidP="002B6633">
      <w:pPr>
        <w:autoSpaceDE w:val="0"/>
        <w:autoSpaceDN w:val="0"/>
        <w:adjustRightInd w:val="0"/>
        <w:rPr>
          <w:b/>
          <w:bCs/>
          <w:szCs w:val="20"/>
        </w:rPr>
      </w:pPr>
    </w:p>
    <w:p w:rsidR="0051567F" w:rsidRPr="002B6633" w:rsidRDefault="0051567F" w:rsidP="002B6633">
      <w:pPr>
        <w:autoSpaceDE w:val="0"/>
        <w:autoSpaceDN w:val="0"/>
        <w:adjustRightInd w:val="0"/>
        <w:rPr>
          <w:b/>
          <w:bCs/>
          <w:szCs w:val="20"/>
        </w:rPr>
      </w:pPr>
      <w:r w:rsidRPr="002B6633">
        <w:rPr>
          <w:b/>
          <w:bCs/>
          <w:szCs w:val="20"/>
        </w:rPr>
        <w:t>Application Format</w:t>
      </w:r>
    </w:p>
    <w:p w:rsidR="0051567F" w:rsidRDefault="0051567F"/>
    <w:p w:rsidR="0051567F" w:rsidRDefault="005156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 xml:space="preserve">Page Limit:  You must limit the application </w:t>
      </w:r>
      <w:r w:rsidR="00122174">
        <w:rPr>
          <w:rFonts w:ascii="Times New Roman" w:hAnsi="Times New Roman" w:cs="Times New Roman"/>
          <w:sz w:val="24"/>
          <w:szCs w:val="24"/>
        </w:rPr>
        <w:t xml:space="preserve">narrative </w:t>
      </w:r>
      <w:r>
        <w:rPr>
          <w:rFonts w:ascii="Times New Roman" w:hAnsi="Times New Roman" w:cs="Times New Roman"/>
          <w:sz w:val="24"/>
          <w:szCs w:val="24"/>
        </w:rPr>
        <w:t xml:space="preserve">(excluding the title page and program and standard assurances) to no more than 40 pages. </w:t>
      </w:r>
    </w:p>
    <w:p w:rsidR="0051567F" w:rsidRDefault="005156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51567F" w:rsidRDefault="005156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Please use the following formatting standards:</w:t>
      </w:r>
    </w:p>
    <w:p w:rsidR="0051567F" w:rsidRDefault="005156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51567F" w:rsidRDefault="005156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  Use 8.5” x 11” pages, on one side only, with 1” margins at the top, bottom, and both sides.</w:t>
      </w:r>
    </w:p>
    <w:p w:rsidR="0051567F" w:rsidRDefault="005156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  Double space (no more than three lines per vertical inch) all text in the application (excluding</w:t>
      </w:r>
    </w:p>
    <w:p w:rsidR="0051567F" w:rsidRDefault="005156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 xml:space="preserve">    the title page and program and standard assurances).</w:t>
      </w:r>
    </w:p>
    <w:p w:rsidR="0051567F" w:rsidRDefault="005156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  Use one of the following fonts:  Times New Roman or Arial.</w:t>
      </w:r>
    </w:p>
    <w:p w:rsidR="0051567F" w:rsidRDefault="005156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rFonts w:ascii="Times New Roman" w:hAnsi="Times New Roman" w:cs="Times New Roman"/>
          <w:sz w:val="24"/>
          <w:szCs w:val="24"/>
        </w:rPr>
        <w:t>•  Use a font that is either 12-point or larger or no smaller than10 pitch (characters per inch).</w:t>
      </w:r>
    </w:p>
    <w:p w:rsidR="0051567F" w:rsidRDefault="005156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51567F" w:rsidRDefault="005156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rPr>
      </w:pPr>
      <w:r>
        <w:rPr>
          <w:rFonts w:ascii="Times New Roman" w:hAnsi="Times New Roman" w:cs="Times New Roman"/>
          <w:b/>
          <w:bCs/>
          <w:sz w:val="24"/>
        </w:rPr>
        <w:t>Contact Information</w:t>
      </w:r>
      <w:r>
        <w:rPr>
          <w:rFonts w:ascii="Times New Roman" w:hAnsi="Times New Roman" w:cs="Times New Roman"/>
          <w:b/>
          <w:bCs/>
          <w:sz w:val="24"/>
        </w:rPr>
        <w:tab/>
      </w:r>
    </w:p>
    <w:p w:rsidR="0051567F" w:rsidRDefault="0051567F">
      <w:pPr>
        <w:autoSpaceDE w:val="0"/>
        <w:autoSpaceDN w:val="0"/>
        <w:adjustRightInd w:val="0"/>
        <w:rPr>
          <w:szCs w:val="20"/>
        </w:rPr>
      </w:pPr>
    </w:p>
    <w:p w:rsidR="0051567F" w:rsidRDefault="0051567F">
      <w:pPr>
        <w:autoSpaceDE w:val="0"/>
        <w:autoSpaceDN w:val="0"/>
        <w:adjustRightInd w:val="0"/>
        <w:rPr>
          <w:szCs w:val="20"/>
        </w:rPr>
      </w:pPr>
      <w:r>
        <w:rPr>
          <w:szCs w:val="20"/>
        </w:rPr>
        <w:t>If you have questions regarding any aspect of this application, please contact:</w:t>
      </w:r>
    </w:p>
    <w:p w:rsidR="0051567F" w:rsidRDefault="0051567F">
      <w:pPr>
        <w:autoSpaceDE w:val="0"/>
        <w:autoSpaceDN w:val="0"/>
        <w:adjustRightInd w:val="0"/>
        <w:rPr>
          <w:szCs w:val="20"/>
        </w:rPr>
      </w:pPr>
    </w:p>
    <w:p w:rsidR="0051567F" w:rsidRDefault="0051567F">
      <w:pPr>
        <w:ind w:right="-1262"/>
      </w:pPr>
      <w:r>
        <w:t xml:space="preserve">Karmon Simms-Coates, Program Manager </w:t>
      </w:r>
    </w:p>
    <w:p w:rsidR="0051567F" w:rsidRDefault="0051567F">
      <w:pPr>
        <w:ind w:right="-1262"/>
      </w:pPr>
      <w:r>
        <w:t xml:space="preserve">College Access Challenge Grant Program </w:t>
      </w:r>
    </w:p>
    <w:p w:rsidR="0051567F" w:rsidRDefault="0051567F">
      <w:pPr>
        <w:ind w:right="-1262"/>
      </w:pPr>
      <w:r>
        <w:t>202-502-7807</w:t>
      </w:r>
    </w:p>
    <w:p w:rsidR="0051567F" w:rsidRDefault="003F695A">
      <w:pPr>
        <w:tabs>
          <w:tab w:val="left" w:pos="5688"/>
          <w:tab w:val="left" w:pos="10368"/>
        </w:tabs>
        <w:ind w:right="-1262"/>
        <w:rPr>
          <w:bCs/>
          <w:sz w:val="16"/>
        </w:rPr>
      </w:pPr>
      <w:hyperlink r:id="rId13" w:history="1">
        <w:r w:rsidR="0051567F">
          <w:rPr>
            <w:rStyle w:val="Hyperlink"/>
          </w:rPr>
          <w:t>karmon.simms-coates@ed.gov</w:t>
        </w:r>
      </w:hyperlink>
    </w:p>
    <w:p w:rsidR="0051567F" w:rsidRDefault="0051567F">
      <w:pPr>
        <w:tabs>
          <w:tab w:val="left" w:pos="-720"/>
        </w:tabs>
        <w:suppressAutoHyphens/>
        <w:ind w:left="6480"/>
        <w:rPr>
          <w:bCs/>
          <w:sz w:val="16"/>
        </w:rPr>
      </w:pPr>
    </w:p>
    <w:p w:rsidR="0051567F" w:rsidRDefault="0051567F">
      <w:pPr>
        <w:tabs>
          <w:tab w:val="left" w:pos="-720"/>
        </w:tabs>
        <w:suppressAutoHyphens/>
        <w:ind w:left="6480"/>
        <w:rPr>
          <w:bCs/>
          <w:sz w:val="16"/>
        </w:rPr>
      </w:pPr>
    </w:p>
    <w:p w:rsidR="0051567F" w:rsidRDefault="0051567F">
      <w:pPr>
        <w:tabs>
          <w:tab w:val="left" w:pos="-720"/>
        </w:tabs>
        <w:suppressAutoHyphens/>
        <w:ind w:left="6480"/>
        <w:rPr>
          <w:bCs/>
          <w:sz w:val="16"/>
        </w:rPr>
      </w:pPr>
    </w:p>
    <w:p w:rsidR="0051567F" w:rsidRDefault="0051567F">
      <w:pPr>
        <w:tabs>
          <w:tab w:val="left" w:pos="-720"/>
        </w:tabs>
        <w:suppressAutoHyphens/>
        <w:ind w:left="6480"/>
        <w:rPr>
          <w:bCs/>
          <w:sz w:val="16"/>
        </w:rPr>
      </w:pPr>
    </w:p>
    <w:p w:rsidR="0051567F" w:rsidRDefault="0051567F">
      <w:pPr>
        <w:tabs>
          <w:tab w:val="left" w:pos="-720"/>
        </w:tabs>
        <w:suppressAutoHyphens/>
        <w:ind w:left="6480"/>
        <w:rPr>
          <w:bCs/>
          <w:sz w:val="16"/>
        </w:rPr>
      </w:pPr>
    </w:p>
    <w:p w:rsidR="0051567F" w:rsidRDefault="0051567F">
      <w:pPr>
        <w:tabs>
          <w:tab w:val="left" w:pos="-720"/>
        </w:tabs>
        <w:suppressAutoHyphens/>
        <w:ind w:left="6480"/>
        <w:rPr>
          <w:bCs/>
          <w:sz w:val="16"/>
        </w:rPr>
      </w:pPr>
    </w:p>
    <w:p w:rsidR="0051567F" w:rsidRDefault="0051567F">
      <w:pPr>
        <w:tabs>
          <w:tab w:val="left" w:pos="-720"/>
        </w:tabs>
        <w:suppressAutoHyphens/>
        <w:ind w:left="6480"/>
        <w:rPr>
          <w:bCs/>
          <w:sz w:val="16"/>
        </w:rPr>
      </w:pPr>
    </w:p>
    <w:p w:rsidR="0051567F" w:rsidRDefault="0051567F">
      <w:pPr>
        <w:tabs>
          <w:tab w:val="left" w:pos="-720"/>
        </w:tabs>
        <w:suppressAutoHyphens/>
        <w:ind w:left="6480"/>
        <w:rPr>
          <w:bCs/>
          <w:sz w:val="16"/>
        </w:rPr>
      </w:pPr>
    </w:p>
    <w:p w:rsidR="0051567F" w:rsidRDefault="0051567F">
      <w:pPr>
        <w:tabs>
          <w:tab w:val="left" w:pos="-720"/>
        </w:tabs>
        <w:suppressAutoHyphens/>
        <w:ind w:left="6480"/>
        <w:rPr>
          <w:bCs/>
          <w:sz w:val="16"/>
        </w:rPr>
      </w:pPr>
    </w:p>
    <w:p w:rsidR="0051567F" w:rsidRDefault="0051567F">
      <w:pPr>
        <w:tabs>
          <w:tab w:val="left" w:pos="-720"/>
        </w:tabs>
        <w:suppressAutoHyphens/>
        <w:ind w:left="6480"/>
        <w:rPr>
          <w:bCs/>
          <w:sz w:val="16"/>
        </w:rPr>
      </w:pPr>
    </w:p>
    <w:p w:rsidR="0051567F" w:rsidRDefault="0051567F">
      <w:pPr>
        <w:tabs>
          <w:tab w:val="left" w:pos="-720"/>
        </w:tabs>
        <w:suppressAutoHyphens/>
        <w:ind w:left="6480"/>
        <w:rPr>
          <w:bCs/>
          <w:sz w:val="16"/>
        </w:rPr>
      </w:pPr>
    </w:p>
    <w:p w:rsidR="0051567F" w:rsidRDefault="0051567F">
      <w:pPr>
        <w:tabs>
          <w:tab w:val="left" w:pos="-720"/>
        </w:tabs>
        <w:suppressAutoHyphens/>
        <w:ind w:left="6480"/>
        <w:rPr>
          <w:bCs/>
          <w:sz w:val="16"/>
        </w:rPr>
      </w:pPr>
    </w:p>
    <w:p w:rsidR="0051567F" w:rsidRDefault="0051567F">
      <w:pPr>
        <w:tabs>
          <w:tab w:val="left" w:pos="-720"/>
        </w:tabs>
        <w:suppressAutoHyphens/>
        <w:ind w:left="6480"/>
        <w:rPr>
          <w:bCs/>
          <w:sz w:val="16"/>
        </w:rPr>
      </w:pPr>
    </w:p>
    <w:p w:rsidR="0051567F" w:rsidRDefault="0051567F">
      <w:pPr>
        <w:tabs>
          <w:tab w:val="left" w:pos="-720"/>
        </w:tabs>
        <w:suppressAutoHyphens/>
        <w:ind w:left="6480"/>
        <w:rPr>
          <w:bCs/>
          <w:sz w:val="16"/>
        </w:rPr>
      </w:pPr>
    </w:p>
    <w:p w:rsidR="0051567F" w:rsidRDefault="0051567F">
      <w:pPr>
        <w:tabs>
          <w:tab w:val="left" w:pos="-720"/>
        </w:tabs>
        <w:suppressAutoHyphens/>
        <w:ind w:left="6480"/>
        <w:rPr>
          <w:bCs/>
          <w:sz w:val="16"/>
        </w:rPr>
      </w:pPr>
    </w:p>
    <w:p w:rsidR="0051567F" w:rsidRDefault="0051567F">
      <w:pPr>
        <w:tabs>
          <w:tab w:val="left" w:pos="-720"/>
        </w:tabs>
        <w:suppressAutoHyphens/>
        <w:ind w:left="6480"/>
        <w:rPr>
          <w:bCs/>
          <w:sz w:val="16"/>
        </w:rPr>
      </w:pPr>
    </w:p>
    <w:p w:rsidR="0051567F" w:rsidRDefault="0051567F">
      <w:pPr>
        <w:tabs>
          <w:tab w:val="left" w:pos="-720"/>
        </w:tabs>
        <w:suppressAutoHyphens/>
        <w:ind w:left="6480"/>
        <w:rPr>
          <w:bCs/>
          <w:sz w:val="16"/>
        </w:rPr>
      </w:pPr>
    </w:p>
    <w:p w:rsidR="0051567F" w:rsidRDefault="0051567F">
      <w:pPr>
        <w:tabs>
          <w:tab w:val="left" w:pos="-720"/>
        </w:tabs>
        <w:suppressAutoHyphens/>
        <w:ind w:left="6480"/>
        <w:rPr>
          <w:bCs/>
          <w:sz w:val="16"/>
        </w:rPr>
      </w:pPr>
    </w:p>
    <w:p w:rsidR="0051567F" w:rsidRDefault="0051567F">
      <w:pPr>
        <w:tabs>
          <w:tab w:val="left" w:pos="-720"/>
        </w:tabs>
        <w:suppressAutoHyphens/>
        <w:ind w:left="6480"/>
        <w:rPr>
          <w:bCs/>
          <w:sz w:val="16"/>
        </w:rPr>
      </w:pPr>
    </w:p>
    <w:p w:rsidR="0051567F" w:rsidRDefault="0051567F">
      <w:pPr>
        <w:tabs>
          <w:tab w:val="left" w:pos="-720"/>
        </w:tabs>
        <w:suppressAutoHyphens/>
        <w:ind w:left="6480"/>
        <w:rPr>
          <w:bCs/>
          <w:sz w:val="16"/>
        </w:rPr>
      </w:pPr>
    </w:p>
    <w:p w:rsidR="00254D33" w:rsidRDefault="0051567F">
      <w:pPr>
        <w:pStyle w:val="Heading1"/>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p>
    <w:p w:rsidR="00122174" w:rsidRDefault="00122174" w:rsidP="00122174"/>
    <w:p w:rsidR="00122174" w:rsidRPr="00122174" w:rsidRDefault="00122174" w:rsidP="00122174"/>
    <w:p w:rsidR="0060372A" w:rsidRDefault="0060372A" w:rsidP="0060372A"/>
    <w:p w:rsidR="0060372A" w:rsidRPr="0060372A" w:rsidRDefault="0060372A" w:rsidP="0060372A"/>
    <w:p w:rsidR="00584C72" w:rsidRDefault="0051567F" w:rsidP="00254D33">
      <w:pPr>
        <w:pStyle w:val="Heading1"/>
        <w:ind w:left="5760" w:firstLine="720"/>
        <w:rPr>
          <w:rFonts w:ascii="Helvetica" w:hAnsi="Helvetica"/>
        </w:rPr>
      </w:pPr>
      <w:r>
        <w:rPr>
          <w:rFonts w:ascii="Helvetica" w:hAnsi="Helvetica"/>
        </w:rPr>
        <w:t xml:space="preserve"> </w:t>
      </w:r>
    </w:p>
    <w:p w:rsidR="00584C72" w:rsidRDefault="00584C72" w:rsidP="00584C72"/>
    <w:p w:rsidR="00584C72" w:rsidRPr="00584C72" w:rsidRDefault="00584C72" w:rsidP="00584C72"/>
    <w:p w:rsidR="00584C72" w:rsidRDefault="00584C72">
      <w:pPr>
        <w:rPr>
          <w:rFonts w:ascii="Helvetica" w:hAnsi="Helvetica"/>
          <w:b/>
          <w:color w:val="0000FF"/>
          <w:szCs w:val="20"/>
        </w:rPr>
      </w:pPr>
      <w:r>
        <w:rPr>
          <w:rFonts w:ascii="Helvetica" w:hAnsi="Helvetica"/>
        </w:rPr>
        <w:br w:type="page"/>
      </w:r>
    </w:p>
    <w:p w:rsidR="0051567F" w:rsidRDefault="0051567F" w:rsidP="00254D33">
      <w:pPr>
        <w:pStyle w:val="Heading1"/>
        <w:ind w:left="5760" w:firstLine="720"/>
        <w:rPr>
          <w:b w:val="0"/>
          <w:color w:val="000000"/>
          <w:sz w:val="18"/>
        </w:rPr>
      </w:pPr>
      <w:r>
        <w:rPr>
          <w:b w:val="0"/>
          <w:color w:val="000000"/>
          <w:sz w:val="18"/>
        </w:rPr>
        <w:lastRenderedPageBreak/>
        <w:t>OMB Control Number:  1840-001</w:t>
      </w:r>
    </w:p>
    <w:p w:rsidR="0051567F" w:rsidRDefault="0051567F">
      <w:pPr>
        <w:pStyle w:val="Heading1"/>
        <w:ind w:left="5760" w:firstLine="720"/>
        <w:jc w:val="left"/>
        <w:rPr>
          <w:b w:val="0"/>
          <w:color w:val="000000"/>
          <w:sz w:val="18"/>
        </w:rPr>
      </w:pPr>
      <w:r>
        <w:rPr>
          <w:b w:val="0"/>
          <w:color w:val="000000"/>
          <w:sz w:val="18"/>
        </w:rPr>
        <w:t xml:space="preserve">      Expiration Date: 05/31/2011</w:t>
      </w:r>
    </w:p>
    <w:p w:rsidR="0051567F" w:rsidRDefault="0051567F">
      <w:pPr>
        <w:rPr>
          <w:sz w:val="16"/>
        </w:rPr>
      </w:pPr>
      <w:r>
        <w:rPr>
          <w:rFonts w:ascii="Helvetica" w:hAnsi="Helvetica"/>
        </w:rPr>
        <w:tab/>
      </w:r>
      <w:r>
        <w:rPr>
          <w:rFonts w:ascii="Helvetica" w:hAnsi="Helvetica"/>
        </w:rPr>
        <w:tab/>
      </w:r>
      <w:r>
        <w:rPr>
          <w:b/>
          <w:sz w:val="18"/>
        </w:rPr>
        <w:tab/>
      </w:r>
      <w:r>
        <w:rPr>
          <w:b/>
          <w:sz w:val="18"/>
        </w:rPr>
        <w:tab/>
      </w:r>
      <w:r>
        <w:rPr>
          <w:b/>
          <w:sz w:val="18"/>
        </w:rPr>
        <w:tab/>
      </w:r>
      <w:r>
        <w:rPr>
          <w:b/>
          <w:sz w:val="18"/>
        </w:rPr>
        <w:tab/>
        <w:t xml:space="preserve"> </w:t>
      </w:r>
      <w:r>
        <w:rPr>
          <w:b/>
          <w:sz w:val="18"/>
        </w:rPr>
        <w:tab/>
      </w:r>
      <w:r>
        <w:rPr>
          <w:b/>
          <w:sz w:val="16"/>
        </w:rPr>
        <w:t xml:space="preserve"> </w:t>
      </w:r>
    </w:p>
    <w:p w:rsidR="0051567F" w:rsidRDefault="0051567F">
      <w:pPr>
        <w:pStyle w:val="h3"/>
        <w:spacing w:before="0" w:beforeAutospacing="0"/>
        <w:rPr>
          <w:rFonts w:ascii="Times New Roman" w:eastAsia="Times New Roman" w:hAnsi="Times New Roman" w:cs="Times New Roman"/>
        </w:rPr>
      </w:pPr>
    </w:p>
    <w:p w:rsidR="0051567F" w:rsidRDefault="0051567F">
      <w:pPr>
        <w:pStyle w:val="Heading9"/>
        <w:jc w:val="center"/>
      </w:pPr>
      <w:r>
        <w:t>U.S. DEPARTMENT OF EDUCATION</w:t>
      </w:r>
    </w:p>
    <w:p w:rsidR="0051567F" w:rsidRDefault="0051567F">
      <w:pPr>
        <w:tabs>
          <w:tab w:val="left" w:pos="6300"/>
        </w:tabs>
        <w:jc w:val="center"/>
        <w:rPr>
          <w:b/>
          <w:bCs/>
        </w:rPr>
      </w:pPr>
      <w:r>
        <w:rPr>
          <w:b/>
          <w:bCs/>
        </w:rPr>
        <w:t xml:space="preserve">COLLEGE </w:t>
      </w:r>
      <w:r w:rsidR="0060372A">
        <w:rPr>
          <w:b/>
          <w:bCs/>
        </w:rPr>
        <w:t xml:space="preserve">ACCESS CHALLENGE GRANT PROGRAM </w:t>
      </w:r>
      <w:r>
        <w:rPr>
          <w:b/>
          <w:bCs/>
        </w:rPr>
        <w:t xml:space="preserve"> </w:t>
      </w:r>
    </w:p>
    <w:p w:rsidR="0051567F" w:rsidRDefault="0051567F">
      <w:pPr>
        <w:pStyle w:val="Heading1"/>
        <w:rPr>
          <w:b w:val="0"/>
        </w:rPr>
      </w:pPr>
    </w:p>
    <w:p w:rsidR="0051567F" w:rsidRDefault="0051567F">
      <w:pPr>
        <w:pStyle w:val="Heading8"/>
        <w:rPr>
          <w:sz w:val="24"/>
        </w:rPr>
      </w:pPr>
      <w:r>
        <w:rPr>
          <w:sz w:val="24"/>
        </w:rPr>
        <w:t>TITLE PAGE</w:t>
      </w:r>
    </w:p>
    <w:p w:rsidR="0051567F" w:rsidRDefault="005156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4788"/>
      </w:tblGrid>
      <w:tr w:rsidR="0051567F">
        <w:tc>
          <w:tcPr>
            <w:tcW w:w="4788" w:type="dxa"/>
          </w:tcPr>
          <w:p w:rsidR="0051567F" w:rsidRDefault="0051567F">
            <w:r>
              <w:t>a.  Legal Name of Applicant Agency</w:t>
            </w:r>
          </w:p>
        </w:tc>
        <w:tc>
          <w:tcPr>
            <w:tcW w:w="4788" w:type="dxa"/>
          </w:tcPr>
          <w:p w:rsidR="0051567F" w:rsidRDefault="0051567F">
            <w:r>
              <w:t>b.  D.U.N.S number:</w:t>
            </w:r>
          </w:p>
          <w:p w:rsidR="0051567F" w:rsidRDefault="0051567F"/>
          <w:p w:rsidR="0051567F" w:rsidRDefault="0051567F">
            <w:r>
              <w:t xml:space="preserve">      Taxpayer ID Number (TN):</w:t>
            </w:r>
          </w:p>
          <w:p w:rsidR="0051567F" w:rsidRDefault="0051567F"/>
        </w:tc>
      </w:tr>
      <w:tr w:rsidR="0051567F">
        <w:tc>
          <w:tcPr>
            <w:tcW w:w="4788" w:type="dxa"/>
          </w:tcPr>
          <w:p w:rsidR="0051567F" w:rsidRDefault="0051567F">
            <w:r>
              <w:t>c.  Address (include zip):</w:t>
            </w:r>
          </w:p>
          <w:p w:rsidR="0051567F" w:rsidRDefault="0051567F"/>
          <w:p w:rsidR="0051567F" w:rsidRDefault="0051567F"/>
        </w:tc>
        <w:tc>
          <w:tcPr>
            <w:tcW w:w="4788" w:type="dxa"/>
          </w:tcPr>
          <w:p w:rsidR="0051567F" w:rsidRDefault="0051567F">
            <w:r>
              <w:t>d.  Contact Person</w:t>
            </w:r>
          </w:p>
          <w:p w:rsidR="0051567F" w:rsidRDefault="0051567F"/>
          <w:p w:rsidR="0051567F" w:rsidRDefault="0051567F">
            <w:r>
              <w:t xml:space="preserve">Name: </w:t>
            </w:r>
          </w:p>
          <w:p w:rsidR="0051567F" w:rsidRDefault="0051567F"/>
          <w:p w:rsidR="0051567F" w:rsidRDefault="0051567F">
            <w:r>
              <w:t>Title:</w:t>
            </w:r>
          </w:p>
          <w:p w:rsidR="0051567F" w:rsidRDefault="0051567F"/>
          <w:p w:rsidR="0051567F" w:rsidRDefault="0051567F">
            <w:r>
              <w:t>Telephone:</w:t>
            </w:r>
          </w:p>
          <w:p w:rsidR="0051567F" w:rsidRDefault="0051567F"/>
          <w:p w:rsidR="0051567F" w:rsidRDefault="0051567F">
            <w:r>
              <w:t xml:space="preserve">Fax: </w:t>
            </w:r>
          </w:p>
          <w:p w:rsidR="0051567F" w:rsidRDefault="0051567F"/>
          <w:p w:rsidR="0051567F" w:rsidRDefault="0051567F">
            <w:r>
              <w:t>E-Mail:</w:t>
            </w:r>
          </w:p>
          <w:p w:rsidR="0051567F" w:rsidRDefault="0051567F"/>
        </w:tc>
      </w:tr>
      <w:tr w:rsidR="0051567F">
        <w:tc>
          <w:tcPr>
            <w:tcW w:w="9576" w:type="dxa"/>
            <w:gridSpan w:val="2"/>
          </w:tcPr>
          <w:p w:rsidR="0051567F" w:rsidRDefault="0051567F">
            <w:r>
              <w:t>e.  Type of Applicant:  ____  State Agency</w:t>
            </w:r>
          </w:p>
          <w:p w:rsidR="0051567F" w:rsidRDefault="0051567F">
            <w:r>
              <w:t xml:space="preserve">                                     ____  Philanthropic Organization (non-profit)                </w:t>
            </w:r>
          </w:p>
          <w:p w:rsidR="0051567F" w:rsidRDefault="0051567F">
            <w:r>
              <w:t xml:space="preserve">  </w:t>
            </w:r>
          </w:p>
        </w:tc>
      </w:tr>
      <w:tr w:rsidR="0051567F">
        <w:tc>
          <w:tcPr>
            <w:tcW w:w="9576" w:type="dxa"/>
            <w:gridSpan w:val="2"/>
          </w:tcPr>
          <w:p w:rsidR="0051567F" w:rsidRDefault="0051567F">
            <w:r>
              <w:t>f.  To the best of my knowledge and belief, all data provided in this application are true and</w:t>
            </w:r>
          </w:p>
          <w:p w:rsidR="0051567F" w:rsidRDefault="0051567F">
            <w:r>
              <w:t xml:space="preserve">    correct.  The governing body of the applicant has duly authorized the application and will </w:t>
            </w:r>
          </w:p>
          <w:p w:rsidR="0051567F" w:rsidRDefault="0051567F">
            <w:r>
              <w:t xml:space="preserve">    comply with statutory and regulatory requirements, assurances and certifications, etc. </w:t>
            </w:r>
          </w:p>
        </w:tc>
      </w:tr>
      <w:tr w:rsidR="0051567F">
        <w:tc>
          <w:tcPr>
            <w:tcW w:w="4788" w:type="dxa"/>
          </w:tcPr>
          <w:p w:rsidR="0051567F" w:rsidRDefault="0051567F">
            <w:r>
              <w:t>Printed Name and Title of Authorized State</w:t>
            </w:r>
          </w:p>
          <w:p w:rsidR="0051567F" w:rsidRDefault="0051567F">
            <w:r>
              <w:t>Representative:</w:t>
            </w:r>
          </w:p>
          <w:p w:rsidR="0051567F" w:rsidRDefault="0051567F"/>
          <w:p w:rsidR="0051567F" w:rsidRDefault="0051567F"/>
        </w:tc>
        <w:tc>
          <w:tcPr>
            <w:tcW w:w="4788" w:type="dxa"/>
          </w:tcPr>
          <w:p w:rsidR="0051567F" w:rsidRDefault="0051567F">
            <w:r>
              <w:t>Telephone:</w:t>
            </w:r>
          </w:p>
          <w:p w:rsidR="0051567F" w:rsidRDefault="0051567F">
            <w:r>
              <w:t>Fax:</w:t>
            </w:r>
          </w:p>
          <w:p w:rsidR="0051567F" w:rsidRDefault="0051567F">
            <w:r>
              <w:t>E-Mail:</w:t>
            </w:r>
          </w:p>
        </w:tc>
      </w:tr>
      <w:tr w:rsidR="0051567F">
        <w:tc>
          <w:tcPr>
            <w:tcW w:w="4788" w:type="dxa"/>
          </w:tcPr>
          <w:p w:rsidR="0051567F" w:rsidRDefault="0051567F">
            <w:r>
              <w:t>Signature of Authorized State Representative:</w:t>
            </w:r>
          </w:p>
          <w:p w:rsidR="0051567F" w:rsidRDefault="0051567F"/>
          <w:p w:rsidR="0051567F" w:rsidRDefault="0051567F"/>
          <w:p w:rsidR="0051567F" w:rsidRDefault="0051567F"/>
        </w:tc>
        <w:tc>
          <w:tcPr>
            <w:tcW w:w="4788" w:type="dxa"/>
          </w:tcPr>
          <w:p w:rsidR="0051567F" w:rsidRDefault="0051567F">
            <w:r>
              <w:t>Date:</w:t>
            </w:r>
          </w:p>
        </w:tc>
      </w:tr>
    </w:tbl>
    <w:p w:rsidR="0051567F" w:rsidRDefault="0051567F">
      <w:pPr>
        <w:jc w:val="both"/>
        <w:rPr>
          <w:sz w:val="18"/>
        </w:rPr>
      </w:pPr>
    </w:p>
    <w:p w:rsidR="0051567F" w:rsidRDefault="0051567F">
      <w:pPr>
        <w:jc w:val="both"/>
        <w:rPr>
          <w:sz w:val="16"/>
        </w:rPr>
      </w:pPr>
      <w:r>
        <w:rPr>
          <w:sz w:val="18"/>
        </w:rPr>
        <w:t xml:space="preserve">According to the Paperwork Reduction Act of 1995, no persons are required to respond to a collection of information unless it displays a valid OMB control number.  The valid OMB control number for this information collection is ---.  The time required to complete this information collection is estimated to average </w:t>
      </w:r>
      <w:r w:rsidR="00E41FF3">
        <w:rPr>
          <w:sz w:val="18"/>
        </w:rPr>
        <w:t>30</w:t>
      </w:r>
      <w:r>
        <w:rPr>
          <w:sz w:val="18"/>
        </w:rPr>
        <w:t xml:space="preserve"> hours per response, including the time to review instructions, search existing data sources, gather the data needed, and complete and review the information collection.  </w:t>
      </w:r>
      <w:r>
        <w:rPr>
          <w:b/>
          <w:sz w:val="18"/>
        </w:rPr>
        <w:t>If you have any comments concerning the accuracy of the time estimate(s) or suggestions for improving this form, please write to:</w:t>
      </w:r>
      <w:r>
        <w:rPr>
          <w:sz w:val="18"/>
        </w:rPr>
        <w:t xml:space="preserve"> U.S. Department of Education, Washington, D.C. 20202-4651.  </w:t>
      </w:r>
      <w:r>
        <w:rPr>
          <w:b/>
          <w:sz w:val="18"/>
        </w:rPr>
        <w:t>If you have comments or concerns regarding the status of your individual submission of the form, write directly to:</w:t>
      </w:r>
      <w:r>
        <w:rPr>
          <w:sz w:val="18"/>
        </w:rPr>
        <w:t xml:space="preserve">   the CACG, U.S. Department of Education, 1990 K Street, N.W.,  Washington, D.C.  20006-8524</w:t>
      </w:r>
      <w:r>
        <w:rPr>
          <w:sz w:val="16"/>
        </w:rPr>
        <w:t>.</w:t>
      </w:r>
    </w:p>
    <w:p w:rsidR="0051567F" w:rsidRDefault="0051567F">
      <w:pPr>
        <w:jc w:val="center"/>
        <w:rPr>
          <w:b/>
          <w:bCs/>
          <w:sz w:val="28"/>
        </w:rPr>
      </w:pPr>
      <w:r>
        <w:br w:type="page"/>
      </w:r>
      <w:r>
        <w:rPr>
          <w:b/>
          <w:bCs/>
          <w:sz w:val="28"/>
        </w:rPr>
        <w:lastRenderedPageBreak/>
        <w:t>SECTION I:  PROJECT ABSTRACT</w:t>
      </w:r>
    </w:p>
    <w:p w:rsidR="0051567F" w:rsidRDefault="0051567F"/>
    <w:p w:rsidR="0051567F" w:rsidRPr="00FD4D48" w:rsidRDefault="00D90BB7">
      <w:pPr>
        <w:pStyle w:val="h3"/>
        <w:spacing w:before="0" w:beforeAutospacing="0"/>
        <w:rPr>
          <w:rFonts w:ascii="Times New Roman" w:eastAsia="Times New Roman" w:hAnsi="Times New Roman" w:cs="Times New Roman"/>
          <w:b w:val="0"/>
        </w:rPr>
      </w:pPr>
      <w:r>
        <w:rPr>
          <w:rFonts w:ascii="Times New Roman" w:eastAsia="Times New Roman" w:hAnsi="Times New Roman" w:cs="Times New Roman"/>
          <w:b w:val="0"/>
        </w:rPr>
        <w:t xml:space="preserve">Please provide an </w:t>
      </w:r>
      <w:r w:rsidR="0051567F" w:rsidRPr="00FD4D48">
        <w:rPr>
          <w:rFonts w:ascii="Times New Roman" w:eastAsia="Times New Roman" w:hAnsi="Times New Roman" w:cs="Times New Roman"/>
          <w:b w:val="0"/>
        </w:rPr>
        <w:t>abstract that gives an overview of the p</w:t>
      </w:r>
      <w:r w:rsidR="00122174">
        <w:rPr>
          <w:rFonts w:ascii="Times New Roman" w:eastAsia="Times New Roman" w:hAnsi="Times New Roman" w:cs="Times New Roman"/>
          <w:b w:val="0"/>
        </w:rPr>
        <w:t>roject –</w:t>
      </w:r>
      <w:r w:rsidR="003738CE">
        <w:rPr>
          <w:rFonts w:ascii="Times New Roman" w:eastAsia="Times New Roman" w:hAnsi="Times New Roman" w:cs="Times New Roman"/>
          <w:b w:val="0"/>
        </w:rPr>
        <w:t xml:space="preserve"> i.e., </w:t>
      </w:r>
      <w:r w:rsidR="00122174">
        <w:rPr>
          <w:rFonts w:ascii="Times New Roman" w:eastAsia="Times New Roman" w:hAnsi="Times New Roman" w:cs="Times New Roman"/>
          <w:b w:val="0"/>
        </w:rPr>
        <w:t>the need</w:t>
      </w:r>
      <w:r w:rsidR="005F3D49">
        <w:rPr>
          <w:rFonts w:ascii="Times New Roman" w:eastAsia="Times New Roman" w:hAnsi="Times New Roman" w:cs="Times New Roman"/>
          <w:b w:val="0"/>
        </w:rPr>
        <w:t xml:space="preserve"> for the project,</w:t>
      </w:r>
      <w:r w:rsidR="00122174">
        <w:rPr>
          <w:rFonts w:ascii="Times New Roman" w:eastAsia="Times New Roman" w:hAnsi="Times New Roman" w:cs="Times New Roman"/>
          <w:b w:val="0"/>
        </w:rPr>
        <w:t xml:space="preserve"> </w:t>
      </w:r>
      <w:r w:rsidR="005F3D49">
        <w:rPr>
          <w:rFonts w:ascii="Times New Roman" w:eastAsia="Times New Roman" w:hAnsi="Times New Roman" w:cs="Times New Roman"/>
          <w:b w:val="0"/>
        </w:rPr>
        <w:t xml:space="preserve">organizations that will be involved in the project, </w:t>
      </w:r>
      <w:r w:rsidR="0051567F" w:rsidRPr="00FD4D48">
        <w:rPr>
          <w:rFonts w:ascii="Times New Roman" w:eastAsia="Times New Roman" w:hAnsi="Times New Roman" w:cs="Times New Roman"/>
          <w:b w:val="0"/>
        </w:rPr>
        <w:t>goals</w:t>
      </w:r>
      <w:r w:rsidR="00D87CF9" w:rsidRPr="00FD4D48">
        <w:rPr>
          <w:rFonts w:ascii="Times New Roman" w:eastAsia="Times New Roman" w:hAnsi="Times New Roman" w:cs="Times New Roman"/>
          <w:b w:val="0"/>
        </w:rPr>
        <w:t xml:space="preserve"> </w:t>
      </w:r>
      <w:r w:rsidR="00122174">
        <w:rPr>
          <w:rFonts w:ascii="Times New Roman" w:eastAsia="Times New Roman" w:hAnsi="Times New Roman" w:cs="Times New Roman"/>
          <w:b w:val="0"/>
        </w:rPr>
        <w:t xml:space="preserve">and objectives, </w:t>
      </w:r>
      <w:r w:rsidR="00D87CF9" w:rsidRPr="00FD4D48">
        <w:rPr>
          <w:rFonts w:ascii="Times New Roman" w:eastAsia="Times New Roman" w:hAnsi="Times New Roman" w:cs="Times New Roman"/>
          <w:b w:val="0"/>
        </w:rPr>
        <w:t>and activities</w:t>
      </w:r>
      <w:r w:rsidR="00122174">
        <w:rPr>
          <w:rFonts w:ascii="Times New Roman" w:eastAsia="Times New Roman" w:hAnsi="Times New Roman" w:cs="Times New Roman"/>
          <w:b w:val="0"/>
        </w:rPr>
        <w:t xml:space="preserve"> and services</w:t>
      </w:r>
      <w:r w:rsidR="0051567F" w:rsidRPr="00FD4D48">
        <w:rPr>
          <w:rFonts w:ascii="Times New Roman" w:eastAsia="Times New Roman" w:hAnsi="Times New Roman" w:cs="Times New Roman"/>
          <w:b w:val="0"/>
        </w:rPr>
        <w:t>.</w:t>
      </w:r>
      <w:r>
        <w:rPr>
          <w:rFonts w:ascii="Times New Roman" w:eastAsia="Times New Roman" w:hAnsi="Times New Roman" w:cs="Times New Roman"/>
          <w:b w:val="0"/>
        </w:rPr>
        <w:t xml:space="preserve">  The abstract should be no more than 3-4 pages in length.</w:t>
      </w:r>
    </w:p>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 w:rsidR="0051567F" w:rsidRDefault="0051567F">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Cs w:val="0"/>
          <w:sz w:val="28"/>
        </w:rPr>
      </w:pPr>
      <w:r>
        <w:rPr>
          <w:bCs w:val="0"/>
          <w:sz w:val="28"/>
        </w:rPr>
        <w:lastRenderedPageBreak/>
        <w:t>SECTION II:  PROJECT NARRATIVE INFORMATION</w:t>
      </w:r>
    </w:p>
    <w:p w:rsidR="0051567F" w:rsidRDefault="0051567F"/>
    <w:p w:rsidR="0051567F" w:rsidRDefault="0051567F"/>
    <w:p w:rsidR="0051567F" w:rsidRDefault="0051567F">
      <w:pPr>
        <w:pStyle w:val="h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beforeAutospacing="0" w:line="240" w:lineRule="atLeast"/>
        <w:rPr>
          <w:rFonts w:ascii="Times New Roman" w:eastAsia="Times New Roman" w:hAnsi="Times New Roman" w:cs="Times New Roman"/>
        </w:rPr>
      </w:pPr>
      <w:r>
        <w:rPr>
          <w:rFonts w:ascii="Times New Roman" w:eastAsia="Times New Roman" w:hAnsi="Times New Roman" w:cs="Times New Roman"/>
        </w:rPr>
        <w:t>Please answer thoroughly the following questions:</w:t>
      </w:r>
    </w:p>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51567F" w:rsidRDefault="0051567F">
      <w:pPr>
        <w:autoSpaceDE w:val="0"/>
        <w:autoSpaceDN w:val="0"/>
        <w:adjustRightInd w:val="0"/>
        <w:rPr>
          <w:szCs w:val="20"/>
        </w:rPr>
      </w:pPr>
      <w:r>
        <w:rPr>
          <w:szCs w:val="20"/>
        </w:rPr>
        <w:t>1.   Please provide a description of the capacity and structure that the State has in place to</w:t>
      </w:r>
    </w:p>
    <w:p w:rsidR="0051567F" w:rsidRDefault="0051567F">
      <w:pPr>
        <w:autoSpaceDE w:val="0"/>
        <w:autoSpaceDN w:val="0"/>
        <w:adjustRightInd w:val="0"/>
        <w:ind w:left="360"/>
        <w:rPr>
          <w:szCs w:val="20"/>
        </w:rPr>
      </w:pPr>
      <w:r>
        <w:rPr>
          <w:szCs w:val="20"/>
        </w:rPr>
        <w:t xml:space="preserve">administer the authorized services and activities, or the State’s plan to develop such administrative capacity. </w:t>
      </w:r>
    </w:p>
    <w:p w:rsidR="0051567F" w:rsidRDefault="0051567F">
      <w:pPr>
        <w:autoSpaceDE w:val="0"/>
        <w:autoSpaceDN w:val="0"/>
        <w:adjustRightInd w:val="0"/>
        <w:rPr>
          <w:szCs w:val="20"/>
        </w:rPr>
      </w:pPr>
    </w:p>
    <w:p w:rsidR="0051567F" w:rsidRDefault="0051567F">
      <w:pPr>
        <w:autoSpaceDE w:val="0"/>
        <w:autoSpaceDN w:val="0"/>
        <w:adjustRightInd w:val="0"/>
        <w:rPr>
          <w:szCs w:val="20"/>
        </w:rPr>
      </w:pPr>
    </w:p>
    <w:p w:rsidR="0051567F" w:rsidRDefault="0051567F">
      <w:pPr>
        <w:autoSpaceDE w:val="0"/>
        <w:autoSpaceDN w:val="0"/>
        <w:adjustRightInd w:val="0"/>
        <w:rPr>
          <w:szCs w:val="20"/>
        </w:rPr>
      </w:pPr>
    </w:p>
    <w:p w:rsidR="0051567F" w:rsidRDefault="0051567F">
      <w:pPr>
        <w:autoSpaceDE w:val="0"/>
        <w:autoSpaceDN w:val="0"/>
        <w:adjustRightInd w:val="0"/>
        <w:rPr>
          <w:szCs w:val="20"/>
        </w:rPr>
      </w:pPr>
    </w:p>
    <w:p w:rsidR="0051567F" w:rsidRDefault="0051567F">
      <w:pPr>
        <w:autoSpaceDE w:val="0"/>
        <w:autoSpaceDN w:val="0"/>
        <w:adjustRightInd w:val="0"/>
        <w:rPr>
          <w:szCs w:val="20"/>
        </w:rPr>
      </w:pPr>
    </w:p>
    <w:p w:rsidR="0051567F" w:rsidRDefault="0051567F">
      <w:pPr>
        <w:autoSpaceDE w:val="0"/>
        <w:autoSpaceDN w:val="0"/>
        <w:adjustRightInd w:val="0"/>
        <w:rPr>
          <w:szCs w:val="20"/>
        </w:rPr>
      </w:pPr>
      <w:r>
        <w:t xml:space="preserve">2.  In the case of a philanthropic organization </w:t>
      </w:r>
      <w:r>
        <w:rPr>
          <w:szCs w:val="20"/>
        </w:rPr>
        <w:t xml:space="preserve">that operates in more than one State, please  </w:t>
      </w:r>
    </w:p>
    <w:p w:rsidR="0051567F" w:rsidRDefault="0051567F">
      <w:pPr>
        <w:autoSpaceDE w:val="0"/>
        <w:autoSpaceDN w:val="0"/>
        <w:adjustRightInd w:val="0"/>
        <w:ind w:left="300"/>
      </w:pPr>
      <w:r>
        <w:rPr>
          <w:szCs w:val="20"/>
        </w:rPr>
        <w:t>describe plans to use funding to benefit students in each State for which your organization is applying for grant funds.</w:t>
      </w:r>
    </w:p>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51567F" w:rsidRDefault="0051567F">
      <w:pPr>
        <w:autoSpaceDE w:val="0"/>
        <w:autoSpaceDN w:val="0"/>
        <w:adjustRightInd w:val="0"/>
      </w:pPr>
    </w:p>
    <w:p w:rsidR="0051567F" w:rsidRDefault="0051567F">
      <w:pPr>
        <w:autoSpaceDE w:val="0"/>
        <w:autoSpaceDN w:val="0"/>
        <w:adjustRightInd w:val="0"/>
      </w:pPr>
    </w:p>
    <w:p w:rsidR="0051567F" w:rsidRDefault="0051567F">
      <w:pPr>
        <w:autoSpaceDE w:val="0"/>
        <w:autoSpaceDN w:val="0"/>
        <w:adjustRightInd w:val="0"/>
      </w:pPr>
    </w:p>
    <w:p w:rsidR="0051567F" w:rsidRDefault="0051567F">
      <w:pPr>
        <w:autoSpaceDE w:val="0"/>
        <w:autoSpaceDN w:val="0"/>
        <w:adjustRightInd w:val="0"/>
      </w:pPr>
    </w:p>
    <w:p w:rsidR="0051567F" w:rsidRDefault="0051567F">
      <w:pPr>
        <w:autoSpaceDE w:val="0"/>
        <w:autoSpaceDN w:val="0"/>
        <w:adjustRightInd w:val="0"/>
      </w:pPr>
      <w:r>
        <w:t xml:space="preserve">3.  Describe briefly the record keeping system for collecting and reporting student </w:t>
      </w:r>
    </w:p>
    <w:p w:rsidR="0051567F" w:rsidRDefault="0051567F">
      <w:pPr>
        <w:autoSpaceDE w:val="0"/>
        <w:autoSpaceDN w:val="0"/>
        <w:adjustRightInd w:val="0"/>
        <w:ind w:left="300"/>
      </w:pPr>
      <w:r>
        <w:t xml:space="preserve">outcome/achievement data and participation in services and activities.  Specifically, what method(s) will your project use to collect and maintain student and family participation in activities and outcome data?  </w:t>
      </w:r>
    </w:p>
    <w:p w:rsidR="0051567F" w:rsidRDefault="0051567F">
      <w:pPr>
        <w:autoSpaceDE w:val="0"/>
        <w:autoSpaceDN w:val="0"/>
        <w:adjustRightInd w:val="0"/>
      </w:pPr>
    </w:p>
    <w:p w:rsidR="0051567F" w:rsidRDefault="0051567F">
      <w:pPr>
        <w:autoSpaceDE w:val="0"/>
        <w:autoSpaceDN w:val="0"/>
        <w:adjustRightInd w:val="0"/>
      </w:pPr>
    </w:p>
    <w:p w:rsidR="0051567F" w:rsidRDefault="0051567F">
      <w:pPr>
        <w:autoSpaceDE w:val="0"/>
        <w:autoSpaceDN w:val="0"/>
        <w:adjustRightInd w:val="0"/>
      </w:pPr>
    </w:p>
    <w:p w:rsidR="0051567F" w:rsidRDefault="0051567F">
      <w:pPr>
        <w:autoSpaceDE w:val="0"/>
        <w:autoSpaceDN w:val="0"/>
        <w:adjustRightInd w:val="0"/>
      </w:pPr>
    </w:p>
    <w:p w:rsidR="0051567F" w:rsidRDefault="0051567F">
      <w:pPr>
        <w:autoSpaceDE w:val="0"/>
        <w:autoSpaceDN w:val="0"/>
        <w:adjustRightInd w:val="0"/>
      </w:pPr>
      <w:r>
        <w:t xml:space="preserve">4.  If States plan to make sub-grants to non-profit organizations (partnership), describe the </w:t>
      </w:r>
    </w:p>
    <w:p w:rsidR="0051567F" w:rsidRDefault="0051567F">
      <w:pPr>
        <w:autoSpaceDE w:val="0"/>
        <w:autoSpaceDN w:val="0"/>
        <w:adjustRightInd w:val="0"/>
        <w:ind w:left="300"/>
      </w:pPr>
      <w:r>
        <w:t>process for awarding and monitoring sub-grants to non-profit organizations (i.e., soliciting applications, application review process, timelines, selection criteria, technical assistance, site visits, progress reports, etc.).</w:t>
      </w:r>
    </w:p>
    <w:p w:rsidR="0051567F" w:rsidRDefault="0051567F">
      <w:pPr>
        <w:autoSpaceDE w:val="0"/>
        <w:autoSpaceDN w:val="0"/>
        <w:adjustRightInd w:val="0"/>
        <w:ind w:left="720"/>
      </w:pPr>
    </w:p>
    <w:p w:rsidR="0051567F" w:rsidRDefault="0051567F">
      <w:pPr>
        <w:autoSpaceDE w:val="0"/>
        <w:autoSpaceDN w:val="0"/>
        <w:adjustRightInd w:val="0"/>
        <w:rPr>
          <w:szCs w:val="20"/>
        </w:rPr>
      </w:pPr>
    </w:p>
    <w:p w:rsidR="0051567F" w:rsidRDefault="0051567F">
      <w:pPr>
        <w:autoSpaceDE w:val="0"/>
        <w:autoSpaceDN w:val="0"/>
        <w:adjustRightInd w:val="0"/>
        <w:rPr>
          <w:szCs w:val="20"/>
        </w:rPr>
      </w:pPr>
    </w:p>
    <w:p w:rsidR="0051567F" w:rsidRDefault="0051567F">
      <w:pPr>
        <w:autoSpaceDE w:val="0"/>
        <w:autoSpaceDN w:val="0"/>
        <w:adjustRightInd w:val="0"/>
        <w:rPr>
          <w:szCs w:val="20"/>
        </w:rPr>
      </w:pPr>
    </w:p>
    <w:p w:rsidR="0051567F" w:rsidRDefault="0051567F">
      <w:pPr>
        <w:autoSpaceDE w:val="0"/>
        <w:autoSpaceDN w:val="0"/>
        <w:adjustRightInd w:val="0"/>
        <w:rPr>
          <w:szCs w:val="20"/>
        </w:rPr>
      </w:pPr>
      <w:r>
        <w:rPr>
          <w:szCs w:val="20"/>
        </w:rPr>
        <w:t>5.  Please list below the entities (State and local, philanthropic and other</w:t>
      </w:r>
    </w:p>
    <w:p w:rsidR="0051567F" w:rsidRDefault="0051567F">
      <w:pPr>
        <w:autoSpaceDE w:val="0"/>
        <w:autoSpaceDN w:val="0"/>
        <w:adjustRightInd w:val="0"/>
        <w:rPr>
          <w:szCs w:val="20"/>
        </w:rPr>
      </w:pPr>
      <w:r>
        <w:rPr>
          <w:szCs w:val="20"/>
        </w:rPr>
        <w:t xml:space="preserve">     organizations) that will be actively involved in providing activities and services.</w:t>
      </w:r>
    </w:p>
    <w:p w:rsidR="0051567F" w:rsidRDefault="0051567F">
      <w:pPr>
        <w:autoSpaceDE w:val="0"/>
        <w:autoSpaceDN w:val="0"/>
        <w:adjustRightInd w:val="0"/>
        <w:rPr>
          <w:szCs w:val="20"/>
        </w:rPr>
      </w:pPr>
    </w:p>
    <w:p w:rsidR="0051567F" w:rsidRDefault="0051567F">
      <w:pPr>
        <w:autoSpaceDE w:val="0"/>
        <w:autoSpaceDN w:val="0"/>
        <w:adjustRightInd w:val="0"/>
        <w:rPr>
          <w:szCs w:val="20"/>
        </w:rPr>
      </w:pPr>
    </w:p>
    <w:p w:rsidR="0051567F" w:rsidRDefault="0051567F">
      <w:pPr>
        <w:autoSpaceDE w:val="0"/>
        <w:autoSpaceDN w:val="0"/>
        <w:adjustRightInd w:val="0"/>
        <w:jc w:val="center"/>
        <w:rPr>
          <w:b/>
          <w:bCs/>
          <w:sz w:val="32"/>
          <w:szCs w:val="16"/>
        </w:rPr>
        <w:sectPr w:rsidR="0051567F">
          <w:footerReference w:type="even" r:id="rId14"/>
          <w:footerReference w:type="default" r:id="rId15"/>
          <w:type w:val="continuous"/>
          <w:pgSz w:w="12240" w:h="15840" w:code="1"/>
          <w:pgMar w:top="1440" w:right="1440" w:bottom="1440" w:left="1440" w:header="720" w:footer="720" w:gutter="0"/>
          <w:cols w:space="720"/>
          <w:titlePg/>
          <w:docGrid w:linePitch="360"/>
        </w:sectPr>
      </w:pPr>
    </w:p>
    <w:p w:rsidR="0051567F" w:rsidRDefault="0051567F">
      <w:pPr>
        <w:pStyle w:val="Heading4"/>
        <w:autoSpaceDE w:val="0"/>
        <w:autoSpaceDN w:val="0"/>
        <w:adjustRightInd w:val="0"/>
        <w:rPr>
          <w:sz w:val="28"/>
          <w:szCs w:val="16"/>
        </w:rPr>
      </w:pPr>
      <w:r>
        <w:rPr>
          <w:sz w:val="28"/>
          <w:szCs w:val="16"/>
        </w:rPr>
        <w:lastRenderedPageBreak/>
        <w:t>SECTION III:  GOALS AND OBJECTIVES FORM</w:t>
      </w:r>
    </w:p>
    <w:p w:rsidR="0051567F" w:rsidRDefault="0051567F">
      <w:pPr>
        <w:autoSpaceDE w:val="0"/>
        <w:autoSpaceDN w:val="0"/>
        <w:adjustRightInd w:val="0"/>
        <w:rPr>
          <w:szCs w:val="20"/>
        </w:rPr>
      </w:pPr>
      <w:r>
        <w:t xml:space="preserve"> </w:t>
      </w:r>
    </w:p>
    <w:p w:rsidR="0051567F" w:rsidRDefault="00D87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Cs w:val="20"/>
        </w:rPr>
      </w:pPr>
      <w:r>
        <w:rPr>
          <w:szCs w:val="20"/>
        </w:rPr>
        <w:t xml:space="preserve">Applicants must </w:t>
      </w:r>
      <w:r w:rsidR="00335171">
        <w:rPr>
          <w:szCs w:val="20"/>
        </w:rPr>
        <w:t xml:space="preserve">outline </w:t>
      </w:r>
      <w:r w:rsidR="00335171" w:rsidRPr="00941472">
        <w:rPr>
          <w:szCs w:val="20"/>
        </w:rPr>
        <w:t>measurable</w:t>
      </w:r>
      <w:r w:rsidR="00335171">
        <w:rPr>
          <w:szCs w:val="20"/>
        </w:rPr>
        <w:t xml:space="preserve"> goals and objectives, activities and services and </w:t>
      </w:r>
      <w:r w:rsidR="009667FB">
        <w:rPr>
          <w:szCs w:val="20"/>
        </w:rPr>
        <w:t xml:space="preserve">anticipated </w:t>
      </w:r>
      <w:r w:rsidR="00335171">
        <w:rPr>
          <w:szCs w:val="20"/>
        </w:rPr>
        <w:t>outcomes in the chart below.  A</w:t>
      </w:r>
      <w:r>
        <w:rPr>
          <w:szCs w:val="20"/>
        </w:rPr>
        <w:t xml:space="preserve"> detailed description of </w:t>
      </w:r>
      <w:r w:rsidR="009510DC">
        <w:rPr>
          <w:szCs w:val="20"/>
        </w:rPr>
        <w:t xml:space="preserve">the </w:t>
      </w:r>
      <w:r w:rsidR="00591ACB">
        <w:rPr>
          <w:szCs w:val="20"/>
        </w:rPr>
        <w:t>activities and services must be provided</w:t>
      </w:r>
      <w:r>
        <w:rPr>
          <w:szCs w:val="20"/>
        </w:rPr>
        <w:t xml:space="preserve">.  For instance, if the applicant is implementing a math tutoring program, the applicant </w:t>
      </w:r>
      <w:r w:rsidR="009B1AD6">
        <w:rPr>
          <w:szCs w:val="20"/>
        </w:rPr>
        <w:t xml:space="preserve">will outline </w:t>
      </w:r>
      <w:r>
        <w:rPr>
          <w:szCs w:val="20"/>
        </w:rPr>
        <w:t xml:space="preserve">who </w:t>
      </w:r>
      <w:r w:rsidR="009B1AD6">
        <w:rPr>
          <w:szCs w:val="20"/>
        </w:rPr>
        <w:t xml:space="preserve">is </w:t>
      </w:r>
      <w:r>
        <w:rPr>
          <w:szCs w:val="20"/>
        </w:rPr>
        <w:t>do</w:t>
      </w:r>
      <w:r w:rsidR="009B1AD6">
        <w:rPr>
          <w:szCs w:val="20"/>
        </w:rPr>
        <w:t>ing</w:t>
      </w:r>
      <w:r>
        <w:rPr>
          <w:szCs w:val="20"/>
        </w:rPr>
        <w:t xml:space="preserve"> the tutoring (i.e., student volunteers from the University of Maryland), who will receive the service (i.e., high school seniors), when </w:t>
      </w:r>
      <w:r w:rsidR="00335171">
        <w:rPr>
          <w:szCs w:val="20"/>
        </w:rPr>
        <w:t xml:space="preserve">the </w:t>
      </w:r>
      <w:r>
        <w:rPr>
          <w:szCs w:val="20"/>
        </w:rPr>
        <w:t xml:space="preserve">tutoring </w:t>
      </w:r>
      <w:r w:rsidR="00335171">
        <w:rPr>
          <w:szCs w:val="20"/>
        </w:rPr>
        <w:t xml:space="preserve">will </w:t>
      </w:r>
      <w:r>
        <w:rPr>
          <w:szCs w:val="20"/>
        </w:rPr>
        <w:t xml:space="preserve">take place (i.e., after school), and where the tutoring </w:t>
      </w:r>
      <w:r w:rsidR="00335171">
        <w:rPr>
          <w:szCs w:val="20"/>
        </w:rPr>
        <w:t xml:space="preserve">will </w:t>
      </w:r>
      <w:r>
        <w:rPr>
          <w:szCs w:val="20"/>
        </w:rPr>
        <w:t>be held (i.e., at the community center).</w:t>
      </w:r>
    </w:p>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8"/>
        <w:gridCol w:w="5040"/>
        <w:gridCol w:w="4680"/>
      </w:tblGrid>
      <w:tr w:rsidR="0051567F">
        <w:tc>
          <w:tcPr>
            <w:tcW w:w="3888" w:type="dxa"/>
            <w:shd w:val="clear" w:color="auto" w:fill="CCCCCC"/>
          </w:tcPr>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sz w:val="18"/>
              </w:rPr>
            </w:pPr>
          </w:p>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sz w:val="18"/>
              </w:rPr>
            </w:pPr>
            <w:r>
              <w:rPr>
                <w:b/>
                <w:bCs/>
                <w:sz w:val="18"/>
              </w:rPr>
              <w:t>A.  GOALS AND OBJECTIVES</w:t>
            </w:r>
          </w:p>
        </w:tc>
        <w:tc>
          <w:tcPr>
            <w:tcW w:w="5040" w:type="dxa"/>
            <w:shd w:val="clear" w:color="auto" w:fill="CCCCCC"/>
          </w:tcPr>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sz w:val="18"/>
              </w:rPr>
            </w:pPr>
          </w:p>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bCs/>
                <w:sz w:val="18"/>
              </w:rPr>
            </w:pPr>
            <w:r>
              <w:rPr>
                <w:b/>
                <w:bCs/>
                <w:sz w:val="18"/>
              </w:rPr>
              <w:t>B.  ACTIVITIES AND SERVICES</w:t>
            </w:r>
          </w:p>
        </w:tc>
        <w:tc>
          <w:tcPr>
            <w:tcW w:w="4680" w:type="dxa"/>
            <w:shd w:val="clear" w:color="auto" w:fill="CCCCCC"/>
          </w:tcPr>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sz w:val="18"/>
              </w:rPr>
            </w:pPr>
          </w:p>
          <w:p w:rsidR="0051567F" w:rsidRDefault="0051567F" w:rsidP="009667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bCs/>
                <w:sz w:val="18"/>
              </w:rPr>
            </w:pPr>
            <w:r>
              <w:rPr>
                <w:b/>
                <w:bCs/>
                <w:sz w:val="18"/>
              </w:rPr>
              <w:t xml:space="preserve">C.  </w:t>
            </w:r>
            <w:r w:rsidR="009667FB">
              <w:rPr>
                <w:b/>
                <w:bCs/>
                <w:sz w:val="18"/>
              </w:rPr>
              <w:t xml:space="preserve">ANTICIPATED </w:t>
            </w:r>
            <w:r>
              <w:rPr>
                <w:b/>
                <w:bCs/>
                <w:sz w:val="18"/>
              </w:rPr>
              <w:t>OUTCOMES</w:t>
            </w:r>
          </w:p>
        </w:tc>
      </w:tr>
      <w:tr w:rsidR="0051567F">
        <w:tc>
          <w:tcPr>
            <w:tcW w:w="3888" w:type="dxa"/>
            <w:shd w:val="clear" w:color="auto" w:fill="CCCCCC"/>
          </w:tcPr>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sz w:val="18"/>
              </w:rPr>
            </w:pPr>
          </w:p>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sz w:val="18"/>
              </w:rPr>
            </w:pPr>
            <w:r>
              <w:rPr>
                <w:b/>
                <w:bCs/>
                <w:sz w:val="18"/>
              </w:rPr>
              <w:t xml:space="preserve">Please provide </w:t>
            </w:r>
            <w:r w:rsidRPr="00941472">
              <w:rPr>
                <w:b/>
                <w:bCs/>
                <w:sz w:val="18"/>
                <w:u w:val="single"/>
              </w:rPr>
              <w:t>measurable</w:t>
            </w:r>
            <w:r>
              <w:rPr>
                <w:b/>
                <w:bCs/>
                <w:sz w:val="18"/>
              </w:rPr>
              <w:t xml:space="preserve"> goals and objectives.</w:t>
            </w:r>
          </w:p>
        </w:tc>
        <w:tc>
          <w:tcPr>
            <w:tcW w:w="5040" w:type="dxa"/>
            <w:shd w:val="clear" w:color="auto" w:fill="CCCCCC"/>
          </w:tcPr>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sz w:val="18"/>
              </w:rPr>
            </w:pPr>
          </w:p>
          <w:p w:rsidR="0051567F" w:rsidRDefault="00D35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sz w:val="18"/>
              </w:rPr>
            </w:pPr>
            <w:r>
              <w:rPr>
                <w:b/>
                <w:bCs/>
                <w:sz w:val="18"/>
              </w:rPr>
              <w:t xml:space="preserve">Describe </w:t>
            </w:r>
            <w:r w:rsidR="0051567F">
              <w:rPr>
                <w:b/>
                <w:bCs/>
                <w:sz w:val="18"/>
              </w:rPr>
              <w:t xml:space="preserve">the activities and services that will be conducted to accomplish the goals and objectives.  </w:t>
            </w:r>
          </w:p>
        </w:tc>
        <w:tc>
          <w:tcPr>
            <w:tcW w:w="4680" w:type="dxa"/>
            <w:shd w:val="clear" w:color="auto" w:fill="CCCCCC"/>
          </w:tcPr>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sz w:val="18"/>
              </w:rPr>
            </w:pPr>
          </w:p>
          <w:p w:rsidR="0051567F" w:rsidRDefault="00D35671" w:rsidP="00D35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bCs/>
                <w:sz w:val="18"/>
              </w:rPr>
            </w:pPr>
            <w:r>
              <w:rPr>
                <w:b/>
                <w:bCs/>
                <w:sz w:val="18"/>
              </w:rPr>
              <w:t xml:space="preserve">Present </w:t>
            </w:r>
            <w:r w:rsidR="0051567F">
              <w:rPr>
                <w:b/>
                <w:bCs/>
                <w:sz w:val="18"/>
              </w:rPr>
              <w:t>anticipated outcomes based on the implementation of services and activities.</w:t>
            </w:r>
          </w:p>
        </w:tc>
      </w:tr>
      <w:tr w:rsidR="0051567F">
        <w:tc>
          <w:tcPr>
            <w:tcW w:w="3888" w:type="dxa"/>
          </w:tcPr>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 w:val="18"/>
              </w:rPr>
            </w:pPr>
            <w:r>
              <w:rPr>
                <w:sz w:val="18"/>
              </w:rPr>
              <w:t xml:space="preserve">Example:  To increase underrepresented students’ and families’ knowledge of postsecondary education financial options. </w:t>
            </w:r>
          </w:p>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5040" w:type="dxa"/>
          </w:tcPr>
          <w:p w:rsidR="0051567F" w:rsidRDefault="0051567F" w:rsidP="0020562B">
            <w:pPr>
              <w:pStyle w:val="listboxpro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beforeAutospacing="0" w:after="0" w:afterAutospacing="0" w:line="240" w:lineRule="atLeast"/>
              <w:rPr>
                <w:rFonts w:ascii="Times New Roman" w:eastAsia="Times New Roman" w:hAnsi="Times New Roman" w:cs="Times New Roman"/>
                <w:sz w:val="18"/>
              </w:rPr>
            </w:pPr>
            <w:r>
              <w:rPr>
                <w:rFonts w:ascii="Times New Roman" w:eastAsia="Times New Roman" w:hAnsi="Times New Roman" w:cs="Times New Roman"/>
                <w:sz w:val="18"/>
              </w:rPr>
              <w:t xml:space="preserve">Example:   </w:t>
            </w:r>
            <w:r w:rsidR="0020562B">
              <w:rPr>
                <w:rFonts w:ascii="Times New Roman" w:eastAsia="Times New Roman" w:hAnsi="Times New Roman" w:cs="Times New Roman"/>
                <w:sz w:val="18"/>
              </w:rPr>
              <w:t>C</w:t>
            </w:r>
            <w:r>
              <w:rPr>
                <w:rFonts w:ascii="Times New Roman" w:eastAsia="Times New Roman" w:hAnsi="Times New Roman" w:cs="Times New Roman"/>
                <w:sz w:val="18"/>
              </w:rPr>
              <w:t>onduct informational workshops with parents and students to</w:t>
            </w:r>
            <w:r w:rsidR="00B47DCB">
              <w:rPr>
                <w:rFonts w:ascii="Times New Roman" w:eastAsia="Times New Roman" w:hAnsi="Times New Roman" w:cs="Times New Roman"/>
                <w:sz w:val="18"/>
              </w:rPr>
              <w:t xml:space="preserve"> share sources and availability </w:t>
            </w:r>
            <w:r>
              <w:rPr>
                <w:rFonts w:ascii="Times New Roman" w:eastAsia="Times New Roman" w:hAnsi="Times New Roman" w:cs="Times New Roman"/>
                <w:sz w:val="18"/>
              </w:rPr>
              <w:t xml:space="preserve">of financial aid; develop materials/handouts outlining financial aid opportunities.  </w:t>
            </w:r>
          </w:p>
        </w:tc>
        <w:tc>
          <w:tcPr>
            <w:tcW w:w="4680" w:type="dxa"/>
          </w:tcPr>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 w:val="18"/>
              </w:rPr>
            </w:pPr>
            <w:r>
              <w:rPr>
                <w:sz w:val="18"/>
              </w:rPr>
              <w:t xml:space="preserve">Example:  2011 survey results (85% participation rate) indicate that 95% of participating students are more knowledgeable about financial aid opportunities. </w:t>
            </w:r>
          </w:p>
        </w:tc>
      </w:tr>
      <w:tr w:rsidR="0051567F">
        <w:tc>
          <w:tcPr>
            <w:tcW w:w="3888" w:type="dxa"/>
          </w:tcPr>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1.</w:t>
            </w:r>
          </w:p>
          <w:p w:rsidR="009510DC" w:rsidRDefault="009510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5040" w:type="dxa"/>
          </w:tcPr>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4680" w:type="dxa"/>
          </w:tcPr>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rsidR="0051567F">
        <w:tc>
          <w:tcPr>
            <w:tcW w:w="3888" w:type="dxa"/>
          </w:tcPr>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2.</w:t>
            </w:r>
          </w:p>
          <w:p w:rsidR="009510DC" w:rsidRDefault="009510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5040" w:type="dxa"/>
          </w:tcPr>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4680" w:type="dxa"/>
          </w:tcPr>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rsidR="0051567F">
        <w:tc>
          <w:tcPr>
            <w:tcW w:w="3888" w:type="dxa"/>
          </w:tcPr>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3.</w:t>
            </w:r>
          </w:p>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9510DC" w:rsidRDefault="009510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5040" w:type="dxa"/>
          </w:tcPr>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4680" w:type="dxa"/>
          </w:tcPr>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rsidR="0051567F">
        <w:tc>
          <w:tcPr>
            <w:tcW w:w="3888" w:type="dxa"/>
          </w:tcPr>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4.</w:t>
            </w:r>
          </w:p>
          <w:p w:rsidR="009510DC" w:rsidRDefault="009510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5040" w:type="dxa"/>
          </w:tcPr>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4680" w:type="dxa"/>
          </w:tcPr>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r w:rsidR="0051567F">
        <w:tc>
          <w:tcPr>
            <w:tcW w:w="3888" w:type="dxa"/>
          </w:tcPr>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
              <w:t>5.</w:t>
            </w:r>
          </w:p>
          <w:p w:rsidR="009510DC" w:rsidRDefault="009510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5040" w:type="dxa"/>
          </w:tcPr>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c>
          <w:tcPr>
            <w:tcW w:w="4680" w:type="dxa"/>
          </w:tcPr>
          <w:p w:rsidR="0051567F" w:rsidRDefault="00515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tc>
      </w:tr>
    </w:tbl>
    <w:p w:rsidR="0051567F" w:rsidRDefault="0051567F">
      <w:pPr>
        <w:pStyle w:val="Heading6"/>
      </w:pPr>
    </w:p>
    <w:p w:rsidR="0051567F" w:rsidRDefault="0051567F">
      <w:pPr>
        <w:ind w:right="-900"/>
        <w:jc w:val="center"/>
        <w:rPr>
          <w:b/>
          <w:bCs/>
          <w:sz w:val="28"/>
        </w:rPr>
      </w:pPr>
      <w:r>
        <w:br w:type="page"/>
      </w:r>
      <w:r>
        <w:rPr>
          <w:b/>
          <w:bCs/>
          <w:sz w:val="28"/>
        </w:rPr>
        <w:lastRenderedPageBreak/>
        <w:t>SECTION IV:</w:t>
      </w:r>
      <w:r>
        <w:rPr>
          <w:b/>
          <w:bCs/>
        </w:rPr>
        <w:t xml:space="preserve">  </w:t>
      </w:r>
      <w:r>
        <w:rPr>
          <w:b/>
          <w:bCs/>
          <w:sz w:val="28"/>
        </w:rPr>
        <w:t>BUDGET SUMMARY FORM</w:t>
      </w:r>
    </w:p>
    <w:p w:rsidR="0051567F" w:rsidRDefault="0051567F">
      <w:pPr>
        <w:ind w:right="-900"/>
        <w:rPr>
          <w:b/>
          <w:bCs/>
          <w:sz w:val="28"/>
        </w:rPr>
      </w:pPr>
    </w:p>
    <w:p w:rsidR="0051567F" w:rsidRDefault="0051567F">
      <w:pPr>
        <w:ind w:right="-900"/>
        <w:rPr>
          <w:b/>
          <w:bCs/>
          <w:sz w:val="28"/>
        </w:rPr>
      </w:pPr>
      <w:r>
        <w:t xml:space="preserve">Please provide a complete summary of proposed expenditures (Federal and non-Federal) for </w:t>
      </w:r>
      <w:r w:rsidR="004659FE">
        <w:t xml:space="preserve">the first </w:t>
      </w:r>
      <w:r>
        <w:t>year</w:t>
      </w:r>
      <w:r w:rsidR="004659FE">
        <w:t xml:space="preserve"> of implementation</w:t>
      </w:r>
      <w:r>
        <w:t xml:space="preserve">.  </w:t>
      </w:r>
    </w:p>
    <w:p w:rsidR="0051567F" w:rsidRDefault="0051567F">
      <w:pPr>
        <w:rPr>
          <w:b/>
          <w:bCs/>
          <w:color w:val="000000"/>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ook w:val="0000"/>
      </w:tblPr>
      <w:tblGrid>
        <w:gridCol w:w="18"/>
        <w:gridCol w:w="2430"/>
        <w:gridCol w:w="2160"/>
        <w:gridCol w:w="2160"/>
        <w:gridCol w:w="1980"/>
      </w:tblGrid>
      <w:tr w:rsidR="00E1679D">
        <w:trPr>
          <w:gridBefore w:val="2"/>
          <w:gridAfter w:val="1"/>
          <w:wBefore w:w="2448" w:type="dxa"/>
          <w:wAfter w:w="1980" w:type="dxa"/>
        </w:trPr>
        <w:tc>
          <w:tcPr>
            <w:tcW w:w="4320" w:type="dxa"/>
            <w:gridSpan w:val="2"/>
            <w:shd w:val="clear" w:color="auto" w:fill="A0A0A0"/>
          </w:tcPr>
          <w:p w:rsidR="00E1679D" w:rsidRDefault="00E1679D">
            <w:pPr>
              <w:pStyle w:val="Heading2"/>
              <w:rPr>
                <w:bCs w:val="0"/>
                <w:snapToGrid/>
              </w:rPr>
            </w:pPr>
            <w:r>
              <w:rPr>
                <w:bCs w:val="0"/>
                <w:snapToGrid/>
              </w:rPr>
              <w:t>PROJECT YEAR 1</w:t>
            </w:r>
          </w:p>
        </w:tc>
      </w:tr>
      <w:tr w:rsidR="00E1679D">
        <w:tc>
          <w:tcPr>
            <w:tcW w:w="2448" w:type="dxa"/>
            <w:gridSpan w:val="2"/>
            <w:shd w:val="clear" w:color="auto" w:fill="A0A0A0"/>
          </w:tcPr>
          <w:p w:rsidR="00E1679D" w:rsidRDefault="00E1679D">
            <w:pPr>
              <w:pStyle w:val="h3"/>
              <w:spacing w:before="0" w:beforeAutospacing="0"/>
              <w:rPr>
                <w:rFonts w:ascii="Times New Roman" w:eastAsia="Times New Roman" w:hAnsi="Times New Roman" w:cs="Times New Roman"/>
              </w:rPr>
            </w:pPr>
            <w:r>
              <w:rPr>
                <w:rFonts w:ascii="Times New Roman" w:eastAsia="Times New Roman" w:hAnsi="Times New Roman" w:cs="Times New Roman"/>
              </w:rPr>
              <w:t>Budget Categories</w:t>
            </w:r>
          </w:p>
        </w:tc>
        <w:tc>
          <w:tcPr>
            <w:tcW w:w="2160" w:type="dxa"/>
            <w:shd w:val="clear" w:color="auto" w:fill="A0A0A0"/>
          </w:tcPr>
          <w:p w:rsidR="00E1679D" w:rsidRDefault="00E1679D">
            <w:pPr>
              <w:pStyle w:val="Heading2"/>
              <w:rPr>
                <w:bCs w:val="0"/>
                <w:snapToGrid/>
              </w:rPr>
            </w:pPr>
            <w:r>
              <w:rPr>
                <w:bCs w:val="0"/>
                <w:snapToGrid/>
              </w:rPr>
              <w:t>FEDERAL</w:t>
            </w:r>
          </w:p>
        </w:tc>
        <w:tc>
          <w:tcPr>
            <w:tcW w:w="2160" w:type="dxa"/>
            <w:shd w:val="clear" w:color="auto" w:fill="A0A0A0"/>
          </w:tcPr>
          <w:p w:rsidR="00E1679D" w:rsidRDefault="00E1679D">
            <w:pPr>
              <w:pStyle w:val="Heading2"/>
              <w:rPr>
                <w:bCs w:val="0"/>
                <w:snapToGrid/>
              </w:rPr>
            </w:pPr>
            <w:r>
              <w:rPr>
                <w:bCs w:val="0"/>
                <w:snapToGrid/>
              </w:rPr>
              <w:t>NON-FEDERAL</w:t>
            </w:r>
          </w:p>
        </w:tc>
        <w:tc>
          <w:tcPr>
            <w:tcW w:w="1980" w:type="dxa"/>
            <w:shd w:val="clear" w:color="auto" w:fill="A0A0A0"/>
          </w:tcPr>
          <w:p w:rsidR="00E1679D" w:rsidRDefault="00E1679D">
            <w:r>
              <w:rPr>
                <w:b/>
                <w:color w:val="000000"/>
              </w:rPr>
              <w:t>TOTAL</w:t>
            </w:r>
          </w:p>
        </w:tc>
      </w:tr>
      <w:tr w:rsidR="00E167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Before w:val="1"/>
          <w:wBefore w:w="18" w:type="dxa"/>
          <w:cantSplit/>
          <w:trHeight w:hRule="exact" w:val="400"/>
        </w:trPr>
        <w:tc>
          <w:tcPr>
            <w:tcW w:w="2430" w:type="dxa"/>
            <w:tcBorders>
              <w:top w:val="nil"/>
              <w:left w:val="nil"/>
              <w:bottom w:val="nil"/>
              <w:right w:val="nil"/>
            </w:tcBorders>
          </w:tcPr>
          <w:p w:rsidR="00E1679D" w:rsidRDefault="00E1679D">
            <w:pPr>
              <w:tabs>
                <w:tab w:val="left" w:pos="360"/>
              </w:tabs>
              <w:rPr>
                <w:color w:val="000000"/>
                <w:sz w:val="20"/>
              </w:rPr>
            </w:pPr>
            <w:r>
              <w:rPr>
                <w:color w:val="000000"/>
                <w:sz w:val="20"/>
              </w:rPr>
              <w:t xml:space="preserve">1. Salaries and Wages </w:t>
            </w:r>
          </w:p>
        </w:tc>
        <w:tc>
          <w:tcPr>
            <w:tcW w:w="2160" w:type="dxa"/>
          </w:tcPr>
          <w:p w:rsidR="00E1679D" w:rsidRDefault="00E1679D">
            <w:pPr>
              <w:rPr>
                <w:color w:val="000000"/>
              </w:rPr>
            </w:pPr>
          </w:p>
        </w:tc>
        <w:tc>
          <w:tcPr>
            <w:tcW w:w="2160" w:type="dxa"/>
          </w:tcPr>
          <w:p w:rsidR="00E1679D" w:rsidRDefault="00E1679D">
            <w:pPr>
              <w:rPr>
                <w:color w:val="000000"/>
              </w:rPr>
            </w:pPr>
          </w:p>
        </w:tc>
        <w:tc>
          <w:tcPr>
            <w:tcW w:w="1980" w:type="dxa"/>
          </w:tcPr>
          <w:p w:rsidR="00E1679D" w:rsidRDefault="00E1679D">
            <w:pPr>
              <w:rPr>
                <w:color w:val="000000"/>
              </w:rPr>
            </w:pPr>
          </w:p>
        </w:tc>
      </w:tr>
      <w:tr w:rsidR="00E167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Before w:val="1"/>
          <w:wBefore w:w="18" w:type="dxa"/>
          <w:cantSplit/>
          <w:trHeight w:hRule="exact" w:val="400"/>
        </w:trPr>
        <w:tc>
          <w:tcPr>
            <w:tcW w:w="2430" w:type="dxa"/>
            <w:tcBorders>
              <w:top w:val="nil"/>
              <w:left w:val="nil"/>
              <w:bottom w:val="nil"/>
              <w:right w:val="nil"/>
            </w:tcBorders>
          </w:tcPr>
          <w:p w:rsidR="00E1679D" w:rsidRDefault="00E1679D">
            <w:pPr>
              <w:rPr>
                <w:color w:val="000000"/>
                <w:sz w:val="20"/>
              </w:rPr>
            </w:pPr>
            <w:r>
              <w:rPr>
                <w:color w:val="000000"/>
                <w:sz w:val="20"/>
              </w:rPr>
              <w:t>2. Employee Benefits</w:t>
            </w:r>
          </w:p>
        </w:tc>
        <w:tc>
          <w:tcPr>
            <w:tcW w:w="2160" w:type="dxa"/>
          </w:tcPr>
          <w:p w:rsidR="00E1679D" w:rsidRDefault="00E1679D">
            <w:pPr>
              <w:rPr>
                <w:color w:val="000000"/>
              </w:rPr>
            </w:pPr>
          </w:p>
        </w:tc>
        <w:tc>
          <w:tcPr>
            <w:tcW w:w="2160" w:type="dxa"/>
          </w:tcPr>
          <w:p w:rsidR="00E1679D" w:rsidRDefault="00E1679D">
            <w:pPr>
              <w:rPr>
                <w:color w:val="000000"/>
              </w:rPr>
            </w:pPr>
          </w:p>
        </w:tc>
        <w:tc>
          <w:tcPr>
            <w:tcW w:w="1980" w:type="dxa"/>
          </w:tcPr>
          <w:p w:rsidR="00E1679D" w:rsidRDefault="00E1679D">
            <w:pPr>
              <w:rPr>
                <w:color w:val="000000"/>
              </w:rPr>
            </w:pPr>
          </w:p>
        </w:tc>
      </w:tr>
      <w:tr w:rsidR="00E167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Before w:val="1"/>
          <w:wBefore w:w="18" w:type="dxa"/>
          <w:cantSplit/>
          <w:trHeight w:hRule="exact" w:val="400"/>
        </w:trPr>
        <w:tc>
          <w:tcPr>
            <w:tcW w:w="2430" w:type="dxa"/>
            <w:tcBorders>
              <w:top w:val="nil"/>
              <w:left w:val="nil"/>
              <w:bottom w:val="nil"/>
              <w:right w:val="nil"/>
            </w:tcBorders>
          </w:tcPr>
          <w:p w:rsidR="00E1679D" w:rsidRDefault="00E1679D">
            <w:pPr>
              <w:rPr>
                <w:color w:val="000000"/>
                <w:sz w:val="20"/>
              </w:rPr>
            </w:pPr>
            <w:r>
              <w:rPr>
                <w:color w:val="000000"/>
                <w:sz w:val="20"/>
              </w:rPr>
              <w:t>3. Travel</w:t>
            </w:r>
          </w:p>
        </w:tc>
        <w:tc>
          <w:tcPr>
            <w:tcW w:w="2160" w:type="dxa"/>
          </w:tcPr>
          <w:p w:rsidR="00E1679D" w:rsidRDefault="00E1679D">
            <w:pPr>
              <w:rPr>
                <w:color w:val="000000"/>
              </w:rPr>
            </w:pPr>
          </w:p>
        </w:tc>
        <w:tc>
          <w:tcPr>
            <w:tcW w:w="2160" w:type="dxa"/>
          </w:tcPr>
          <w:p w:rsidR="00E1679D" w:rsidRDefault="00E1679D">
            <w:pPr>
              <w:rPr>
                <w:color w:val="000000"/>
              </w:rPr>
            </w:pPr>
          </w:p>
        </w:tc>
        <w:tc>
          <w:tcPr>
            <w:tcW w:w="1980" w:type="dxa"/>
          </w:tcPr>
          <w:p w:rsidR="00E1679D" w:rsidRDefault="00E1679D">
            <w:pPr>
              <w:rPr>
                <w:color w:val="000000"/>
              </w:rPr>
            </w:pPr>
          </w:p>
        </w:tc>
      </w:tr>
      <w:tr w:rsidR="00E167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Before w:val="1"/>
          <w:wBefore w:w="18" w:type="dxa"/>
          <w:cantSplit/>
          <w:trHeight w:hRule="exact" w:val="348"/>
        </w:trPr>
        <w:tc>
          <w:tcPr>
            <w:tcW w:w="2430" w:type="dxa"/>
            <w:tcBorders>
              <w:top w:val="nil"/>
              <w:left w:val="nil"/>
              <w:bottom w:val="nil"/>
              <w:right w:val="nil"/>
            </w:tcBorders>
          </w:tcPr>
          <w:p w:rsidR="00E1679D" w:rsidRDefault="00E1679D">
            <w:pPr>
              <w:rPr>
                <w:color w:val="000000"/>
                <w:sz w:val="20"/>
              </w:rPr>
            </w:pPr>
            <w:r>
              <w:rPr>
                <w:color w:val="000000"/>
                <w:sz w:val="20"/>
              </w:rPr>
              <w:t>4. Materials and Supplies</w:t>
            </w:r>
          </w:p>
        </w:tc>
        <w:tc>
          <w:tcPr>
            <w:tcW w:w="2160" w:type="dxa"/>
          </w:tcPr>
          <w:p w:rsidR="00E1679D" w:rsidRDefault="00E1679D">
            <w:pPr>
              <w:rPr>
                <w:color w:val="000000"/>
              </w:rPr>
            </w:pPr>
          </w:p>
        </w:tc>
        <w:tc>
          <w:tcPr>
            <w:tcW w:w="2160" w:type="dxa"/>
          </w:tcPr>
          <w:p w:rsidR="00E1679D" w:rsidRDefault="00E1679D">
            <w:pPr>
              <w:rPr>
                <w:color w:val="000000"/>
              </w:rPr>
            </w:pPr>
          </w:p>
        </w:tc>
        <w:tc>
          <w:tcPr>
            <w:tcW w:w="1980" w:type="dxa"/>
          </w:tcPr>
          <w:p w:rsidR="00E1679D" w:rsidRDefault="00E1679D">
            <w:pPr>
              <w:rPr>
                <w:color w:val="000000"/>
              </w:rPr>
            </w:pPr>
          </w:p>
        </w:tc>
      </w:tr>
      <w:tr w:rsidR="00E167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Before w:val="1"/>
          <w:wBefore w:w="18" w:type="dxa"/>
          <w:cantSplit/>
          <w:trHeight w:hRule="exact" w:val="312"/>
        </w:trPr>
        <w:tc>
          <w:tcPr>
            <w:tcW w:w="2430" w:type="dxa"/>
            <w:tcBorders>
              <w:top w:val="nil"/>
              <w:left w:val="nil"/>
              <w:bottom w:val="nil"/>
              <w:right w:val="nil"/>
            </w:tcBorders>
          </w:tcPr>
          <w:p w:rsidR="00E1679D" w:rsidRDefault="00E1679D">
            <w:pPr>
              <w:rPr>
                <w:color w:val="000000"/>
                <w:sz w:val="20"/>
              </w:rPr>
            </w:pPr>
            <w:r>
              <w:rPr>
                <w:color w:val="000000"/>
                <w:sz w:val="20"/>
              </w:rPr>
              <w:t>5. Consultants &amp; Contracts</w:t>
            </w:r>
          </w:p>
        </w:tc>
        <w:tc>
          <w:tcPr>
            <w:tcW w:w="2160" w:type="dxa"/>
          </w:tcPr>
          <w:p w:rsidR="00E1679D" w:rsidRDefault="00E1679D">
            <w:pPr>
              <w:rPr>
                <w:color w:val="000000"/>
              </w:rPr>
            </w:pPr>
          </w:p>
        </w:tc>
        <w:tc>
          <w:tcPr>
            <w:tcW w:w="2160" w:type="dxa"/>
          </w:tcPr>
          <w:p w:rsidR="00E1679D" w:rsidRDefault="00E1679D">
            <w:pPr>
              <w:rPr>
                <w:color w:val="000000"/>
              </w:rPr>
            </w:pPr>
          </w:p>
        </w:tc>
        <w:tc>
          <w:tcPr>
            <w:tcW w:w="1980" w:type="dxa"/>
          </w:tcPr>
          <w:p w:rsidR="00E1679D" w:rsidRDefault="00E1679D">
            <w:pPr>
              <w:rPr>
                <w:color w:val="000000"/>
              </w:rPr>
            </w:pPr>
          </w:p>
        </w:tc>
      </w:tr>
      <w:tr w:rsidR="00E167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Before w:val="1"/>
          <w:wBefore w:w="18" w:type="dxa"/>
          <w:cantSplit/>
          <w:trHeight w:hRule="exact" w:val="258"/>
        </w:trPr>
        <w:tc>
          <w:tcPr>
            <w:tcW w:w="2430" w:type="dxa"/>
            <w:tcBorders>
              <w:top w:val="nil"/>
              <w:left w:val="nil"/>
              <w:bottom w:val="nil"/>
              <w:right w:val="nil"/>
            </w:tcBorders>
          </w:tcPr>
          <w:p w:rsidR="00E1679D" w:rsidRDefault="00E1679D">
            <w:pPr>
              <w:rPr>
                <w:color w:val="000000"/>
                <w:sz w:val="20"/>
              </w:rPr>
            </w:pPr>
            <w:r>
              <w:rPr>
                <w:color w:val="000000"/>
                <w:sz w:val="20"/>
              </w:rPr>
              <w:t>6. Other</w:t>
            </w:r>
          </w:p>
        </w:tc>
        <w:tc>
          <w:tcPr>
            <w:tcW w:w="2160" w:type="dxa"/>
            <w:tcBorders>
              <w:bottom w:val="nil"/>
            </w:tcBorders>
          </w:tcPr>
          <w:p w:rsidR="00E1679D" w:rsidRDefault="00E1679D">
            <w:pPr>
              <w:rPr>
                <w:color w:val="000000"/>
              </w:rPr>
            </w:pPr>
          </w:p>
        </w:tc>
        <w:tc>
          <w:tcPr>
            <w:tcW w:w="2160" w:type="dxa"/>
            <w:tcBorders>
              <w:bottom w:val="nil"/>
            </w:tcBorders>
          </w:tcPr>
          <w:p w:rsidR="00E1679D" w:rsidRDefault="00E1679D">
            <w:pPr>
              <w:rPr>
                <w:color w:val="000000"/>
              </w:rPr>
            </w:pPr>
          </w:p>
        </w:tc>
        <w:tc>
          <w:tcPr>
            <w:tcW w:w="1980" w:type="dxa"/>
            <w:tcBorders>
              <w:bottom w:val="nil"/>
            </w:tcBorders>
          </w:tcPr>
          <w:p w:rsidR="00E1679D" w:rsidRDefault="00E1679D">
            <w:pPr>
              <w:rPr>
                <w:color w:val="000000"/>
              </w:rPr>
            </w:pPr>
          </w:p>
        </w:tc>
      </w:tr>
      <w:tr w:rsidR="00E167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Before w:val="1"/>
          <w:wBefore w:w="18" w:type="dxa"/>
          <w:cantSplit/>
          <w:trHeight w:val="348"/>
        </w:trPr>
        <w:tc>
          <w:tcPr>
            <w:tcW w:w="2430" w:type="dxa"/>
            <w:tcBorders>
              <w:top w:val="nil"/>
              <w:left w:val="nil"/>
              <w:bottom w:val="nil"/>
              <w:right w:val="nil"/>
            </w:tcBorders>
          </w:tcPr>
          <w:p w:rsidR="00E1679D" w:rsidRDefault="00E1679D" w:rsidP="00837388">
            <w:pPr>
              <w:numPr>
                <w:ilvl w:val="0"/>
                <w:numId w:val="1"/>
              </w:numPr>
              <w:rPr>
                <w:b/>
                <w:color w:val="000000"/>
                <w:sz w:val="20"/>
              </w:rPr>
            </w:pPr>
            <w:r>
              <w:rPr>
                <w:b/>
                <w:color w:val="000000"/>
                <w:sz w:val="20"/>
              </w:rPr>
              <w:t>Total Direct Costs:</w:t>
            </w:r>
          </w:p>
          <w:p w:rsidR="00E1679D" w:rsidRDefault="00E1679D">
            <w:pPr>
              <w:tabs>
                <w:tab w:val="left" w:pos="360"/>
              </w:tabs>
              <w:rPr>
                <w:b/>
                <w:i/>
                <w:color w:val="000000"/>
              </w:rPr>
            </w:pPr>
            <w:r>
              <w:rPr>
                <w:i/>
                <w:color w:val="000000"/>
                <w:sz w:val="20"/>
              </w:rPr>
              <w:tab/>
              <w:t>(Sum of lines 1-6)</w:t>
            </w:r>
          </w:p>
        </w:tc>
        <w:tc>
          <w:tcPr>
            <w:tcW w:w="2160" w:type="dxa"/>
            <w:tcBorders>
              <w:top w:val="single" w:sz="12" w:space="0" w:color="auto"/>
              <w:left w:val="single" w:sz="12" w:space="0" w:color="auto"/>
              <w:bottom w:val="single" w:sz="12" w:space="0" w:color="auto"/>
              <w:right w:val="single" w:sz="12" w:space="0" w:color="auto"/>
            </w:tcBorders>
          </w:tcPr>
          <w:p w:rsidR="00E1679D" w:rsidRDefault="00E1679D">
            <w:pPr>
              <w:rPr>
                <w:color w:val="000000"/>
              </w:rPr>
            </w:pPr>
          </w:p>
        </w:tc>
        <w:tc>
          <w:tcPr>
            <w:tcW w:w="2160" w:type="dxa"/>
            <w:tcBorders>
              <w:top w:val="single" w:sz="12" w:space="0" w:color="auto"/>
              <w:left w:val="single" w:sz="12" w:space="0" w:color="auto"/>
              <w:bottom w:val="single" w:sz="12" w:space="0" w:color="auto"/>
              <w:right w:val="single" w:sz="12" w:space="0" w:color="auto"/>
            </w:tcBorders>
          </w:tcPr>
          <w:p w:rsidR="00E1679D" w:rsidRDefault="00E1679D">
            <w:pPr>
              <w:rPr>
                <w:color w:val="000000"/>
              </w:rPr>
            </w:pPr>
          </w:p>
        </w:tc>
        <w:tc>
          <w:tcPr>
            <w:tcW w:w="1980" w:type="dxa"/>
            <w:tcBorders>
              <w:top w:val="single" w:sz="12" w:space="0" w:color="auto"/>
              <w:left w:val="single" w:sz="12" w:space="0" w:color="auto"/>
              <w:bottom w:val="single" w:sz="12" w:space="0" w:color="auto"/>
              <w:right w:val="single" w:sz="12" w:space="0" w:color="auto"/>
            </w:tcBorders>
          </w:tcPr>
          <w:p w:rsidR="00E1679D" w:rsidRDefault="00E1679D">
            <w:pPr>
              <w:rPr>
                <w:color w:val="000000"/>
              </w:rPr>
            </w:pPr>
          </w:p>
        </w:tc>
      </w:tr>
      <w:tr w:rsidR="00E167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Before w:val="1"/>
          <w:wBefore w:w="18" w:type="dxa"/>
          <w:cantSplit/>
          <w:trHeight w:val="492"/>
        </w:trPr>
        <w:tc>
          <w:tcPr>
            <w:tcW w:w="2430" w:type="dxa"/>
            <w:tcBorders>
              <w:top w:val="nil"/>
              <w:left w:val="nil"/>
              <w:bottom w:val="nil"/>
              <w:right w:val="nil"/>
            </w:tcBorders>
          </w:tcPr>
          <w:p w:rsidR="00E1679D" w:rsidRDefault="00E1679D" w:rsidP="00837388">
            <w:pPr>
              <w:numPr>
                <w:ilvl w:val="0"/>
                <w:numId w:val="1"/>
              </w:numPr>
              <w:rPr>
                <w:b/>
                <w:color w:val="000000"/>
                <w:sz w:val="20"/>
              </w:rPr>
            </w:pPr>
            <w:r>
              <w:rPr>
                <w:b/>
                <w:color w:val="000000"/>
                <w:sz w:val="20"/>
              </w:rPr>
              <w:t>Total Indirect Costs:</w:t>
            </w:r>
          </w:p>
          <w:p w:rsidR="00E1679D" w:rsidRDefault="00E1679D">
            <w:pPr>
              <w:tabs>
                <w:tab w:val="left" w:pos="360"/>
              </w:tabs>
              <w:rPr>
                <w:i/>
                <w:color w:val="000000"/>
              </w:rPr>
            </w:pPr>
            <w:r>
              <w:rPr>
                <w:i/>
                <w:color w:val="000000"/>
                <w:sz w:val="20"/>
              </w:rPr>
              <w:t>(cannot be greater than 8% of Total Direct Costs)</w:t>
            </w:r>
          </w:p>
        </w:tc>
        <w:tc>
          <w:tcPr>
            <w:tcW w:w="2160" w:type="dxa"/>
            <w:tcBorders>
              <w:top w:val="single" w:sz="12" w:space="0" w:color="auto"/>
              <w:left w:val="single" w:sz="12" w:space="0" w:color="auto"/>
              <w:bottom w:val="single" w:sz="12" w:space="0" w:color="auto"/>
              <w:right w:val="single" w:sz="12" w:space="0" w:color="auto"/>
            </w:tcBorders>
          </w:tcPr>
          <w:p w:rsidR="00E1679D" w:rsidRDefault="00E1679D">
            <w:pPr>
              <w:rPr>
                <w:color w:val="000000"/>
              </w:rPr>
            </w:pPr>
          </w:p>
        </w:tc>
        <w:tc>
          <w:tcPr>
            <w:tcW w:w="2160" w:type="dxa"/>
            <w:tcBorders>
              <w:top w:val="single" w:sz="12" w:space="0" w:color="auto"/>
              <w:left w:val="single" w:sz="12" w:space="0" w:color="auto"/>
              <w:bottom w:val="single" w:sz="12" w:space="0" w:color="auto"/>
              <w:right w:val="single" w:sz="12" w:space="0" w:color="auto"/>
            </w:tcBorders>
          </w:tcPr>
          <w:p w:rsidR="00E1679D" w:rsidRDefault="00E1679D">
            <w:pPr>
              <w:rPr>
                <w:color w:val="000000"/>
              </w:rPr>
            </w:pPr>
          </w:p>
        </w:tc>
        <w:tc>
          <w:tcPr>
            <w:tcW w:w="1980" w:type="dxa"/>
            <w:tcBorders>
              <w:top w:val="single" w:sz="12" w:space="0" w:color="auto"/>
              <w:left w:val="single" w:sz="12" w:space="0" w:color="auto"/>
              <w:bottom w:val="single" w:sz="12" w:space="0" w:color="auto"/>
              <w:right w:val="single" w:sz="12" w:space="0" w:color="auto"/>
            </w:tcBorders>
          </w:tcPr>
          <w:p w:rsidR="00E1679D" w:rsidRDefault="00E1679D">
            <w:pPr>
              <w:rPr>
                <w:color w:val="000000"/>
              </w:rPr>
            </w:pPr>
          </w:p>
        </w:tc>
      </w:tr>
      <w:tr w:rsidR="00E167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Before w:val="1"/>
          <w:wBefore w:w="18" w:type="dxa"/>
          <w:cantSplit/>
        </w:trPr>
        <w:tc>
          <w:tcPr>
            <w:tcW w:w="2430" w:type="dxa"/>
            <w:tcBorders>
              <w:top w:val="nil"/>
              <w:left w:val="nil"/>
              <w:bottom w:val="nil"/>
              <w:right w:val="nil"/>
            </w:tcBorders>
          </w:tcPr>
          <w:p w:rsidR="00E1679D" w:rsidRDefault="00E1679D" w:rsidP="00837388">
            <w:pPr>
              <w:numPr>
                <w:ilvl w:val="0"/>
                <w:numId w:val="1"/>
              </w:numPr>
              <w:rPr>
                <w:b/>
                <w:color w:val="000000"/>
                <w:sz w:val="20"/>
              </w:rPr>
            </w:pPr>
            <w:r>
              <w:rPr>
                <w:b/>
                <w:color w:val="000000"/>
                <w:sz w:val="20"/>
              </w:rPr>
              <w:t xml:space="preserve">Equipment </w:t>
            </w:r>
          </w:p>
        </w:tc>
        <w:tc>
          <w:tcPr>
            <w:tcW w:w="2160" w:type="dxa"/>
            <w:tcBorders>
              <w:top w:val="single" w:sz="12" w:space="0" w:color="auto"/>
              <w:left w:val="single" w:sz="12" w:space="0" w:color="auto"/>
              <w:bottom w:val="single" w:sz="12" w:space="0" w:color="auto"/>
              <w:right w:val="single" w:sz="12" w:space="0" w:color="auto"/>
            </w:tcBorders>
          </w:tcPr>
          <w:p w:rsidR="00E1679D" w:rsidRDefault="00E1679D">
            <w:pPr>
              <w:rPr>
                <w:color w:val="000000"/>
              </w:rPr>
            </w:pPr>
          </w:p>
        </w:tc>
        <w:tc>
          <w:tcPr>
            <w:tcW w:w="2160" w:type="dxa"/>
            <w:tcBorders>
              <w:top w:val="single" w:sz="12" w:space="0" w:color="auto"/>
              <w:left w:val="single" w:sz="12" w:space="0" w:color="auto"/>
              <w:bottom w:val="single" w:sz="12" w:space="0" w:color="auto"/>
              <w:right w:val="single" w:sz="12" w:space="0" w:color="auto"/>
            </w:tcBorders>
          </w:tcPr>
          <w:p w:rsidR="00E1679D" w:rsidRDefault="00E1679D">
            <w:pPr>
              <w:rPr>
                <w:color w:val="000000"/>
              </w:rPr>
            </w:pPr>
          </w:p>
        </w:tc>
        <w:tc>
          <w:tcPr>
            <w:tcW w:w="1980" w:type="dxa"/>
            <w:tcBorders>
              <w:top w:val="single" w:sz="12" w:space="0" w:color="auto"/>
              <w:left w:val="single" w:sz="12" w:space="0" w:color="auto"/>
              <w:bottom w:val="single" w:sz="12" w:space="0" w:color="auto"/>
              <w:right w:val="single" w:sz="12" w:space="0" w:color="auto"/>
            </w:tcBorders>
          </w:tcPr>
          <w:p w:rsidR="00E1679D" w:rsidRDefault="00E1679D">
            <w:pPr>
              <w:rPr>
                <w:color w:val="000000"/>
              </w:rPr>
            </w:pPr>
          </w:p>
        </w:tc>
      </w:tr>
      <w:tr w:rsidR="00E167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Before w:val="1"/>
          <w:wBefore w:w="18" w:type="dxa"/>
          <w:cantSplit/>
        </w:trPr>
        <w:tc>
          <w:tcPr>
            <w:tcW w:w="2430" w:type="dxa"/>
            <w:tcBorders>
              <w:top w:val="nil"/>
              <w:left w:val="nil"/>
              <w:bottom w:val="nil"/>
              <w:right w:val="nil"/>
            </w:tcBorders>
          </w:tcPr>
          <w:p w:rsidR="00E1679D" w:rsidRDefault="00E1679D">
            <w:pPr>
              <w:rPr>
                <w:b/>
                <w:color w:val="000000"/>
                <w:sz w:val="20"/>
              </w:rPr>
            </w:pPr>
            <w:r>
              <w:rPr>
                <w:b/>
                <w:color w:val="000000"/>
                <w:sz w:val="20"/>
              </w:rPr>
              <w:t>D.  Scholarships/Tuition Assistance</w:t>
            </w:r>
          </w:p>
        </w:tc>
        <w:tc>
          <w:tcPr>
            <w:tcW w:w="2160" w:type="dxa"/>
            <w:tcBorders>
              <w:top w:val="single" w:sz="12" w:space="0" w:color="auto"/>
              <w:left w:val="single" w:sz="12" w:space="0" w:color="auto"/>
              <w:bottom w:val="single" w:sz="12" w:space="0" w:color="auto"/>
              <w:right w:val="single" w:sz="12" w:space="0" w:color="auto"/>
            </w:tcBorders>
          </w:tcPr>
          <w:p w:rsidR="00E1679D" w:rsidRDefault="00E1679D">
            <w:pPr>
              <w:rPr>
                <w:color w:val="000000"/>
              </w:rPr>
            </w:pPr>
          </w:p>
        </w:tc>
        <w:tc>
          <w:tcPr>
            <w:tcW w:w="2160" w:type="dxa"/>
            <w:tcBorders>
              <w:top w:val="single" w:sz="12" w:space="0" w:color="auto"/>
              <w:left w:val="single" w:sz="12" w:space="0" w:color="auto"/>
              <w:bottom w:val="single" w:sz="12" w:space="0" w:color="auto"/>
              <w:right w:val="single" w:sz="12" w:space="0" w:color="auto"/>
            </w:tcBorders>
          </w:tcPr>
          <w:p w:rsidR="00E1679D" w:rsidRDefault="00E1679D">
            <w:pPr>
              <w:rPr>
                <w:color w:val="000000"/>
              </w:rPr>
            </w:pPr>
          </w:p>
        </w:tc>
        <w:tc>
          <w:tcPr>
            <w:tcW w:w="1980" w:type="dxa"/>
            <w:tcBorders>
              <w:top w:val="single" w:sz="12" w:space="0" w:color="auto"/>
              <w:left w:val="single" w:sz="12" w:space="0" w:color="auto"/>
              <w:bottom w:val="single" w:sz="12" w:space="0" w:color="auto"/>
              <w:right w:val="single" w:sz="12" w:space="0" w:color="auto"/>
            </w:tcBorders>
          </w:tcPr>
          <w:p w:rsidR="00E1679D" w:rsidRDefault="00E1679D">
            <w:pPr>
              <w:rPr>
                <w:color w:val="000000"/>
              </w:rPr>
            </w:pPr>
          </w:p>
        </w:tc>
      </w:tr>
      <w:tr w:rsidR="00E167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Before w:val="1"/>
          <w:wBefore w:w="18" w:type="dxa"/>
          <w:cantSplit/>
        </w:trPr>
        <w:tc>
          <w:tcPr>
            <w:tcW w:w="2430" w:type="dxa"/>
            <w:tcBorders>
              <w:top w:val="nil"/>
              <w:left w:val="nil"/>
              <w:bottom w:val="nil"/>
              <w:right w:val="nil"/>
            </w:tcBorders>
          </w:tcPr>
          <w:p w:rsidR="00E1679D" w:rsidRDefault="00E1679D">
            <w:pPr>
              <w:rPr>
                <w:b/>
                <w:color w:val="000000"/>
                <w:sz w:val="20"/>
              </w:rPr>
            </w:pPr>
            <w:r>
              <w:rPr>
                <w:b/>
                <w:color w:val="000000"/>
                <w:sz w:val="20"/>
              </w:rPr>
              <w:t>E.   TOTAL REQUESTED</w:t>
            </w:r>
          </w:p>
          <w:p w:rsidR="00E1679D" w:rsidRDefault="00E1679D" w:rsidP="002819B5">
            <w:pPr>
              <w:pStyle w:val="Heading2"/>
              <w:tabs>
                <w:tab w:val="left" w:pos="360"/>
              </w:tabs>
              <w:jc w:val="left"/>
              <w:rPr>
                <w:b w:val="0"/>
                <w:sz w:val="20"/>
              </w:rPr>
            </w:pPr>
            <w:r>
              <w:rPr>
                <w:b w:val="0"/>
                <w:i/>
                <w:sz w:val="20"/>
              </w:rPr>
              <w:t xml:space="preserve">A + B+ </w:t>
            </w:r>
            <w:r w:rsidR="002819B5">
              <w:rPr>
                <w:b w:val="0"/>
                <w:i/>
                <w:sz w:val="20"/>
              </w:rPr>
              <w:t>C+D</w:t>
            </w:r>
          </w:p>
        </w:tc>
        <w:tc>
          <w:tcPr>
            <w:tcW w:w="2160" w:type="dxa"/>
            <w:tcBorders>
              <w:top w:val="single" w:sz="12" w:space="0" w:color="auto"/>
              <w:left w:val="single" w:sz="12" w:space="0" w:color="auto"/>
              <w:bottom w:val="single" w:sz="12" w:space="0" w:color="auto"/>
              <w:right w:val="single" w:sz="12" w:space="0" w:color="auto"/>
            </w:tcBorders>
          </w:tcPr>
          <w:p w:rsidR="00E1679D" w:rsidRDefault="00E1679D">
            <w:pPr>
              <w:rPr>
                <w:color w:val="000000"/>
              </w:rPr>
            </w:pPr>
          </w:p>
        </w:tc>
        <w:tc>
          <w:tcPr>
            <w:tcW w:w="2160" w:type="dxa"/>
            <w:tcBorders>
              <w:top w:val="single" w:sz="12" w:space="0" w:color="auto"/>
              <w:left w:val="single" w:sz="12" w:space="0" w:color="auto"/>
              <w:bottom w:val="single" w:sz="12" w:space="0" w:color="auto"/>
              <w:right w:val="single" w:sz="12" w:space="0" w:color="auto"/>
            </w:tcBorders>
          </w:tcPr>
          <w:p w:rsidR="00E1679D" w:rsidRDefault="00E1679D">
            <w:pPr>
              <w:rPr>
                <w:color w:val="000000"/>
              </w:rPr>
            </w:pPr>
          </w:p>
        </w:tc>
        <w:tc>
          <w:tcPr>
            <w:tcW w:w="1980" w:type="dxa"/>
            <w:tcBorders>
              <w:top w:val="single" w:sz="12" w:space="0" w:color="auto"/>
              <w:left w:val="single" w:sz="12" w:space="0" w:color="auto"/>
              <w:bottom w:val="single" w:sz="12" w:space="0" w:color="auto"/>
              <w:right w:val="single" w:sz="12" w:space="0" w:color="auto"/>
            </w:tcBorders>
          </w:tcPr>
          <w:p w:rsidR="00E1679D" w:rsidRDefault="00E1679D">
            <w:pPr>
              <w:rPr>
                <w:color w:val="000000"/>
              </w:rPr>
            </w:pPr>
          </w:p>
        </w:tc>
      </w:tr>
    </w:tbl>
    <w:p w:rsidR="0051567F" w:rsidRDefault="0051567F">
      <w:pPr>
        <w:ind w:right="-720"/>
        <w:rPr>
          <w:b/>
          <w:i/>
          <w:iCs/>
          <w:color w:val="000000"/>
          <w:sz w:val="20"/>
        </w:rPr>
      </w:pPr>
      <w:r>
        <w:rPr>
          <w:b/>
          <w:i/>
          <w:iCs/>
          <w:color w:val="000000"/>
          <w:sz w:val="20"/>
        </w:rPr>
        <w:t>A grantee may use not more than 6 percent of the total amount of the sum of Federal funds and non-Federal funds for administrative purposes.</w:t>
      </w:r>
    </w:p>
    <w:p w:rsidR="0051567F" w:rsidRDefault="0051567F">
      <w:pPr>
        <w:ind w:right="-720"/>
        <w:rPr>
          <w:sz w:val="20"/>
        </w:rPr>
      </w:pPr>
    </w:p>
    <w:p w:rsidR="0051567F" w:rsidRDefault="0051567F">
      <w:pPr>
        <w:ind w:right="-720"/>
        <w:rPr>
          <w:sz w:val="20"/>
        </w:rPr>
      </w:pPr>
      <w:r>
        <w:rPr>
          <w:sz w:val="20"/>
        </w:rPr>
        <w:t>If you are requesting reimbursement for indirect costs on line B, please answer the following questions:</w:t>
      </w:r>
    </w:p>
    <w:p w:rsidR="00181002" w:rsidRDefault="00181002" w:rsidP="00181002">
      <w:pPr>
        <w:spacing w:before="40" w:after="40"/>
        <w:rPr>
          <w:sz w:val="20"/>
        </w:rPr>
      </w:pPr>
    </w:p>
    <w:p w:rsidR="00181002" w:rsidRPr="00181002" w:rsidRDefault="0051567F" w:rsidP="00181002">
      <w:pPr>
        <w:spacing w:before="40" w:after="40"/>
        <w:rPr>
          <w:sz w:val="20"/>
        </w:rPr>
      </w:pPr>
      <w:r w:rsidRPr="00181002">
        <w:rPr>
          <w:sz w:val="20"/>
        </w:rPr>
        <w:t>Do you have an Indirect Cost Rate Agreement approved by the Federal government? ____Yes  ____ No</w:t>
      </w:r>
    </w:p>
    <w:p w:rsidR="0051567F" w:rsidRPr="00181002" w:rsidRDefault="0051567F" w:rsidP="00181002">
      <w:pPr>
        <w:spacing w:before="40" w:after="40"/>
        <w:rPr>
          <w:sz w:val="20"/>
        </w:rPr>
      </w:pPr>
      <w:r w:rsidRPr="00181002">
        <w:rPr>
          <w:sz w:val="20"/>
        </w:rPr>
        <w:t xml:space="preserve">If yes, please provide the following information:  Period Covered by the Indirect Cost Rate Agreement:  </w:t>
      </w:r>
    </w:p>
    <w:p w:rsidR="0051567F" w:rsidRDefault="0051567F">
      <w:pPr>
        <w:spacing w:before="40" w:after="40"/>
        <w:ind w:left="415"/>
        <w:rPr>
          <w:sz w:val="20"/>
        </w:rPr>
      </w:pPr>
      <w:r>
        <w:rPr>
          <w:sz w:val="20"/>
        </w:rPr>
        <w:t xml:space="preserve">         From: ___/___/______ To:  ___/___/______  (mm/dd/yyyy)</w:t>
      </w:r>
    </w:p>
    <w:p w:rsidR="0051567F" w:rsidRDefault="0051567F">
      <w:pPr>
        <w:spacing w:before="40" w:after="40"/>
        <w:ind w:left="415"/>
        <w:rPr>
          <w:sz w:val="20"/>
        </w:rPr>
      </w:pPr>
      <w:r>
        <w:rPr>
          <w:sz w:val="20"/>
        </w:rPr>
        <w:t xml:space="preserve">         Approving Federal agency:  ____ ED     ____ Other (please specify): ____________ </w:t>
      </w:r>
    </w:p>
    <w:p w:rsidR="00181002" w:rsidRDefault="00181002" w:rsidP="00181002">
      <w:pPr>
        <w:tabs>
          <w:tab w:val="num" w:pos="865"/>
        </w:tabs>
        <w:spacing w:before="40" w:after="40"/>
        <w:rPr>
          <w:sz w:val="20"/>
        </w:rPr>
      </w:pPr>
    </w:p>
    <w:p w:rsidR="00181002" w:rsidRPr="00181002" w:rsidRDefault="0051567F" w:rsidP="00181002">
      <w:pPr>
        <w:tabs>
          <w:tab w:val="num" w:pos="865"/>
        </w:tabs>
        <w:spacing w:before="40" w:after="40"/>
        <w:rPr>
          <w:sz w:val="20"/>
        </w:rPr>
      </w:pPr>
      <w:r w:rsidRPr="00181002">
        <w:rPr>
          <w:sz w:val="20"/>
        </w:rPr>
        <w:t>For Restricted Rate Programs (check one) -- Are you using a restricted indirect cost rate</w:t>
      </w:r>
      <w:r w:rsidR="00D51A9E" w:rsidRPr="00181002">
        <w:rPr>
          <w:sz w:val="20"/>
        </w:rPr>
        <w:t xml:space="preserve"> </w:t>
      </w:r>
      <w:r w:rsidR="00DF609E" w:rsidRPr="00181002">
        <w:rPr>
          <w:sz w:val="20"/>
        </w:rPr>
        <w:t>t</w:t>
      </w:r>
      <w:r w:rsidR="002819B5" w:rsidRPr="00181002">
        <w:rPr>
          <w:sz w:val="20"/>
        </w:rPr>
        <w:t>hat</w:t>
      </w:r>
      <w:r w:rsidRPr="00181002">
        <w:rPr>
          <w:sz w:val="20"/>
        </w:rPr>
        <w:t xml:space="preserve">: </w:t>
      </w:r>
    </w:p>
    <w:p w:rsidR="00650FF8" w:rsidRDefault="0051567F" w:rsidP="00650FF8">
      <w:pPr>
        <w:tabs>
          <w:tab w:val="num" w:pos="865"/>
        </w:tabs>
        <w:spacing w:before="40" w:after="40"/>
        <w:rPr>
          <w:sz w:val="20"/>
        </w:rPr>
      </w:pPr>
      <w:r w:rsidRPr="00181002">
        <w:rPr>
          <w:sz w:val="20"/>
        </w:rPr>
        <w:t xml:space="preserve">___Is included in your approved Indirect Cost Rate Agreement? or ___ Complies with 34 CFR 76.564(c)(2)? </w:t>
      </w:r>
    </w:p>
    <w:p w:rsidR="0051567F" w:rsidRPr="00181002" w:rsidRDefault="0051567F" w:rsidP="00650FF8">
      <w:pPr>
        <w:tabs>
          <w:tab w:val="num" w:pos="865"/>
        </w:tabs>
        <w:spacing w:before="40" w:after="40"/>
        <w:jc w:val="center"/>
        <w:rPr>
          <w:b/>
          <w:bCs/>
          <w:sz w:val="28"/>
        </w:rPr>
      </w:pPr>
      <w:r w:rsidRPr="00181002">
        <w:rPr>
          <w:b/>
          <w:bCs/>
          <w:sz w:val="28"/>
        </w:rPr>
        <w:lastRenderedPageBreak/>
        <w:t>BUDGET NARRATIVE</w:t>
      </w:r>
    </w:p>
    <w:p w:rsidR="0051567F" w:rsidRDefault="0051567F">
      <w:pPr>
        <w:tabs>
          <w:tab w:val="num" w:pos="865"/>
        </w:tabs>
        <w:spacing w:before="40" w:after="40"/>
        <w:ind w:left="415"/>
        <w:jc w:val="center"/>
        <w:rPr>
          <w:b/>
          <w:bCs/>
          <w:sz w:val="28"/>
        </w:rPr>
      </w:pPr>
    </w:p>
    <w:p w:rsidR="0051567F" w:rsidRDefault="0051567F">
      <w:r>
        <w:t xml:space="preserve">Please provide a </w:t>
      </w:r>
      <w:r w:rsidR="009D6554">
        <w:t xml:space="preserve">detailed </w:t>
      </w:r>
      <w:r>
        <w:t>justification for each budget category addressing Federal and non-Federal expenditures.</w:t>
      </w:r>
    </w:p>
    <w:p w:rsidR="0051567F" w:rsidRDefault="0051567F">
      <w:pPr>
        <w:rPr>
          <w:sz w:val="20"/>
        </w:rPr>
      </w:pPr>
    </w:p>
    <w:tbl>
      <w:tblPr>
        <w:tblW w:w="13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5869"/>
        <w:gridCol w:w="5579"/>
      </w:tblGrid>
      <w:tr w:rsidR="0051567F">
        <w:tc>
          <w:tcPr>
            <w:tcW w:w="2448" w:type="dxa"/>
          </w:tcPr>
          <w:p w:rsidR="0051567F" w:rsidRDefault="0051567F">
            <w:pPr>
              <w:pStyle w:val="Heading6"/>
              <w:rPr>
                <w:bCs/>
                <w:szCs w:val="24"/>
              </w:rPr>
            </w:pPr>
            <w:r>
              <w:rPr>
                <w:bCs/>
                <w:szCs w:val="24"/>
              </w:rPr>
              <w:t>BUDGET CATEGORY</w:t>
            </w:r>
          </w:p>
        </w:tc>
        <w:tc>
          <w:tcPr>
            <w:tcW w:w="5869" w:type="dxa"/>
          </w:tcPr>
          <w:p w:rsidR="0051567F" w:rsidRDefault="0051567F">
            <w:pPr>
              <w:rPr>
                <w:sz w:val="20"/>
              </w:rPr>
            </w:pPr>
          </w:p>
          <w:p w:rsidR="0051567F" w:rsidRDefault="0051567F">
            <w:pPr>
              <w:pStyle w:val="Heading5"/>
              <w:jc w:val="center"/>
              <w:rPr>
                <w:bCs/>
              </w:rPr>
            </w:pPr>
            <w:r>
              <w:rPr>
                <w:bCs/>
              </w:rPr>
              <w:t>FEDERAL EXPENDITURE</w:t>
            </w:r>
          </w:p>
        </w:tc>
        <w:tc>
          <w:tcPr>
            <w:tcW w:w="5579" w:type="dxa"/>
          </w:tcPr>
          <w:p w:rsidR="0051567F" w:rsidRDefault="0051567F">
            <w:pPr>
              <w:jc w:val="center"/>
              <w:rPr>
                <w:b/>
                <w:bCs/>
                <w:sz w:val="20"/>
              </w:rPr>
            </w:pPr>
          </w:p>
          <w:p w:rsidR="0051567F" w:rsidRDefault="0051567F">
            <w:pPr>
              <w:pStyle w:val="Heading6"/>
              <w:rPr>
                <w:bCs/>
                <w:szCs w:val="24"/>
              </w:rPr>
            </w:pPr>
            <w:r>
              <w:rPr>
                <w:bCs/>
                <w:szCs w:val="24"/>
              </w:rPr>
              <w:t>NON-FEDERAL EXPENDITURE</w:t>
            </w:r>
          </w:p>
        </w:tc>
      </w:tr>
      <w:tr w:rsidR="0051567F">
        <w:tc>
          <w:tcPr>
            <w:tcW w:w="2448" w:type="dxa"/>
          </w:tcPr>
          <w:p w:rsidR="0051567F" w:rsidRDefault="0051567F">
            <w:pPr>
              <w:rPr>
                <w:sz w:val="20"/>
              </w:rPr>
            </w:pPr>
            <w:r>
              <w:rPr>
                <w:sz w:val="20"/>
              </w:rPr>
              <w:t>1.  Salaries and Wages</w:t>
            </w:r>
          </w:p>
          <w:p w:rsidR="0051567F" w:rsidRDefault="0051567F">
            <w:pPr>
              <w:rPr>
                <w:sz w:val="20"/>
              </w:rPr>
            </w:pPr>
          </w:p>
          <w:p w:rsidR="0051567F" w:rsidRDefault="0051567F">
            <w:pPr>
              <w:rPr>
                <w:sz w:val="20"/>
              </w:rPr>
            </w:pPr>
          </w:p>
        </w:tc>
        <w:tc>
          <w:tcPr>
            <w:tcW w:w="5869" w:type="dxa"/>
          </w:tcPr>
          <w:p w:rsidR="0051567F" w:rsidRDefault="0051567F">
            <w:pPr>
              <w:rPr>
                <w:sz w:val="20"/>
              </w:rPr>
            </w:pPr>
          </w:p>
        </w:tc>
        <w:tc>
          <w:tcPr>
            <w:tcW w:w="5579" w:type="dxa"/>
          </w:tcPr>
          <w:p w:rsidR="0051567F" w:rsidRDefault="0051567F">
            <w:pPr>
              <w:rPr>
                <w:sz w:val="20"/>
              </w:rPr>
            </w:pPr>
          </w:p>
        </w:tc>
      </w:tr>
      <w:tr w:rsidR="0051567F">
        <w:tc>
          <w:tcPr>
            <w:tcW w:w="2448" w:type="dxa"/>
          </w:tcPr>
          <w:p w:rsidR="0051567F" w:rsidRDefault="0051567F">
            <w:pPr>
              <w:rPr>
                <w:sz w:val="20"/>
              </w:rPr>
            </w:pPr>
            <w:r>
              <w:rPr>
                <w:sz w:val="20"/>
              </w:rPr>
              <w:t>2.  Employee Benefits</w:t>
            </w:r>
          </w:p>
          <w:p w:rsidR="0051567F" w:rsidRDefault="0051567F">
            <w:pPr>
              <w:rPr>
                <w:sz w:val="20"/>
              </w:rPr>
            </w:pPr>
          </w:p>
          <w:p w:rsidR="0051567F" w:rsidRDefault="0051567F">
            <w:pPr>
              <w:rPr>
                <w:sz w:val="20"/>
              </w:rPr>
            </w:pPr>
          </w:p>
        </w:tc>
        <w:tc>
          <w:tcPr>
            <w:tcW w:w="5869" w:type="dxa"/>
          </w:tcPr>
          <w:p w:rsidR="0051567F" w:rsidRDefault="0051567F">
            <w:pPr>
              <w:rPr>
                <w:sz w:val="20"/>
              </w:rPr>
            </w:pPr>
          </w:p>
        </w:tc>
        <w:tc>
          <w:tcPr>
            <w:tcW w:w="5579" w:type="dxa"/>
          </w:tcPr>
          <w:p w:rsidR="0051567F" w:rsidRDefault="0051567F">
            <w:pPr>
              <w:rPr>
                <w:sz w:val="20"/>
              </w:rPr>
            </w:pPr>
          </w:p>
        </w:tc>
      </w:tr>
      <w:tr w:rsidR="0051567F">
        <w:tc>
          <w:tcPr>
            <w:tcW w:w="2448" w:type="dxa"/>
          </w:tcPr>
          <w:p w:rsidR="0051567F" w:rsidRDefault="0051567F">
            <w:pPr>
              <w:rPr>
                <w:sz w:val="20"/>
              </w:rPr>
            </w:pPr>
            <w:r>
              <w:rPr>
                <w:sz w:val="20"/>
              </w:rPr>
              <w:t>3.  Travel</w:t>
            </w:r>
          </w:p>
          <w:p w:rsidR="0051567F" w:rsidRDefault="0051567F">
            <w:pPr>
              <w:rPr>
                <w:sz w:val="20"/>
              </w:rPr>
            </w:pPr>
          </w:p>
          <w:p w:rsidR="0051567F" w:rsidRDefault="0051567F">
            <w:pPr>
              <w:rPr>
                <w:sz w:val="20"/>
              </w:rPr>
            </w:pPr>
          </w:p>
        </w:tc>
        <w:tc>
          <w:tcPr>
            <w:tcW w:w="5869" w:type="dxa"/>
          </w:tcPr>
          <w:p w:rsidR="0051567F" w:rsidRDefault="0051567F">
            <w:pPr>
              <w:rPr>
                <w:sz w:val="20"/>
              </w:rPr>
            </w:pPr>
          </w:p>
        </w:tc>
        <w:tc>
          <w:tcPr>
            <w:tcW w:w="5579" w:type="dxa"/>
          </w:tcPr>
          <w:p w:rsidR="0051567F" w:rsidRDefault="0051567F">
            <w:pPr>
              <w:rPr>
                <w:sz w:val="20"/>
              </w:rPr>
            </w:pPr>
          </w:p>
        </w:tc>
      </w:tr>
      <w:tr w:rsidR="0051567F">
        <w:tc>
          <w:tcPr>
            <w:tcW w:w="2448" w:type="dxa"/>
          </w:tcPr>
          <w:p w:rsidR="0051567F" w:rsidRDefault="0051567F">
            <w:pPr>
              <w:rPr>
                <w:color w:val="000000"/>
                <w:sz w:val="20"/>
              </w:rPr>
            </w:pPr>
            <w:r>
              <w:rPr>
                <w:sz w:val="20"/>
              </w:rPr>
              <w:t xml:space="preserve">4. </w:t>
            </w:r>
            <w:r>
              <w:rPr>
                <w:color w:val="000000"/>
                <w:sz w:val="20"/>
              </w:rPr>
              <w:t xml:space="preserve"> Materials and Supplies</w:t>
            </w:r>
          </w:p>
          <w:p w:rsidR="0051567F" w:rsidRDefault="0051567F">
            <w:pPr>
              <w:rPr>
                <w:sz w:val="20"/>
              </w:rPr>
            </w:pPr>
          </w:p>
          <w:p w:rsidR="0051567F" w:rsidRDefault="0051567F">
            <w:pPr>
              <w:rPr>
                <w:sz w:val="20"/>
              </w:rPr>
            </w:pPr>
          </w:p>
        </w:tc>
        <w:tc>
          <w:tcPr>
            <w:tcW w:w="5869" w:type="dxa"/>
          </w:tcPr>
          <w:p w:rsidR="0051567F" w:rsidRDefault="0051567F">
            <w:pPr>
              <w:rPr>
                <w:sz w:val="20"/>
              </w:rPr>
            </w:pPr>
          </w:p>
        </w:tc>
        <w:tc>
          <w:tcPr>
            <w:tcW w:w="5579" w:type="dxa"/>
          </w:tcPr>
          <w:p w:rsidR="0051567F" w:rsidRDefault="0051567F">
            <w:pPr>
              <w:rPr>
                <w:sz w:val="20"/>
              </w:rPr>
            </w:pPr>
          </w:p>
        </w:tc>
      </w:tr>
      <w:tr w:rsidR="0051567F">
        <w:tc>
          <w:tcPr>
            <w:tcW w:w="2448" w:type="dxa"/>
          </w:tcPr>
          <w:p w:rsidR="0051567F" w:rsidRDefault="0051567F">
            <w:pPr>
              <w:rPr>
                <w:color w:val="000000"/>
                <w:sz w:val="20"/>
              </w:rPr>
            </w:pPr>
            <w:r>
              <w:rPr>
                <w:sz w:val="20"/>
              </w:rPr>
              <w:t xml:space="preserve">5.  </w:t>
            </w:r>
            <w:r>
              <w:rPr>
                <w:color w:val="000000"/>
                <w:sz w:val="20"/>
              </w:rPr>
              <w:t>Consultants &amp; Contracts</w:t>
            </w:r>
          </w:p>
          <w:p w:rsidR="0051567F" w:rsidRDefault="0051567F">
            <w:pPr>
              <w:rPr>
                <w:sz w:val="20"/>
              </w:rPr>
            </w:pPr>
          </w:p>
          <w:p w:rsidR="0051567F" w:rsidRDefault="0051567F">
            <w:pPr>
              <w:rPr>
                <w:sz w:val="20"/>
              </w:rPr>
            </w:pPr>
          </w:p>
        </w:tc>
        <w:tc>
          <w:tcPr>
            <w:tcW w:w="5869" w:type="dxa"/>
          </w:tcPr>
          <w:p w:rsidR="0051567F" w:rsidRDefault="0051567F">
            <w:pPr>
              <w:rPr>
                <w:sz w:val="20"/>
              </w:rPr>
            </w:pPr>
          </w:p>
        </w:tc>
        <w:tc>
          <w:tcPr>
            <w:tcW w:w="5579" w:type="dxa"/>
          </w:tcPr>
          <w:p w:rsidR="0051567F" w:rsidRDefault="0051567F">
            <w:pPr>
              <w:rPr>
                <w:sz w:val="20"/>
              </w:rPr>
            </w:pPr>
          </w:p>
        </w:tc>
      </w:tr>
      <w:tr w:rsidR="0051567F">
        <w:tc>
          <w:tcPr>
            <w:tcW w:w="2448" w:type="dxa"/>
          </w:tcPr>
          <w:p w:rsidR="0051567F" w:rsidRDefault="0051567F">
            <w:pPr>
              <w:rPr>
                <w:sz w:val="20"/>
              </w:rPr>
            </w:pPr>
            <w:r>
              <w:rPr>
                <w:color w:val="000000"/>
                <w:sz w:val="20"/>
              </w:rPr>
              <w:t>6.  Other</w:t>
            </w:r>
          </w:p>
          <w:p w:rsidR="0051567F" w:rsidRDefault="0051567F">
            <w:pPr>
              <w:rPr>
                <w:sz w:val="20"/>
              </w:rPr>
            </w:pPr>
          </w:p>
          <w:p w:rsidR="0051567F" w:rsidRDefault="0051567F">
            <w:pPr>
              <w:rPr>
                <w:sz w:val="20"/>
              </w:rPr>
            </w:pPr>
          </w:p>
        </w:tc>
        <w:tc>
          <w:tcPr>
            <w:tcW w:w="5869" w:type="dxa"/>
          </w:tcPr>
          <w:p w:rsidR="0051567F" w:rsidRDefault="0051567F">
            <w:pPr>
              <w:rPr>
                <w:sz w:val="20"/>
              </w:rPr>
            </w:pPr>
          </w:p>
        </w:tc>
        <w:tc>
          <w:tcPr>
            <w:tcW w:w="5579" w:type="dxa"/>
          </w:tcPr>
          <w:p w:rsidR="0051567F" w:rsidRDefault="0051567F">
            <w:pPr>
              <w:rPr>
                <w:sz w:val="20"/>
              </w:rPr>
            </w:pPr>
          </w:p>
        </w:tc>
      </w:tr>
      <w:tr w:rsidR="0051567F">
        <w:tc>
          <w:tcPr>
            <w:tcW w:w="2448" w:type="dxa"/>
          </w:tcPr>
          <w:p w:rsidR="0051567F" w:rsidRDefault="0051567F">
            <w:pPr>
              <w:rPr>
                <w:sz w:val="20"/>
              </w:rPr>
            </w:pPr>
            <w:r>
              <w:rPr>
                <w:sz w:val="20"/>
              </w:rPr>
              <w:t>7.  Equipment</w:t>
            </w:r>
          </w:p>
          <w:p w:rsidR="0051567F" w:rsidRDefault="0051567F">
            <w:pPr>
              <w:rPr>
                <w:sz w:val="20"/>
              </w:rPr>
            </w:pPr>
          </w:p>
          <w:p w:rsidR="0051567F" w:rsidRDefault="0051567F">
            <w:pPr>
              <w:rPr>
                <w:sz w:val="20"/>
              </w:rPr>
            </w:pPr>
          </w:p>
        </w:tc>
        <w:tc>
          <w:tcPr>
            <w:tcW w:w="5869" w:type="dxa"/>
          </w:tcPr>
          <w:p w:rsidR="0051567F" w:rsidRDefault="0051567F">
            <w:pPr>
              <w:rPr>
                <w:sz w:val="20"/>
              </w:rPr>
            </w:pPr>
          </w:p>
        </w:tc>
        <w:tc>
          <w:tcPr>
            <w:tcW w:w="5579" w:type="dxa"/>
          </w:tcPr>
          <w:p w:rsidR="0051567F" w:rsidRDefault="0051567F">
            <w:pPr>
              <w:rPr>
                <w:sz w:val="20"/>
              </w:rPr>
            </w:pPr>
          </w:p>
        </w:tc>
      </w:tr>
      <w:tr w:rsidR="0051567F">
        <w:tc>
          <w:tcPr>
            <w:tcW w:w="2448" w:type="dxa"/>
          </w:tcPr>
          <w:p w:rsidR="0051567F" w:rsidRDefault="0051567F">
            <w:pPr>
              <w:rPr>
                <w:sz w:val="20"/>
              </w:rPr>
            </w:pPr>
            <w:r>
              <w:rPr>
                <w:sz w:val="20"/>
              </w:rPr>
              <w:t>8.  Indirect Costs</w:t>
            </w:r>
          </w:p>
          <w:p w:rsidR="0051567F" w:rsidRDefault="0051567F">
            <w:pPr>
              <w:rPr>
                <w:sz w:val="20"/>
              </w:rPr>
            </w:pPr>
          </w:p>
          <w:p w:rsidR="0051567F" w:rsidRDefault="0051567F">
            <w:pPr>
              <w:rPr>
                <w:sz w:val="20"/>
              </w:rPr>
            </w:pPr>
          </w:p>
        </w:tc>
        <w:tc>
          <w:tcPr>
            <w:tcW w:w="5869" w:type="dxa"/>
          </w:tcPr>
          <w:p w:rsidR="0051567F" w:rsidRDefault="0051567F">
            <w:pPr>
              <w:rPr>
                <w:sz w:val="20"/>
              </w:rPr>
            </w:pPr>
          </w:p>
        </w:tc>
        <w:tc>
          <w:tcPr>
            <w:tcW w:w="5579" w:type="dxa"/>
          </w:tcPr>
          <w:p w:rsidR="0051567F" w:rsidRDefault="0051567F">
            <w:pPr>
              <w:rPr>
                <w:sz w:val="20"/>
              </w:rPr>
            </w:pPr>
          </w:p>
        </w:tc>
      </w:tr>
      <w:tr w:rsidR="0051567F">
        <w:tc>
          <w:tcPr>
            <w:tcW w:w="2448" w:type="dxa"/>
          </w:tcPr>
          <w:p w:rsidR="0051567F" w:rsidRDefault="0051567F">
            <w:pPr>
              <w:rPr>
                <w:sz w:val="20"/>
              </w:rPr>
            </w:pPr>
            <w:r>
              <w:rPr>
                <w:sz w:val="20"/>
              </w:rPr>
              <w:t>9.  Scholarship/Tuition Assistance</w:t>
            </w:r>
          </w:p>
          <w:p w:rsidR="0051567F" w:rsidRDefault="0051567F">
            <w:pPr>
              <w:rPr>
                <w:sz w:val="20"/>
              </w:rPr>
            </w:pPr>
          </w:p>
          <w:p w:rsidR="0051567F" w:rsidRDefault="0051567F">
            <w:pPr>
              <w:rPr>
                <w:sz w:val="20"/>
              </w:rPr>
            </w:pPr>
          </w:p>
        </w:tc>
        <w:tc>
          <w:tcPr>
            <w:tcW w:w="5869" w:type="dxa"/>
          </w:tcPr>
          <w:p w:rsidR="0051567F" w:rsidRDefault="0051567F">
            <w:pPr>
              <w:rPr>
                <w:sz w:val="20"/>
              </w:rPr>
            </w:pPr>
          </w:p>
          <w:p w:rsidR="0051567F" w:rsidRDefault="0051567F">
            <w:pPr>
              <w:rPr>
                <w:sz w:val="20"/>
              </w:rPr>
            </w:pPr>
          </w:p>
        </w:tc>
        <w:tc>
          <w:tcPr>
            <w:tcW w:w="5579" w:type="dxa"/>
          </w:tcPr>
          <w:p w:rsidR="0051567F" w:rsidRDefault="0051567F">
            <w:pPr>
              <w:rPr>
                <w:sz w:val="20"/>
              </w:rPr>
            </w:pPr>
          </w:p>
        </w:tc>
      </w:tr>
    </w:tbl>
    <w:p w:rsidR="0051567F" w:rsidRDefault="0051567F">
      <w:pPr>
        <w:rPr>
          <w:sz w:val="20"/>
        </w:rPr>
        <w:sectPr w:rsidR="0051567F">
          <w:footerReference w:type="even" r:id="rId16"/>
          <w:footerReference w:type="default" r:id="rId17"/>
          <w:pgSz w:w="15840" w:h="12240" w:orient="landscape" w:code="1"/>
          <w:pgMar w:top="1440" w:right="720" w:bottom="1440" w:left="1440" w:header="720" w:footer="720" w:gutter="0"/>
          <w:pgNumType w:start="20"/>
          <w:cols w:space="720"/>
          <w:titlePg/>
          <w:docGrid w:linePitch="360"/>
        </w:sectPr>
      </w:pPr>
    </w:p>
    <w:p w:rsidR="0051567F" w:rsidRDefault="0051567F">
      <w:pPr>
        <w:pStyle w:val="toplogo"/>
        <w:spacing w:before="0" w:beforeAutospacing="0"/>
        <w:jc w:val="center"/>
        <w:rPr>
          <w:rFonts w:ascii="Times New Roman" w:eastAsia="Times New Roman" w:hAnsi="Times New Roman" w:cs="Times New Roman"/>
          <w:szCs w:val="24"/>
        </w:rPr>
      </w:pPr>
      <w:r>
        <w:rPr>
          <w:rFonts w:ascii="Times New Roman" w:eastAsia="Times New Roman" w:hAnsi="Times New Roman" w:cs="Times New Roman"/>
          <w:szCs w:val="24"/>
        </w:rPr>
        <w:lastRenderedPageBreak/>
        <w:t>SECTION V – PROGRAM ASSURANCES</w:t>
      </w:r>
      <w:r w:rsidR="00584C72">
        <w:rPr>
          <w:rFonts w:ascii="Times New Roman" w:eastAsia="Times New Roman" w:hAnsi="Times New Roman" w:cs="Times New Roman"/>
          <w:szCs w:val="24"/>
        </w:rPr>
        <w:t xml:space="preserve"> AND CERTIFICATIONS</w:t>
      </w:r>
    </w:p>
    <w:p w:rsidR="0051567F" w:rsidRDefault="0051567F"/>
    <w:p w:rsidR="0051567F" w:rsidRDefault="0051567F" w:rsidP="00BE00F6">
      <w:pPr>
        <w:pStyle w:val="ListParagraph"/>
        <w:numPr>
          <w:ilvl w:val="0"/>
          <w:numId w:val="34"/>
        </w:numPr>
      </w:pPr>
      <w:r>
        <w:t>Please put ‘</w:t>
      </w:r>
      <w:r w:rsidRPr="00BE00F6">
        <w:rPr>
          <w:b/>
          <w:bCs/>
        </w:rPr>
        <w:t>yes’</w:t>
      </w:r>
      <w:r>
        <w:t xml:space="preserve"> or ‘</w:t>
      </w:r>
      <w:r w:rsidRPr="00BE00F6">
        <w:rPr>
          <w:b/>
          <w:bCs/>
        </w:rPr>
        <w:t>no’</w:t>
      </w:r>
      <w:r>
        <w:t xml:space="preserve"> next to the corresponding assurance</w:t>
      </w:r>
      <w:r w:rsidR="00584C72">
        <w:t xml:space="preserve"> and certification to indicate the State has the following policies and procedures in place</w:t>
      </w:r>
      <w:r>
        <w:t xml:space="preserve">.  </w:t>
      </w:r>
    </w:p>
    <w:p w:rsidR="00584C72" w:rsidRDefault="00584C72"/>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1440"/>
        <w:gridCol w:w="6840"/>
      </w:tblGrid>
      <w:tr w:rsidR="0051567F" w:rsidTr="00C436DD">
        <w:tc>
          <w:tcPr>
            <w:tcW w:w="1368" w:type="dxa"/>
          </w:tcPr>
          <w:p w:rsidR="00D07114" w:rsidRDefault="00D07114">
            <w:pPr>
              <w:pStyle w:val="Heading5"/>
              <w:jc w:val="center"/>
            </w:pPr>
          </w:p>
          <w:p w:rsidR="0051567F" w:rsidRDefault="0051567F">
            <w:pPr>
              <w:pStyle w:val="Heading5"/>
              <w:jc w:val="center"/>
            </w:pPr>
            <w:r>
              <w:t>Yes</w:t>
            </w:r>
          </w:p>
        </w:tc>
        <w:tc>
          <w:tcPr>
            <w:tcW w:w="1440" w:type="dxa"/>
          </w:tcPr>
          <w:p w:rsidR="00D07114" w:rsidRDefault="00D07114">
            <w:pPr>
              <w:pStyle w:val="FootnoteText"/>
              <w:jc w:val="center"/>
              <w:rPr>
                <w:b/>
                <w:sz w:val="24"/>
                <w:szCs w:val="24"/>
              </w:rPr>
            </w:pPr>
          </w:p>
          <w:p w:rsidR="0051567F" w:rsidRDefault="0051567F">
            <w:pPr>
              <w:pStyle w:val="FootnoteText"/>
              <w:jc w:val="center"/>
              <w:rPr>
                <w:b/>
                <w:sz w:val="24"/>
                <w:szCs w:val="24"/>
              </w:rPr>
            </w:pPr>
            <w:r>
              <w:rPr>
                <w:b/>
                <w:sz w:val="24"/>
                <w:szCs w:val="24"/>
              </w:rPr>
              <w:t>No</w:t>
            </w:r>
          </w:p>
        </w:tc>
        <w:tc>
          <w:tcPr>
            <w:tcW w:w="6840" w:type="dxa"/>
          </w:tcPr>
          <w:p w:rsidR="00D07114" w:rsidRDefault="00D07114">
            <w:pPr>
              <w:pStyle w:val="Heading6"/>
              <w:rPr>
                <w:bCs/>
                <w:szCs w:val="24"/>
              </w:rPr>
            </w:pPr>
          </w:p>
          <w:p w:rsidR="0051567F" w:rsidRDefault="0051567F">
            <w:pPr>
              <w:pStyle w:val="Heading6"/>
              <w:rPr>
                <w:bCs/>
                <w:szCs w:val="24"/>
              </w:rPr>
            </w:pPr>
            <w:r>
              <w:rPr>
                <w:bCs/>
                <w:szCs w:val="24"/>
              </w:rPr>
              <w:t>Assurances Related to Policies and Procedures</w:t>
            </w:r>
          </w:p>
          <w:p w:rsidR="00D07114" w:rsidRPr="00D07114" w:rsidRDefault="00D07114" w:rsidP="00D07114"/>
        </w:tc>
      </w:tr>
      <w:tr w:rsidR="0051567F" w:rsidTr="00C436DD">
        <w:tc>
          <w:tcPr>
            <w:tcW w:w="1368" w:type="dxa"/>
          </w:tcPr>
          <w:p w:rsidR="0051567F" w:rsidRDefault="0051567F"/>
          <w:p w:rsidR="0051567F" w:rsidRDefault="0051567F"/>
          <w:p w:rsidR="0051567F" w:rsidRDefault="0051567F"/>
        </w:tc>
        <w:tc>
          <w:tcPr>
            <w:tcW w:w="1440" w:type="dxa"/>
          </w:tcPr>
          <w:p w:rsidR="0051567F" w:rsidRDefault="0051567F"/>
        </w:tc>
        <w:tc>
          <w:tcPr>
            <w:tcW w:w="6840" w:type="dxa"/>
          </w:tcPr>
          <w:p w:rsidR="00D07114" w:rsidRDefault="00D07114"/>
          <w:p w:rsidR="0051567F" w:rsidRDefault="0051567F">
            <w:pPr>
              <w:rPr>
                <w:bCs/>
                <w:snapToGrid w:val="0"/>
                <w:color w:val="000000"/>
              </w:rPr>
            </w:pPr>
            <w:r>
              <w:t>1.  States will give p</w:t>
            </w:r>
            <w:r>
              <w:rPr>
                <w:bCs/>
                <w:snapToGrid w:val="0"/>
                <w:color w:val="000000"/>
              </w:rPr>
              <w:t>riority to students and families who are living</w:t>
            </w:r>
          </w:p>
          <w:p w:rsidR="0051567F" w:rsidRDefault="0051567F">
            <w:pPr>
              <w:pStyle w:val="listboxprog"/>
              <w:spacing w:before="0" w:beforeAutospacing="0" w:after="0" w:afterAutospacing="0"/>
              <w:rPr>
                <w:rFonts w:ascii="Times New Roman" w:hAnsi="Times New Roman" w:cs="Times New Roman"/>
                <w:bCs/>
                <w:snapToGrid w:val="0"/>
                <w:color w:val="000000"/>
              </w:rPr>
            </w:pPr>
            <w:r>
              <w:rPr>
                <w:rFonts w:ascii="Times New Roman" w:hAnsi="Times New Roman" w:cs="Times New Roman"/>
                <w:bCs/>
                <w:snapToGrid w:val="0"/>
                <w:color w:val="000000"/>
              </w:rPr>
              <w:t xml:space="preserve">     below the poverty line applicable to students’ family size. </w:t>
            </w:r>
          </w:p>
          <w:p w:rsidR="00D07114" w:rsidRDefault="00D07114">
            <w:pPr>
              <w:pStyle w:val="listboxprog"/>
              <w:spacing w:before="0" w:beforeAutospacing="0" w:after="0" w:afterAutospacing="0"/>
              <w:rPr>
                <w:rFonts w:ascii="Times New Roman" w:eastAsia="Times New Roman" w:hAnsi="Times New Roman" w:cs="Times New Roman"/>
              </w:rPr>
            </w:pPr>
          </w:p>
        </w:tc>
      </w:tr>
      <w:tr w:rsidR="0051567F" w:rsidTr="00C436DD">
        <w:tc>
          <w:tcPr>
            <w:tcW w:w="1368" w:type="dxa"/>
          </w:tcPr>
          <w:p w:rsidR="0051567F" w:rsidRDefault="0051567F"/>
          <w:p w:rsidR="0051567F" w:rsidRDefault="0051567F"/>
          <w:p w:rsidR="0051567F" w:rsidRDefault="0051567F"/>
        </w:tc>
        <w:tc>
          <w:tcPr>
            <w:tcW w:w="1440" w:type="dxa"/>
          </w:tcPr>
          <w:p w:rsidR="0051567F" w:rsidRDefault="0051567F"/>
        </w:tc>
        <w:tc>
          <w:tcPr>
            <w:tcW w:w="6840" w:type="dxa"/>
          </w:tcPr>
          <w:p w:rsidR="00D07114" w:rsidRDefault="00D07114">
            <w:pPr>
              <w:rPr>
                <w:bCs/>
                <w:snapToGrid w:val="0"/>
                <w:color w:val="000000"/>
              </w:rPr>
            </w:pPr>
          </w:p>
          <w:p w:rsidR="0051567F" w:rsidRDefault="0051567F">
            <w:pPr>
              <w:rPr>
                <w:bCs/>
                <w:snapToGrid w:val="0"/>
                <w:color w:val="000000"/>
              </w:rPr>
            </w:pPr>
            <w:r>
              <w:rPr>
                <w:bCs/>
                <w:snapToGrid w:val="0"/>
                <w:color w:val="000000"/>
              </w:rPr>
              <w:t xml:space="preserve">2.  States must make activities and services available to all </w:t>
            </w:r>
          </w:p>
          <w:p w:rsidR="0051567F" w:rsidRDefault="0051567F">
            <w:pPr>
              <w:rPr>
                <w:bCs/>
                <w:snapToGrid w:val="0"/>
                <w:color w:val="000000"/>
              </w:rPr>
            </w:pPr>
            <w:r>
              <w:rPr>
                <w:bCs/>
                <w:snapToGrid w:val="0"/>
                <w:color w:val="000000"/>
              </w:rPr>
              <w:t xml:space="preserve">     qualifying students and families regardless of a) choice of  </w:t>
            </w:r>
          </w:p>
          <w:p w:rsidR="0051567F" w:rsidRDefault="0051567F">
            <w:pPr>
              <w:rPr>
                <w:bCs/>
                <w:snapToGrid w:val="0"/>
                <w:color w:val="000000"/>
              </w:rPr>
            </w:pPr>
            <w:r>
              <w:rPr>
                <w:bCs/>
                <w:snapToGrid w:val="0"/>
                <w:color w:val="000000"/>
              </w:rPr>
              <w:t xml:space="preserve">     postsecondary institution; b) type of student loan received; </w:t>
            </w:r>
          </w:p>
          <w:p w:rsidR="0051567F" w:rsidRDefault="0051567F" w:rsidP="00372B52">
            <w:pPr>
              <w:rPr>
                <w:bCs/>
                <w:snapToGrid w:val="0"/>
                <w:color w:val="000000"/>
              </w:rPr>
            </w:pPr>
            <w:r>
              <w:rPr>
                <w:bCs/>
                <w:snapToGrid w:val="0"/>
                <w:color w:val="000000"/>
              </w:rPr>
              <w:t xml:space="preserve">    c) server of such loan; and d) student’s academic performance.</w:t>
            </w:r>
          </w:p>
          <w:p w:rsidR="00D07114" w:rsidRDefault="00D07114" w:rsidP="00372B52"/>
        </w:tc>
      </w:tr>
      <w:tr w:rsidR="0051567F" w:rsidTr="00C436DD">
        <w:tc>
          <w:tcPr>
            <w:tcW w:w="1368" w:type="dxa"/>
          </w:tcPr>
          <w:p w:rsidR="0051567F" w:rsidRDefault="0051567F"/>
        </w:tc>
        <w:tc>
          <w:tcPr>
            <w:tcW w:w="1440" w:type="dxa"/>
          </w:tcPr>
          <w:p w:rsidR="0051567F" w:rsidRDefault="0051567F"/>
        </w:tc>
        <w:tc>
          <w:tcPr>
            <w:tcW w:w="6840" w:type="dxa"/>
          </w:tcPr>
          <w:p w:rsidR="00D07114" w:rsidRDefault="00D07114"/>
          <w:p w:rsidR="0051567F" w:rsidRDefault="0051567F">
            <w:r>
              <w:t>3.  States will include in any information about financing options</w:t>
            </w:r>
          </w:p>
          <w:p w:rsidR="0051567F" w:rsidRDefault="0051567F">
            <w:r>
              <w:t xml:space="preserve">     for higher education provided through an activity or service:  </w:t>
            </w:r>
          </w:p>
          <w:p w:rsidR="0051567F" w:rsidRDefault="0051567F"/>
          <w:p w:rsidR="0051567F" w:rsidRDefault="0051567F">
            <w:r>
              <w:t xml:space="preserve">a.  the availability of federal, state, local institutional, and other  </w:t>
            </w:r>
          </w:p>
          <w:p w:rsidR="0051567F" w:rsidRDefault="0051567F">
            <w:r>
              <w:t xml:space="preserve">     grants and loans for postsecondary education; and</w:t>
            </w:r>
          </w:p>
          <w:p w:rsidR="0051567F" w:rsidRDefault="0051567F">
            <w:r>
              <w:t xml:space="preserve">b.  information on financial assistance for postsecondary education </w:t>
            </w:r>
          </w:p>
          <w:p w:rsidR="0051567F" w:rsidRDefault="0051567F">
            <w:r>
              <w:t xml:space="preserve">     that is not provided under title IV of the Higher Education Act </w:t>
            </w:r>
          </w:p>
          <w:p w:rsidR="0051567F" w:rsidRDefault="0051567F">
            <w:r>
              <w:t xml:space="preserve">     of 1965 in a manner that is clearly distinct from information on </w:t>
            </w:r>
          </w:p>
          <w:p w:rsidR="0051567F" w:rsidRDefault="0051567F" w:rsidP="00372B52">
            <w:r>
              <w:t xml:space="preserve">     student financial assistance under such title.</w:t>
            </w:r>
          </w:p>
        </w:tc>
      </w:tr>
      <w:tr w:rsidR="0051567F" w:rsidTr="00C436DD">
        <w:tc>
          <w:tcPr>
            <w:tcW w:w="1368" w:type="dxa"/>
          </w:tcPr>
          <w:p w:rsidR="0051567F" w:rsidRDefault="0051567F"/>
          <w:p w:rsidR="0051567F" w:rsidRDefault="0051567F"/>
          <w:p w:rsidR="0051567F" w:rsidRDefault="0051567F"/>
        </w:tc>
        <w:tc>
          <w:tcPr>
            <w:tcW w:w="1440" w:type="dxa"/>
          </w:tcPr>
          <w:p w:rsidR="0051567F" w:rsidRDefault="0051567F"/>
        </w:tc>
        <w:tc>
          <w:tcPr>
            <w:tcW w:w="6840" w:type="dxa"/>
          </w:tcPr>
          <w:p w:rsidR="00D07114" w:rsidRDefault="00D07114">
            <w:pPr>
              <w:autoSpaceDE w:val="0"/>
              <w:autoSpaceDN w:val="0"/>
              <w:adjustRightInd w:val="0"/>
            </w:pPr>
          </w:p>
          <w:p w:rsidR="0051567F" w:rsidRDefault="0051567F">
            <w:pPr>
              <w:autoSpaceDE w:val="0"/>
              <w:autoSpaceDN w:val="0"/>
              <w:adjustRightInd w:val="0"/>
            </w:pPr>
            <w:r>
              <w:t>4.  States will ensure that sub-grantees have been in existence prior</w:t>
            </w:r>
          </w:p>
          <w:p w:rsidR="0051567F" w:rsidRDefault="0051567F">
            <w:pPr>
              <w:autoSpaceDE w:val="0"/>
              <w:autoSpaceDN w:val="0"/>
              <w:adjustRightInd w:val="0"/>
            </w:pPr>
            <w:r>
              <w:t xml:space="preserve">      to September 27, 2007 and have experience in implementing  </w:t>
            </w:r>
          </w:p>
          <w:p w:rsidR="0051567F" w:rsidRDefault="0051567F">
            <w:pPr>
              <w:autoSpaceDE w:val="0"/>
              <w:autoSpaceDN w:val="0"/>
              <w:adjustRightInd w:val="0"/>
            </w:pPr>
            <w:r>
              <w:t xml:space="preserve">      activities and services related to increasing access to higher  </w:t>
            </w:r>
          </w:p>
          <w:p w:rsidR="0051567F" w:rsidRDefault="0051567F" w:rsidP="00372B52">
            <w:r>
              <w:t xml:space="preserve">      education.</w:t>
            </w:r>
          </w:p>
          <w:p w:rsidR="00D07114" w:rsidRDefault="00D07114" w:rsidP="00372B52"/>
        </w:tc>
      </w:tr>
      <w:tr w:rsidR="0051567F" w:rsidTr="00C436DD">
        <w:tc>
          <w:tcPr>
            <w:tcW w:w="1368" w:type="dxa"/>
          </w:tcPr>
          <w:p w:rsidR="0051567F" w:rsidRDefault="0051567F"/>
        </w:tc>
        <w:tc>
          <w:tcPr>
            <w:tcW w:w="1440" w:type="dxa"/>
          </w:tcPr>
          <w:p w:rsidR="0051567F" w:rsidRDefault="0051567F"/>
        </w:tc>
        <w:tc>
          <w:tcPr>
            <w:tcW w:w="6840" w:type="dxa"/>
          </w:tcPr>
          <w:p w:rsidR="00D07114" w:rsidRDefault="00D07114">
            <w:pPr>
              <w:pStyle w:val="listboxprog"/>
              <w:spacing w:before="0" w:beforeAutospacing="0" w:after="0" w:afterAutospacing="0"/>
              <w:rPr>
                <w:rFonts w:ascii="Times New Roman" w:eastAsia="Times New Roman" w:hAnsi="Times New Roman" w:cs="Times New Roman"/>
              </w:rPr>
            </w:pPr>
          </w:p>
          <w:p w:rsidR="0051567F" w:rsidRDefault="0051567F">
            <w:pPr>
              <w:pStyle w:val="listboxprog"/>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5.  The State will disclose when making a payment to an eligible</w:t>
            </w:r>
          </w:p>
          <w:p w:rsidR="0051567F" w:rsidRDefault="0051567F">
            <w:pPr>
              <w:pStyle w:val="listboxprog"/>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     not-for-profit holder in the State: the name of the holder and the</w:t>
            </w:r>
          </w:p>
          <w:p w:rsidR="0051567F" w:rsidRDefault="0051567F">
            <w:pPr>
              <w:pStyle w:val="listboxprog"/>
              <w:spacing w:before="0" w:beforeAutospacing="0" w:after="0" w:afterAutospacing="0"/>
              <w:rPr>
                <w:rFonts w:ascii="Times New Roman" w:hAnsi="Times New Roman" w:cs="Times New Roman"/>
              </w:rPr>
            </w:pPr>
            <w:r>
              <w:rPr>
                <w:rFonts w:ascii="Times New Roman" w:hAnsi="Times New Roman" w:cs="Times New Roman"/>
              </w:rPr>
              <w:t xml:space="preserve">     nature of the holder’s work in connection with any of the  </w:t>
            </w:r>
          </w:p>
          <w:p w:rsidR="0051567F" w:rsidRDefault="0051567F">
            <w:pPr>
              <w:pStyle w:val="listboxprog"/>
              <w:spacing w:before="0" w:beforeAutospacing="0" w:after="0" w:afterAutospacing="0"/>
              <w:rPr>
                <w:rFonts w:ascii="Times New Roman" w:hAnsi="Times New Roman" w:cs="Times New Roman"/>
              </w:rPr>
            </w:pPr>
            <w:r>
              <w:rPr>
                <w:rFonts w:ascii="Times New Roman" w:hAnsi="Times New Roman" w:cs="Times New Roman"/>
              </w:rPr>
              <w:t xml:space="preserve">     activities carried out, or any information or services  provided </w:t>
            </w:r>
          </w:p>
          <w:p w:rsidR="0051567F" w:rsidRDefault="0051567F">
            <w:pPr>
              <w:autoSpaceDE w:val="0"/>
              <w:autoSpaceDN w:val="0"/>
              <w:adjustRightInd w:val="0"/>
            </w:pPr>
            <w:r>
              <w:t xml:space="preserve">     with funds.</w:t>
            </w:r>
          </w:p>
          <w:p w:rsidR="00D07114" w:rsidRDefault="00D07114">
            <w:pPr>
              <w:autoSpaceDE w:val="0"/>
              <w:autoSpaceDN w:val="0"/>
              <w:adjustRightInd w:val="0"/>
            </w:pPr>
          </w:p>
        </w:tc>
      </w:tr>
      <w:tr w:rsidR="0051567F" w:rsidTr="00C436DD">
        <w:tc>
          <w:tcPr>
            <w:tcW w:w="1368" w:type="dxa"/>
          </w:tcPr>
          <w:p w:rsidR="0051567F" w:rsidRDefault="0051567F"/>
        </w:tc>
        <w:tc>
          <w:tcPr>
            <w:tcW w:w="1440" w:type="dxa"/>
          </w:tcPr>
          <w:p w:rsidR="0051567F" w:rsidRDefault="0051567F"/>
        </w:tc>
        <w:tc>
          <w:tcPr>
            <w:tcW w:w="6840" w:type="dxa"/>
          </w:tcPr>
          <w:p w:rsidR="00D07114" w:rsidRDefault="00D07114" w:rsidP="00372B52">
            <w:pPr>
              <w:pStyle w:val="listboxprog"/>
              <w:spacing w:before="0" w:beforeAutospacing="0" w:after="0" w:afterAutospacing="0"/>
              <w:rPr>
                <w:rFonts w:ascii="Times New Roman" w:hAnsi="Times New Roman" w:cs="Times New Roman"/>
                <w:iCs/>
                <w:snapToGrid w:val="0"/>
                <w:color w:val="000000"/>
              </w:rPr>
            </w:pPr>
          </w:p>
          <w:p w:rsidR="0051567F" w:rsidRDefault="0051567F" w:rsidP="00372B52">
            <w:pPr>
              <w:pStyle w:val="listboxprog"/>
              <w:spacing w:before="0" w:beforeAutospacing="0" w:after="0" w:afterAutospacing="0"/>
              <w:rPr>
                <w:rFonts w:ascii="Times New Roman" w:hAnsi="Times New Roman" w:cs="Times New Roman"/>
                <w:iCs/>
                <w:snapToGrid w:val="0"/>
                <w:color w:val="000000"/>
              </w:rPr>
            </w:pPr>
            <w:r>
              <w:rPr>
                <w:rFonts w:ascii="Times New Roman" w:hAnsi="Times New Roman" w:cs="Times New Roman"/>
                <w:iCs/>
                <w:snapToGrid w:val="0"/>
                <w:color w:val="000000"/>
              </w:rPr>
              <w:t>6.  States will not use funds to promote any lender’s loans.</w:t>
            </w:r>
          </w:p>
          <w:p w:rsidR="00D07114" w:rsidRDefault="00D07114" w:rsidP="00372B52">
            <w:pPr>
              <w:pStyle w:val="listboxprog"/>
              <w:spacing w:before="0" w:beforeAutospacing="0" w:after="0" w:afterAutospacing="0"/>
              <w:rPr>
                <w:rFonts w:ascii="Times New Roman" w:eastAsia="Times New Roman" w:hAnsi="Times New Roman" w:cs="Times New Roman"/>
              </w:rPr>
            </w:pPr>
          </w:p>
        </w:tc>
      </w:tr>
      <w:tr w:rsidR="0051567F" w:rsidTr="00C436DD">
        <w:tc>
          <w:tcPr>
            <w:tcW w:w="1368" w:type="dxa"/>
          </w:tcPr>
          <w:p w:rsidR="0051567F" w:rsidRDefault="0051567F"/>
        </w:tc>
        <w:tc>
          <w:tcPr>
            <w:tcW w:w="1440" w:type="dxa"/>
          </w:tcPr>
          <w:p w:rsidR="0051567F" w:rsidRDefault="0051567F"/>
        </w:tc>
        <w:tc>
          <w:tcPr>
            <w:tcW w:w="6840" w:type="dxa"/>
          </w:tcPr>
          <w:p w:rsidR="00D07114" w:rsidRDefault="00D07114">
            <w:pPr>
              <w:ind w:right="-720"/>
              <w:rPr>
                <w:bCs/>
                <w:color w:val="000000"/>
              </w:rPr>
            </w:pPr>
          </w:p>
          <w:p w:rsidR="0051567F" w:rsidRDefault="0051567F">
            <w:pPr>
              <w:ind w:right="-720"/>
              <w:rPr>
                <w:bCs/>
                <w:color w:val="000000"/>
              </w:rPr>
            </w:pPr>
            <w:r>
              <w:rPr>
                <w:bCs/>
                <w:color w:val="000000"/>
              </w:rPr>
              <w:t xml:space="preserve">7.  States will not use more than 6 percent of the total amount </w:t>
            </w:r>
          </w:p>
          <w:p w:rsidR="0051567F" w:rsidRDefault="0051567F">
            <w:pPr>
              <w:ind w:right="-720"/>
              <w:rPr>
                <w:bCs/>
                <w:color w:val="000000"/>
              </w:rPr>
            </w:pPr>
            <w:r>
              <w:rPr>
                <w:bCs/>
                <w:color w:val="000000"/>
              </w:rPr>
              <w:t xml:space="preserve">     of the sum of Federal funds and non-Federal funds for </w:t>
            </w:r>
          </w:p>
          <w:p w:rsidR="0051567F" w:rsidRDefault="0051567F" w:rsidP="00372B52">
            <w:pPr>
              <w:rPr>
                <w:bCs/>
                <w:color w:val="000000"/>
              </w:rPr>
            </w:pPr>
            <w:r>
              <w:rPr>
                <w:bCs/>
                <w:color w:val="000000"/>
              </w:rPr>
              <w:t xml:space="preserve">     administrative purposes.</w:t>
            </w:r>
          </w:p>
          <w:p w:rsidR="00D07114" w:rsidRDefault="00D07114" w:rsidP="00372B52">
            <w:pPr>
              <w:rPr>
                <w:iCs/>
                <w:snapToGrid w:val="0"/>
                <w:color w:val="000000"/>
              </w:rPr>
            </w:pPr>
          </w:p>
        </w:tc>
      </w:tr>
      <w:tr w:rsidR="00AC0E29" w:rsidTr="00C436DD">
        <w:tc>
          <w:tcPr>
            <w:tcW w:w="1368" w:type="dxa"/>
          </w:tcPr>
          <w:p w:rsidR="00AC0E29" w:rsidRDefault="00AC0E29"/>
        </w:tc>
        <w:tc>
          <w:tcPr>
            <w:tcW w:w="1440" w:type="dxa"/>
          </w:tcPr>
          <w:p w:rsidR="00AC0E29" w:rsidRDefault="00AC0E29"/>
        </w:tc>
        <w:tc>
          <w:tcPr>
            <w:tcW w:w="6840" w:type="dxa"/>
          </w:tcPr>
          <w:p w:rsidR="00D07114" w:rsidRDefault="00D07114" w:rsidP="00AC0E29">
            <w:pPr>
              <w:ind w:right="-720"/>
            </w:pPr>
          </w:p>
          <w:p w:rsidR="00C436DD" w:rsidRDefault="00AC0E29" w:rsidP="00AC0E29">
            <w:pPr>
              <w:ind w:right="-720"/>
            </w:pPr>
            <w:r>
              <w:t xml:space="preserve">8.  As applicable, the assurance in OMB Standard Form 424B </w:t>
            </w:r>
          </w:p>
          <w:p w:rsidR="00C436DD" w:rsidRDefault="00AC0E29" w:rsidP="00AC0E29">
            <w:pPr>
              <w:ind w:right="-720"/>
            </w:pPr>
            <w:r>
              <w:t xml:space="preserve">(Assurances for Non-Construction Programs), relating to legal </w:t>
            </w:r>
          </w:p>
          <w:p w:rsidR="00C436DD" w:rsidRDefault="00AC0E29" w:rsidP="00AC0E29">
            <w:pPr>
              <w:ind w:right="-720"/>
            </w:pPr>
            <w:r>
              <w:t xml:space="preserve">authority to apply for assistance; access to records; conflict of </w:t>
            </w:r>
          </w:p>
          <w:p w:rsidR="00C436DD" w:rsidRDefault="00AC0E29" w:rsidP="00AC0E29">
            <w:pPr>
              <w:ind w:right="-720"/>
            </w:pPr>
            <w:r>
              <w:t xml:space="preserve">interest; merit systems; nondiscrimination; Hatch Act provisions; </w:t>
            </w:r>
          </w:p>
          <w:p w:rsidR="00C436DD" w:rsidRDefault="00AC0E29" w:rsidP="00AC0E29">
            <w:pPr>
              <w:ind w:right="-720"/>
            </w:pPr>
            <w:r>
              <w:t xml:space="preserve">labor standards; flood insurance; environmental standards; wild and </w:t>
            </w:r>
          </w:p>
          <w:p w:rsidR="00C436DD" w:rsidRDefault="00AC0E29" w:rsidP="00AC0E29">
            <w:pPr>
              <w:ind w:right="-720"/>
            </w:pPr>
            <w:r>
              <w:t xml:space="preserve">scenic river systems; historic preservation; protection of human </w:t>
            </w:r>
          </w:p>
          <w:p w:rsidR="00C436DD" w:rsidRDefault="00AC0E29" w:rsidP="00AC0E29">
            <w:pPr>
              <w:ind w:right="-720"/>
            </w:pPr>
            <w:r>
              <w:t xml:space="preserve">subjects; animal welfare; lead-based paint; Single Audit Act; and </w:t>
            </w:r>
          </w:p>
          <w:p w:rsidR="00AC0E29" w:rsidRDefault="00AC0E29" w:rsidP="00AC0E29">
            <w:pPr>
              <w:ind w:right="-720"/>
            </w:pPr>
            <w:r>
              <w:t>general agreement to comply with all Federal laws, executive orders and regulations.</w:t>
            </w:r>
          </w:p>
        </w:tc>
      </w:tr>
      <w:tr w:rsidR="00AC0E29" w:rsidTr="00C436DD">
        <w:tc>
          <w:tcPr>
            <w:tcW w:w="1368" w:type="dxa"/>
          </w:tcPr>
          <w:p w:rsidR="002D34F5" w:rsidRDefault="002D34F5" w:rsidP="00C436DD">
            <w:pPr>
              <w:jc w:val="center"/>
              <w:rPr>
                <w:b/>
              </w:rPr>
            </w:pPr>
          </w:p>
          <w:p w:rsidR="00AC0E29" w:rsidRPr="00C436DD" w:rsidRDefault="00C436DD" w:rsidP="00C436DD">
            <w:pPr>
              <w:jc w:val="center"/>
              <w:rPr>
                <w:b/>
              </w:rPr>
            </w:pPr>
            <w:r w:rsidRPr="00C436DD">
              <w:rPr>
                <w:b/>
              </w:rPr>
              <w:t>Yes</w:t>
            </w:r>
          </w:p>
        </w:tc>
        <w:tc>
          <w:tcPr>
            <w:tcW w:w="1440" w:type="dxa"/>
          </w:tcPr>
          <w:p w:rsidR="002D34F5" w:rsidRDefault="002D34F5" w:rsidP="00C436DD">
            <w:pPr>
              <w:jc w:val="center"/>
              <w:rPr>
                <w:b/>
              </w:rPr>
            </w:pPr>
          </w:p>
          <w:p w:rsidR="00AC0E29" w:rsidRPr="00C436DD" w:rsidRDefault="00C436DD" w:rsidP="00C436DD">
            <w:pPr>
              <w:jc w:val="center"/>
              <w:rPr>
                <w:b/>
              </w:rPr>
            </w:pPr>
            <w:r w:rsidRPr="00C436DD">
              <w:rPr>
                <w:b/>
              </w:rPr>
              <w:t>No</w:t>
            </w:r>
          </w:p>
        </w:tc>
        <w:tc>
          <w:tcPr>
            <w:tcW w:w="6840" w:type="dxa"/>
          </w:tcPr>
          <w:p w:rsidR="002D34F5" w:rsidRDefault="00C436DD" w:rsidP="00C436DD">
            <w:pPr>
              <w:ind w:right="-720"/>
              <w:rPr>
                <w:b/>
              </w:rPr>
            </w:pPr>
            <w:r>
              <w:rPr>
                <w:b/>
              </w:rPr>
              <w:t xml:space="preserve">                                         </w:t>
            </w:r>
          </w:p>
          <w:p w:rsidR="00AC0E29" w:rsidRDefault="002D34F5" w:rsidP="002D34F5">
            <w:pPr>
              <w:ind w:right="-720"/>
              <w:rPr>
                <w:b/>
              </w:rPr>
            </w:pPr>
            <w:r>
              <w:rPr>
                <w:b/>
              </w:rPr>
              <w:t xml:space="preserve">                                         </w:t>
            </w:r>
            <w:r w:rsidR="00C436DD" w:rsidRPr="00C436DD">
              <w:rPr>
                <w:b/>
              </w:rPr>
              <w:t>Certifications</w:t>
            </w:r>
          </w:p>
          <w:p w:rsidR="002D34F5" w:rsidRPr="00C436DD" w:rsidRDefault="002D34F5" w:rsidP="002D34F5">
            <w:pPr>
              <w:ind w:right="-720"/>
              <w:rPr>
                <w:b/>
              </w:rPr>
            </w:pPr>
          </w:p>
        </w:tc>
      </w:tr>
      <w:tr w:rsidR="00AC0E29" w:rsidTr="00C436DD">
        <w:tc>
          <w:tcPr>
            <w:tcW w:w="1368" w:type="dxa"/>
          </w:tcPr>
          <w:p w:rsidR="00AC0E29" w:rsidRDefault="00AC0E29"/>
        </w:tc>
        <w:tc>
          <w:tcPr>
            <w:tcW w:w="1440" w:type="dxa"/>
          </w:tcPr>
          <w:p w:rsidR="00AC0E29" w:rsidRDefault="00AC0E29"/>
        </w:tc>
        <w:tc>
          <w:tcPr>
            <w:tcW w:w="6840" w:type="dxa"/>
          </w:tcPr>
          <w:p w:rsidR="002D34F5" w:rsidRDefault="002D34F5" w:rsidP="00AC0E29">
            <w:pPr>
              <w:ind w:right="-720"/>
            </w:pPr>
          </w:p>
          <w:p w:rsidR="00C436DD" w:rsidRDefault="002D34F5" w:rsidP="00AC0E29">
            <w:pPr>
              <w:ind w:right="-720"/>
            </w:pPr>
            <w:r>
              <w:t>1</w:t>
            </w:r>
            <w:r w:rsidR="00AC0E29">
              <w:t xml:space="preserve">.  The State certifies that certifications in the Education Department General Administrative Regulations (EDGAR) at 34 CFR §80.11 </w:t>
            </w:r>
          </w:p>
          <w:p w:rsidR="00C436DD" w:rsidRDefault="00AC0E29" w:rsidP="00AC0E29">
            <w:pPr>
              <w:ind w:right="-720"/>
            </w:pPr>
            <w:r>
              <w:t xml:space="preserve">relating to State eligibility, authority and approval to submit and </w:t>
            </w:r>
          </w:p>
          <w:p w:rsidR="00C436DD" w:rsidRDefault="00AC0E29" w:rsidP="00AC0E29">
            <w:pPr>
              <w:ind w:right="-720"/>
            </w:pPr>
            <w:r>
              <w:t xml:space="preserve">carry out the provisions of its State application, and consistency of </w:t>
            </w:r>
          </w:p>
          <w:p w:rsidR="00AC0E29" w:rsidRDefault="00AC0E29" w:rsidP="00C436DD">
            <w:pPr>
              <w:ind w:right="-720"/>
            </w:pPr>
            <w:r>
              <w:t>that application with State law are in place within the State.</w:t>
            </w:r>
          </w:p>
          <w:p w:rsidR="002D34F5" w:rsidRDefault="002D34F5" w:rsidP="00C436DD">
            <w:pPr>
              <w:ind w:right="-720"/>
            </w:pPr>
          </w:p>
        </w:tc>
      </w:tr>
      <w:tr w:rsidR="00AC0E29" w:rsidTr="00C436DD">
        <w:tc>
          <w:tcPr>
            <w:tcW w:w="1368" w:type="dxa"/>
          </w:tcPr>
          <w:p w:rsidR="00AC0E29" w:rsidRDefault="00AC0E29"/>
        </w:tc>
        <w:tc>
          <w:tcPr>
            <w:tcW w:w="1440" w:type="dxa"/>
          </w:tcPr>
          <w:p w:rsidR="00AC0E29" w:rsidRDefault="00AC0E29"/>
        </w:tc>
        <w:tc>
          <w:tcPr>
            <w:tcW w:w="6840" w:type="dxa"/>
          </w:tcPr>
          <w:p w:rsidR="002D34F5" w:rsidRDefault="002D34F5" w:rsidP="002D34F5"/>
          <w:p w:rsidR="00AC0E29" w:rsidRDefault="002D34F5" w:rsidP="002D34F5">
            <w:r>
              <w:t xml:space="preserve">2.  </w:t>
            </w:r>
            <w:r w:rsidR="00AC0E29">
              <w:t xml:space="preserve">The State certifies that ED Form 80-0013, </w:t>
            </w:r>
            <w:r w:rsidR="00AC0E29" w:rsidRPr="002D34F5">
              <w:rPr>
                <w:i/>
                <w:iCs/>
              </w:rPr>
              <w:t>Certification Regarding</w:t>
            </w:r>
            <w:r>
              <w:rPr>
                <w:i/>
                <w:iCs/>
              </w:rPr>
              <w:t xml:space="preserve"> </w:t>
            </w:r>
            <w:r w:rsidR="00AC0E29">
              <w:rPr>
                <w:i/>
                <w:iCs/>
              </w:rPr>
              <w:t>Lobbying</w:t>
            </w:r>
            <w:r w:rsidR="00AC0E29">
              <w:t>, is on file with the Secretary of Education.</w:t>
            </w:r>
          </w:p>
          <w:p w:rsidR="00C436DD" w:rsidRDefault="00C436DD" w:rsidP="00C436DD">
            <w:pPr>
              <w:ind w:right="-720"/>
            </w:pPr>
          </w:p>
          <w:p w:rsidR="00C436DD" w:rsidRDefault="00AC0E29" w:rsidP="00C436DD">
            <w:pPr>
              <w:ind w:right="-720"/>
            </w:pPr>
            <w:r>
              <w:t xml:space="preserve">With respect to the </w:t>
            </w:r>
            <w:r>
              <w:rPr>
                <w:i/>
                <w:iCs/>
              </w:rPr>
              <w:t>Certification Regarding Lobbying,</w:t>
            </w:r>
            <w:r>
              <w:t xml:space="preserve"> the State </w:t>
            </w:r>
          </w:p>
          <w:p w:rsidR="00C436DD" w:rsidRDefault="00AC0E29" w:rsidP="00C436DD">
            <w:pPr>
              <w:ind w:right="-720"/>
            </w:pPr>
            <w:r>
              <w:t xml:space="preserve">recertifies that no Federal appropriated funds have been paid or will </w:t>
            </w:r>
          </w:p>
          <w:p w:rsidR="00C436DD" w:rsidRDefault="00AC0E29" w:rsidP="00C436DD">
            <w:pPr>
              <w:ind w:right="-720"/>
            </w:pPr>
            <w:r>
              <w:t xml:space="preserve">be paid to any person for influencing or attempting to influence an </w:t>
            </w:r>
          </w:p>
          <w:p w:rsidR="00C436DD" w:rsidRDefault="00AC0E29" w:rsidP="00C436DD">
            <w:pPr>
              <w:ind w:right="-720"/>
            </w:pPr>
            <w:r>
              <w:t>officer or employee of any agency, a Member of Congress, an officer</w:t>
            </w:r>
          </w:p>
          <w:p w:rsidR="00C436DD" w:rsidRDefault="00AC0E29" w:rsidP="00C436DD">
            <w:pPr>
              <w:ind w:right="-720"/>
            </w:pPr>
            <w:r>
              <w:t xml:space="preserve">or employee of Congress, or an employee of a Member of Congress </w:t>
            </w:r>
          </w:p>
          <w:p w:rsidR="00C436DD" w:rsidRDefault="00AC0E29" w:rsidP="00C436DD">
            <w:pPr>
              <w:ind w:right="-720"/>
            </w:pPr>
            <w:r>
              <w:t xml:space="preserve">in connection with the making or renewal of Federal grants under </w:t>
            </w:r>
          </w:p>
          <w:p w:rsidR="00C436DD" w:rsidRDefault="00AC0E29" w:rsidP="00C436DD">
            <w:pPr>
              <w:ind w:right="-720"/>
            </w:pPr>
            <w:r>
              <w:t xml:space="preserve">this program; that the State shall complete and submit </w:t>
            </w:r>
          </w:p>
          <w:p w:rsidR="00C436DD" w:rsidRDefault="00AC0E29" w:rsidP="00C436DD">
            <w:pPr>
              <w:ind w:right="-720"/>
            </w:pPr>
            <w:r>
              <w:t>Standard Form-LLL, "Disclosure Form to Report Lobbying," when</w:t>
            </w:r>
          </w:p>
          <w:p w:rsidR="00C436DD" w:rsidRDefault="00AC0E29" w:rsidP="00C436DD">
            <w:pPr>
              <w:ind w:right="-720"/>
            </w:pPr>
            <w:r>
              <w:t xml:space="preserve"> required (34 CFR Part 82, Appendix B); and that the State Agency </w:t>
            </w:r>
          </w:p>
          <w:p w:rsidR="00C436DD" w:rsidRDefault="00AC0E29" w:rsidP="00C436DD">
            <w:pPr>
              <w:ind w:right="-720"/>
            </w:pPr>
            <w:r>
              <w:t xml:space="preserve">shall require the full certification, as set forth in 34 CFR Part 82, </w:t>
            </w:r>
          </w:p>
          <w:p w:rsidR="00AC0E29" w:rsidRDefault="00AC0E29" w:rsidP="00C436DD">
            <w:pPr>
              <w:ind w:right="-720"/>
            </w:pPr>
            <w:r>
              <w:t>Appendix A, in the award documents for all sub awards at all tiers.</w:t>
            </w:r>
          </w:p>
          <w:p w:rsidR="002D34F5" w:rsidRDefault="002D34F5" w:rsidP="00C436DD">
            <w:pPr>
              <w:ind w:right="-720"/>
            </w:pPr>
          </w:p>
        </w:tc>
      </w:tr>
    </w:tbl>
    <w:p w:rsidR="0051567F" w:rsidRDefault="0051567F"/>
    <w:p w:rsidR="0051567F" w:rsidRDefault="0051567F"/>
    <w:p w:rsidR="0051567F" w:rsidRPr="00BE00F6" w:rsidRDefault="00A5312C" w:rsidP="00BE00F6">
      <w:pPr>
        <w:pStyle w:val="ListParagraph"/>
        <w:numPr>
          <w:ilvl w:val="0"/>
          <w:numId w:val="34"/>
        </w:numPr>
        <w:rPr>
          <w:b/>
        </w:rPr>
      </w:pPr>
      <w:r w:rsidRPr="00BE00F6">
        <w:rPr>
          <w:b/>
        </w:rPr>
        <w:t xml:space="preserve">GENERAL EDUCATION PROVISIONS ACT </w:t>
      </w:r>
    </w:p>
    <w:p w:rsidR="0051567F" w:rsidRDefault="0051567F"/>
    <w:p w:rsidR="0051567F" w:rsidRPr="00BE00F6" w:rsidRDefault="00A5312C">
      <w:r w:rsidRPr="00BE00F6">
        <w:t xml:space="preserve">Section 427 of the General Education Provisions Act (GEPA) requires applicants to include a description </w:t>
      </w:r>
      <w:r w:rsidR="00BE00F6" w:rsidRPr="00BE00F6">
        <w:t>in its application of</w:t>
      </w:r>
      <w:r w:rsidRPr="00BE00F6">
        <w:t xml:space="preserve"> the steps the applicant proposes to take to ensure equitable access to, and participation in, its Federally-assisted program for students, teachers, and other program beneficiaries with special needs. </w:t>
      </w:r>
      <w:r w:rsidR="00B86FE2">
        <w:t xml:space="preserve">  The description does not have to be lengthy.  You may provide a clear and succinct description of how you plan to address barriers</w:t>
      </w:r>
      <w:r w:rsidR="00F21F98">
        <w:t>, such as gender, race, national origin, color, disability, or age</w:t>
      </w:r>
      <w:r w:rsidR="00B86FE2">
        <w:t xml:space="preserve">.  </w:t>
      </w:r>
    </w:p>
    <w:p w:rsidR="0051567F" w:rsidRDefault="0051567F">
      <w:pPr>
        <w:ind w:left="5040" w:firstLine="720"/>
        <w:rPr>
          <w:sz w:val="20"/>
        </w:rPr>
      </w:pPr>
    </w:p>
    <w:p w:rsidR="0051567F" w:rsidRDefault="0051567F">
      <w:pPr>
        <w:ind w:left="5040" w:firstLine="720"/>
        <w:rPr>
          <w:sz w:val="20"/>
        </w:rPr>
      </w:pPr>
    </w:p>
    <w:p w:rsidR="0051567F" w:rsidRDefault="0051567F">
      <w:pPr>
        <w:ind w:left="5040" w:firstLine="720"/>
        <w:rPr>
          <w:sz w:val="20"/>
        </w:rPr>
      </w:pPr>
    </w:p>
    <w:p w:rsidR="0051567F" w:rsidRDefault="0051567F">
      <w:pPr>
        <w:ind w:left="5040" w:firstLine="720"/>
        <w:rPr>
          <w:sz w:val="20"/>
        </w:rPr>
      </w:pPr>
    </w:p>
    <w:sectPr w:rsidR="0051567F" w:rsidSect="00372B52">
      <w:footerReference w:type="even" r:id="rId18"/>
      <w:footerReference w:type="default" r:id="rId19"/>
      <w:type w:val="continuous"/>
      <w:pgSz w:w="12240" w:h="15840" w:code="1"/>
      <w:pgMar w:top="720" w:right="1440" w:bottom="1440" w:left="1440" w:header="432" w:footer="432" w:gutter="0"/>
      <w:cols w:space="720" w:equalWidth="0">
        <w:col w:w="9360" w:space="720"/>
      </w:cols>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E36" w:rsidRDefault="00230E36">
      <w:r>
        <w:separator/>
      </w:r>
    </w:p>
  </w:endnote>
  <w:endnote w:type="continuationSeparator" w:id="0">
    <w:p w:rsidR="00230E36" w:rsidRDefault="00230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12C" w:rsidRDefault="003F695A">
    <w:pPr>
      <w:pStyle w:val="Footer"/>
      <w:framePr w:wrap="around" w:vAnchor="text" w:hAnchor="margin" w:xAlign="center" w:y="1"/>
      <w:rPr>
        <w:rStyle w:val="PageNumber"/>
      </w:rPr>
    </w:pPr>
    <w:r>
      <w:rPr>
        <w:rStyle w:val="PageNumber"/>
      </w:rPr>
      <w:fldChar w:fldCharType="begin"/>
    </w:r>
    <w:r w:rsidR="00A5312C">
      <w:rPr>
        <w:rStyle w:val="PageNumber"/>
      </w:rPr>
      <w:instrText xml:space="preserve">PAGE  </w:instrText>
    </w:r>
    <w:r>
      <w:rPr>
        <w:rStyle w:val="PageNumber"/>
      </w:rPr>
      <w:fldChar w:fldCharType="end"/>
    </w:r>
  </w:p>
  <w:p w:rsidR="00A5312C" w:rsidRDefault="00A531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12C" w:rsidRDefault="003F695A">
    <w:pPr>
      <w:pStyle w:val="Footer"/>
      <w:framePr w:wrap="around" w:vAnchor="text" w:hAnchor="margin" w:xAlign="center" w:y="1"/>
      <w:rPr>
        <w:rStyle w:val="PageNumber"/>
      </w:rPr>
    </w:pPr>
    <w:r>
      <w:rPr>
        <w:rStyle w:val="PageNumber"/>
      </w:rPr>
      <w:fldChar w:fldCharType="begin"/>
    </w:r>
    <w:r w:rsidR="00A5312C">
      <w:rPr>
        <w:rStyle w:val="PageNumber"/>
      </w:rPr>
      <w:instrText xml:space="preserve">PAGE  </w:instrText>
    </w:r>
    <w:r>
      <w:rPr>
        <w:rStyle w:val="PageNumber"/>
      </w:rPr>
      <w:fldChar w:fldCharType="separate"/>
    </w:r>
    <w:r w:rsidR="00570435">
      <w:rPr>
        <w:rStyle w:val="PageNumber"/>
        <w:noProof/>
      </w:rPr>
      <w:t>20</w:t>
    </w:r>
    <w:r>
      <w:rPr>
        <w:rStyle w:val="PageNumber"/>
      </w:rPr>
      <w:fldChar w:fldCharType="end"/>
    </w:r>
  </w:p>
  <w:p w:rsidR="00A5312C" w:rsidRDefault="00A531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12C" w:rsidRDefault="003F695A">
    <w:pPr>
      <w:pStyle w:val="Footer"/>
      <w:framePr w:wrap="around" w:vAnchor="text" w:hAnchor="margin" w:xAlign="center" w:y="1"/>
      <w:rPr>
        <w:rStyle w:val="PageNumber"/>
      </w:rPr>
    </w:pPr>
    <w:r>
      <w:rPr>
        <w:rStyle w:val="PageNumber"/>
      </w:rPr>
      <w:fldChar w:fldCharType="begin"/>
    </w:r>
    <w:r w:rsidR="00A5312C">
      <w:rPr>
        <w:rStyle w:val="PageNumber"/>
      </w:rPr>
      <w:instrText xml:space="preserve">PAGE  </w:instrText>
    </w:r>
    <w:r>
      <w:rPr>
        <w:rStyle w:val="PageNumber"/>
      </w:rPr>
      <w:fldChar w:fldCharType="end"/>
    </w:r>
  </w:p>
  <w:p w:rsidR="00A5312C" w:rsidRDefault="00A5312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12C" w:rsidRDefault="003F695A">
    <w:pPr>
      <w:pStyle w:val="Footer"/>
      <w:framePr w:wrap="around" w:vAnchor="text" w:hAnchor="margin" w:xAlign="center" w:y="1"/>
      <w:jc w:val="center"/>
      <w:rPr>
        <w:rStyle w:val="PageNumber"/>
      </w:rPr>
    </w:pPr>
    <w:r>
      <w:rPr>
        <w:rStyle w:val="PageNumber"/>
      </w:rPr>
      <w:fldChar w:fldCharType="begin"/>
    </w:r>
    <w:r w:rsidR="00A5312C">
      <w:rPr>
        <w:rStyle w:val="PageNumber"/>
      </w:rPr>
      <w:instrText xml:space="preserve">PAGE  </w:instrText>
    </w:r>
    <w:r>
      <w:rPr>
        <w:rStyle w:val="PageNumber"/>
      </w:rPr>
      <w:fldChar w:fldCharType="separate"/>
    </w:r>
    <w:r w:rsidR="00570435">
      <w:rPr>
        <w:rStyle w:val="PageNumber"/>
        <w:noProof/>
      </w:rPr>
      <w:t>22</w:t>
    </w:r>
    <w:r>
      <w:rPr>
        <w:rStyle w:val="PageNumber"/>
      </w:rPr>
      <w:fldChar w:fldCharType="end"/>
    </w:r>
  </w:p>
  <w:p w:rsidR="00A5312C" w:rsidRDefault="00A5312C">
    <w:pPr>
      <w:pStyle w:val="Footer"/>
      <w:framePr w:wrap="around" w:vAnchor="text" w:hAnchor="margin" w:xAlign="center" w:y="1"/>
      <w:rPr>
        <w:rStyle w:val="PageNumber"/>
      </w:rPr>
    </w:pPr>
  </w:p>
  <w:p w:rsidR="00A5312C" w:rsidRDefault="00A5312C">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12C" w:rsidRDefault="003F695A">
    <w:pPr>
      <w:pStyle w:val="Footer"/>
      <w:framePr w:wrap="around" w:vAnchor="text" w:hAnchor="margin" w:xAlign="center" w:y="1"/>
      <w:rPr>
        <w:rStyle w:val="PageNumber"/>
      </w:rPr>
    </w:pPr>
    <w:r>
      <w:rPr>
        <w:rStyle w:val="PageNumber"/>
      </w:rPr>
      <w:fldChar w:fldCharType="begin"/>
    </w:r>
    <w:r w:rsidR="00A5312C">
      <w:rPr>
        <w:rStyle w:val="PageNumber"/>
      </w:rPr>
      <w:instrText xml:space="preserve">PAGE  </w:instrText>
    </w:r>
    <w:r>
      <w:rPr>
        <w:rStyle w:val="PageNumber"/>
      </w:rPr>
      <w:fldChar w:fldCharType="end"/>
    </w:r>
  </w:p>
  <w:p w:rsidR="00A5312C" w:rsidRDefault="00A5312C">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12C" w:rsidRDefault="003F695A">
    <w:pPr>
      <w:pStyle w:val="Footer"/>
      <w:framePr w:wrap="around" w:vAnchor="text" w:hAnchor="margin" w:xAlign="center" w:y="1"/>
      <w:jc w:val="center"/>
      <w:rPr>
        <w:rStyle w:val="PageNumber"/>
      </w:rPr>
    </w:pPr>
    <w:r>
      <w:rPr>
        <w:rStyle w:val="PageNumber"/>
      </w:rPr>
      <w:fldChar w:fldCharType="begin"/>
    </w:r>
    <w:r w:rsidR="00A5312C">
      <w:rPr>
        <w:rStyle w:val="PageNumber"/>
      </w:rPr>
      <w:instrText xml:space="preserve">PAGE  </w:instrText>
    </w:r>
    <w:r>
      <w:rPr>
        <w:rStyle w:val="PageNumber"/>
      </w:rPr>
      <w:fldChar w:fldCharType="separate"/>
    </w:r>
    <w:r w:rsidR="00570435">
      <w:rPr>
        <w:rStyle w:val="PageNumber"/>
        <w:noProof/>
      </w:rPr>
      <w:t>24</w:t>
    </w:r>
    <w:r>
      <w:rPr>
        <w:rStyle w:val="PageNumber"/>
      </w:rPr>
      <w:fldChar w:fldCharType="end"/>
    </w:r>
  </w:p>
  <w:p w:rsidR="00A5312C" w:rsidRDefault="00A5312C">
    <w:pPr>
      <w:pStyle w:val="Footer"/>
      <w:framePr w:wrap="around" w:vAnchor="text" w:hAnchor="margin" w:xAlign="center" w:y="1"/>
      <w:rPr>
        <w:rStyle w:val="PageNumber"/>
      </w:rPr>
    </w:pPr>
  </w:p>
  <w:p w:rsidR="00A5312C" w:rsidRDefault="00A5312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E36" w:rsidRDefault="00230E36">
      <w:r>
        <w:separator/>
      </w:r>
    </w:p>
  </w:footnote>
  <w:footnote w:type="continuationSeparator" w:id="0">
    <w:p w:rsidR="00230E36" w:rsidRDefault="00230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5496A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80E70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B084D5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4A4194"/>
    <w:lvl w:ilvl="0">
      <w:start w:val="1"/>
      <w:numFmt w:val="decimal"/>
      <w:pStyle w:val="ListNumber2"/>
      <w:lvlText w:val="%1."/>
      <w:lvlJc w:val="left"/>
      <w:pPr>
        <w:tabs>
          <w:tab w:val="num" w:pos="720"/>
        </w:tabs>
        <w:ind w:left="720" w:hanging="360"/>
      </w:pPr>
    </w:lvl>
  </w:abstractNum>
  <w:abstractNum w:abstractNumId="4">
    <w:nsid w:val="FFFFFF80"/>
    <w:multiLevelType w:val="singleLevel"/>
    <w:tmpl w:val="022A7A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646D31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7FEE7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4D625F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C1AD9B0"/>
    <w:lvl w:ilvl="0">
      <w:start w:val="1"/>
      <w:numFmt w:val="decimal"/>
      <w:pStyle w:val="ListNumber"/>
      <w:lvlText w:val="%1."/>
      <w:lvlJc w:val="left"/>
      <w:pPr>
        <w:tabs>
          <w:tab w:val="num" w:pos="360"/>
        </w:tabs>
        <w:ind w:left="360" w:hanging="360"/>
      </w:pPr>
    </w:lvl>
  </w:abstractNum>
  <w:abstractNum w:abstractNumId="9">
    <w:nsid w:val="FFFFFF89"/>
    <w:multiLevelType w:val="singleLevel"/>
    <w:tmpl w:val="5662585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B5611"/>
    <w:multiLevelType w:val="hybridMultilevel"/>
    <w:tmpl w:val="4306C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CD5C43"/>
    <w:multiLevelType w:val="hybridMultilevel"/>
    <w:tmpl w:val="DAB28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9A33E7"/>
    <w:multiLevelType w:val="hybridMultilevel"/>
    <w:tmpl w:val="DB3C4BA6"/>
    <w:lvl w:ilvl="0" w:tplc="476C5712">
      <w:start w:val="1"/>
      <w:numFmt w:val="upperLetter"/>
      <w:lvlText w:val="(%1)"/>
      <w:lvlJc w:val="left"/>
      <w:pPr>
        <w:tabs>
          <w:tab w:val="num" w:pos="1815"/>
        </w:tabs>
        <w:ind w:left="1815" w:hanging="37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11370CC3"/>
    <w:multiLevelType w:val="hybridMultilevel"/>
    <w:tmpl w:val="45D46C2E"/>
    <w:lvl w:ilvl="0" w:tplc="6172BA9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605641B"/>
    <w:multiLevelType w:val="hybridMultilevel"/>
    <w:tmpl w:val="8BBACC8C"/>
    <w:lvl w:ilvl="0" w:tplc="E7844F76">
      <w:start w:val="1"/>
      <w:numFmt w:val="decimal"/>
      <w:lvlText w:val="(%1)"/>
      <w:lvlJc w:val="left"/>
      <w:pPr>
        <w:tabs>
          <w:tab w:val="num" w:pos="1080"/>
        </w:tabs>
        <w:ind w:left="1080" w:hanging="360"/>
      </w:pPr>
      <w:rPr>
        <w:rFonts w:hint="default"/>
      </w:rPr>
    </w:lvl>
    <w:lvl w:ilvl="1" w:tplc="B846D1F2">
      <w:start w:val="1"/>
      <w:numFmt w:val="lowerRoman"/>
      <w:lvlText w:val="(%2)"/>
      <w:lvlJc w:val="left"/>
      <w:pPr>
        <w:tabs>
          <w:tab w:val="num" w:pos="2160"/>
        </w:tabs>
        <w:ind w:left="2160" w:hanging="720"/>
      </w:pPr>
      <w:rPr>
        <w:rFonts w:hint="default"/>
      </w:rPr>
    </w:lvl>
    <w:lvl w:ilvl="2" w:tplc="AC9A07E2">
      <w:start w:val="1"/>
      <w:numFmt w:val="upperRoman"/>
      <w:lvlText w:val="%3."/>
      <w:lvlJc w:val="left"/>
      <w:pPr>
        <w:tabs>
          <w:tab w:val="num" w:pos="3060"/>
        </w:tabs>
        <w:ind w:left="3060" w:hanging="720"/>
      </w:pPr>
      <w:rPr>
        <w:rFonts w:hint="default"/>
      </w:rPr>
    </w:lvl>
    <w:lvl w:ilvl="3" w:tplc="CE26020C">
      <w:start w:val="5"/>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8F93088"/>
    <w:multiLevelType w:val="hybridMultilevel"/>
    <w:tmpl w:val="2FE4A352"/>
    <w:lvl w:ilvl="0" w:tplc="037ABF52">
      <w:start w:val="1"/>
      <w:numFmt w:val="decimal"/>
      <w:lvlText w:val="(%1)"/>
      <w:lvlJc w:val="left"/>
      <w:pPr>
        <w:tabs>
          <w:tab w:val="num" w:pos="1415"/>
        </w:tabs>
        <w:ind w:left="1415" w:hanging="390"/>
      </w:pPr>
      <w:rPr>
        <w:rFonts w:hint="default"/>
      </w:rPr>
    </w:lvl>
    <w:lvl w:ilvl="1" w:tplc="04090019" w:tentative="1">
      <w:start w:val="1"/>
      <w:numFmt w:val="lowerLetter"/>
      <w:lvlText w:val="%2."/>
      <w:lvlJc w:val="left"/>
      <w:pPr>
        <w:tabs>
          <w:tab w:val="num" w:pos="2105"/>
        </w:tabs>
        <w:ind w:left="2105" w:hanging="360"/>
      </w:pPr>
    </w:lvl>
    <w:lvl w:ilvl="2" w:tplc="0409001B" w:tentative="1">
      <w:start w:val="1"/>
      <w:numFmt w:val="lowerRoman"/>
      <w:lvlText w:val="%3."/>
      <w:lvlJc w:val="right"/>
      <w:pPr>
        <w:tabs>
          <w:tab w:val="num" w:pos="2825"/>
        </w:tabs>
        <w:ind w:left="2825" w:hanging="180"/>
      </w:pPr>
    </w:lvl>
    <w:lvl w:ilvl="3" w:tplc="0409000F" w:tentative="1">
      <w:start w:val="1"/>
      <w:numFmt w:val="decimal"/>
      <w:lvlText w:val="%4."/>
      <w:lvlJc w:val="left"/>
      <w:pPr>
        <w:tabs>
          <w:tab w:val="num" w:pos="3545"/>
        </w:tabs>
        <w:ind w:left="3545" w:hanging="360"/>
      </w:pPr>
    </w:lvl>
    <w:lvl w:ilvl="4" w:tplc="04090019" w:tentative="1">
      <w:start w:val="1"/>
      <w:numFmt w:val="lowerLetter"/>
      <w:lvlText w:val="%5."/>
      <w:lvlJc w:val="left"/>
      <w:pPr>
        <w:tabs>
          <w:tab w:val="num" w:pos="4265"/>
        </w:tabs>
        <w:ind w:left="4265" w:hanging="360"/>
      </w:pPr>
    </w:lvl>
    <w:lvl w:ilvl="5" w:tplc="0409001B" w:tentative="1">
      <w:start w:val="1"/>
      <w:numFmt w:val="lowerRoman"/>
      <w:lvlText w:val="%6."/>
      <w:lvlJc w:val="right"/>
      <w:pPr>
        <w:tabs>
          <w:tab w:val="num" w:pos="4985"/>
        </w:tabs>
        <w:ind w:left="4985" w:hanging="180"/>
      </w:pPr>
    </w:lvl>
    <w:lvl w:ilvl="6" w:tplc="0409000F" w:tentative="1">
      <w:start w:val="1"/>
      <w:numFmt w:val="decimal"/>
      <w:lvlText w:val="%7."/>
      <w:lvlJc w:val="left"/>
      <w:pPr>
        <w:tabs>
          <w:tab w:val="num" w:pos="5705"/>
        </w:tabs>
        <w:ind w:left="5705" w:hanging="360"/>
      </w:pPr>
    </w:lvl>
    <w:lvl w:ilvl="7" w:tplc="04090019" w:tentative="1">
      <w:start w:val="1"/>
      <w:numFmt w:val="lowerLetter"/>
      <w:lvlText w:val="%8."/>
      <w:lvlJc w:val="left"/>
      <w:pPr>
        <w:tabs>
          <w:tab w:val="num" w:pos="6425"/>
        </w:tabs>
        <w:ind w:left="6425" w:hanging="360"/>
      </w:pPr>
    </w:lvl>
    <w:lvl w:ilvl="8" w:tplc="0409001B" w:tentative="1">
      <w:start w:val="1"/>
      <w:numFmt w:val="lowerRoman"/>
      <w:lvlText w:val="%9."/>
      <w:lvlJc w:val="right"/>
      <w:pPr>
        <w:tabs>
          <w:tab w:val="num" w:pos="7145"/>
        </w:tabs>
        <w:ind w:left="7145" w:hanging="180"/>
      </w:pPr>
    </w:lvl>
  </w:abstractNum>
  <w:abstractNum w:abstractNumId="16">
    <w:nsid w:val="1B9C6BA4"/>
    <w:multiLevelType w:val="hybridMultilevel"/>
    <w:tmpl w:val="F5F698C8"/>
    <w:lvl w:ilvl="0" w:tplc="C3C87BBA">
      <w:start w:val="2"/>
      <w:numFmt w:val="lowerLetter"/>
      <w:lvlText w:val="%1."/>
      <w:lvlJc w:val="left"/>
      <w:pPr>
        <w:tabs>
          <w:tab w:val="num" w:pos="660"/>
        </w:tabs>
        <w:ind w:left="660" w:hanging="360"/>
      </w:pPr>
      <w:rPr>
        <w:rFonts w:hint="default"/>
        <w:b/>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7">
    <w:nsid w:val="21917F5A"/>
    <w:multiLevelType w:val="singleLevel"/>
    <w:tmpl w:val="4BC8C808"/>
    <w:lvl w:ilvl="0">
      <w:start w:val="1"/>
      <w:numFmt w:val="decimal"/>
      <w:lvlText w:val="%1."/>
      <w:lvlJc w:val="left"/>
      <w:pPr>
        <w:tabs>
          <w:tab w:val="num" w:pos="432"/>
        </w:tabs>
        <w:ind w:left="432" w:hanging="432"/>
      </w:pPr>
    </w:lvl>
  </w:abstractNum>
  <w:abstractNum w:abstractNumId="18">
    <w:nsid w:val="2EF95293"/>
    <w:multiLevelType w:val="hybridMultilevel"/>
    <w:tmpl w:val="57389302"/>
    <w:lvl w:ilvl="0" w:tplc="DB9A45E4">
      <w:start w:val="1"/>
      <w:numFmt w:val="decimal"/>
      <w:lvlText w:val="(%1)"/>
      <w:lvlJc w:val="left"/>
      <w:pPr>
        <w:tabs>
          <w:tab w:val="num" w:pos="1080"/>
        </w:tabs>
        <w:ind w:left="1080" w:hanging="360"/>
      </w:pPr>
      <w:rPr>
        <w:rFonts w:hint="default"/>
      </w:rPr>
    </w:lvl>
    <w:lvl w:ilvl="1" w:tplc="3B1288C2">
      <w:start w:val="1"/>
      <w:numFmt w:val="upperLetter"/>
      <w:lvlText w:val="(%2)"/>
      <w:lvlJc w:val="left"/>
      <w:pPr>
        <w:tabs>
          <w:tab w:val="num" w:pos="1830"/>
        </w:tabs>
        <w:ind w:left="1830" w:hanging="39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F8F4362"/>
    <w:multiLevelType w:val="hybridMultilevel"/>
    <w:tmpl w:val="63B8EE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164DB3"/>
    <w:multiLevelType w:val="singleLevel"/>
    <w:tmpl w:val="0409000F"/>
    <w:lvl w:ilvl="0">
      <w:start w:val="1"/>
      <w:numFmt w:val="decimal"/>
      <w:lvlText w:val="%1."/>
      <w:lvlJc w:val="left"/>
      <w:pPr>
        <w:tabs>
          <w:tab w:val="num" w:pos="360"/>
        </w:tabs>
        <w:ind w:left="360" w:hanging="360"/>
      </w:pPr>
      <w:rPr>
        <w:rFonts w:hint="default"/>
      </w:rPr>
    </w:lvl>
  </w:abstractNum>
  <w:abstractNum w:abstractNumId="21">
    <w:nsid w:val="3B15667C"/>
    <w:multiLevelType w:val="hybridMultilevel"/>
    <w:tmpl w:val="F2F428EA"/>
    <w:lvl w:ilvl="0" w:tplc="9BB85B82">
      <w:start w:val="1"/>
      <w:numFmt w:val="upp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3D134163"/>
    <w:multiLevelType w:val="hybridMultilevel"/>
    <w:tmpl w:val="CC345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A80A3D"/>
    <w:multiLevelType w:val="hybridMultilevel"/>
    <w:tmpl w:val="9718F59A"/>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42A4433"/>
    <w:multiLevelType w:val="hybridMultilevel"/>
    <w:tmpl w:val="2040975E"/>
    <w:lvl w:ilvl="0" w:tplc="04090011">
      <w:start w:val="1"/>
      <w:numFmt w:val="decimal"/>
      <w:lvlText w:val="%1)"/>
      <w:lvlJc w:val="left"/>
      <w:pPr>
        <w:tabs>
          <w:tab w:val="num" w:pos="720"/>
        </w:tabs>
        <w:ind w:left="720" w:hanging="360"/>
      </w:pPr>
      <w:rPr>
        <w:rFonts w:hint="default"/>
      </w:rPr>
    </w:lvl>
    <w:lvl w:ilvl="1" w:tplc="83A2446C">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1728BD"/>
    <w:multiLevelType w:val="multilevel"/>
    <w:tmpl w:val="40AA49CC"/>
    <w:lvl w:ilvl="0">
      <w:start w:val="1"/>
      <w:numFmt w:val="upperLetter"/>
      <w:pStyle w:val="Steps"/>
      <w:lvlText w:val="Section %1."/>
      <w:lvlJc w:val="left"/>
      <w:pPr>
        <w:tabs>
          <w:tab w:val="num" w:pos="1080"/>
        </w:tabs>
        <w:ind w:left="0" w:firstLine="0"/>
      </w:pPr>
      <w:rPr>
        <w:rFonts w:hint="default"/>
        <w:b/>
        <w:i/>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0C27256"/>
    <w:multiLevelType w:val="singleLevel"/>
    <w:tmpl w:val="04090015"/>
    <w:lvl w:ilvl="0">
      <w:start w:val="1"/>
      <w:numFmt w:val="upperLetter"/>
      <w:lvlText w:val="%1."/>
      <w:lvlJc w:val="left"/>
      <w:pPr>
        <w:tabs>
          <w:tab w:val="num" w:pos="360"/>
        </w:tabs>
        <w:ind w:left="360" w:hanging="360"/>
      </w:pPr>
      <w:rPr>
        <w:rFonts w:hint="default"/>
      </w:rPr>
    </w:lvl>
  </w:abstractNum>
  <w:abstractNum w:abstractNumId="27">
    <w:nsid w:val="5A7F1665"/>
    <w:multiLevelType w:val="hybridMultilevel"/>
    <w:tmpl w:val="7DD02696"/>
    <w:lvl w:ilvl="0" w:tplc="403212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F7D782A"/>
    <w:multiLevelType w:val="hybridMultilevel"/>
    <w:tmpl w:val="8004A32C"/>
    <w:lvl w:ilvl="0" w:tplc="5206458E">
      <w:start w:val="1"/>
      <w:numFmt w:val="decimal"/>
      <w:lvlText w:val="%1."/>
      <w:lvlJc w:val="left"/>
      <w:pPr>
        <w:tabs>
          <w:tab w:val="num" w:pos="1080"/>
        </w:tabs>
        <w:ind w:left="1080" w:hanging="360"/>
      </w:pPr>
      <w:rPr>
        <w:rFonts w:hint="default"/>
      </w:rPr>
    </w:lvl>
    <w:lvl w:ilvl="1" w:tplc="438A5864">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25820B9"/>
    <w:multiLevelType w:val="hybridMultilevel"/>
    <w:tmpl w:val="E0E8E10E"/>
    <w:lvl w:ilvl="0" w:tplc="CA6E611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3A90738"/>
    <w:multiLevelType w:val="hybridMultilevel"/>
    <w:tmpl w:val="6A3C1764"/>
    <w:lvl w:ilvl="0" w:tplc="FCFA90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95527DA"/>
    <w:multiLevelType w:val="singleLevel"/>
    <w:tmpl w:val="0409000F"/>
    <w:lvl w:ilvl="0">
      <w:start w:val="4"/>
      <w:numFmt w:val="decimal"/>
      <w:lvlText w:val="%1."/>
      <w:lvlJc w:val="left"/>
      <w:pPr>
        <w:tabs>
          <w:tab w:val="num" w:pos="360"/>
        </w:tabs>
        <w:ind w:left="360" w:hanging="360"/>
      </w:pPr>
      <w:rPr>
        <w:rFonts w:hint="default"/>
      </w:rPr>
    </w:lvl>
  </w:abstractNum>
  <w:abstractNum w:abstractNumId="32">
    <w:nsid w:val="7AAC7341"/>
    <w:multiLevelType w:val="hybridMultilevel"/>
    <w:tmpl w:val="1FCE8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FC04BD"/>
    <w:multiLevelType w:val="hybridMultilevel"/>
    <w:tmpl w:val="CB9A86D0"/>
    <w:lvl w:ilvl="0" w:tplc="10D4F06A">
      <w:start w:val="1"/>
      <w:numFmt w:val="upp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6"/>
  </w:num>
  <w:num w:numId="2">
    <w:abstractNumId w:val="31"/>
  </w:num>
  <w:num w:numId="3">
    <w:abstractNumId w:val="20"/>
  </w:num>
  <w:num w:numId="4">
    <w:abstractNumId w:val="17"/>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5"/>
  </w:num>
  <w:num w:numId="17">
    <w:abstractNumId w:val="12"/>
  </w:num>
  <w:num w:numId="18">
    <w:abstractNumId w:val="21"/>
  </w:num>
  <w:num w:numId="19">
    <w:abstractNumId w:val="33"/>
  </w:num>
  <w:num w:numId="20">
    <w:abstractNumId w:val="18"/>
  </w:num>
  <w:num w:numId="21">
    <w:abstractNumId w:val="28"/>
  </w:num>
  <w:num w:numId="22">
    <w:abstractNumId w:val="14"/>
  </w:num>
  <w:num w:numId="23">
    <w:abstractNumId w:val="30"/>
  </w:num>
  <w:num w:numId="24">
    <w:abstractNumId w:val="16"/>
  </w:num>
  <w:num w:numId="25">
    <w:abstractNumId w:val="29"/>
  </w:num>
  <w:num w:numId="26">
    <w:abstractNumId w:val="24"/>
  </w:num>
  <w:num w:numId="27">
    <w:abstractNumId w:val="13"/>
  </w:num>
  <w:num w:numId="28">
    <w:abstractNumId w:val="23"/>
  </w:num>
  <w:num w:numId="29">
    <w:abstractNumId w:val="27"/>
  </w:num>
  <w:num w:numId="30">
    <w:abstractNumId w:val="10"/>
  </w:num>
  <w:num w:numId="31">
    <w:abstractNumId w:val="32"/>
  </w:num>
  <w:num w:numId="32">
    <w:abstractNumId w:val="19"/>
  </w:num>
  <w:num w:numId="33">
    <w:abstractNumId w:val="11"/>
  </w:num>
  <w:num w:numId="34">
    <w:abstractNumId w:val="22"/>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1"/>
    <w:footnote w:id="0"/>
  </w:footnotePr>
  <w:endnotePr>
    <w:endnote w:id="-1"/>
    <w:endnote w:id="0"/>
  </w:endnotePr>
  <w:compat/>
  <w:rsids>
    <w:rsidRoot w:val="0051567F"/>
    <w:rsid w:val="0000794A"/>
    <w:rsid w:val="00054F39"/>
    <w:rsid w:val="0011056E"/>
    <w:rsid w:val="00122174"/>
    <w:rsid w:val="0017286B"/>
    <w:rsid w:val="00181002"/>
    <w:rsid w:val="001B3779"/>
    <w:rsid w:val="001B6C06"/>
    <w:rsid w:val="001C7878"/>
    <w:rsid w:val="0020562B"/>
    <w:rsid w:val="00230E36"/>
    <w:rsid w:val="0025095E"/>
    <w:rsid w:val="00254D33"/>
    <w:rsid w:val="002819B5"/>
    <w:rsid w:val="00281F6F"/>
    <w:rsid w:val="002B6633"/>
    <w:rsid w:val="002C3188"/>
    <w:rsid w:val="002D34F5"/>
    <w:rsid w:val="002E56DA"/>
    <w:rsid w:val="00325ECC"/>
    <w:rsid w:val="00335171"/>
    <w:rsid w:val="00340FDF"/>
    <w:rsid w:val="0035608D"/>
    <w:rsid w:val="00372B52"/>
    <w:rsid w:val="003738CE"/>
    <w:rsid w:val="003B12C0"/>
    <w:rsid w:val="003E561A"/>
    <w:rsid w:val="003F695A"/>
    <w:rsid w:val="004659FE"/>
    <w:rsid w:val="0051567F"/>
    <w:rsid w:val="005165C9"/>
    <w:rsid w:val="005277B4"/>
    <w:rsid w:val="005349A5"/>
    <w:rsid w:val="00570435"/>
    <w:rsid w:val="00584C72"/>
    <w:rsid w:val="00591ACB"/>
    <w:rsid w:val="005C03B2"/>
    <w:rsid w:val="005C775A"/>
    <w:rsid w:val="005E4C66"/>
    <w:rsid w:val="005F3D49"/>
    <w:rsid w:val="0060372A"/>
    <w:rsid w:val="00650FF8"/>
    <w:rsid w:val="00682E2D"/>
    <w:rsid w:val="006D43BA"/>
    <w:rsid w:val="007127D0"/>
    <w:rsid w:val="00715C39"/>
    <w:rsid w:val="007472D4"/>
    <w:rsid w:val="007671BB"/>
    <w:rsid w:val="007673F7"/>
    <w:rsid w:val="007D53C9"/>
    <w:rsid w:val="007F2E20"/>
    <w:rsid w:val="008149C4"/>
    <w:rsid w:val="00817D03"/>
    <w:rsid w:val="00837388"/>
    <w:rsid w:val="008A24B9"/>
    <w:rsid w:val="009033A3"/>
    <w:rsid w:val="00941472"/>
    <w:rsid w:val="00943E92"/>
    <w:rsid w:val="009510DC"/>
    <w:rsid w:val="009667FB"/>
    <w:rsid w:val="009B1AD6"/>
    <w:rsid w:val="009D6554"/>
    <w:rsid w:val="00A04542"/>
    <w:rsid w:val="00A264CB"/>
    <w:rsid w:val="00A5312C"/>
    <w:rsid w:val="00A87238"/>
    <w:rsid w:val="00AC0E29"/>
    <w:rsid w:val="00AD0313"/>
    <w:rsid w:val="00AF0932"/>
    <w:rsid w:val="00B113B1"/>
    <w:rsid w:val="00B47DCB"/>
    <w:rsid w:val="00B52513"/>
    <w:rsid w:val="00B72A94"/>
    <w:rsid w:val="00B86FE2"/>
    <w:rsid w:val="00BE00F6"/>
    <w:rsid w:val="00BF5058"/>
    <w:rsid w:val="00C436DD"/>
    <w:rsid w:val="00D07114"/>
    <w:rsid w:val="00D33ADC"/>
    <w:rsid w:val="00D35671"/>
    <w:rsid w:val="00D51A9E"/>
    <w:rsid w:val="00D75FFF"/>
    <w:rsid w:val="00D87CF9"/>
    <w:rsid w:val="00D90BB7"/>
    <w:rsid w:val="00DB0E19"/>
    <w:rsid w:val="00DF609E"/>
    <w:rsid w:val="00E1679D"/>
    <w:rsid w:val="00E41FF3"/>
    <w:rsid w:val="00E711D9"/>
    <w:rsid w:val="00E80D1E"/>
    <w:rsid w:val="00EA0A02"/>
    <w:rsid w:val="00EA28EB"/>
    <w:rsid w:val="00ED62B7"/>
    <w:rsid w:val="00EE27A1"/>
    <w:rsid w:val="00F21F98"/>
    <w:rsid w:val="00F53D1D"/>
    <w:rsid w:val="00F84AA9"/>
    <w:rsid w:val="00F855B7"/>
    <w:rsid w:val="00FD4D48"/>
    <w:rsid w:val="00FE16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5C9"/>
    <w:rPr>
      <w:sz w:val="24"/>
      <w:szCs w:val="24"/>
    </w:rPr>
  </w:style>
  <w:style w:type="paragraph" w:styleId="Heading1">
    <w:name w:val="heading 1"/>
    <w:basedOn w:val="Normal"/>
    <w:next w:val="Normal"/>
    <w:qFormat/>
    <w:rsid w:val="005165C9"/>
    <w:pPr>
      <w:keepNext/>
      <w:jc w:val="center"/>
      <w:outlineLvl w:val="0"/>
    </w:pPr>
    <w:rPr>
      <w:b/>
      <w:color w:val="0000FF"/>
      <w:szCs w:val="20"/>
    </w:rPr>
  </w:style>
  <w:style w:type="paragraph" w:styleId="Heading2">
    <w:name w:val="heading 2"/>
    <w:basedOn w:val="Normal"/>
    <w:next w:val="Normal"/>
    <w:qFormat/>
    <w:rsid w:val="005165C9"/>
    <w:pPr>
      <w:keepNext/>
      <w:jc w:val="center"/>
      <w:outlineLvl w:val="1"/>
    </w:pPr>
    <w:rPr>
      <w:b/>
      <w:bCs/>
      <w:snapToGrid w:val="0"/>
      <w:color w:val="000000"/>
    </w:rPr>
  </w:style>
  <w:style w:type="paragraph" w:styleId="Heading3">
    <w:name w:val="heading 3"/>
    <w:basedOn w:val="Normal"/>
    <w:next w:val="Normal"/>
    <w:qFormat/>
    <w:rsid w:val="005165C9"/>
    <w:pPr>
      <w:keepNext/>
      <w:jc w:val="both"/>
      <w:outlineLvl w:val="2"/>
    </w:pPr>
    <w:rPr>
      <w:color w:val="000000"/>
      <w:u w:val="single"/>
    </w:rPr>
  </w:style>
  <w:style w:type="paragraph" w:styleId="Heading4">
    <w:name w:val="heading 4"/>
    <w:basedOn w:val="Normal"/>
    <w:next w:val="Normal"/>
    <w:qFormat/>
    <w:rsid w:val="005165C9"/>
    <w:pPr>
      <w:keepNext/>
      <w:jc w:val="center"/>
      <w:outlineLvl w:val="3"/>
    </w:pPr>
    <w:rPr>
      <w:b/>
      <w:bCs/>
      <w:sz w:val="32"/>
    </w:rPr>
  </w:style>
  <w:style w:type="paragraph" w:styleId="Heading5">
    <w:name w:val="heading 5"/>
    <w:basedOn w:val="Normal"/>
    <w:next w:val="Normal"/>
    <w:qFormat/>
    <w:rsid w:val="005165C9"/>
    <w:pPr>
      <w:keepNext/>
      <w:outlineLvl w:val="4"/>
    </w:pPr>
    <w:rPr>
      <w:b/>
    </w:rPr>
  </w:style>
  <w:style w:type="paragraph" w:styleId="Heading6">
    <w:name w:val="heading 6"/>
    <w:basedOn w:val="Normal"/>
    <w:next w:val="Normal"/>
    <w:qFormat/>
    <w:rsid w:val="005165C9"/>
    <w:pPr>
      <w:keepNext/>
      <w:jc w:val="center"/>
      <w:outlineLvl w:val="5"/>
    </w:pPr>
    <w:rPr>
      <w:b/>
      <w:szCs w:val="20"/>
    </w:rPr>
  </w:style>
  <w:style w:type="paragraph" w:styleId="Heading7">
    <w:name w:val="heading 7"/>
    <w:basedOn w:val="Normal"/>
    <w:next w:val="Normal"/>
    <w:qFormat/>
    <w:rsid w:val="005165C9"/>
    <w:pPr>
      <w:keepNext/>
      <w:tabs>
        <w:tab w:val="left" w:pos="450"/>
      </w:tabs>
      <w:spacing w:line="480" w:lineRule="auto"/>
      <w:jc w:val="center"/>
      <w:outlineLvl w:val="6"/>
    </w:pPr>
    <w:rPr>
      <w:rFonts w:ascii="Arial Narrow" w:hAnsi="Arial Narrow"/>
      <w:b/>
      <w:smallCaps/>
      <w:color w:val="800080"/>
      <w:sz w:val="32"/>
      <w:szCs w:val="20"/>
    </w:rPr>
  </w:style>
  <w:style w:type="paragraph" w:styleId="Heading8">
    <w:name w:val="heading 8"/>
    <w:basedOn w:val="Normal"/>
    <w:next w:val="Normal"/>
    <w:qFormat/>
    <w:rsid w:val="005165C9"/>
    <w:pPr>
      <w:keepNext/>
      <w:jc w:val="center"/>
      <w:outlineLvl w:val="7"/>
    </w:pPr>
    <w:rPr>
      <w:b/>
      <w:bCs/>
      <w:sz w:val="28"/>
    </w:rPr>
  </w:style>
  <w:style w:type="paragraph" w:styleId="Heading9">
    <w:name w:val="heading 9"/>
    <w:basedOn w:val="Normal"/>
    <w:next w:val="Normal"/>
    <w:qFormat/>
    <w:rsid w:val="005165C9"/>
    <w:pPr>
      <w:keepNext/>
      <w:jc w:val="righ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A">
    <w:name w:val="title A"/>
    <w:basedOn w:val="DefaultParagraphFont"/>
    <w:autoRedefine/>
    <w:rsid w:val="005165C9"/>
    <w:rPr>
      <w:sz w:val="40"/>
    </w:rPr>
  </w:style>
  <w:style w:type="character" w:customStyle="1" w:styleId="titleB">
    <w:name w:val="title B"/>
    <w:basedOn w:val="DefaultParagraphFont"/>
    <w:rsid w:val="005165C9"/>
    <w:rPr>
      <w:sz w:val="32"/>
    </w:rPr>
  </w:style>
  <w:style w:type="character" w:customStyle="1" w:styleId="titleC">
    <w:name w:val="title C"/>
    <w:basedOn w:val="DefaultParagraphFont"/>
    <w:rsid w:val="005165C9"/>
    <w:rPr>
      <w:rFonts w:ascii="Times New Roman" w:hAnsi="Times New Roman"/>
      <w:b/>
      <w:dstrike w:val="0"/>
      <w:color w:val="auto"/>
      <w:sz w:val="24"/>
      <w:u w:val="single"/>
      <w:vertAlign w:val="baseline"/>
    </w:rPr>
  </w:style>
  <w:style w:type="paragraph" w:styleId="Title">
    <w:name w:val="Title"/>
    <w:basedOn w:val="Normal"/>
    <w:qFormat/>
    <w:rsid w:val="005165C9"/>
    <w:pPr>
      <w:jc w:val="center"/>
    </w:pPr>
    <w:rPr>
      <w:sz w:val="20"/>
      <w:szCs w:val="20"/>
    </w:rPr>
  </w:style>
  <w:style w:type="paragraph" w:customStyle="1" w:styleId="Bodytext">
    <w:name w:val="Body text"/>
    <w:rsid w:val="005165C9"/>
    <w:pPr>
      <w:ind w:firstLine="480"/>
    </w:pPr>
    <w:rPr>
      <w:snapToGrid w:val="0"/>
      <w:color w:val="000000"/>
      <w:sz w:val="24"/>
    </w:rPr>
  </w:style>
  <w:style w:type="paragraph" w:customStyle="1" w:styleId="Atitle">
    <w:name w:val="A title"/>
    <w:autoRedefine/>
    <w:rsid w:val="005165C9"/>
    <w:pPr>
      <w:pageBreakBefore/>
      <w:spacing w:after="120"/>
    </w:pPr>
    <w:rPr>
      <w:b/>
      <w:smallCaps/>
      <w:snapToGrid w:val="0"/>
      <w:color w:val="000000"/>
      <w:sz w:val="36"/>
    </w:rPr>
  </w:style>
  <w:style w:type="paragraph" w:customStyle="1" w:styleId="listboxprog">
    <w:name w:val="listboxprog"/>
    <w:basedOn w:val="Normal"/>
    <w:rsid w:val="005165C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semiHidden/>
    <w:rsid w:val="005165C9"/>
    <w:pPr>
      <w:ind w:right="-180"/>
    </w:pPr>
  </w:style>
  <w:style w:type="paragraph" w:styleId="FootnoteText">
    <w:name w:val="footnote text"/>
    <w:basedOn w:val="Normal"/>
    <w:semiHidden/>
    <w:rsid w:val="005165C9"/>
    <w:rPr>
      <w:sz w:val="20"/>
      <w:szCs w:val="20"/>
    </w:rPr>
  </w:style>
  <w:style w:type="paragraph" w:styleId="Footer">
    <w:name w:val="footer"/>
    <w:basedOn w:val="Normal"/>
    <w:semiHidden/>
    <w:rsid w:val="005165C9"/>
    <w:pPr>
      <w:tabs>
        <w:tab w:val="center" w:pos="4320"/>
        <w:tab w:val="right" w:pos="8640"/>
      </w:tabs>
    </w:pPr>
    <w:rPr>
      <w:sz w:val="20"/>
      <w:szCs w:val="20"/>
    </w:rPr>
  </w:style>
  <w:style w:type="character" w:styleId="PageNumber">
    <w:name w:val="page number"/>
    <w:basedOn w:val="DefaultParagraphFont"/>
    <w:semiHidden/>
    <w:rsid w:val="005165C9"/>
  </w:style>
  <w:style w:type="paragraph" w:styleId="Header">
    <w:name w:val="header"/>
    <w:basedOn w:val="Normal"/>
    <w:semiHidden/>
    <w:rsid w:val="005165C9"/>
    <w:pPr>
      <w:tabs>
        <w:tab w:val="center" w:pos="4320"/>
        <w:tab w:val="right" w:pos="8640"/>
      </w:tabs>
    </w:pPr>
    <w:rPr>
      <w:sz w:val="20"/>
      <w:szCs w:val="20"/>
    </w:rPr>
  </w:style>
  <w:style w:type="paragraph" w:styleId="Subtitle">
    <w:name w:val="Subtitle"/>
    <w:basedOn w:val="Normal"/>
    <w:qFormat/>
    <w:rsid w:val="005165C9"/>
    <w:rPr>
      <w:b/>
      <w:sz w:val="20"/>
      <w:szCs w:val="20"/>
    </w:rPr>
  </w:style>
  <w:style w:type="paragraph" w:customStyle="1" w:styleId="leftnavsubtext">
    <w:name w:val="leftnavsubtext"/>
    <w:basedOn w:val="Normal"/>
    <w:rsid w:val="005165C9"/>
    <w:pPr>
      <w:spacing w:before="100" w:beforeAutospacing="1" w:after="100" w:afterAutospacing="1"/>
    </w:pPr>
    <w:rPr>
      <w:rFonts w:ascii="Verdana" w:eastAsia="Arial Unicode MS" w:hAnsi="Verdana" w:cs="Arial Unicode MS"/>
      <w:color w:val="999966"/>
      <w:sz w:val="15"/>
      <w:szCs w:val="15"/>
    </w:rPr>
  </w:style>
  <w:style w:type="paragraph" w:customStyle="1" w:styleId="leftnavsecondarybgcolor">
    <w:name w:val="leftnavsecondarybgcolor"/>
    <w:basedOn w:val="Normal"/>
    <w:rsid w:val="005165C9"/>
    <w:pPr>
      <w:shd w:val="clear" w:color="auto" w:fill="333333"/>
      <w:spacing w:before="100" w:beforeAutospacing="1" w:after="100" w:afterAutospacing="1"/>
    </w:pPr>
    <w:rPr>
      <w:rFonts w:ascii="Arial Unicode MS" w:eastAsia="Arial Unicode MS" w:hAnsi="Arial Unicode MS" w:cs="Arial Unicode MS"/>
    </w:rPr>
  </w:style>
  <w:style w:type="paragraph" w:customStyle="1" w:styleId="leftnavprimarybgcolor">
    <w:name w:val="leftnavprimarybgcolor"/>
    <w:basedOn w:val="Normal"/>
    <w:rsid w:val="005165C9"/>
    <w:pPr>
      <w:shd w:val="clear" w:color="auto" w:fill="66655C"/>
      <w:spacing w:before="100" w:beforeAutospacing="1" w:after="100" w:afterAutospacing="1"/>
    </w:pPr>
    <w:rPr>
      <w:rFonts w:ascii="Arial Unicode MS" w:eastAsia="Arial Unicode MS" w:hAnsi="Arial Unicode MS" w:cs="Arial Unicode MS"/>
    </w:rPr>
  </w:style>
  <w:style w:type="paragraph" w:customStyle="1" w:styleId="relatedtopics">
    <w:name w:val="relatedtopics"/>
    <w:basedOn w:val="Normal"/>
    <w:rsid w:val="005165C9"/>
    <w:pPr>
      <w:spacing w:before="100" w:beforeAutospacing="1" w:after="100" w:afterAutospacing="1"/>
    </w:pPr>
    <w:rPr>
      <w:rFonts w:ascii="Verdana" w:eastAsia="Arial Unicode MS" w:hAnsi="Verdana" w:cs="Arial Unicode MS"/>
      <w:b/>
      <w:bCs/>
      <w:color w:val="FFFF99"/>
      <w:sz w:val="15"/>
      <w:szCs w:val="15"/>
    </w:rPr>
  </w:style>
  <w:style w:type="paragraph" w:customStyle="1" w:styleId="infocentertext">
    <w:name w:val="infocentertext"/>
    <w:basedOn w:val="Normal"/>
    <w:rsid w:val="005165C9"/>
    <w:pPr>
      <w:spacing w:before="100" w:beforeAutospacing="1" w:after="100" w:afterAutospacing="1"/>
    </w:pPr>
    <w:rPr>
      <w:rFonts w:ascii="Verdana" w:eastAsia="Arial Unicode MS" w:hAnsi="Verdana" w:cs="Arial Unicode MS"/>
      <w:b/>
      <w:bCs/>
      <w:color w:val="FFFFFF"/>
      <w:sz w:val="15"/>
      <w:szCs w:val="15"/>
    </w:rPr>
  </w:style>
  <w:style w:type="paragraph" w:customStyle="1" w:styleId="infocentersubtext">
    <w:name w:val="infocentersubtext"/>
    <w:basedOn w:val="Normal"/>
    <w:rsid w:val="005165C9"/>
    <w:pPr>
      <w:spacing w:before="100" w:beforeAutospacing="1" w:after="100" w:afterAutospacing="1"/>
    </w:pPr>
    <w:rPr>
      <w:rFonts w:ascii="Verdana" w:eastAsia="Arial Unicode MS" w:hAnsi="Verdana" w:cs="Arial Unicode MS"/>
      <w:color w:val="999966"/>
      <w:sz w:val="15"/>
      <w:szCs w:val="15"/>
    </w:rPr>
  </w:style>
  <w:style w:type="paragraph" w:customStyle="1" w:styleId="rightnavsecondarybgcolor">
    <w:name w:val="rightnavsecondarybgcolor"/>
    <w:basedOn w:val="Normal"/>
    <w:rsid w:val="005165C9"/>
    <w:pPr>
      <w:shd w:val="clear" w:color="auto" w:fill="333333"/>
      <w:spacing w:before="100" w:beforeAutospacing="1" w:after="100" w:afterAutospacing="1"/>
    </w:pPr>
    <w:rPr>
      <w:rFonts w:ascii="Arial Unicode MS" w:eastAsia="Arial Unicode MS" w:hAnsi="Arial Unicode MS" w:cs="Arial Unicode MS"/>
    </w:rPr>
  </w:style>
  <w:style w:type="paragraph" w:customStyle="1" w:styleId="rightnavprimarybgcolor">
    <w:name w:val="rightnavprimarybgcolor"/>
    <w:basedOn w:val="Normal"/>
    <w:rsid w:val="005165C9"/>
    <w:pPr>
      <w:shd w:val="clear" w:color="auto" w:fill="66655C"/>
      <w:spacing w:before="100" w:beforeAutospacing="1" w:after="100" w:afterAutospacing="1"/>
    </w:pPr>
    <w:rPr>
      <w:rFonts w:ascii="Arial Unicode MS" w:eastAsia="Arial Unicode MS" w:hAnsi="Arial Unicode MS" w:cs="Arial Unicode MS"/>
    </w:rPr>
  </w:style>
  <w:style w:type="paragraph" w:customStyle="1" w:styleId="golink">
    <w:name w:val="golink"/>
    <w:basedOn w:val="Normal"/>
    <w:rsid w:val="005165C9"/>
    <w:pPr>
      <w:spacing w:before="100" w:beforeAutospacing="1" w:after="100" w:afterAutospacing="1"/>
    </w:pPr>
    <w:rPr>
      <w:rFonts w:ascii="Verdana" w:eastAsia="Arial Unicode MS" w:hAnsi="Verdana" w:cs="Arial Unicode MS"/>
      <w:color w:val="999966"/>
      <w:sz w:val="15"/>
      <w:szCs w:val="15"/>
      <w:u w:val="single"/>
    </w:rPr>
  </w:style>
  <w:style w:type="paragraph" w:customStyle="1" w:styleId="contenttext">
    <w:name w:val="contenttext"/>
    <w:basedOn w:val="Normal"/>
    <w:rsid w:val="005165C9"/>
    <w:pPr>
      <w:spacing w:before="100" w:beforeAutospacing="1" w:after="100" w:afterAutospacing="1"/>
    </w:pPr>
    <w:rPr>
      <w:rFonts w:ascii="Verdana" w:eastAsia="Arial Unicode MS" w:hAnsi="Verdana" w:cs="Arial Unicode MS"/>
      <w:color w:val="666666"/>
      <w:sz w:val="15"/>
      <w:szCs w:val="15"/>
    </w:rPr>
  </w:style>
  <w:style w:type="paragraph" w:customStyle="1" w:styleId="searchfield">
    <w:name w:val="searchfield"/>
    <w:basedOn w:val="Normal"/>
    <w:rsid w:val="005165C9"/>
    <w:pPr>
      <w:spacing w:before="100" w:beforeAutospacing="1" w:after="100" w:afterAutospacing="1"/>
    </w:pPr>
    <w:rPr>
      <w:rFonts w:ascii="Verdana" w:eastAsia="Arial Unicode MS" w:hAnsi="Verdana" w:cs="Arial Unicode MS"/>
      <w:color w:val="333333"/>
      <w:sz w:val="15"/>
      <w:szCs w:val="15"/>
    </w:rPr>
  </w:style>
  <w:style w:type="paragraph" w:customStyle="1" w:styleId="widesearchfield">
    <w:name w:val="widesearchfield"/>
    <w:basedOn w:val="Normal"/>
    <w:rsid w:val="005165C9"/>
    <w:pPr>
      <w:spacing w:before="100" w:beforeAutospacing="1" w:after="100" w:afterAutospacing="1"/>
    </w:pPr>
    <w:rPr>
      <w:rFonts w:ascii="Verdana" w:eastAsia="Arial Unicode MS" w:hAnsi="Verdana" w:cs="Arial Unicode MS"/>
      <w:color w:val="333333"/>
      <w:sz w:val="15"/>
      <w:szCs w:val="15"/>
    </w:rPr>
  </w:style>
  <w:style w:type="paragraph" w:customStyle="1" w:styleId="contentarea">
    <w:name w:val="contentarea"/>
    <w:basedOn w:val="Normal"/>
    <w:rsid w:val="005165C9"/>
    <w:pPr>
      <w:shd w:val="clear" w:color="auto" w:fill="FFFFFF"/>
      <w:spacing w:before="100" w:beforeAutospacing="1" w:after="100" w:afterAutospacing="1"/>
    </w:pPr>
    <w:rPr>
      <w:rFonts w:ascii="Arial Unicode MS" w:eastAsia="Arial Unicode MS" w:hAnsi="Arial Unicode MS" w:cs="Arial Unicode MS"/>
    </w:rPr>
  </w:style>
  <w:style w:type="paragraph" w:customStyle="1" w:styleId="leftnavtext">
    <w:name w:val="leftnavtext"/>
    <w:basedOn w:val="Normal"/>
    <w:rsid w:val="005165C9"/>
    <w:pPr>
      <w:spacing w:before="100" w:beforeAutospacing="1" w:after="100" w:afterAutospacing="1"/>
    </w:pPr>
    <w:rPr>
      <w:rFonts w:ascii="Verdana" w:eastAsia="Arial Unicode MS" w:hAnsi="Verdana" w:cs="Arial Unicode MS"/>
      <w:color w:val="FFFFFF"/>
      <w:sz w:val="15"/>
      <w:szCs w:val="15"/>
    </w:rPr>
  </w:style>
  <w:style w:type="paragraph" w:customStyle="1" w:styleId="leftnavtexthighlight">
    <w:name w:val="leftnavtexthighlight"/>
    <w:basedOn w:val="Normal"/>
    <w:rsid w:val="005165C9"/>
    <w:pPr>
      <w:spacing w:before="100" w:beforeAutospacing="1" w:after="100" w:afterAutospacing="1"/>
    </w:pPr>
    <w:rPr>
      <w:rFonts w:ascii="Verdana" w:eastAsia="Arial Unicode MS" w:hAnsi="Verdana" w:cs="Arial Unicode MS"/>
      <w:b/>
      <w:bCs/>
      <w:color w:val="FFFFCC"/>
      <w:sz w:val="15"/>
      <w:szCs w:val="15"/>
    </w:rPr>
  </w:style>
  <w:style w:type="paragraph" w:customStyle="1" w:styleId="leftsubnavtext">
    <w:name w:val="leftsubnavtext"/>
    <w:basedOn w:val="Normal"/>
    <w:rsid w:val="005165C9"/>
    <w:pPr>
      <w:shd w:val="clear" w:color="auto" w:fill="827D61"/>
      <w:spacing w:before="100" w:beforeAutospacing="1" w:after="100" w:afterAutospacing="1"/>
    </w:pPr>
    <w:rPr>
      <w:rFonts w:ascii="Verdana" w:eastAsia="Arial Unicode MS" w:hAnsi="Verdana" w:cs="Arial Unicode MS"/>
      <w:sz w:val="15"/>
      <w:szCs w:val="15"/>
    </w:rPr>
  </w:style>
  <w:style w:type="paragraph" w:customStyle="1" w:styleId="leftsubnavtexthighlight">
    <w:name w:val="leftsubnavtexthighlight"/>
    <w:basedOn w:val="Normal"/>
    <w:rsid w:val="005165C9"/>
    <w:pPr>
      <w:shd w:val="clear" w:color="auto" w:fill="827D61"/>
      <w:spacing w:before="100" w:beforeAutospacing="1" w:after="100" w:afterAutospacing="1"/>
    </w:pPr>
    <w:rPr>
      <w:rFonts w:ascii="Verdana" w:eastAsia="Arial Unicode MS" w:hAnsi="Verdana" w:cs="Arial Unicode MS"/>
      <w:b/>
      <w:bCs/>
      <w:color w:val="FFFFCC"/>
      <w:sz w:val="15"/>
      <w:szCs w:val="15"/>
    </w:rPr>
  </w:style>
  <w:style w:type="paragraph" w:customStyle="1" w:styleId="quickclick">
    <w:name w:val="quickclick"/>
    <w:basedOn w:val="Normal"/>
    <w:rsid w:val="005165C9"/>
    <w:pPr>
      <w:shd w:val="clear" w:color="auto" w:fill="333333"/>
      <w:spacing w:before="100" w:beforeAutospacing="1" w:after="100" w:afterAutospacing="1"/>
    </w:pPr>
    <w:rPr>
      <w:rFonts w:ascii="Verdana" w:eastAsia="Arial Unicode MS" w:hAnsi="Verdana" w:cs="Arial Unicode MS"/>
      <w:color w:val="CCCCCC"/>
      <w:sz w:val="15"/>
      <w:szCs w:val="15"/>
    </w:rPr>
  </w:style>
  <w:style w:type="paragraph" w:customStyle="1" w:styleId="surveyheadline">
    <w:name w:val="surveyheadline"/>
    <w:basedOn w:val="Normal"/>
    <w:rsid w:val="005165C9"/>
    <w:pPr>
      <w:spacing w:before="100" w:beforeAutospacing="1" w:after="100" w:afterAutospacing="1"/>
    </w:pPr>
    <w:rPr>
      <w:rFonts w:ascii="Verdana" w:eastAsia="Arial Unicode MS" w:hAnsi="Verdana" w:cs="Arial Unicode MS"/>
      <w:b/>
      <w:bCs/>
      <w:color w:val="FFFFFF"/>
      <w:sz w:val="15"/>
      <w:szCs w:val="15"/>
    </w:rPr>
  </w:style>
  <w:style w:type="paragraph" w:customStyle="1" w:styleId="surveytext">
    <w:name w:val="surveytext"/>
    <w:basedOn w:val="Normal"/>
    <w:rsid w:val="005165C9"/>
    <w:pPr>
      <w:spacing w:before="100" w:beforeAutospacing="1" w:after="100" w:afterAutospacing="1"/>
    </w:pPr>
    <w:rPr>
      <w:rFonts w:ascii="Verdana" w:eastAsia="Arial Unicode MS" w:hAnsi="Verdana" w:cs="Arial Unicode MS"/>
      <w:color w:val="CCCC99"/>
      <w:sz w:val="15"/>
      <w:szCs w:val="15"/>
    </w:rPr>
  </w:style>
  <w:style w:type="paragraph" w:customStyle="1" w:styleId="footertext">
    <w:name w:val="footertext"/>
    <w:basedOn w:val="Normal"/>
    <w:rsid w:val="005165C9"/>
    <w:pPr>
      <w:spacing w:before="100" w:beforeAutospacing="1" w:after="100" w:afterAutospacing="1"/>
    </w:pPr>
    <w:rPr>
      <w:rFonts w:ascii="Verdana" w:eastAsia="Arial Unicode MS" w:hAnsi="Verdana" w:cs="Arial Unicode MS"/>
      <w:color w:val="FFFFFF"/>
      <w:sz w:val="15"/>
      <w:szCs w:val="15"/>
    </w:rPr>
  </w:style>
  <w:style w:type="paragraph" w:customStyle="1" w:styleId="headerslevel1">
    <w:name w:val="headerslevel1"/>
    <w:basedOn w:val="Normal"/>
    <w:rsid w:val="005165C9"/>
    <w:pPr>
      <w:spacing w:before="100" w:beforeAutospacing="1" w:after="100" w:afterAutospacing="1"/>
    </w:pPr>
    <w:rPr>
      <w:rFonts w:ascii="Verdana" w:eastAsia="Arial Unicode MS" w:hAnsi="Verdana" w:cs="Arial Unicode MS"/>
      <w:b/>
      <w:bCs/>
      <w:color w:val="333333"/>
      <w:sz w:val="20"/>
      <w:szCs w:val="20"/>
    </w:rPr>
  </w:style>
  <w:style w:type="paragraph" w:customStyle="1" w:styleId="sectioncolortext">
    <w:name w:val="sectioncolortext"/>
    <w:basedOn w:val="Normal"/>
    <w:rsid w:val="005165C9"/>
    <w:pPr>
      <w:spacing w:before="100" w:beforeAutospacing="1" w:after="100" w:afterAutospacing="1"/>
    </w:pPr>
    <w:rPr>
      <w:rFonts w:ascii="Verdana" w:eastAsia="Arial Unicode MS" w:hAnsi="Verdana" w:cs="Arial Unicode MS"/>
      <w:b/>
      <w:bCs/>
      <w:color w:val="999966"/>
      <w:sz w:val="15"/>
      <w:szCs w:val="15"/>
    </w:rPr>
  </w:style>
  <w:style w:type="paragraph" w:customStyle="1" w:styleId="headerslevel2">
    <w:name w:val="headerslevel2"/>
    <w:basedOn w:val="Normal"/>
    <w:rsid w:val="005165C9"/>
    <w:pPr>
      <w:spacing w:before="100" w:beforeAutospacing="1" w:after="100" w:afterAutospacing="1"/>
    </w:pPr>
    <w:rPr>
      <w:rFonts w:ascii="Verdana" w:eastAsia="Arial Unicode MS" w:hAnsi="Verdana" w:cs="Arial Unicode MS"/>
      <w:b/>
      <w:bCs/>
      <w:caps/>
      <w:color w:val="333333"/>
      <w:sz w:val="15"/>
      <w:szCs w:val="15"/>
    </w:rPr>
  </w:style>
  <w:style w:type="paragraph" w:customStyle="1" w:styleId="headerslevel3">
    <w:name w:val="headerslevel3"/>
    <w:basedOn w:val="Normal"/>
    <w:rsid w:val="005165C9"/>
    <w:pPr>
      <w:spacing w:before="100" w:beforeAutospacing="1" w:after="100" w:afterAutospacing="1"/>
    </w:pPr>
    <w:rPr>
      <w:rFonts w:ascii="Verdana" w:eastAsia="Arial Unicode MS" w:hAnsi="Verdana" w:cs="Arial Unicode MS"/>
      <w:b/>
      <w:bCs/>
      <w:color w:val="333333"/>
      <w:sz w:val="15"/>
      <w:szCs w:val="15"/>
    </w:rPr>
  </w:style>
  <w:style w:type="paragraph" w:customStyle="1" w:styleId="headerslevel4">
    <w:name w:val="headerslevel4"/>
    <w:basedOn w:val="Normal"/>
    <w:rsid w:val="005165C9"/>
    <w:pPr>
      <w:spacing w:before="100" w:beforeAutospacing="1" w:after="100" w:afterAutospacing="1"/>
    </w:pPr>
    <w:rPr>
      <w:rFonts w:ascii="Verdana" w:eastAsia="Arial Unicode MS" w:hAnsi="Verdana" w:cs="Arial Unicode MS"/>
      <w:i/>
      <w:iCs/>
      <w:color w:val="333333"/>
      <w:sz w:val="15"/>
      <w:szCs w:val="15"/>
    </w:rPr>
  </w:style>
  <w:style w:type="paragraph" w:customStyle="1" w:styleId="contentsectionheader">
    <w:name w:val="contentsectionheader"/>
    <w:basedOn w:val="Normal"/>
    <w:rsid w:val="005165C9"/>
    <w:pPr>
      <w:spacing w:before="100" w:beforeAutospacing="1" w:after="100" w:afterAutospacing="1"/>
    </w:pPr>
    <w:rPr>
      <w:rFonts w:ascii="Verdana" w:eastAsia="Arial Unicode MS" w:hAnsi="Verdana" w:cs="Arial Unicode MS"/>
      <w:b/>
      <w:bCs/>
      <w:color w:val="999966"/>
      <w:sz w:val="15"/>
      <w:szCs w:val="15"/>
    </w:rPr>
  </w:style>
  <w:style w:type="paragraph" w:customStyle="1" w:styleId="viewmorelink">
    <w:name w:val="viewmorelink"/>
    <w:basedOn w:val="Normal"/>
    <w:rsid w:val="005165C9"/>
    <w:pPr>
      <w:spacing w:before="100" w:beforeAutospacing="1" w:after="100" w:afterAutospacing="1"/>
    </w:pPr>
    <w:rPr>
      <w:rFonts w:ascii="Verdana" w:eastAsia="Arial Unicode MS" w:hAnsi="Verdana" w:cs="Arial Unicode MS"/>
      <w:sz w:val="15"/>
      <w:szCs w:val="15"/>
    </w:rPr>
  </w:style>
  <w:style w:type="paragraph" w:customStyle="1" w:styleId="languagenote">
    <w:name w:val="languagenote"/>
    <w:basedOn w:val="Normal"/>
    <w:rsid w:val="005165C9"/>
    <w:pPr>
      <w:spacing w:before="100" w:beforeAutospacing="1" w:after="100" w:afterAutospacing="1"/>
    </w:pPr>
    <w:rPr>
      <w:rFonts w:ascii="Verdana" w:eastAsia="Arial Unicode MS" w:hAnsi="Verdana" w:cs="Arial Unicode MS"/>
      <w:color w:val="336EAB"/>
      <w:sz w:val="15"/>
      <w:szCs w:val="15"/>
    </w:rPr>
  </w:style>
  <w:style w:type="paragraph" w:customStyle="1" w:styleId="utiltext">
    <w:name w:val="utiltext"/>
    <w:basedOn w:val="Normal"/>
    <w:rsid w:val="005165C9"/>
    <w:pPr>
      <w:spacing w:before="100" w:beforeAutospacing="1" w:after="100" w:afterAutospacing="1"/>
    </w:pPr>
    <w:rPr>
      <w:rFonts w:ascii="Verdana" w:eastAsia="Arial Unicode MS" w:hAnsi="Verdana" w:cs="Arial Unicode MS"/>
      <w:color w:val="333333"/>
      <w:sz w:val="15"/>
      <w:szCs w:val="15"/>
    </w:rPr>
  </w:style>
  <w:style w:type="paragraph" w:customStyle="1" w:styleId="note">
    <w:name w:val="note"/>
    <w:basedOn w:val="Normal"/>
    <w:rsid w:val="005165C9"/>
    <w:pPr>
      <w:spacing w:before="100" w:beforeAutospacing="1" w:after="100" w:afterAutospacing="1"/>
    </w:pPr>
    <w:rPr>
      <w:rFonts w:ascii="Verdana" w:eastAsia="Arial Unicode MS" w:hAnsi="Verdana" w:cs="Arial Unicode MS"/>
      <w:color w:val="999966"/>
      <w:sz w:val="15"/>
      <w:szCs w:val="15"/>
    </w:rPr>
  </w:style>
  <w:style w:type="paragraph" w:customStyle="1" w:styleId="background1">
    <w:name w:val="background1"/>
    <w:basedOn w:val="Normal"/>
    <w:rsid w:val="005165C9"/>
    <w:pPr>
      <w:shd w:val="clear" w:color="auto" w:fill="F1F1D5"/>
      <w:spacing w:before="100" w:beforeAutospacing="1" w:after="100" w:afterAutospacing="1"/>
    </w:pPr>
    <w:rPr>
      <w:rFonts w:ascii="Arial Unicode MS" w:eastAsia="Arial Unicode MS" w:hAnsi="Arial Unicode MS" w:cs="Arial Unicode MS"/>
    </w:rPr>
  </w:style>
  <w:style w:type="paragraph" w:customStyle="1" w:styleId="background2">
    <w:name w:val="background2"/>
    <w:basedOn w:val="Normal"/>
    <w:rsid w:val="005165C9"/>
    <w:pPr>
      <w:shd w:val="clear" w:color="auto" w:fill="CCCCCC"/>
      <w:spacing w:before="100" w:beforeAutospacing="1" w:after="100" w:afterAutospacing="1"/>
    </w:pPr>
    <w:rPr>
      <w:rFonts w:ascii="Arial Unicode MS" w:eastAsia="Arial Unicode MS" w:hAnsi="Arial Unicode MS" w:cs="Arial Unicode MS"/>
    </w:rPr>
  </w:style>
  <w:style w:type="paragraph" w:customStyle="1" w:styleId="indent">
    <w:name w:val="indent"/>
    <w:basedOn w:val="Normal"/>
    <w:rsid w:val="005165C9"/>
    <w:pPr>
      <w:spacing w:before="100" w:beforeAutospacing="1" w:after="100" w:afterAutospacing="1"/>
      <w:ind w:left="600"/>
    </w:pPr>
    <w:rPr>
      <w:rFonts w:ascii="Arial Unicode MS" w:eastAsia="Arial Unicode MS" w:hAnsi="Arial Unicode MS" w:cs="Arial Unicode MS"/>
    </w:rPr>
  </w:style>
  <w:style w:type="paragraph" w:customStyle="1" w:styleId="smallindent">
    <w:name w:val="smallindent"/>
    <w:basedOn w:val="Normal"/>
    <w:rsid w:val="005165C9"/>
    <w:pPr>
      <w:spacing w:before="100" w:beforeAutospacing="1" w:after="100" w:afterAutospacing="1"/>
      <w:ind w:left="300"/>
    </w:pPr>
    <w:rPr>
      <w:rFonts w:ascii="Arial Unicode MS" w:eastAsia="Arial Unicode MS" w:hAnsi="Arial Unicode MS" w:cs="Arial Unicode MS"/>
    </w:rPr>
  </w:style>
  <w:style w:type="paragraph" w:customStyle="1" w:styleId="backgroundcolor">
    <w:name w:val="backgroundcolor"/>
    <w:basedOn w:val="Normal"/>
    <w:rsid w:val="005165C9"/>
    <w:pPr>
      <w:shd w:val="clear" w:color="auto" w:fill="5B5947"/>
      <w:spacing w:before="100" w:beforeAutospacing="1" w:after="100" w:afterAutospacing="1"/>
    </w:pPr>
    <w:rPr>
      <w:rFonts w:ascii="Arial Unicode MS" w:eastAsia="Arial Unicode MS" w:hAnsi="Arial Unicode MS" w:cs="Arial Unicode MS"/>
    </w:rPr>
  </w:style>
  <w:style w:type="paragraph" w:customStyle="1" w:styleId="leftnavcolor">
    <w:name w:val="leftnavcolor"/>
    <w:basedOn w:val="Normal"/>
    <w:rsid w:val="005165C9"/>
    <w:pPr>
      <w:shd w:val="clear" w:color="auto" w:fill="9A946E"/>
      <w:spacing w:before="100" w:beforeAutospacing="1" w:after="100" w:afterAutospacing="1"/>
    </w:pPr>
    <w:rPr>
      <w:rFonts w:ascii="Arial Unicode MS" w:eastAsia="Arial Unicode MS" w:hAnsi="Arial Unicode MS" w:cs="Arial Unicode MS"/>
    </w:rPr>
  </w:style>
  <w:style w:type="paragraph" w:customStyle="1" w:styleId="featurebkg">
    <w:name w:val="featurebkg"/>
    <w:basedOn w:val="Normal"/>
    <w:rsid w:val="005165C9"/>
    <w:pPr>
      <w:shd w:val="clear" w:color="auto" w:fill="EFEFD6"/>
      <w:spacing w:before="100" w:beforeAutospacing="1" w:after="100" w:afterAutospacing="1"/>
    </w:pPr>
    <w:rPr>
      <w:rFonts w:ascii="Arial Unicode MS" w:eastAsia="Arial Unicode MS" w:hAnsi="Arial Unicode MS" w:cs="Arial Unicode MS"/>
    </w:rPr>
  </w:style>
  <w:style w:type="paragraph" w:customStyle="1" w:styleId="areacolortext">
    <w:name w:val="areacolortext"/>
    <w:basedOn w:val="Normal"/>
    <w:rsid w:val="005165C9"/>
    <w:pPr>
      <w:spacing w:before="100" w:beforeAutospacing="1" w:after="100" w:afterAutospacing="1"/>
    </w:pPr>
    <w:rPr>
      <w:rFonts w:ascii="Arial Unicode MS" w:eastAsia="Arial Unicode MS" w:hAnsi="Arial Unicode MS" w:cs="Arial Unicode MS"/>
      <w:color w:val="666633"/>
    </w:rPr>
  </w:style>
  <w:style w:type="paragraph" w:customStyle="1" w:styleId="pressreleasesoddrow">
    <w:name w:val="pressreleasesoddrow"/>
    <w:basedOn w:val="Normal"/>
    <w:rsid w:val="005165C9"/>
    <w:pPr>
      <w:shd w:val="clear" w:color="auto" w:fill="F9F9E6"/>
      <w:spacing w:before="100" w:beforeAutospacing="1" w:after="100" w:afterAutospacing="1"/>
    </w:pPr>
    <w:rPr>
      <w:rFonts w:ascii="Arial Unicode MS" w:eastAsia="Arial Unicode MS" w:hAnsi="Arial Unicode MS" w:cs="Arial Unicode MS"/>
    </w:rPr>
  </w:style>
  <w:style w:type="paragraph" w:customStyle="1" w:styleId="pressreleasesevenrow">
    <w:name w:val="pressreleasesevenrow"/>
    <w:basedOn w:val="Normal"/>
    <w:rsid w:val="005165C9"/>
    <w:pPr>
      <w:shd w:val="clear" w:color="auto" w:fill="EDEDD7"/>
      <w:spacing w:before="100" w:beforeAutospacing="1" w:after="100" w:afterAutospacing="1"/>
    </w:pPr>
    <w:rPr>
      <w:rFonts w:ascii="Arial Unicode MS" w:eastAsia="Arial Unicode MS" w:hAnsi="Arial Unicode MS" w:cs="Arial Unicode MS"/>
    </w:rPr>
  </w:style>
  <w:style w:type="paragraph" w:customStyle="1" w:styleId="subnavextensionbarcolor">
    <w:name w:val="subnavextensionbarcolor"/>
    <w:basedOn w:val="Normal"/>
    <w:rsid w:val="005165C9"/>
    <w:pPr>
      <w:shd w:val="clear" w:color="auto" w:fill="FFFFFF"/>
      <w:spacing w:before="100" w:beforeAutospacing="1" w:after="100" w:afterAutospacing="1"/>
    </w:pPr>
    <w:rPr>
      <w:rFonts w:ascii="Arial Unicode MS" w:eastAsia="Arial Unicode MS" w:hAnsi="Arial Unicode MS" w:cs="Arial Unicode MS"/>
    </w:rPr>
  </w:style>
  <w:style w:type="paragraph" w:customStyle="1" w:styleId="listboxoffice">
    <w:name w:val="listboxoffice"/>
    <w:basedOn w:val="Normal"/>
    <w:rsid w:val="005165C9"/>
    <w:pPr>
      <w:spacing w:before="100" w:beforeAutospacing="1" w:after="100" w:afterAutospacing="1"/>
    </w:pPr>
    <w:rPr>
      <w:rFonts w:ascii="Arial Unicode MS" w:eastAsia="Arial Unicode MS" w:hAnsi="Arial Unicode MS" w:cs="Arial Unicode MS"/>
    </w:rPr>
  </w:style>
  <w:style w:type="paragraph" w:customStyle="1" w:styleId="noinfo">
    <w:name w:val="noinfo"/>
    <w:basedOn w:val="Normal"/>
    <w:rsid w:val="005165C9"/>
    <w:pPr>
      <w:spacing w:before="100" w:beforeAutospacing="1" w:after="100" w:afterAutospacing="1"/>
    </w:pPr>
    <w:rPr>
      <w:rFonts w:ascii="Arial Unicode MS" w:eastAsia="Arial Unicode MS" w:hAnsi="Arial Unicode MS" w:cs="Arial Unicode MS"/>
    </w:rPr>
  </w:style>
  <w:style w:type="character" w:customStyle="1" w:styleId="FollowedHyperlink1">
    <w:name w:val="FollowedHyperlink1"/>
    <w:basedOn w:val="DefaultParagraphFont"/>
    <w:rsid w:val="005165C9"/>
    <w:rPr>
      <w:rFonts w:ascii="Verdana" w:hAnsi="Verdana" w:hint="default"/>
      <w:strike w:val="0"/>
      <w:dstrike w:val="0"/>
      <w:color w:val="F1EFCC"/>
      <w:sz w:val="15"/>
      <w:szCs w:val="15"/>
      <w:u w:val="none"/>
      <w:effect w:val="none"/>
    </w:rPr>
  </w:style>
  <w:style w:type="character" w:customStyle="1" w:styleId="FollowedHyperlink2">
    <w:name w:val="FollowedHyperlink2"/>
    <w:basedOn w:val="DefaultParagraphFont"/>
    <w:rsid w:val="005165C9"/>
    <w:rPr>
      <w:rFonts w:ascii="Verdana" w:hAnsi="Verdana" w:hint="default"/>
      <w:color w:val="999966"/>
      <w:sz w:val="15"/>
      <w:szCs w:val="15"/>
      <w:u w:val="single"/>
    </w:rPr>
  </w:style>
  <w:style w:type="character" w:customStyle="1" w:styleId="FollowedHyperlink3">
    <w:name w:val="FollowedHyperlink3"/>
    <w:basedOn w:val="DefaultParagraphFont"/>
    <w:rsid w:val="005165C9"/>
    <w:rPr>
      <w:rFonts w:ascii="Verdana" w:hAnsi="Verdana" w:hint="default"/>
      <w:strike w:val="0"/>
      <w:dstrike w:val="0"/>
      <w:color w:val="666666"/>
      <w:sz w:val="15"/>
      <w:szCs w:val="15"/>
      <w:u w:val="none"/>
      <w:effect w:val="none"/>
    </w:rPr>
  </w:style>
  <w:style w:type="character" w:customStyle="1" w:styleId="FollowedHyperlink4">
    <w:name w:val="FollowedHyperlink4"/>
    <w:basedOn w:val="DefaultParagraphFont"/>
    <w:rsid w:val="005165C9"/>
    <w:rPr>
      <w:rFonts w:ascii="Verdana" w:hAnsi="Verdana" w:hint="default"/>
      <w:strike w:val="0"/>
      <w:dstrike w:val="0"/>
      <w:color w:val="FFFFFF"/>
      <w:sz w:val="15"/>
      <w:szCs w:val="15"/>
      <w:u w:val="none"/>
      <w:effect w:val="none"/>
    </w:rPr>
  </w:style>
  <w:style w:type="character" w:customStyle="1" w:styleId="FollowedHyperlink5">
    <w:name w:val="FollowedHyperlink5"/>
    <w:basedOn w:val="DefaultParagraphFont"/>
    <w:rsid w:val="005165C9"/>
    <w:rPr>
      <w:rFonts w:ascii="Verdana" w:hAnsi="Verdana" w:hint="default"/>
      <w:color w:val="FFFFFF"/>
      <w:sz w:val="15"/>
      <w:szCs w:val="15"/>
      <w:u w:val="single"/>
    </w:rPr>
  </w:style>
  <w:style w:type="character" w:customStyle="1" w:styleId="FollowedHyperlink6">
    <w:name w:val="FollowedHyperlink6"/>
    <w:basedOn w:val="DefaultParagraphFont"/>
    <w:rsid w:val="005165C9"/>
    <w:rPr>
      <w:strike w:val="0"/>
      <w:dstrike w:val="0"/>
      <w:color w:val="FFFFFF"/>
      <w:u w:val="none"/>
      <w:effect w:val="none"/>
    </w:rPr>
  </w:style>
  <w:style w:type="paragraph" w:customStyle="1" w:styleId="listboxprog1">
    <w:name w:val="listboxprog1"/>
    <w:basedOn w:val="Normal"/>
    <w:rsid w:val="005165C9"/>
    <w:pPr>
      <w:spacing w:before="100" w:beforeAutospacing="1" w:after="100" w:afterAutospacing="1"/>
    </w:pPr>
    <w:rPr>
      <w:rFonts w:ascii="Verdana" w:eastAsia="Arial Unicode MS" w:hAnsi="Verdana" w:cs="Arial Unicode MS"/>
      <w:b/>
      <w:bCs/>
      <w:caps/>
      <w:color w:val="F2F2B9"/>
      <w:sz w:val="15"/>
      <w:szCs w:val="15"/>
    </w:rPr>
  </w:style>
  <w:style w:type="character" w:customStyle="1" w:styleId="FollowedHyperlink7">
    <w:name w:val="FollowedHyperlink7"/>
    <w:basedOn w:val="DefaultParagraphFont"/>
    <w:rsid w:val="005165C9"/>
    <w:rPr>
      <w:caps/>
      <w:strike w:val="0"/>
      <w:dstrike w:val="0"/>
      <w:color w:val="F2F2B9"/>
      <w:u w:val="none"/>
      <w:effect w:val="none"/>
    </w:rPr>
  </w:style>
  <w:style w:type="paragraph" w:customStyle="1" w:styleId="listboxoffice1">
    <w:name w:val="listboxoffice1"/>
    <w:basedOn w:val="Normal"/>
    <w:rsid w:val="005165C9"/>
    <w:pPr>
      <w:spacing w:before="100" w:beforeAutospacing="1" w:after="100" w:afterAutospacing="1"/>
    </w:pPr>
    <w:rPr>
      <w:rFonts w:ascii="Verdana" w:eastAsia="Arial Unicode MS" w:hAnsi="Verdana" w:cs="Arial Unicode MS"/>
      <w:b/>
      <w:bCs/>
      <w:caps/>
      <w:color w:val="999999"/>
      <w:sz w:val="15"/>
      <w:szCs w:val="15"/>
    </w:rPr>
  </w:style>
  <w:style w:type="character" w:customStyle="1" w:styleId="FollowedHyperlink8">
    <w:name w:val="FollowedHyperlink8"/>
    <w:basedOn w:val="DefaultParagraphFont"/>
    <w:rsid w:val="005165C9"/>
    <w:rPr>
      <w:caps/>
      <w:strike w:val="0"/>
      <w:dstrike w:val="0"/>
      <w:color w:val="999999"/>
      <w:u w:val="none"/>
      <w:effect w:val="none"/>
    </w:rPr>
  </w:style>
  <w:style w:type="paragraph" w:customStyle="1" w:styleId="listboxprog2">
    <w:name w:val="listboxprog2"/>
    <w:basedOn w:val="Normal"/>
    <w:rsid w:val="005165C9"/>
    <w:pPr>
      <w:spacing w:before="100" w:beforeAutospacing="1" w:after="100" w:afterAutospacing="1"/>
    </w:pPr>
    <w:rPr>
      <w:rFonts w:ascii="Verdana" w:eastAsia="Arial Unicode MS" w:hAnsi="Verdana" w:cs="Arial Unicode MS"/>
      <w:b/>
      <w:bCs/>
      <w:color w:val="F2F2B9"/>
      <w:sz w:val="15"/>
      <w:szCs w:val="15"/>
    </w:rPr>
  </w:style>
  <w:style w:type="character" w:customStyle="1" w:styleId="FollowedHyperlink9">
    <w:name w:val="FollowedHyperlink9"/>
    <w:basedOn w:val="DefaultParagraphFont"/>
    <w:rsid w:val="005165C9"/>
    <w:rPr>
      <w:strike w:val="0"/>
      <w:dstrike w:val="0"/>
      <w:color w:val="F2F2B9"/>
      <w:u w:val="none"/>
      <w:effect w:val="none"/>
    </w:rPr>
  </w:style>
  <w:style w:type="paragraph" w:customStyle="1" w:styleId="listboxoffice2">
    <w:name w:val="listboxoffice2"/>
    <w:basedOn w:val="Normal"/>
    <w:rsid w:val="005165C9"/>
    <w:pPr>
      <w:spacing w:before="100" w:beforeAutospacing="1" w:after="100" w:afterAutospacing="1"/>
    </w:pPr>
    <w:rPr>
      <w:rFonts w:ascii="Verdana" w:eastAsia="Arial Unicode MS" w:hAnsi="Verdana" w:cs="Arial Unicode MS"/>
      <w:b/>
      <w:bCs/>
      <w:color w:val="999999"/>
      <w:sz w:val="15"/>
      <w:szCs w:val="15"/>
    </w:rPr>
  </w:style>
  <w:style w:type="character" w:customStyle="1" w:styleId="FollowedHyperlink10">
    <w:name w:val="FollowedHyperlink10"/>
    <w:basedOn w:val="DefaultParagraphFont"/>
    <w:rsid w:val="005165C9"/>
    <w:rPr>
      <w:strike w:val="0"/>
      <w:dstrike w:val="0"/>
      <w:color w:val="999999"/>
      <w:u w:val="none"/>
      <w:effect w:val="none"/>
    </w:rPr>
  </w:style>
  <w:style w:type="character" w:customStyle="1" w:styleId="Hyperlink1">
    <w:name w:val="Hyperlink1"/>
    <w:basedOn w:val="DefaultParagraphFont"/>
    <w:rsid w:val="005165C9"/>
    <w:rPr>
      <w:rFonts w:ascii="Verdana" w:hAnsi="Verdana" w:hint="default"/>
      <w:strike w:val="0"/>
      <w:dstrike w:val="0"/>
      <w:color w:val="333333"/>
      <w:sz w:val="15"/>
      <w:szCs w:val="15"/>
      <w:u w:val="none"/>
      <w:effect w:val="none"/>
    </w:rPr>
  </w:style>
  <w:style w:type="character" w:customStyle="1" w:styleId="FollowedHyperlink11">
    <w:name w:val="FollowedHyperlink11"/>
    <w:basedOn w:val="DefaultParagraphFont"/>
    <w:rsid w:val="005165C9"/>
    <w:rPr>
      <w:rFonts w:ascii="Verdana" w:hAnsi="Verdana" w:hint="default"/>
      <w:strike w:val="0"/>
      <w:dstrike w:val="0"/>
      <w:color w:val="333333"/>
      <w:sz w:val="15"/>
      <w:szCs w:val="15"/>
      <w:u w:val="none"/>
      <w:effect w:val="none"/>
    </w:rPr>
  </w:style>
  <w:style w:type="character" w:customStyle="1" w:styleId="FollowedHyperlink12">
    <w:name w:val="FollowedHyperlink12"/>
    <w:basedOn w:val="DefaultParagraphFont"/>
    <w:rsid w:val="005165C9"/>
    <w:rPr>
      <w:strike w:val="0"/>
      <w:dstrike w:val="0"/>
      <w:color w:val="FFFFCC"/>
      <w:u w:val="none"/>
      <w:effect w:val="none"/>
    </w:rPr>
  </w:style>
  <w:style w:type="character" w:customStyle="1" w:styleId="FollowedHyperlink13">
    <w:name w:val="FollowedHyperlink13"/>
    <w:basedOn w:val="DefaultParagraphFont"/>
    <w:rsid w:val="005165C9"/>
    <w:rPr>
      <w:strike w:val="0"/>
      <w:dstrike w:val="0"/>
      <w:color w:val="333333"/>
      <w:u w:val="none"/>
      <w:effect w:val="none"/>
    </w:rPr>
  </w:style>
  <w:style w:type="character" w:customStyle="1" w:styleId="FollowedHyperlink14">
    <w:name w:val="FollowedHyperlink14"/>
    <w:basedOn w:val="DefaultParagraphFont"/>
    <w:rsid w:val="005165C9"/>
    <w:rPr>
      <w:strike w:val="0"/>
      <w:dstrike w:val="0"/>
      <w:color w:val="999966"/>
      <w:u w:val="none"/>
      <w:effect w:val="none"/>
    </w:rPr>
  </w:style>
  <w:style w:type="character" w:customStyle="1" w:styleId="FollowedHyperlink15">
    <w:name w:val="FollowedHyperlink15"/>
    <w:basedOn w:val="DefaultParagraphFont"/>
    <w:rsid w:val="005165C9"/>
    <w:rPr>
      <w:caps/>
      <w:strike w:val="0"/>
      <w:dstrike w:val="0"/>
      <w:color w:val="333333"/>
      <w:u w:val="none"/>
      <w:effect w:val="none"/>
    </w:rPr>
  </w:style>
  <w:style w:type="character" w:customStyle="1" w:styleId="FollowedHyperlink16">
    <w:name w:val="FollowedHyperlink16"/>
    <w:basedOn w:val="DefaultParagraphFont"/>
    <w:rsid w:val="005165C9"/>
    <w:rPr>
      <w:strike w:val="0"/>
      <w:dstrike w:val="0"/>
      <w:color w:val="333333"/>
      <w:u w:val="none"/>
      <w:effect w:val="none"/>
    </w:rPr>
  </w:style>
  <w:style w:type="character" w:customStyle="1" w:styleId="FollowedHyperlink17">
    <w:name w:val="FollowedHyperlink17"/>
    <w:basedOn w:val="DefaultParagraphFont"/>
    <w:rsid w:val="005165C9"/>
    <w:rPr>
      <w:strike w:val="0"/>
      <w:dstrike w:val="0"/>
      <w:color w:val="333333"/>
      <w:u w:val="none"/>
      <w:effect w:val="none"/>
    </w:rPr>
  </w:style>
  <w:style w:type="character" w:customStyle="1" w:styleId="FollowedHyperlink18">
    <w:name w:val="FollowedHyperlink18"/>
    <w:basedOn w:val="DefaultParagraphFont"/>
    <w:rsid w:val="005165C9"/>
    <w:rPr>
      <w:caps/>
      <w:strike w:val="0"/>
      <w:dstrike w:val="0"/>
      <w:color w:val="333333"/>
      <w:u w:val="none"/>
      <w:effect w:val="none"/>
    </w:rPr>
  </w:style>
  <w:style w:type="character" w:customStyle="1" w:styleId="FollowedHyperlink19">
    <w:name w:val="FollowedHyperlink19"/>
    <w:basedOn w:val="DefaultParagraphFont"/>
    <w:rsid w:val="005165C9"/>
    <w:rPr>
      <w:strike w:val="0"/>
      <w:dstrike w:val="0"/>
      <w:color w:val="333333"/>
      <w:u w:val="none"/>
      <w:effect w:val="none"/>
    </w:rPr>
  </w:style>
  <w:style w:type="paragraph" w:customStyle="1" w:styleId="golink1">
    <w:name w:val="golink1"/>
    <w:basedOn w:val="Normal"/>
    <w:rsid w:val="005165C9"/>
    <w:pPr>
      <w:shd w:val="clear" w:color="auto" w:fill="EFEFD6"/>
      <w:spacing w:before="100" w:beforeAutospacing="1" w:after="100" w:afterAutospacing="1"/>
    </w:pPr>
    <w:rPr>
      <w:rFonts w:ascii="Verdana" w:eastAsia="Arial Unicode MS" w:hAnsi="Verdana" w:cs="Arial Unicode MS"/>
      <w:color w:val="993300"/>
      <w:sz w:val="15"/>
      <w:szCs w:val="15"/>
      <w:u w:val="single"/>
    </w:rPr>
  </w:style>
  <w:style w:type="character" w:customStyle="1" w:styleId="FollowedHyperlink20">
    <w:name w:val="FollowedHyperlink20"/>
    <w:basedOn w:val="DefaultParagraphFont"/>
    <w:rsid w:val="005165C9"/>
    <w:rPr>
      <w:rFonts w:ascii="Verdana" w:hAnsi="Verdana" w:hint="default"/>
      <w:color w:val="993300"/>
      <w:sz w:val="15"/>
      <w:szCs w:val="15"/>
      <w:u w:val="single"/>
    </w:rPr>
  </w:style>
  <w:style w:type="character" w:customStyle="1" w:styleId="FollowedHyperlink21">
    <w:name w:val="FollowedHyperlink21"/>
    <w:basedOn w:val="DefaultParagraphFont"/>
    <w:rsid w:val="005165C9"/>
    <w:rPr>
      <w:rFonts w:ascii="Verdana" w:hAnsi="Verdana" w:hint="default"/>
      <w:b/>
      <w:bCs/>
      <w:strike w:val="0"/>
      <w:dstrike w:val="0"/>
      <w:color w:val="FFFF99"/>
      <w:sz w:val="15"/>
      <w:szCs w:val="15"/>
      <w:u w:val="none"/>
      <w:effect w:val="none"/>
    </w:rPr>
  </w:style>
  <w:style w:type="paragraph" w:customStyle="1" w:styleId="noinfo1">
    <w:name w:val="noinfo1"/>
    <w:basedOn w:val="Normal"/>
    <w:rsid w:val="005165C9"/>
    <w:pPr>
      <w:spacing w:before="100" w:beforeAutospacing="1" w:after="100" w:afterAutospacing="1"/>
    </w:pPr>
    <w:rPr>
      <w:rFonts w:ascii="Verdana" w:eastAsia="Arial Unicode MS" w:hAnsi="Verdana" w:cs="Arial Unicode MS"/>
      <w:color w:val="CCCCCC"/>
      <w:sz w:val="15"/>
      <w:szCs w:val="15"/>
    </w:rPr>
  </w:style>
  <w:style w:type="character" w:customStyle="1" w:styleId="headerslevel11">
    <w:name w:val="headerslevel11"/>
    <w:basedOn w:val="DefaultParagraphFont"/>
    <w:rsid w:val="005165C9"/>
    <w:rPr>
      <w:rFonts w:ascii="Verdana" w:hAnsi="Verdana" w:hint="default"/>
      <w:b/>
      <w:bCs/>
      <w:color w:val="333333"/>
      <w:sz w:val="20"/>
      <w:szCs w:val="20"/>
    </w:rPr>
  </w:style>
  <w:style w:type="character" w:customStyle="1" w:styleId="contenttext1">
    <w:name w:val="contenttext1"/>
    <w:basedOn w:val="DefaultParagraphFont"/>
    <w:rsid w:val="005165C9"/>
    <w:rPr>
      <w:rFonts w:ascii="Verdana" w:hAnsi="Verdana" w:hint="default"/>
      <w:color w:val="666666"/>
      <w:sz w:val="15"/>
      <w:szCs w:val="15"/>
    </w:rPr>
  </w:style>
  <w:style w:type="paragraph" w:styleId="BodyText2">
    <w:name w:val="Body Text 2"/>
    <w:basedOn w:val="Normal"/>
    <w:semiHidden/>
    <w:rsid w:val="005165C9"/>
    <w:rPr>
      <w:sz w:val="40"/>
      <w:szCs w:val="20"/>
    </w:rPr>
  </w:style>
  <w:style w:type="character" w:styleId="Hyperlink">
    <w:name w:val="Hyperlink"/>
    <w:basedOn w:val="DefaultParagraphFont"/>
    <w:semiHidden/>
    <w:rsid w:val="005165C9"/>
    <w:rPr>
      <w:color w:val="0000FF"/>
      <w:u w:val="single"/>
    </w:rPr>
  </w:style>
  <w:style w:type="paragraph" w:styleId="BodyTextIndent3">
    <w:name w:val="Body Text Indent 3"/>
    <w:basedOn w:val="Normal"/>
    <w:semiHidden/>
    <w:rsid w:val="005165C9"/>
    <w:pPr>
      <w:ind w:left="4680" w:firstLine="360"/>
    </w:pPr>
    <w:rPr>
      <w:sz w:val="20"/>
    </w:rPr>
  </w:style>
  <w:style w:type="paragraph" w:styleId="BodyTextIndent">
    <w:name w:val="Body Text Indent"/>
    <w:basedOn w:val="Normal"/>
    <w:semiHidden/>
    <w:rsid w:val="005165C9"/>
    <w:pPr>
      <w:ind w:left="2160"/>
    </w:pPr>
    <w:rPr>
      <w:sz w:val="20"/>
    </w:rPr>
  </w:style>
  <w:style w:type="paragraph" w:styleId="BodyText0">
    <w:name w:val="Body Text"/>
    <w:basedOn w:val="Normal"/>
    <w:semiHidden/>
    <w:rsid w:val="005165C9"/>
    <w:pPr>
      <w:jc w:val="center"/>
    </w:pPr>
    <w:rPr>
      <w:b/>
      <w:sz w:val="20"/>
      <w:szCs w:val="20"/>
    </w:rPr>
  </w:style>
  <w:style w:type="paragraph" w:styleId="NormalWeb">
    <w:name w:val="Normal (Web)"/>
    <w:basedOn w:val="Normal"/>
    <w:semiHidden/>
    <w:rsid w:val="005165C9"/>
    <w:pPr>
      <w:spacing w:before="100" w:beforeAutospacing="1" w:after="100" w:afterAutospacing="1"/>
    </w:pPr>
    <w:rPr>
      <w:rFonts w:ascii="Arial Unicode MS" w:eastAsia="Arial Unicode MS" w:hAnsi="Arial Unicode MS" w:cs="Arial Unicode MS"/>
      <w:color w:val="000000"/>
    </w:rPr>
  </w:style>
  <w:style w:type="paragraph" w:styleId="BodyTextIndent2">
    <w:name w:val="Body Text Indent 2"/>
    <w:basedOn w:val="Normal"/>
    <w:semiHidden/>
    <w:rsid w:val="005165C9"/>
    <w:pPr>
      <w:tabs>
        <w:tab w:val="left" w:pos="1485"/>
      </w:tabs>
      <w:ind w:firstLine="360"/>
    </w:pPr>
    <w:rPr>
      <w:sz w:val="20"/>
      <w:szCs w:val="20"/>
    </w:rPr>
  </w:style>
  <w:style w:type="character" w:styleId="FollowedHyperlink">
    <w:name w:val="FollowedHyperlink"/>
    <w:basedOn w:val="DefaultParagraphFont"/>
    <w:semiHidden/>
    <w:rsid w:val="005165C9"/>
    <w:rPr>
      <w:color w:val="800080"/>
      <w:u w:val="single"/>
    </w:rPr>
  </w:style>
  <w:style w:type="character" w:styleId="LineNumber">
    <w:name w:val="line number"/>
    <w:basedOn w:val="DefaultParagraphFont"/>
    <w:semiHidden/>
    <w:rsid w:val="005165C9"/>
  </w:style>
  <w:style w:type="paragraph" w:styleId="HTMLPreformatted">
    <w:name w:val="HTML Preformatted"/>
    <w:basedOn w:val="Normal"/>
    <w:semiHidden/>
    <w:rsid w:val="0051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Style">
    <w:name w:val="Style"/>
    <w:basedOn w:val="Normal"/>
    <w:rsid w:val="005165C9"/>
    <w:pPr>
      <w:widowControl w:val="0"/>
      <w:ind w:left="720" w:hanging="720"/>
    </w:pPr>
    <w:rPr>
      <w:rFonts w:ascii="Courier" w:hAnsi="Courier"/>
      <w:snapToGrid w:val="0"/>
      <w:szCs w:val="20"/>
    </w:rPr>
  </w:style>
  <w:style w:type="paragraph" w:styleId="ListContinue">
    <w:name w:val="List Continue"/>
    <w:basedOn w:val="Normal"/>
    <w:semiHidden/>
    <w:rsid w:val="005165C9"/>
    <w:pPr>
      <w:tabs>
        <w:tab w:val="left" w:pos="-720"/>
      </w:tabs>
      <w:suppressAutoHyphens/>
    </w:pPr>
    <w:rPr>
      <w:rFonts w:ascii="Courier" w:hAnsi="Courier"/>
      <w:szCs w:val="20"/>
    </w:rPr>
  </w:style>
  <w:style w:type="paragraph" w:customStyle="1" w:styleId="Steps">
    <w:name w:val="Steps"/>
    <w:basedOn w:val="Normal"/>
    <w:rsid w:val="005165C9"/>
    <w:pPr>
      <w:numPr>
        <w:numId w:val="16"/>
      </w:numPr>
    </w:pPr>
    <w:rPr>
      <w:szCs w:val="20"/>
    </w:rPr>
  </w:style>
  <w:style w:type="character" w:styleId="Strong">
    <w:name w:val="Strong"/>
    <w:basedOn w:val="DefaultParagraphFont"/>
    <w:qFormat/>
    <w:rsid w:val="005165C9"/>
    <w:rPr>
      <w:b/>
    </w:rPr>
  </w:style>
  <w:style w:type="paragraph" w:customStyle="1" w:styleId="h3">
    <w:name w:val="h3"/>
    <w:basedOn w:val="Normal"/>
    <w:rsid w:val="005165C9"/>
    <w:pPr>
      <w:spacing w:before="100" w:beforeAutospacing="1"/>
    </w:pPr>
    <w:rPr>
      <w:rFonts w:ascii="Arial" w:eastAsia="Arial Unicode MS" w:hAnsi="Arial" w:cs="Arial"/>
      <w:b/>
      <w:bCs/>
    </w:rPr>
  </w:style>
  <w:style w:type="paragraph" w:styleId="TOC4">
    <w:name w:val="toc 4"/>
    <w:basedOn w:val="Normal"/>
    <w:next w:val="Normal"/>
    <w:autoRedefine/>
    <w:semiHidden/>
    <w:rsid w:val="005165C9"/>
    <w:pPr>
      <w:widowControl w:val="0"/>
      <w:ind w:left="600"/>
    </w:pPr>
    <w:rPr>
      <w:rFonts w:ascii="Arial" w:hAnsi="Arial"/>
      <w:sz w:val="20"/>
      <w:szCs w:val="20"/>
    </w:rPr>
  </w:style>
  <w:style w:type="paragraph" w:styleId="ListBullet5">
    <w:name w:val="List Bullet 5"/>
    <w:basedOn w:val="Normal"/>
    <w:autoRedefine/>
    <w:semiHidden/>
    <w:rsid w:val="005165C9"/>
    <w:pPr>
      <w:numPr>
        <w:numId w:val="10"/>
      </w:numPr>
    </w:pPr>
    <w:rPr>
      <w:sz w:val="20"/>
      <w:szCs w:val="20"/>
    </w:rPr>
  </w:style>
  <w:style w:type="character" w:customStyle="1" w:styleId="subhead1">
    <w:name w:val="subhead1"/>
    <w:basedOn w:val="DefaultParagraphFont"/>
    <w:rsid w:val="005165C9"/>
    <w:rPr>
      <w:b/>
      <w:bCs/>
    </w:rPr>
  </w:style>
  <w:style w:type="paragraph" w:customStyle="1" w:styleId="NormalWeb1">
    <w:name w:val="Normal (Web)1"/>
    <w:basedOn w:val="Normal"/>
    <w:rsid w:val="005165C9"/>
    <w:pPr>
      <w:spacing w:before="100" w:beforeAutospacing="1" w:after="100" w:afterAutospacing="1"/>
    </w:pPr>
    <w:rPr>
      <w:rFonts w:ascii="Verdana" w:eastAsia="Arial Unicode MS" w:hAnsi="Verdana" w:cs="Arial Unicode MS"/>
    </w:rPr>
  </w:style>
  <w:style w:type="character" w:customStyle="1" w:styleId="hometextdark1">
    <w:name w:val="hometextdark1"/>
    <w:basedOn w:val="DefaultParagraphFont"/>
    <w:rsid w:val="005165C9"/>
    <w:rPr>
      <w:rFonts w:ascii="Arial" w:hAnsi="Arial" w:cs="Arial" w:hint="default"/>
      <w:b/>
      <w:bCs/>
      <w:color w:val="333333"/>
      <w:sz w:val="18"/>
      <w:szCs w:val="18"/>
    </w:rPr>
  </w:style>
  <w:style w:type="paragraph" w:styleId="ListBullet">
    <w:name w:val="List Bullet"/>
    <w:basedOn w:val="Normal"/>
    <w:autoRedefine/>
    <w:semiHidden/>
    <w:rsid w:val="005165C9"/>
    <w:pPr>
      <w:numPr>
        <w:numId w:val="6"/>
      </w:numPr>
    </w:pPr>
    <w:rPr>
      <w:sz w:val="20"/>
      <w:szCs w:val="20"/>
    </w:rPr>
  </w:style>
  <w:style w:type="paragraph" w:styleId="ListBullet2">
    <w:name w:val="List Bullet 2"/>
    <w:basedOn w:val="Normal"/>
    <w:autoRedefine/>
    <w:semiHidden/>
    <w:rsid w:val="005165C9"/>
    <w:pPr>
      <w:numPr>
        <w:numId w:val="7"/>
      </w:numPr>
    </w:pPr>
    <w:rPr>
      <w:sz w:val="20"/>
      <w:szCs w:val="20"/>
    </w:rPr>
  </w:style>
  <w:style w:type="paragraph" w:styleId="ListBullet3">
    <w:name w:val="List Bullet 3"/>
    <w:basedOn w:val="Normal"/>
    <w:autoRedefine/>
    <w:semiHidden/>
    <w:rsid w:val="005165C9"/>
    <w:pPr>
      <w:numPr>
        <w:numId w:val="8"/>
      </w:numPr>
    </w:pPr>
    <w:rPr>
      <w:sz w:val="20"/>
      <w:szCs w:val="20"/>
    </w:rPr>
  </w:style>
  <w:style w:type="paragraph" w:styleId="ListBullet4">
    <w:name w:val="List Bullet 4"/>
    <w:basedOn w:val="Normal"/>
    <w:autoRedefine/>
    <w:semiHidden/>
    <w:rsid w:val="005165C9"/>
    <w:pPr>
      <w:numPr>
        <w:numId w:val="9"/>
      </w:numPr>
    </w:pPr>
    <w:rPr>
      <w:sz w:val="20"/>
      <w:szCs w:val="20"/>
    </w:rPr>
  </w:style>
  <w:style w:type="paragraph" w:styleId="ListNumber">
    <w:name w:val="List Number"/>
    <w:basedOn w:val="Normal"/>
    <w:semiHidden/>
    <w:rsid w:val="005165C9"/>
    <w:pPr>
      <w:numPr>
        <w:numId w:val="11"/>
      </w:numPr>
    </w:pPr>
    <w:rPr>
      <w:sz w:val="20"/>
      <w:szCs w:val="20"/>
    </w:rPr>
  </w:style>
  <w:style w:type="paragraph" w:styleId="ListNumber2">
    <w:name w:val="List Number 2"/>
    <w:basedOn w:val="Normal"/>
    <w:semiHidden/>
    <w:rsid w:val="005165C9"/>
    <w:pPr>
      <w:numPr>
        <w:numId w:val="12"/>
      </w:numPr>
    </w:pPr>
    <w:rPr>
      <w:sz w:val="20"/>
      <w:szCs w:val="20"/>
    </w:rPr>
  </w:style>
  <w:style w:type="paragraph" w:styleId="ListNumber3">
    <w:name w:val="List Number 3"/>
    <w:basedOn w:val="Normal"/>
    <w:semiHidden/>
    <w:rsid w:val="005165C9"/>
    <w:pPr>
      <w:numPr>
        <w:numId w:val="13"/>
      </w:numPr>
    </w:pPr>
    <w:rPr>
      <w:sz w:val="20"/>
      <w:szCs w:val="20"/>
    </w:rPr>
  </w:style>
  <w:style w:type="paragraph" w:styleId="ListNumber4">
    <w:name w:val="List Number 4"/>
    <w:basedOn w:val="Normal"/>
    <w:semiHidden/>
    <w:rsid w:val="005165C9"/>
    <w:pPr>
      <w:numPr>
        <w:numId w:val="14"/>
      </w:numPr>
    </w:pPr>
    <w:rPr>
      <w:sz w:val="20"/>
      <w:szCs w:val="20"/>
    </w:rPr>
  </w:style>
  <w:style w:type="paragraph" w:styleId="ListNumber5">
    <w:name w:val="List Number 5"/>
    <w:basedOn w:val="Normal"/>
    <w:semiHidden/>
    <w:rsid w:val="005165C9"/>
    <w:pPr>
      <w:numPr>
        <w:numId w:val="15"/>
      </w:numPr>
    </w:pPr>
    <w:rPr>
      <w:sz w:val="20"/>
      <w:szCs w:val="20"/>
    </w:rPr>
  </w:style>
  <w:style w:type="paragraph" w:customStyle="1" w:styleId="toplogo">
    <w:name w:val="toplogo"/>
    <w:basedOn w:val="Normal"/>
    <w:rsid w:val="005165C9"/>
    <w:pPr>
      <w:spacing w:before="100" w:beforeAutospacing="1"/>
    </w:pPr>
    <w:rPr>
      <w:rFonts w:ascii="Arial" w:eastAsia="Arial Unicode MS" w:hAnsi="Arial" w:cs="Arial"/>
      <w:b/>
      <w:bCs/>
      <w:sz w:val="28"/>
      <w:szCs w:val="28"/>
    </w:rPr>
  </w:style>
  <w:style w:type="paragraph" w:customStyle="1" w:styleId="Itemmarkedbyl">
    <w:name w:val="Item marked by (l)"/>
    <w:basedOn w:val="Normal"/>
    <w:rsid w:val="005165C9"/>
    <w:pPr>
      <w:tabs>
        <w:tab w:val="num" w:pos="600"/>
      </w:tabs>
      <w:ind w:left="600" w:hanging="360"/>
    </w:pPr>
    <w:rPr>
      <w:szCs w:val="20"/>
    </w:rPr>
  </w:style>
  <w:style w:type="paragraph" w:customStyle="1" w:styleId="bullet-ss">
    <w:name w:val="bullet-ss"/>
    <w:basedOn w:val="Normal"/>
    <w:rsid w:val="005165C9"/>
    <w:pPr>
      <w:tabs>
        <w:tab w:val="num" w:pos="1260"/>
      </w:tabs>
      <w:ind w:left="1260" w:hanging="360"/>
    </w:pPr>
    <w:rPr>
      <w:sz w:val="22"/>
      <w:szCs w:val="20"/>
    </w:rPr>
  </w:style>
  <w:style w:type="character" w:customStyle="1" w:styleId="EmailStyle134">
    <w:name w:val="EmailStyle1341"/>
    <w:aliases w:val="EmailStyle1341"/>
    <w:basedOn w:val="DefaultParagraphFont"/>
    <w:personal/>
    <w:personalReply/>
    <w:rsid w:val="005165C9"/>
    <w:rPr>
      <w:rFonts w:ascii="Arial" w:hAnsi="Arial" w:cs="Arial"/>
      <w:color w:val="993366"/>
      <w:sz w:val="20"/>
    </w:rPr>
  </w:style>
  <w:style w:type="paragraph" w:customStyle="1" w:styleId="H30">
    <w:name w:val="H3"/>
    <w:basedOn w:val="Normal"/>
    <w:next w:val="Normal"/>
    <w:rsid w:val="005165C9"/>
    <w:pPr>
      <w:keepNext/>
      <w:spacing w:before="100" w:after="100"/>
      <w:outlineLvl w:val="3"/>
    </w:pPr>
    <w:rPr>
      <w:b/>
      <w:snapToGrid w:val="0"/>
      <w:sz w:val="28"/>
      <w:szCs w:val="20"/>
    </w:rPr>
  </w:style>
  <w:style w:type="paragraph" w:customStyle="1" w:styleId="H4">
    <w:name w:val="H4"/>
    <w:basedOn w:val="Normal"/>
    <w:next w:val="Normal"/>
    <w:rsid w:val="005165C9"/>
    <w:pPr>
      <w:keepNext/>
      <w:spacing w:before="100" w:after="100"/>
      <w:outlineLvl w:val="4"/>
    </w:pPr>
    <w:rPr>
      <w:b/>
      <w:snapToGrid w:val="0"/>
      <w:szCs w:val="20"/>
    </w:rPr>
  </w:style>
  <w:style w:type="paragraph" w:customStyle="1" w:styleId="TOC1">
    <w:name w:val="TOC1"/>
    <w:basedOn w:val="Heading1"/>
    <w:rsid w:val="005165C9"/>
    <w:pPr>
      <w:tabs>
        <w:tab w:val="left" w:pos="720"/>
        <w:tab w:val="left" w:pos="1440"/>
        <w:tab w:val="left" w:pos="2160"/>
      </w:tabs>
    </w:pPr>
    <w:rPr>
      <w:rFonts w:ascii="Arial" w:hAnsi="Arial"/>
      <w:bCs/>
      <w:color w:val="000000"/>
      <w:szCs w:val="24"/>
    </w:rPr>
  </w:style>
  <w:style w:type="paragraph" w:customStyle="1" w:styleId="Heading10">
    <w:name w:val="Heading1"/>
    <w:basedOn w:val="NormalWeb"/>
    <w:rsid w:val="005165C9"/>
    <w:rPr>
      <w:rFonts w:ascii="Arial" w:hAnsi="Arial" w:cs="Arial"/>
      <w:caps/>
      <w:color w:val="auto"/>
      <w:sz w:val="22"/>
      <w:u w:val="single"/>
    </w:rPr>
  </w:style>
  <w:style w:type="paragraph" w:styleId="BlockText">
    <w:name w:val="Block Text"/>
    <w:basedOn w:val="Normal"/>
    <w:semiHidden/>
    <w:rsid w:val="005165C9"/>
    <w:pPr>
      <w:spacing w:after="120"/>
      <w:ind w:left="1440" w:right="1440"/>
    </w:pPr>
    <w:rPr>
      <w:sz w:val="20"/>
      <w:szCs w:val="20"/>
    </w:rPr>
  </w:style>
  <w:style w:type="paragraph" w:styleId="TOC10">
    <w:name w:val="toc 1"/>
    <w:basedOn w:val="Normal"/>
    <w:next w:val="Normal"/>
    <w:autoRedefine/>
    <w:semiHidden/>
    <w:rsid w:val="005165C9"/>
    <w:pPr>
      <w:tabs>
        <w:tab w:val="right" w:leader="dot" w:pos="9350"/>
      </w:tabs>
      <w:spacing w:before="240"/>
    </w:pPr>
    <w:rPr>
      <w:rFonts w:ascii="Arial" w:hAnsi="Arial" w:cs="Arial"/>
      <w:b/>
      <w:bCs/>
      <w:caps/>
      <w:noProof/>
      <w:color w:val="000000"/>
      <w:szCs w:val="28"/>
    </w:rPr>
  </w:style>
  <w:style w:type="paragraph" w:customStyle="1" w:styleId="Print-ReverseHeader">
    <w:name w:val="Print- Reverse Header"/>
    <w:basedOn w:val="Normal"/>
    <w:next w:val="Normal"/>
    <w:rsid w:val="005165C9"/>
    <w:pPr>
      <w:pBdr>
        <w:left w:val="single" w:sz="18" w:space="1" w:color="auto"/>
      </w:pBdr>
      <w:shd w:val="pct12" w:color="auto" w:fill="auto"/>
      <w:ind w:left="1080" w:hanging="1080"/>
    </w:pPr>
    <w:rPr>
      <w:rFonts w:ascii="Arial" w:hAnsi="Arial"/>
      <w:b/>
      <w:sz w:val="22"/>
      <w:szCs w:val="20"/>
    </w:rPr>
  </w:style>
  <w:style w:type="paragraph" w:styleId="BalloonText">
    <w:name w:val="Balloon Text"/>
    <w:basedOn w:val="Normal"/>
    <w:semiHidden/>
    <w:rsid w:val="005165C9"/>
    <w:rPr>
      <w:rFonts w:ascii="Tahoma" w:hAnsi="Tahoma" w:cs="Tahoma"/>
      <w:sz w:val="16"/>
      <w:szCs w:val="16"/>
    </w:rPr>
  </w:style>
  <w:style w:type="paragraph" w:styleId="PlainText">
    <w:name w:val="Plain Text"/>
    <w:basedOn w:val="Normal"/>
    <w:link w:val="PlainTextChar"/>
    <w:uiPriority w:val="99"/>
    <w:semiHidden/>
    <w:unhideWhenUsed/>
    <w:rsid w:val="0083738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37388"/>
    <w:rPr>
      <w:rFonts w:ascii="Consolas" w:eastAsiaTheme="minorHAnsi" w:hAnsi="Consolas" w:cstheme="minorBidi"/>
      <w:sz w:val="21"/>
      <w:szCs w:val="21"/>
    </w:rPr>
  </w:style>
  <w:style w:type="paragraph" w:styleId="ListParagraph">
    <w:name w:val="List Paragraph"/>
    <w:basedOn w:val="Normal"/>
    <w:uiPriority w:val="34"/>
    <w:qFormat/>
    <w:rsid w:val="002D34F5"/>
    <w:pPr>
      <w:ind w:left="720"/>
      <w:contextualSpacing/>
    </w:pPr>
  </w:style>
</w:styles>
</file>

<file path=word/webSettings.xml><?xml version="1.0" encoding="utf-8"?>
<w:webSettings xmlns:r="http://schemas.openxmlformats.org/officeDocument/2006/relationships" xmlns:w="http://schemas.openxmlformats.org/wordprocessingml/2006/main">
  <w:divs>
    <w:div w:id="166412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rmon.simms-coates@ed.gov"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nb.com"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mon.simms-coates@ed.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acgp@ed.gov"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ed.gov/programs/cac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1B068-46E6-494C-9EFA-B8422B637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6259</Words>
  <Characters>35682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Archived: FY06 Application for Partnership Grants under the GEARUP Program  (MSWord)</vt:lpstr>
    </vt:vector>
  </TitlesOfParts>
  <Company>US Department of Education</Company>
  <LinksUpToDate>false</LinksUpToDate>
  <CharactersWithSpaces>41858</CharactersWithSpaces>
  <SharedDoc>false</SharedDoc>
  <HLinks>
    <vt:vector size="42" baseType="variant">
      <vt:variant>
        <vt:i4>6226017</vt:i4>
      </vt:variant>
      <vt:variant>
        <vt:i4>18</vt:i4>
      </vt:variant>
      <vt:variant>
        <vt:i4>0</vt:i4>
      </vt:variant>
      <vt:variant>
        <vt:i4>5</vt:i4>
      </vt:variant>
      <vt:variant>
        <vt:lpwstr>mailto:karmon.simms-coates@ed.gov</vt:lpwstr>
      </vt:variant>
      <vt:variant>
        <vt:lpwstr/>
      </vt:variant>
      <vt:variant>
        <vt:i4>6881300</vt:i4>
      </vt:variant>
      <vt:variant>
        <vt:i4>15</vt:i4>
      </vt:variant>
      <vt:variant>
        <vt:i4>0</vt:i4>
      </vt:variant>
      <vt:variant>
        <vt:i4>5</vt:i4>
      </vt:variant>
      <vt:variant>
        <vt:lpwstr>mailto:lynn.mahaffie@ed.gov</vt:lpwstr>
      </vt:variant>
      <vt:variant>
        <vt:lpwstr/>
      </vt:variant>
      <vt:variant>
        <vt:i4>2293887</vt:i4>
      </vt:variant>
      <vt:variant>
        <vt:i4>12</vt:i4>
      </vt:variant>
      <vt:variant>
        <vt:i4>0</vt:i4>
      </vt:variant>
      <vt:variant>
        <vt:i4>5</vt:i4>
      </vt:variant>
      <vt:variant>
        <vt:lpwstr>http://www.dnb.com/</vt:lpwstr>
      </vt:variant>
      <vt:variant>
        <vt:lpwstr/>
      </vt:variant>
      <vt:variant>
        <vt:i4>6226017</vt:i4>
      </vt:variant>
      <vt:variant>
        <vt:i4>9</vt:i4>
      </vt:variant>
      <vt:variant>
        <vt:i4>0</vt:i4>
      </vt:variant>
      <vt:variant>
        <vt:i4>5</vt:i4>
      </vt:variant>
      <vt:variant>
        <vt:lpwstr>mailto:karmon.simms-coates@ed.gov</vt:lpwstr>
      </vt:variant>
      <vt:variant>
        <vt:lpwstr/>
      </vt:variant>
      <vt:variant>
        <vt:i4>3538959</vt:i4>
      </vt:variant>
      <vt:variant>
        <vt:i4>6</vt:i4>
      </vt:variant>
      <vt:variant>
        <vt:i4>0</vt:i4>
      </vt:variant>
      <vt:variant>
        <vt:i4>5</vt:i4>
      </vt:variant>
      <vt:variant>
        <vt:lpwstr>mailto:cacgp@ed.gov</vt:lpwstr>
      </vt:variant>
      <vt:variant>
        <vt:lpwstr/>
      </vt:variant>
      <vt:variant>
        <vt:i4>2556011</vt:i4>
      </vt:variant>
      <vt:variant>
        <vt:i4>3</vt:i4>
      </vt:variant>
      <vt:variant>
        <vt:i4>0</vt:i4>
      </vt:variant>
      <vt:variant>
        <vt:i4>5</vt:i4>
      </vt:variant>
      <vt:variant>
        <vt:lpwstr>http://www.ed.gov/programs/cacg</vt:lpwstr>
      </vt:variant>
      <vt:variant>
        <vt:lpwstr/>
      </vt:variant>
      <vt:variant>
        <vt:i4>2621460</vt:i4>
      </vt:variant>
      <vt:variant>
        <vt:i4>1201</vt:i4>
      </vt:variant>
      <vt:variant>
        <vt:i4>1025</vt:i4>
      </vt:variant>
      <vt:variant>
        <vt:i4>1</vt:i4>
      </vt:variant>
      <vt:variant>
        <vt:lpwstr>b_wedseal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Archived: FY06 Application for Partnership Grants under the GEARUP Program  (MSWord)</dc:title>
  <dc:subject>FY 2006 GEAR UP Grant Competition</dc:subject>
  <dc:creator>US Department of Education</dc:creator>
  <cp:lastModifiedBy>Authorised User</cp:lastModifiedBy>
  <cp:revision>2</cp:revision>
  <cp:lastPrinted>2010-01-07T18:30:00Z</cp:lastPrinted>
  <dcterms:created xsi:type="dcterms:W3CDTF">2010-04-06T13:04:00Z</dcterms:created>
  <dcterms:modified xsi:type="dcterms:W3CDTF">2010-04-06T13:04:00Z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status">
    <vt:lpwstr>archived</vt:lpwstr>
  </property>
</Properties>
</file>