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D8" w:rsidRDefault="000A58D8" w:rsidP="0022434C">
      <w:pPr>
        <w:tabs>
          <w:tab w:val="clear" w:pos="720"/>
        </w:tabs>
        <w:rPr>
          <w:rFonts w:cs="Courier New"/>
        </w:rPr>
      </w:pPr>
      <w:r>
        <w:rPr>
          <w:rFonts w:cs="Courier New"/>
        </w:rPr>
        <w:t>4000-01-U</w:t>
      </w:r>
    </w:p>
    <w:p w:rsidR="000A58D8" w:rsidRDefault="000A58D8" w:rsidP="0022434C">
      <w:pPr>
        <w:tabs>
          <w:tab w:val="clear" w:pos="720"/>
        </w:tabs>
        <w:rPr>
          <w:rFonts w:cs="Courier New"/>
        </w:rPr>
      </w:pPr>
      <w:r>
        <w:rPr>
          <w:rFonts w:cs="Courier New"/>
        </w:rPr>
        <w:t>DEPARTMENT OF EDUCATION</w:t>
      </w:r>
    </w:p>
    <w:p w:rsidR="000A58D8" w:rsidRDefault="000A58D8" w:rsidP="0022434C">
      <w:pPr>
        <w:tabs>
          <w:tab w:val="clear" w:pos="720"/>
        </w:tabs>
        <w:rPr>
          <w:rFonts w:cs="Courier New"/>
          <w:bCs/>
          <w:iCs/>
        </w:rPr>
      </w:pPr>
      <w:r>
        <w:rPr>
          <w:rFonts w:cs="Courier New"/>
          <w:bCs/>
          <w:iCs/>
        </w:rPr>
        <w:t xml:space="preserve">Office of Safe and Drug-Free Schools </w:t>
      </w:r>
    </w:p>
    <w:p w:rsidR="000A58D8" w:rsidRDefault="000A58D8" w:rsidP="0022434C">
      <w:pPr>
        <w:tabs>
          <w:tab w:val="clear" w:pos="720"/>
        </w:tabs>
        <w:rPr>
          <w:rFonts w:cs="Courier New"/>
        </w:rPr>
      </w:pPr>
      <w:r>
        <w:rPr>
          <w:rFonts w:cs="Courier New"/>
        </w:rPr>
        <w:t>Overview Information</w:t>
      </w:r>
    </w:p>
    <w:p w:rsidR="000A58D8" w:rsidRDefault="00713CF0" w:rsidP="0022434C">
      <w:pPr>
        <w:tabs>
          <w:tab w:val="clear" w:pos="720"/>
        </w:tabs>
        <w:rPr>
          <w:rFonts w:cs="Courier New"/>
          <w:bCs/>
          <w:iCs/>
        </w:rPr>
      </w:pPr>
      <w:r>
        <w:t>Building State C</w:t>
      </w:r>
      <w:r w:rsidR="000A58D8">
        <w:t>apacity for Preventing Youth</w:t>
      </w:r>
      <w:r w:rsidR="00A72E15">
        <w:t xml:space="preserve"> </w:t>
      </w:r>
      <w:r w:rsidR="000A58D8">
        <w:t xml:space="preserve">Substance </w:t>
      </w:r>
      <w:r w:rsidR="00713756">
        <w:t>U</w:t>
      </w:r>
      <w:r w:rsidR="00C7770C">
        <w:t xml:space="preserve">se </w:t>
      </w:r>
      <w:r w:rsidR="000A58D8">
        <w:t xml:space="preserve">and Violence </w:t>
      </w:r>
    </w:p>
    <w:p w:rsidR="000A58D8" w:rsidRDefault="000A58D8" w:rsidP="0022434C">
      <w:pPr>
        <w:tabs>
          <w:tab w:val="clear" w:pos="720"/>
        </w:tabs>
        <w:rPr>
          <w:rFonts w:cs="Courier New"/>
        </w:rPr>
      </w:pPr>
      <w:r>
        <w:rPr>
          <w:rFonts w:cs="Courier New"/>
        </w:rPr>
        <w:t xml:space="preserve">Notice inviting applications for new awards for fiscal year </w:t>
      </w:r>
      <w:r w:rsidR="00D759CA">
        <w:rPr>
          <w:rFonts w:cs="Courier New"/>
        </w:rPr>
        <w:t>(</w:t>
      </w:r>
      <w:r>
        <w:rPr>
          <w:rFonts w:cs="Courier New"/>
        </w:rPr>
        <w:t>FY)</w:t>
      </w:r>
      <w:r w:rsidR="00EE5680">
        <w:rPr>
          <w:rFonts w:cs="Courier New"/>
        </w:rPr>
        <w:t xml:space="preserve"> </w:t>
      </w:r>
      <w:r>
        <w:rPr>
          <w:rFonts w:cs="Courier New"/>
        </w:rPr>
        <w:t>2010</w:t>
      </w:r>
      <w:r>
        <w:rPr>
          <w:rFonts w:cs="Courier New"/>
          <w:b/>
          <w:bCs/>
        </w:rPr>
        <w:t>.</w:t>
      </w:r>
    </w:p>
    <w:p w:rsidR="00BA095B" w:rsidRDefault="000A58D8" w:rsidP="0022434C">
      <w:pPr>
        <w:tabs>
          <w:tab w:val="clear" w:pos="720"/>
        </w:tabs>
        <w:rPr>
          <w:rFonts w:cs="Courier New"/>
          <w:color w:val="000000"/>
        </w:rPr>
      </w:pPr>
      <w:r>
        <w:rPr>
          <w:rFonts w:cs="Courier New"/>
          <w:color w:val="000000"/>
        </w:rPr>
        <w:t xml:space="preserve">Catalog of Federal Domestic Assistance (CFDA) Number: </w:t>
      </w:r>
    </w:p>
    <w:p w:rsidR="000A58D8" w:rsidRDefault="000A58D8" w:rsidP="0022434C">
      <w:pPr>
        <w:tabs>
          <w:tab w:val="clear" w:pos="720"/>
        </w:tabs>
        <w:spacing w:line="240" w:lineRule="auto"/>
        <w:rPr>
          <w:rFonts w:cs="Courier New"/>
          <w:color w:val="000000"/>
        </w:rPr>
      </w:pPr>
      <w:r>
        <w:rPr>
          <w:rFonts w:cs="Courier New"/>
          <w:color w:val="000000"/>
        </w:rPr>
        <w:t xml:space="preserve">84.184W. </w:t>
      </w:r>
    </w:p>
    <w:p w:rsidR="000A58D8" w:rsidRDefault="000A58D8" w:rsidP="0022434C">
      <w:pPr>
        <w:tabs>
          <w:tab w:val="clear" w:pos="720"/>
        </w:tabs>
        <w:spacing w:line="240" w:lineRule="auto"/>
        <w:rPr>
          <w:rFonts w:cs="Courier New"/>
          <w:color w:val="FF0000"/>
        </w:rPr>
      </w:pPr>
    </w:p>
    <w:p w:rsidR="000A58D8" w:rsidRDefault="000A58D8" w:rsidP="0022434C">
      <w:pPr>
        <w:tabs>
          <w:tab w:val="clear" w:pos="720"/>
        </w:tabs>
        <w:rPr>
          <w:rFonts w:cs="Courier New"/>
        </w:rPr>
      </w:pPr>
      <w:r>
        <w:rPr>
          <w:rFonts w:cs="Courier New"/>
          <w:u w:val="single"/>
        </w:rPr>
        <w:t>Dates</w:t>
      </w:r>
      <w:r>
        <w:rPr>
          <w:rFonts w:cs="Courier New"/>
        </w:rPr>
        <w:t>:</w:t>
      </w:r>
    </w:p>
    <w:p w:rsidR="000A58D8" w:rsidRDefault="000A58D8" w:rsidP="0022434C">
      <w:pPr>
        <w:tabs>
          <w:tab w:val="clear" w:pos="720"/>
        </w:tabs>
        <w:rPr>
          <w:rFonts w:cs="Courier New"/>
        </w:rPr>
      </w:pPr>
      <w:r>
        <w:rPr>
          <w:rFonts w:cs="Courier New"/>
        </w:rPr>
        <w:t xml:space="preserve">Applications Available:  [INSERT DATE OF PUBLICATION IN THE FEDERAL REGISTER]. </w:t>
      </w:r>
    </w:p>
    <w:p w:rsidR="000A58D8" w:rsidRDefault="000A58D8" w:rsidP="0022434C">
      <w:pPr>
        <w:tabs>
          <w:tab w:val="clear" w:pos="720"/>
        </w:tabs>
        <w:rPr>
          <w:rFonts w:cs="Courier New"/>
        </w:rPr>
      </w:pPr>
      <w:r>
        <w:rPr>
          <w:rFonts w:cs="Courier New"/>
        </w:rPr>
        <w:t xml:space="preserve">Deadline for Transmittal of Applications:  [INSERT DATE </w:t>
      </w:r>
      <w:r>
        <w:rPr>
          <w:rFonts w:cs="Courier New"/>
          <w:bCs/>
          <w:iCs/>
        </w:rPr>
        <w:t>45</w:t>
      </w:r>
      <w:r>
        <w:rPr>
          <w:rFonts w:cs="Courier New"/>
        </w:rPr>
        <w:t xml:space="preserve"> DAYS AFTER DATE OF PUBLICATION IN THE FEDERAL REGISTER].</w:t>
      </w:r>
    </w:p>
    <w:p w:rsidR="000A58D8" w:rsidRDefault="000A58D8" w:rsidP="0022434C">
      <w:pPr>
        <w:tabs>
          <w:tab w:val="clear" w:pos="720"/>
        </w:tabs>
        <w:rPr>
          <w:rFonts w:cs="Courier New"/>
        </w:rPr>
      </w:pPr>
      <w:r>
        <w:rPr>
          <w:rFonts w:cs="Courier New"/>
        </w:rPr>
        <w:t xml:space="preserve">Deadline for Intergovernmental Review:  [INSERT DATE </w:t>
      </w:r>
      <w:r w:rsidR="00B92BF5">
        <w:rPr>
          <w:rFonts w:cs="Courier New"/>
          <w:bCs/>
          <w:iCs/>
        </w:rPr>
        <w:t>105</w:t>
      </w:r>
      <w:r>
        <w:rPr>
          <w:rFonts w:cs="Courier New"/>
          <w:b/>
          <w:bCs/>
          <w:iCs/>
        </w:rPr>
        <w:t xml:space="preserve"> </w:t>
      </w:r>
      <w:r>
        <w:rPr>
          <w:rFonts w:cs="Courier New"/>
        </w:rPr>
        <w:t xml:space="preserve">DAYS AFTER DATE </w:t>
      </w:r>
      <w:r w:rsidR="00B92BF5">
        <w:rPr>
          <w:rFonts w:cs="Courier New"/>
        </w:rPr>
        <w:t>OF PUBLICATION IN THE FEDERAL REGISTER</w:t>
      </w:r>
      <w:r>
        <w:rPr>
          <w:rFonts w:cs="Courier New"/>
        </w:rPr>
        <w:t>].</w:t>
      </w:r>
    </w:p>
    <w:p w:rsidR="000A58D8" w:rsidRDefault="000A58D8" w:rsidP="0022434C">
      <w:pPr>
        <w:tabs>
          <w:tab w:val="clear" w:pos="720"/>
        </w:tabs>
        <w:rPr>
          <w:rFonts w:cs="Courier New"/>
          <w:b/>
          <w:bCs/>
          <w:iCs/>
        </w:rPr>
      </w:pPr>
      <w:r>
        <w:rPr>
          <w:rFonts w:cs="Courier New"/>
        </w:rPr>
        <w:t>Full Text of Announcement</w:t>
      </w:r>
    </w:p>
    <w:p w:rsidR="000A58D8" w:rsidRDefault="000A58D8" w:rsidP="0022434C">
      <w:pPr>
        <w:tabs>
          <w:tab w:val="clear" w:pos="720"/>
        </w:tabs>
        <w:rPr>
          <w:rFonts w:cs="Courier New"/>
        </w:rPr>
      </w:pPr>
      <w:r>
        <w:rPr>
          <w:rFonts w:cs="Courier New"/>
        </w:rPr>
        <w:t>I.  Funding Opportunity Description</w:t>
      </w:r>
    </w:p>
    <w:p w:rsidR="004B5157" w:rsidRDefault="000A58D8" w:rsidP="0022434C">
      <w:r>
        <w:rPr>
          <w:rFonts w:cs="Courier New"/>
          <w:u w:val="single"/>
        </w:rPr>
        <w:t>Purpose of Program</w:t>
      </w:r>
      <w:r>
        <w:rPr>
          <w:rFonts w:cs="Courier New"/>
        </w:rPr>
        <w:t xml:space="preserve">:  </w:t>
      </w:r>
      <w:r w:rsidR="00713CF0">
        <w:t xml:space="preserve">Building </w:t>
      </w:r>
      <w:r w:rsidR="00ED67A4">
        <w:t>S</w:t>
      </w:r>
      <w:r w:rsidR="0099428B">
        <w:t>tate Capacity for Preventi</w:t>
      </w:r>
      <w:r w:rsidR="00901DE5">
        <w:t>ng</w:t>
      </w:r>
      <w:r w:rsidR="0099428B">
        <w:t xml:space="preserve"> Youth Substance </w:t>
      </w:r>
      <w:r w:rsidR="00713756">
        <w:t>Use</w:t>
      </w:r>
      <w:r w:rsidR="00DD080A">
        <w:t xml:space="preserve"> </w:t>
      </w:r>
      <w:r w:rsidR="0099428B">
        <w:t>and Violence</w:t>
      </w:r>
      <w:r>
        <w:t xml:space="preserve"> provides competitive grants to State </w:t>
      </w:r>
      <w:r w:rsidR="00261D2D">
        <w:t>e</w:t>
      </w:r>
      <w:r>
        <w:t xml:space="preserve">ducational </w:t>
      </w:r>
      <w:r w:rsidR="00261D2D">
        <w:t>a</w:t>
      </w:r>
      <w:r>
        <w:t xml:space="preserve">gencies (SEAs) to </w:t>
      </w:r>
      <w:r w:rsidR="00D43AC8">
        <w:t xml:space="preserve">build </w:t>
      </w:r>
      <w:r w:rsidR="00C73D18">
        <w:t xml:space="preserve">and </w:t>
      </w:r>
      <w:r w:rsidR="00457813" w:rsidRPr="004003FD">
        <w:t>sustain</w:t>
      </w:r>
      <w:r w:rsidR="00C73D18">
        <w:t xml:space="preserve"> </w:t>
      </w:r>
      <w:r w:rsidR="00D43AC8">
        <w:t xml:space="preserve">capacity </w:t>
      </w:r>
      <w:r w:rsidR="00B92BF5">
        <w:t xml:space="preserve">to prevent </w:t>
      </w:r>
      <w:r w:rsidR="007110E8">
        <w:t xml:space="preserve">youth </w:t>
      </w:r>
      <w:r w:rsidR="00B92BF5">
        <w:t xml:space="preserve">substance </w:t>
      </w:r>
      <w:r w:rsidR="00713756">
        <w:t>use</w:t>
      </w:r>
      <w:r w:rsidR="00B92BF5">
        <w:t xml:space="preserve"> and violence </w:t>
      </w:r>
      <w:r w:rsidR="00D43AC8">
        <w:t xml:space="preserve">and </w:t>
      </w:r>
      <w:r w:rsidR="00D759CA">
        <w:t xml:space="preserve">support </w:t>
      </w:r>
      <w:r>
        <w:t xml:space="preserve">collaboration between SEAs and other </w:t>
      </w:r>
      <w:r>
        <w:lastRenderedPageBreak/>
        <w:t xml:space="preserve">State agencies that are involved in efforts to prevent </w:t>
      </w:r>
      <w:r w:rsidR="00B92BF5">
        <w:t>these problems</w:t>
      </w:r>
      <w:r>
        <w:t xml:space="preserve">. </w:t>
      </w:r>
      <w:r w:rsidR="00182711">
        <w:t xml:space="preserve"> </w:t>
      </w:r>
      <w:r w:rsidR="002B2B03">
        <w:t>F</w:t>
      </w:r>
      <w:r>
        <w:t xml:space="preserve">unds </w:t>
      </w:r>
      <w:r w:rsidR="00984EF0">
        <w:t xml:space="preserve">must </w:t>
      </w:r>
      <w:r>
        <w:t xml:space="preserve">be used to enhance </w:t>
      </w:r>
      <w:r w:rsidR="00D759CA">
        <w:t xml:space="preserve">the </w:t>
      </w:r>
      <w:r>
        <w:t xml:space="preserve">capacity </w:t>
      </w:r>
      <w:r w:rsidR="00D759CA">
        <w:t>of</w:t>
      </w:r>
      <w:r>
        <w:t xml:space="preserve"> State agencies </w:t>
      </w:r>
      <w:r w:rsidR="00DD080A">
        <w:t xml:space="preserve">to </w:t>
      </w:r>
      <w:r>
        <w:t>support local education</w:t>
      </w:r>
      <w:r w:rsidR="00182711">
        <w:t>al</w:t>
      </w:r>
      <w:r>
        <w:t xml:space="preserve"> agencies (LEAs) in their efforts to create and sustain a safe and drug-free school </w:t>
      </w:r>
      <w:r w:rsidR="00314528">
        <w:t>environment</w:t>
      </w:r>
      <w:r w:rsidR="004B5157">
        <w:t>.</w:t>
      </w:r>
    </w:p>
    <w:p w:rsidR="00206ECD" w:rsidRDefault="000A58D8" w:rsidP="0022434C">
      <w:r>
        <w:rPr>
          <w:rFonts w:cs="Courier New"/>
          <w:u w:val="single"/>
        </w:rPr>
        <w:t>Priority</w:t>
      </w:r>
      <w:r w:rsidRPr="00384F59">
        <w:rPr>
          <w:rFonts w:cs="Courier New"/>
        </w:rPr>
        <w:t>:</w:t>
      </w:r>
      <w:r>
        <w:rPr>
          <w:rFonts w:cs="Courier New"/>
          <w:b/>
        </w:rPr>
        <w:t xml:space="preserve">  </w:t>
      </w:r>
      <w:r>
        <w:rPr>
          <w:rFonts w:cs="Courier New"/>
        </w:rPr>
        <w:t>We are establishing this priority for the FY 2010 grant competition and any subsequent year in which we make awards from the list of unfunded applicants from this competition</w:t>
      </w:r>
      <w:r>
        <w:rPr>
          <w:rFonts w:cs="Courier New"/>
          <w:b/>
        </w:rPr>
        <w:t>,</w:t>
      </w:r>
      <w:r>
        <w:rPr>
          <w:rFonts w:cs="Courier New"/>
        </w:rPr>
        <w:t xml:space="preserve"> in accordance with section 437(d)(1) of the General Education Provisions Act (GEPA), 20 U.S.C. 1232(d)(1)</w:t>
      </w:r>
      <w:r w:rsidR="00E05189">
        <w:rPr>
          <w:rFonts w:cs="Courier New"/>
        </w:rPr>
        <w:t>.</w:t>
      </w:r>
      <w:r w:rsidR="00600D85">
        <w:rPr>
          <w:rFonts w:cs="Courier New"/>
        </w:rPr>
        <w:t xml:space="preserve"> </w:t>
      </w:r>
      <w:r w:rsidR="00E05189">
        <w:rPr>
          <w:rFonts w:cs="Courier New"/>
        </w:rPr>
        <w:t xml:space="preserve"> </w:t>
      </w:r>
      <w:r w:rsidR="00C31196">
        <w:rPr>
          <w:rFonts w:cs="Courier New"/>
        </w:rPr>
        <w:t xml:space="preserve">Funds were not appropriated for </w:t>
      </w:r>
      <w:r w:rsidR="00C31196">
        <w:t>s</w:t>
      </w:r>
      <w:r w:rsidR="003D7EA9" w:rsidRPr="00C4530D">
        <w:t>everal programs currently administered by the Office of Safe and Drug-Free Schools</w:t>
      </w:r>
      <w:r w:rsidR="00C31196">
        <w:t>, and</w:t>
      </w:r>
      <w:r w:rsidR="003D7EA9">
        <w:rPr>
          <w:rFonts w:cs="Courier New"/>
        </w:rPr>
        <w:t xml:space="preserve"> </w:t>
      </w:r>
      <w:r w:rsidR="00C31196">
        <w:rPr>
          <w:rFonts w:cs="Courier New"/>
        </w:rPr>
        <w:t xml:space="preserve">the </w:t>
      </w:r>
      <w:r w:rsidR="003D7EA9">
        <w:rPr>
          <w:rFonts w:cs="Courier New"/>
        </w:rPr>
        <w:t>State and Local Grants Program</w:t>
      </w:r>
      <w:r w:rsidR="003D7EA9">
        <w:t xml:space="preserve"> was eliminated.</w:t>
      </w:r>
      <w:r w:rsidR="003D7EA9" w:rsidRPr="00C4530D" w:rsidDel="002A26DF">
        <w:t xml:space="preserve"> </w:t>
      </w:r>
      <w:r w:rsidR="00B007F1">
        <w:t>Th</w:t>
      </w:r>
      <w:r w:rsidR="007D1569">
        <w:t>e</w:t>
      </w:r>
      <w:r w:rsidR="00B007F1">
        <w:t xml:space="preserve"> </w:t>
      </w:r>
      <w:r w:rsidR="00B007F1">
        <w:rPr>
          <w:rFonts w:cs="Courier New"/>
        </w:rPr>
        <w:t>SDFSCA State and Local Grants Program</w:t>
      </w:r>
      <w:r w:rsidR="00B007F1">
        <w:t xml:space="preserve"> provided funding for formula grants to States to support local educational agencies and community-based organizations in developing and implementing programs to prevent drug use and violence among children and youth.</w:t>
      </w:r>
      <w:r w:rsidR="003D7EA9">
        <w:t xml:space="preserve"> </w:t>
      </w:r>
      <w:r w:rsidR="00B007F1">
        <w:t xml:space="preserve"> </w:t>
      </w:r>
      <w:r w:rsidR="00206ECD" w:rsidRPr="007071D5">
        <w:t xml:space="preserve">As we prepare to transition from formula to discretionary and competitive funding, </w:t>
      </w:r>
      <w:r w:rsidR="00206ECD">
        <w:t xml:space="preserve">this priority is established to </w:t>
      </w:r>
      <w:r w:rsidR="00206ECD" w:rsidRPr="007071D5">
        <w:t xml:space="preserve">help States increase their capacity </w:t>
      </w:r>
      <w:r w:rsidR="00C31196">
        <w:t xml:space="preserve">to </w:t>
      </w:r>
      <w:r w:rsidR="00206ECD" w:rsidRPr="007071D5">
        <w:t>maintain a State</w:t>
      </w:r>
      <w:r w:rsidR="00382D1E">
        <w:t xml:space="preserve"> </w:t>
      </w:r>
      <w:r w:rsidR="00206ECD">
        <w:t xml:space="preserve">prevention </w:t>
      </w:r>
      <w:r w:rsidR="00206ECD" w:rsidRPr="007071D5">
        <w:t>infrastructure</w:t>
      </w:r>
      <w:r w:rsidR="0009349C">
        <w:t>,</w:t>
      </w:r>
      <w:r w:rsidR="00481E23">
        <w:t xml:space="preserve"> and assist States</w:t>
      </w:r>
      <w:r w:rsidR="00481E23" w:rsidRPr="00481E23">
        <w:t xml:space="preserve"> </w:t>
      </w:r>
      <w:r w:rsidR="00481E23" w:rsidRPr="007071D5">
        <w:t>with strategic planning in this transition process</w:t>
      </w:r>
      <w:r w:rsidR="00382D1E">
        <w:t xml:space="preserve"> </w:t>
      </w:r>
      <w:r w:rsidR="00206ECD">
        <w:t xml:space="preserve">by facilitating </w:t>
      </w:r>
      <w:r w:rsidR="00206ECD">
        <w:lastRenderedPageBreak/>
        <w:t xml:space="preserve">partnerships between SEAS and other State agencies to support the prevention efforts of LEAs. </w:t>
      </w:r>
    </w:p>
    <w:p w:rsidR="000A58D8" w:rsidRDefault="000A58D8" w:rsidP="0022434C">
      <w:pPr>
        <w:tabs>
          <w:tab w:val="clear" w:pos="720"/>
        </w:tabs>
        <w:rPr>
          <w:rFonts w:cs="Courier New"/>
        </w:rPr>
      </w:pPr>
      <w:r>
        <w:rPr>
          <w:rFonts w:cs="Courier New"/>
          <w:u w:val="single"/>
        </w:rPr>
        <w:t>Absolute Priority</w:t>
      </w:r>
      <w:r>
        <w:rPr>
          <w:rFonts w:cs="Courier New"/>
        </w:rPr>
        <w:t xml:space="preserve">:  This priority is an absolute priority. Under 34 CFR 75.105(c)(3) we consider only applications that meet this priority. </w:t>
      </w:r>
    </w:p>
    <w:p w:rsidR="00D43AC8" w:rsidRDefault="00B92BF5" w:rsidP="0022434C">
      <w:pPr>
        <w:rPr>
          <w:rFonts w:cs="Courier New"/>
        </w:rPr>
      </w:pPr>
      <w:r>
        <w:rPr>
          <w:rFonts w:cs="Courier New"/>
        </w:rPr>
        <w:tab/>
      </w:r>
      <w:r w:rsidR="000A58D8">
        <w:rPr>
          <w:rFonts w:cs="Courier New"/>
        </w:rPr>
        <w:t xml:space="preserve">This priority is: </w:t>
      </w:r>
    </w:p>
    <w:p w:rsidR="00D759CA" w:rsidRDefault="00B92BF5" w:rsidP="0022434C">
      <w:r>
        <w:rPr>
          <w:rFonts w:cs="Courier New"/>
        </w:rPr>
        <w:tab/>
      </w:r>
      <w:r w:rsidR="000A58D8">
        <w:rPr>
          <w:rFonts w:cs="Courier New"/>
        </w:rPr>
        <w:t>Grants to</w:t>
      </w:r>
      <w:r w:rsidR="00D759CA">
        <w:rPr>
          <w:rFonts w:cs="Courier New"/>
        </w:rPr>
        <w:t xml:space="preserve"> build</w:t>
      </w:r>
      <w:r w:rsidR="000A58D8">
        <w:rPr>
          <w:rFonts w:cs="Courier New"/>
        </w:rPr>
        <w:t xml:space="preserve"> </w:t>
      </w:r>
      <w:r w:rsidR="00D759CA">
        <w:t xml:space="preserve">SEA </w:t>
      </w:r>
      <w:r w:rsidR="00D43AC8">
        <w:t xml:space="preserve">capacity </w:t>
      </w:r>
      <w:r>
        <w:t xml:space="preserve">to prevent </w:t>
      </w:r>
      <w:r w:rsidR="007110E8">
        <w:t xml:space="preserve">youth </w:t>
      </w:r>
      <w:r>
        <w:t xml:space="preserve">substance </w:t>
      </w:r>
      <w:r w:rsidR="00713756">
        <w:t>use</w:t>
      </w:r>
      <w:r>
        <w:t xml:space="preserve"> and violence </w:t>
      </w:r>
      <w:r w:rsidR="00D43AC8">
        <w:t xml:space="preserve">and </w:t>
      </w:r>
      <w:r w:rsidR="00D759CA">
        <w:t>support</w:t>
      </w:r>
      <w:r w:rsidR="000A58D8">
        <w:t xml:space="preserve"> collaboration between the S</w:t>
      </w:r>
      <w:r w:rsidR="00724CA1">
        <w:t>EA</w:t>
      </w:r>
      <w:r w:rsidR="000A58D8">
        <w:t xml:space="preserve"> and other State agencies that are involved in efforts to prevent </w:t>
      </w:r>
      <w:r>
        <w:t>these problems</w:t>
      </w:r>
      <w:r w:rsidR="000A58D8">
        <w:t>.</w:t>
      </w:r>
      <w:r w:rsidR="00C74573">
        <w:t xml:space="preserve"> To meet this priority, f</w:t>
      </w:r>
      <w:r w:rsidR="00D759CA">
        <w:t xml:space="preserve">unds </w:t>
      </w:r>
      <w:r w:rsidR="001E0BB1">
        <w:t xml:space="preserve">must </w:t>
      </w:r>
      <w:r w:rsidR="00D759CA">
        <w:t>be used to enhance the capacity of State agencies to support LEAs</w:t>
      </w:r>
      <w:r w:rsidR="0012052B">
        <w:t xml:space="preserve"> </w:t>
      </w:r>
      <w:r w:rsidR="00D759CA">
        <w:t xml:space="preserve">in their efforts to create and sustain a safe and drug-free school </w:t>
      </w:r>
      <w:r w:rsidR="00314528">
        <w:t>environment</w:t>
      </w:r>
      <w:r w:rsidR="00D759CA">
        <w:t>.</w:t>
      </w:r>
    </w:p>
    <w:p w:rsidR="00F73DCB" w:rsidRDefault="000A58D8" w:rsidP="0022434C">
      <w:r>
        <w:t xml:space="preserve">Grantees may </w:t>
      </w:r>
      <w:r w:rsidR="00D759CA">
        <w:t xml:space="preserve">carry out </w:t>
      </w:r>
      <w:r>
        <w:t xml:space="preserve">technical assistance and training, program support services, data analysis, coordination of activities, </w:t>
      </w:r>
      <w:r w:rsidR="00D759CA">
        <w:t xml:space="preserve">and </w:t>
      </w:r>
      <w:r>
        <w:t xml:space="preserve">information dissemination, as well as other activities that enhance the capacity of State agencies to support local school-based efforts to create safe and drug-free </w:t>
      </w:r>
      <w:r w:rsidR="00314528">
        <w:t>environments</w:t>
      </w:r>
      <w:r>
        <w:t xml:space="preserve"> for their students.</w:t>
      </w:r>
    </w:p>
    <w:p w:rsidR="004F3042" w:rsidRPr="0022434C" w:rsidRDefault="003D200C" w:rsidP="00F117F2">
      <w:r w:rsidRPr="0087006D">
        <w:t>Before the end of the grant period, g</w:t>
      </w:r>
      <w:r w:rsidR="008E4FE2" w:rsidRPr="0087006D">
        <w:t xml:space="preserve">rantees must </w:t>
      </w:r>
      <w:r w:rsidRPr="0087006D">
        <w:t xml:space="preserve">produce </w:t>
      </w:r>
      <w:r w:rsidR="008E4FE2" w:rsidRPr="0087006D">
        <w:t xml:space="preserve">a </w:t>
      </w:r>
      <w:r w:rsidRPr="0087006D">
        <w:t xml:space="preserve">plan for </w:t>
      </w:r>
      <w:r w:rsidR="008E4FE2" w:rsidRPr="0087006D">
        <w:t>sustainability</w:t>
      </w:r>
      <w:r w:rsidRPr="0087006D">
        <w:t xml:space="preserve"> of their State’s infrastructure to support the implementation of effective drug and violence prevention activities at the </w:t>
      </w:r>
      <w:r w:rsidR="008E4FE2" w:rsidRPr="0087006D">
        <w:t xml:space="preserve">State and local level after </w:t>
      </w:r>
      <w:r w:rsidRPr="0087006D">
        <w:t xml:space="preserve">the </w:t>
      </w:r>
      <w:r w:rsidR="008E4FE2" w:rsidRPr="0087006D">
        <w:t>grant support provided by this program has ended.  The</w:t>
      </w:r>
      <w:r w:rsidR="008E4FE2" w:rsidRPr="00F117F2">
        <w:rPr>
          <w:highlight w:val="yellow"/>
        </w:rPr>
        <w:t xml:space="preserve"> </w:t>
      </w:r>
      <w:r w:rsidR="008E4FE2" w:rsidRPr="0022434C">
        <w:lastRenderedPageBreak/>
        <w:t xml:space="preserve">plan should identify and address key elements </w:t>
      </w:r>
      <w:r w:rsidRPr="0022434C">
        <w:t>including, but not limited to</w:t>
      </w:r>
      <w:r w:rsidR="008E4FE2" w:rsidRPr="0022434C">
        <w:t xml:space="preserve">: (1) </w:t>
      </w:r>
      <w:r w:rsidR="00102F37" w:rsidRPr="00CE52A6">
        <w:t xml:space="preserve">A </w:t>
      </w:r>
      <w:r w:rsidR="00102F37">
        <w:t>description of the</w:t>
      </w:r>
      <w:r w:rsidR="00102F37" w:rsidRPr="00CE52A6">
        <w:t xml:space="preserve"> State’s strategic goals for preventing youth drug use and violence</w:t>
      </w:r>
      <w:r w:rsidR="00102F37">
        <w:t>, (2)</w:t>
      </w:r>
      <w:r w:rsidR="00102F37" w:rsidRPr="0022434C">
        <w:t xml:space="preserve"> </w:t>
      </w:r>
      <w:r w:rsidRPr="0022434C">
        <w:t xml:space="preserve">planned continued </w:t>
      </w:r>
      <w:r w:rsidR="008E4FE2" w:rsidRPr="0022434C">
        <w:t>collaboration with other State agencies and relevant non-governmental organizations with expertise in preventing youth drug use and violence, including school and community prevention efforts,</w:t>
      </w:r>
      <w:r w:rsidR="0022434C" w:rsidRPr="0022434C">
        <w:t xml:space="preserve"> (</w:t>
      </w:r>
      <w:r w:rsidR="00102F37">
        <w:t>3</w:t>
      </w:r>
      <w:r w:rsidR="0022434C" w:rsidRPr="0022434C">
        <w:t>)</w:t>
      </w:r>
      <w:r w:rsidR="008E4FE2" w:rsidRPr="0022434C">
        <w:t xml:space="preserve"> </w:t>
      </w:r>
      <w:r w:rsidR="0022434C" w:rsidRPr="00F117F2">
        <w:rPr>
          <w:color w:val="000000" w:themeColor="text1"/>
        </w:rPr>
        <w:t xml:space="preserve">A statement of the State’s systematic needs assessment process, and an assessment of available resources at the State and local level, </w:t>
      </w:r>
      <w:r w:rsidR="00DB470E">
        <w:rPr>
          <w:color w:val="000000" w:themeColor="text1"/>
        </w:rPr>
        <w:t>and</w:t>
      </w:r>
      <w:r w:rsidR="0022434C" w:rsidRPr="00F117F2">
        <w:rPr>
          <w:color w:val="000000" w:themeColor="text1"/>
        </w:rPr>
        <w:t>(</w:t>
      </w:r>
      <w:r w:rsidR="00DB470E">
        <w:rPr>
          <w:color w:val="000000" w:themeColor="text1"/>
        </w:rPr>
        <w:t>4</w:t>
      </w:r>
      <w:r w:rsidR="0022434C" w:rsidRPr="00F117F2">
        <w:rPr>
          <w:color w:val="000000" w:themeColor="text1"/>
        </w:rPr>
        <w:t xml:space="preserve">) </w:t>
      </w:r>
      <w:r w:rsidR="008E4FE2" w:rsidRPr="0022434C">
        <w:t>development of performance measures that will help State agencies, as well as schools and communities, assess progress in preventing youth drug use and violence.</w:t>
      </w:r>
      <w:r w:rsidR="00B03278" w:rsidRPr="0022434C">
        <w:t xml:space="preserve"> </w:t>
      </w:r>
    </w:p>
    <w:p w:rsidR="0022434C" w:rsidRPr="0022434C" w:rsidRDefault="000A58D8" w:rsidP="0022434C">
      <w:r w:rsidRPr="0022434C">
        <w:t>To be eligible for a grant under this program, an applicant must include in its application</w:t>
      </w:r>
      <w:r w:rsidR="0022434C" w:rsidRPr="0022434C">
        <w:t>—</w:t>
      </w:r>
    </w:p>
    <w:p w:rsidR="00E05189" w:rsidRPr="00DE7883" w:rsidRDefault="00A72ADA" w:rsidP="0022434C">
      <w:pPr>
        <w:pStyle w:val="ListParagraph"/>
        <w:numPr>
          <w:ilvl w:val="0"/>
          <w:numId w:val="24"/>
        </w:numPr>
      </w:pPr>
      <w:r w:rsidRPr="00DE7883">
        <w:t>A description of how the applicant will use f</w:t>
      </w:r>
      <w:r w:rsidR="00E05189" w:rsidRPr="00DE7883">
        <w:t>unds</w:t>
      </w:r>
    </w:p>
    <w:p w:rsidR="0022434C" w:rsidRPr="00DE7883" w:rsidRDefault="00F73DCB" w:rsidP="0022434C">
      <w:pPr>
        <w:pStyle w:val="ListParagraph"/>
        <w:tabs>
          <w:tab w:val="clear" w:pos="720"/>
        </w:tabs>
      </w:pPr>
      <w:r w:rsidRPr="00DE7883">
        <w:t>t</w:t>
      </w:r>
      <w:r w:rsidR="00D759CA" w:rsidRPr="00DE7883">
        <w:t>o</w:t>
      </w:r>
      <w:r w:rsidR="00074656" w:rsidRPr="00DE7883">
        <w:t xml:space="preserve"> </w:t>
      </w:r>
      <w:r w:rsidR="00D759CA" w:rsidRPr="00DE7883">
        <w:t xml:space="preserve">enhance the capacity of State agencies to support LEAs in their efforts to create and sustain safe and drug-free </w:t>
      </w:r>
      <w:r w:rsidR="00A72ADA" w:rsidRPr="00DE7883">
        <w:t xml:space="preserve">learning </w:t>
      </w:r>
      <w:r w:rsidR="00314528" w:rsidRPr="00DE7883">
        <w:t>environment</w:t>
      </w:r>
      <w:r w:rsidR="00A72ADA" w:rsidRPr="00DE7883">
        <w:t>s for their students;</w:t>
      </w:r>
    </w:p>
    <w:p w:rsidR="00737669" w:rsidRPr="00DE7883" w:rsidRDefault="000A58D8" w:rsidP="0022434C">
      <w:pPr>
        <w:pStyle w:val="ListParagraph"/>
        <w:numPr>
          <w:ilvl w:val="0"/>
          <w:numId w:val="24"/>
        </w:numPr>
        <w:tabs>
          <w:tab w:val="clear" w:pos="720"/>
        </w:tabs>
        <w:rPr>
          <w:rFonts w:cs="Courier New"/>
        </w:rPr>
      </w:pPr>
      <w:r w:rsidRPr="00DE7883">
        <w:t>A description of how the applicant will plan and</w:t>
      </w:r>
    </w:p>
    <w:p w:rsidR="00074656" w:rsidRPr="0022434C" w:rsidRDefault="000A58D8" w:rsidP="0022434C">
      <w:pPr>
        <w:pStyle w:val="ListParagraph"/>
        <w:tabs>
          <w:tab w:val="clear" w:pos="720"/>
        </w:tabs>
        <w:rPr>
          <w:szCs w:val="23"/>
        </w:rPr>
      </w:pPr>
      <w:r w:rsidRPr="00DE7883">
        <w:t>coordinate</w:t>
      </w:r>
      <w:r w:rsidRPr="00DE7883">
        <w:rPr>
          <w:szCs w:val="23"/>
        </w:rPr>
        <w:t xml:space="preserve"> substance </w:t>
      </w:r>
      <w:r w:rsidR="00713756" w:rsidRPr="00DE7883">
        <w:rPr>
          <w:szCs w:val="23"/>
        </w:rPr>
        <w:t>use</w:t>
      </w:r>
      <w:r w:rsidRPr="00DE7883">
        <w:rPr>
          <w:szCs w:val="23"/>
        </w:rPr>
        <w:t xml:space="preserve"> and violence prevention services with the Sin</w:t>
      </w:r>
      <w:r w:rsidRPr="0022434C">
        <w:rPr>
          <w:color w:val="000000" w:themeColor="text1"/>
          <w:szCs w:val="23"/>
        </w:rPr>
        <w:t xml:space="preserve">gle State </w:t>
      </w:r>
      <w:r w:rsidRPr="0022434C">
        <w:rPr>
          <w:color w:val="000000" w:themeColor="text1"/>
        </w:rPr>
        <w:t>Agency for Substance</w:t>
      </w:r>
      <w:r w:rsidR="00884538" w:rsidRPr="0022434C">
        <w:rPr>
          <w:color w:val="000000" w:themeColor="text1"/>
        </w:rPr>
        <w:t xml:space="preserve"> </w:t>
      </w:r>
      <w:r w:rsidR="00CC0837" w:rsidRPr="0022434C">
        <w:rPr>
          <w:color w:val="000000" w:themeColor="text1"/>
        </w:rPr>
        <w:t xml:space="preserve">Abuse </w:t>
      </w:r>
      <w:r w:rsidRPr="0022434C">
        <w:rPr>
          <w:color w:val="000000" w:themeColor="text1"/>
        </w:rPr>
        <w:t xml:space="preserve">Services or other State agencies that are involved in efforts to prevent youth substance </w:t>
      </w:r>
      <w:r w:rsidR="00713756" w:rsidRPr="0022434C">
        <w:rPr>
          <w:color w:val="000000" w:themeColor="text1"/>
        </w:rPr>
        <w:t>use</w:t>
      </w:r>
      <w:r w:rsidR="0008649E" w:rsidRPr="0022434C">
        <w:rPr>
          <w:color w:val="000000" w:themeColor="text1"/>
        </w:rPr>
        <w:t xml:space="preserve"> </w:t>
      </w:r>
      <w:r w:rsidRPr="0022434C">
        <w:rPr>
          <w:color w:val="000000" w:themeColor="text1"/>
        </w:rPr>
        <w:t xml:space="preserve">and </w:t>
      </w:r>
      <w:r w:rsidRPr="0022434C">
        <w:rPr>
          <w:color w:val="000000" w:themeColor="text1"/>
        </w:rPr>
        <w:lastRenderedPageBreak/>
        <w:t>violen</w:t>
      </w:r>
      <w:r w:rsidRPr="00DE7883">
        <w:t>ce</w:t>
      </w:r>
      <w:r w:rsidRPr="00DE7883">
        <w:rPr>
          <w:color w:val="000000" w:themeColor="text1"/>
        </w:rPr>
        <w:t>.</w:t>
      </w:r>
      <w:r w:rsidR="00D34990" w:rsidRPr="00DE7883">
        <w:t xml:space="preserve">  </w:t>
      </w:r>
      <w:r w:rsidRPr="00DE7883">
        <w:rPr>
          <w:szCs w:val="23"/>
        </w:rPr>
        <w:t xml:space="preserve">The application must include a letter </w:t>
      </w:r>
      <w:r w:rsidR="00261D2D" w:rsidRPr="00DE7883">
        <w:rPr>
          <w:szCs w:val="23"/>
        </w:rPr>
        <w:t xml:space="preserve">signed by </w:t>
      </w:r>
      <w:r w:rsidRPr="00DE7883">
        <w:rPr>
          <w:szCs w:val="23"/>
        </w:rPr>
        <w:t>the SEA and all participating State agencies indicating their agreement to conduct the activities proposed in the</w:t>
      </w:r>
      <w:r w:rsidRPr="0022434C">
        <w:rPr>
          <w:szCs w:val="23"/>
        </w:rPr>
        <w:t xml:space="preserve"> application and specifying the roles and responsibilities of </w:t>
      </w:r>
      <w:r w:rsidR="00861227" w:rsidRPr="0022434C">
        <w:rPr>
          <w:szCs w:val="23"/>
        </w:rPr>
        <w:t xml:space="preserve">each </w:t>
      </w:r>
      <w:r w:rsidR="00CE4556" w:rsidRPr="0022434C">
        <w:rPr>
          <w:szCs w:val="23"/>
        </w:rPr>
        <w:t>part</w:t>
      </w:r>
      <w:r w:rsidR="00861227" w:rsidRPr="0022434C">
        <w:rPr>
          <w:szCs w:val="23"/>
        </w:rPr>
        <w:t>y</w:t>
      </w:r>
      <w:r w:rsidR="0005283B">
        <w:rPr>
          <w:szCs w:val="23"/>
        </w:rPr>
        <w:t>;</w:t>
      </w:r>
      <w:r w:rsidR="00074656" w:rsidRPr="0022434C">
        <w:rPr>
          <w:szCs w:val="23"/>
        </w:rPr>
        <w:t xml:space="preserve"> </w:t>
      </w:r>
    </w:p>
    <w:p w:rsidR="0034370F" w:rsidRDefault="008E4FE2" w:rsidP="0022434C">
      <w:pPr>
        <w:pStyle w:val="ListParagraph"/>
        <w:numPr>
          <w:ilvl w:val="0"/>
          <w:numId w:val="24"/>
        </w:numPr>
        <w:tabs>
          <w:tab w:val="clear" w:pos="720"/>
          <w:tab w:val="left" w:pos="0"/>
        </w:tabs>
      </w:pPr>
      <w:r w:rsidRPr="004B6B22">
        <w:t>A description of the process the applicant will</w:t>
      </w:r>
      <w:r w:rsidR="00236C58">
        <w:t xml:space="preserve"> </w:t>
      </w:r>
      <w:r w:rsidRPr="004B6B22">
        <w:t xml:space="preserve">use to develop the required plan to </w:t>
      </w:r>
      <w:r w:rsidR="00C31196" w:rsidRPr="004B6B22">
        <w:t xml:space="preserve">create or </w:t>
      </w:r>
      <w:r w:rsidRPr="004B6B22">
        <w:t>enhance</w:t>
      </w:r>
      <w:r w:rsidR="00C31196" w:rsidRPr="004B6B22">
        <w:t>,</w:t>
      </w:r>
      <w:r w:rsidRPr="004B6B22">
        <w:t xml:space="preserve"> and sustain</w:t>
      </w:r>
      <w:r w:rsidR="00C31196" w:rsidRPr="004B6B22">
        <w:t>,</w:t>
      </w:r>
      <w:r w:rsidRPr="004B6B22">
        <w:t xml:space="preserve"> a State infrastructure designed to support effective efforts to prevent youth drug use and violence</w:t>
      </w:r>
      <w:r w:rsidR="0005283B">
        <w:t>;</w:t>
      </w:r>
      <w:r w:rsidR="0034370F">
        <w:t xml:space="preserve"> </w:t>
      </w:r>
    </w:p>
    <w:p w:rsidR="00ED7D9B" w:rsidRPr="0022434C" w:rsidRDefault="004B6B22" w:rsidP="0022434C">
      <w:pPr>
        <w:pStyle w:val="ListParagraph"/>
        <w:numPr>
          <w:ilvl w:val="0"/>
          <w:numId w:val="24"/>
        </w:numPr>
        <w:rPr>
          <w:color w:val="000000" w:themeColor="text1"/>
        </w:rPr>
      </w:pPr>
      <w:r w:rsidRPr="0022434C">
        <w:rPr>
          <w:color w:val="000000" w:themeColor="text1"/>
        </w:rPr>
        <w:t xml:space="preserve">A description of how the applicant </w:t>
      </w:r>
      <w:r w:rsidR="0005283B">
        <w:rPr>
          <w:color w:val="000000" w:themeColor="text1"/>
        </w:rPr>
        <w:t xml:space="preserve">will </w:t>
      </w:r>
      <w:r w:rsidR="00236C58" w:rsidRPr="0022434C">
        <w:rPr>
          <w:color w:val="000000" w:themeColor="text1"/>
        </w:rPr>
        <w:t xml:space="preserve">use funds </w:t>
      </w:r>
      <w:r w:rsidR="007D7640" w:rsidRPr="0022434C">
        <w:rPr>
          <w:color w:val="000000" w:themeColor="text1"/>
        </w:rPr>
        <w:t xml:space="preserve">to sustain </w:t>
      </w:r>
      <w:r w:rsidRPr="0022434C">
        <w:rPr>
          <w:color w:val="000000" w:themeColor="text1"/>
        </w:rPr>
        <w:t xml:space="preserve">their prevention efforts, identifying relevant sources of funding and other types of support, </w:t>
      </w:r>
      <w:r w:rsidR="003D200C" w:rsidRPr="0022434C">
        <w:rPr>
          <w:color w:val="000000" w:themeColor="text1"/>
        </w:rPr>
        <w:t>after the end of the grant period</w:t>
      </w:r>
      <w:r w:rsidR="0005283B">
        <w:rPr>
          <w:color w:val="000000" w:themeColor="text1"/>
        </w:rPr>
        <w:t xml:space="preserve">; </w:t>
      </w:r>
    </w:p>
    <w:p w:rsidR="00770E23" w:rsidRDefault="00F46A0A" w:rsidP="00ED7D9B">
      <w:pPr>
        <w:pStyle w:val="ListParagraph"/>
        <w:numPr>
          <w:ilvl w:val="0"/>
          <w:numId w:val="24"/>
        </w:numPr>
        <w:rPr>
          <w:color w:val="000000" w:themeColor="text1"/>
        </w:rPr>
      </w:pPr>
      <w:r w:rsidRPr="00CE52A6">
        <w:t>A</w:t>
      </w:r>
      <w:r>
        <w:t xml:space="preserve"> description of </w:t>
      </w:r>
      <w:r w:rsidR="0005283B">
        <w:t xml:space="preserve">how the applicant will identify </w:t>
      </w:r>
      <w:r w:rsidR="00770E23" w:rsidRPr="00CE52A6">
        <w:rPr>
          <w:color w:val="000000" w:themeColor="text1"/>
        </w:rPr>
        <w:t>possible overlap and duplication of services, and more efficient uses of resources</w:t>
      </w:r>
      <w:r w:rsidR="00DF3E48">
        <w:rPr>
          <w:color w:val="000000" w:themeColor="text1"/>
        </w:rPr>
        <w:t>; and</w:t>
      </w:r>
    </w:p>
    <w:p w:rsidR="00B76DED" w:rsidRPr="004B6B22" w:rsidRDefault="00B76DED" w:rsidP="00ED7D9B">
      <w:pPr>
        <w:pStyle w:val="ListParagraph"/>
        <w:numPr>
          <w:ilvl w:val="0"/>
          <w:numId w:val="24"/>
        </w:numPr>
        <w:rPr>
          <w:color w:val="000000" w:themeColor="text1"/>
        </w:rPr>
      </w:pPr>
      <w:r>
        <w:t>A description of the process the applicant will use to identify gaps and weaknesses in the existing infrastructure.</w:t>
      </w:r>
    </w:p>
    <w:p w:rsidR="000A58D8" w:rsidRPr="0069574B" w:rsidRDefault="00613158" w:rsidP="0022434C">
      <w:pPr>
        <w:tabs>
          <w:tab w:val="clear" w:pos="720"/>
        </w:tabs>
        <w:rPr>
          <w:rFonts w:cs="Courier New"/>
        </w:rPr>
      </w:pPr>
      <w:r w:rsidRPr="0069574B">
        <w:rPr>
          <w:rFonts w:cs="Courier New"/>
          <w:bCs/>
          <w:u w:val="single"/>
        </w:rPr>
        <w:t>W</w:t>
      </w:r>
      <w:r w:rsidR="000A58D8" w:rsidRPr="0069574B">
        <w:rPr>
          <w:rFonts w:cs="Courier New"/>
          <w:bCs/>
          <w:u w:val="single"/>
        </w:rPr>
        <w:t>aiver of Proposed Rulemaking</w:t>
      </w:r>
      <w:r w:rsidR="000A58D8" w:rsidRPr="0069574B">
        <w:rPr>
          <w:rFonts w:cs="Courier New"/>
          <w:bCs/>
        </w:rPr>
        <w:t>:  Under the Administrative Pr</w:t>
      </w:r>
      <w:r w:rsidR="000A58D8" w:rsidRPr="0069574B">
        <w:rPr>
          <w:rFonts w:cs="Courier New"/>
          <w:bCs/>
          <w:szCs w:val="23"/>
        </w:rPr>
        <w:t xml:space="preserve">ocedure Act (5 U.S.C. 553) the Department generally offers interested </w:t>
      </w:r>
      <w:r w:rsidR="000A58D8" w:rsidRPr="0069574B">
        <w:rPr>
          <w:rFonts w:cs="Courier New"/>
          <w:bCs/>
        </w:rPr>
        <w:t>parties the opportunity to comm</w:t>
      </w:r>
      <w:r w:rsidR="000A58D8" w:rsidRPr="0069574B">
        <w:rPr>
          <w:rFonts w:cs="Courier New"/>
        </w:rPr>
        <w:t>ent</w:t>
      </w:r>
      <w:r w:rsidR="0069574B" w:rsidRPr="0069574B">
        <w:rPr>
          <w:rFonts w:cs="Courier New"/>
        </w:rPr>
        <w:t xml:space="preserve"> </w:t>
      </w:r>
      <w:r w:rsidR="000A58D8" w:rsidRPr="0069574B">
        <w:rPr>
          <w:rFonts w:cs="Courier New"/>
        </w:rPr>
        <w:t xml:space="preserve">on proposed priorities. </w:t>
      </w:r>
      <w:r w:rsidR="00DE6C7D" w:rsidRPr="0069574B">
        <w:rPr>
          <w:rFonts w:cs="Courier New"/>
        </w:rPr>
        <w:t xml:space="preserve"> </w:t>
      </w:r>
      <w:r w:rsidR="00314528" w:rsidRPr="0069574B">
        <w:rPr>
          <w:rFonts w:cs="Courier New"/>
        </w:rPr>
        <w:t>S</w:t>
      </w:r>
      <w:r w:rsidR="000A58D8" w:rsidRPr="0069574B">
        <w:rPr>
          <w:rFonts w:cs="Courier New"/>
        </w:rPr>
        <w:t>ection 437(d)</w:t>
      </w:r>
      <w:r w:rsidR="00966DBA" w:rsidRPr="0069574B">
        <w:rPr>
          <w:rFonts w:cs="Courier New"/>
        </w:rPr>
        <w:t>(</w:t>
      </w:r>
      <w:r w:rsidR="000A58D8" w:rsidRPr="0069574B">
        <w:rPr>
          <w:rFonts w:cs="Courier New"/>
        </w:rPr>
        <w:t>1) of GEPA, howe</w:t>
      </w:r>
      <w:r w:rsidR="000A58D8" w:rsidRPr="0069574B">
        <w:rPr>
          <w:rFonts w:cs="Courier New"/>
          <w:szCs w:val="23"/>
        </w:rPr>
        <w:t xml:space="preserve">ver, </w:t>
      </w:r>
      <w:r w:rsidR="000A58D8" w:rsidRPr="0069574B">
        <w:rPr>
          <w:rFonts w:cs="Courier New"/>
          <w:szCs w:val="23"/>
        </w:rPr>
        <w:lastRenderedPageBreak/>
        <w:t>allows the Secretary to exempt from rulemaking requirements, regulations governing the first grant competition under a new or substantially revised program authority.  This is the first grant competition for this program under section 4121 of the Elementary and Secondary Education Act of 1965</w:t>
      </w:r>
      <w:r w:rsidR="00C83534" w:rsidRPr="0069574B">
        <w:rPr>
          <w:rFonts w:cs="Courier New"/>
          <w:szCs w:val="23"/>
        </w:rPr>
        <w:t>,</w:t>
      </w:r>
      <w:r w:rsidR="000A58D8" w:rsidRPr="0069574B">
        <w:rPr>
          <w:rFonts w:cs="Courier New"/>
          <w:szCs w:val="23"/>
        </w:rPr>
        <w:t xml:space="preserve"> as amended (20 U.S.C. 7131)</w:t>
      </w:r>
      <w:r w:rsidR="00AA5DE7" w:rsidRPr="0069574B">
        <w:rPr>
          <w:rFonts w:cs="Courier New"/>
          <w:szCs w:val="23"/>
        </w:rPr>
        <w:t>,</w:t>
      </w:r>
      <w:r w:rsidR="000A58D8" w:rsidRPr="0069574B">
        <w:rPr>
          <w:rFonts w:cs="Courier New"/>
          <w:szCs w:val="23"/>
        </w:rPr>
        <w:t xml:space="preserve"> and therefore</w:t>
      </w:r>
      <w:r w:rsidR="00602C8F" w:rsidRPr="0069574B">
        <w:rPr>
          <w:rFonts w:cs="Courier New"/>
          <w:szCs w:val="23"/>
        </w:rPr>
        <w:t xml:space="preserve"> </w:t>
      </w:r>
      <w:r w:rsidR="000A58D8" w:rsidRPr="0069574B">
        <w:rPr>
          <w:rFonts w:cs="Courier New"/>
          <w:szCs w:val="23"/>
        </w:rPr>
        <w:t>qualifies for this exemption.  In order to ensure timely grant awards, the Secretary has decided to forgo</w:t>
      </w:r>
      <w:r w:rsidR="000A58D8" w:rsidRPr="0069574B">
        <w:rPr>
          <w:rFonts w:cs="Courier New"/>
        </w:rPr>
        <w:t xml:space="preserve"> public comment on the priority under section 437(d)(1) of GEPA.  This priority will apply to the FY 2010 grant competition and any subsequent year in which we make awards from the list of unfunded applicants from this competition.</w:t>
      </w:r>
    </w:p>
    <w:p w:rsidR="000A58D8" w:rsidRPr="0069574B" w:rsidRDefault="000A58D8" w:rsidP="0022434C">
      <w:pPr>
        <w:rPr>
          <w:rFonts w:ascii="Verdana" w:hAnsi="Verdana" w:cs="Courier New"/>
          <w:color w:val="000000"/>
          <w:sz w:val="13"/>
          <w:szCs w:val="13"/>
        </w:rPr>
      </w:pPr>
      <w:r w:rsidRPr="0069574B">
        <w:rPr>
          <w:rFonts w:cs="Courier New"/>
          <w:u w:val="single"/>
        </w:rPr>
        <w:t>Program Authority</w:t>
      </w:r>
      <w:r w:rsidRPr="0069574B">
        <w:rPr>
          <w:rFonts w:cs="Courier New"/>
        </w:rPr>
        <w:t xml:space="preserve">:  </w:t>
      </w:r>
      <w:r w:rsidRPr="0069574B">
        <w:rPr>
          <w:rFonts w:cs="Courier New"/>
          <w:bCs/>
        </w:rPr>
        <w:t>20</w:t>
      </w:r>
      <w:r w:rsidRPr="0069574B">
        <w:rPr>
          <w:rFonts w:cs="Courier New"/>
        </w:rPr>
        <w:t xml:space="preserve"> U.S.C. 7131.</w:t>
      </w:r>
    </w:p>
    <w:p w:rsidR="000A58D8" w:rsidRPr="00C83534" w:rsidRDefault="000A58D8" w:rsidP="0022434C">
      <w:pPr>
        <w:tabs>
          <w:tab w:val="clear" w:pos="720"/>
        </w:tabs>
        <w:rPr>
          <w:rFonts w:cs="Courier New"/>
        </w:rPr>
      </w:pPr>
      <w:r w:rsidRPr="0069574B">
        <w:rPr>
          <w:rFonts w:cs="Courier New"/>
          <w:u w:val="single"/>
        </w:rPr>
        <w:t>Applicable Regulations</w:t>
      </w:r>
      <w:r w:rsidRPr="0069574B">
        <w:rPr>
          <w:rFonts w:cs="Courier New"/>
        </w:rPr>
        <w:t xml:space="preserve">:  (a) </w:t>
      </w:r>
      <w:r w:rsidR="00AA5DE7" w:rsidRPr="0069574B">
        <w:rPr>
          <w:rFonts w:cs="Courier New"/>
        </w:rPr>
        <w:t xml:space="preserve"> </w:t>
      </w:r>
      <w:r w:rsidRPr="0069574B">
        <w:rPr>
          <w:rFonts w:cs="Courier New"/>
        </w:rPr>
        <w:t>The Education Department General Administrative Regulations (EDGAR) in 34 CFR parts  75, 77, 79</w:t>
      </w:r>
      <w:r w:rsidRPr="00C83534">
        <w:rPr>
          <w:rFonts w:cs="Courier New"/>
        </w:rPr>
        <w:t xml:space="preserve">, 80, 81, 82, 84, 85, 97, 98, </w:t>
      </w:r>
      <w:r w:rsidR="00941E66">
        <w:rPr>
          <w:rFonts w:cs="Courier New"/>
        </w:rPr>
        <w:t xml:space="preserve">and </w:t>
      </w:r>
      <w:r w:rsidRPr="00C83534">
        <w:rPr>
          <w:rFonts w:cs="Courier New"/>
        </w:rPr>
        <w:t xml:space="preserve">99. </w:t>
      </w:r>
      <w:r w:rsidR="00B55FDF">
        <w:rPr>
          <w:rFonts w:cs="Courier New"/>
        </w:rPr>
        <w:t xml:space="preserve"> </w:t>
      </w:r>
      <w:r w:rsidR="007E48A9">
        <w:rPr>
          <w:rFonts w:cs="Courier New"/>
        </w:rPr>
        <w:t>(</w:t>
      </w:r>
      <w:r w:rsidRPr="00C83534">
        <w:rPr>
          <w:rFonts w:cs="Courier New"/>
        </w:rPr>
        <w:t xml:space="preserve">b) </w:t>
      </w:r>
      <w:r w:rsidR="00B55FDF">
        <w:rPr>
          <w:rFonts w:cs="Courier New"/>
        </w:rPr>
        <w:t xml:space="preserve"> </w:t>
      </w:r>
      <w:r w:rsidRPr="00C83534">
        <w:rPr>
          <w:rFonts w:cs="Courier New"/>
        </w:rPr>
        <w:t xml:space="preserve">The regulations in CFR part 299.  </w:t>
      </w:r>
    </w:p>
    <w:p w:rsidR="000A58D8" w:rsidRPr="00C83534" w:rsidRDefault="000A58D8" w:rsidP="0022434C">
      <w:pPr>
        <w:tabs>
          <w:tab w:val="clear" w:pos="720"/>
        </w:tabs>
        <w:rPr>
          <w:rFonts w:cs="Courier New"/>
        </w:rPr>
      </w:pPr>
      <w:r w:rsidRPr="00C83534">
        <w:rPr>
          <w:rFonts w:cs="Courier New"/>
        </w:rPr>
        <w:t>II.  Award Information</w:t>
      </w:r>
    </w:p>
    <w:p w:rsidR="000A58D8" w:rsidRPr="00C83534" w:rsidRDefault="000A58D8" w:rsidP="0022434C">
      <w:pPr>
        <w:tabs>
          <w:tab w:val="clear" w:pos="720"/>
        </w:tabs>
        <w:spacing w:line="240" w:lineRule="auto"/>
        <w:rPr>
          <w:rFonts w:cs="Courier New"/>
        </w:rPr>
      </w:pPr>
      <w:r w:rsidRPr="00C83534">
        <w:rPr>
          <w:rFonts w:cs="Courier New"/>
          <w:u w:val="single"/>
        </w:rPr>
        <w:t>Type of Award</w:t>
      </w:r>
      <w:r w:rsidRPr="00C83534">
        <w:rPr>
          <w:rFonts w:cs="Courier New"/>
        </w:rPr>
        <w:t xml:space="preserve">: </w:t>
      </w:r>
      <w:r w:rsidR="00B55FDF">
        <w:rPr>
          <w:rFonts w:cs="Courier New"/>
        </w:rPr>
        <w:t xml:space="preserve"> </w:t>
      </w:r>
      <w:r w:rsidRPr="00C83534">
        <w:rPr>
          <w:rFonts w:cs="Courier New"/>
        </w:rPr>
        <w:t>Discretionary grants.</w:t>
      </w:r>
    </w:p>
    <w:p w:rsidR="000A58D8" w:rsidRPr="00C83534" w:rsidRDefault="000A58D8" w:rsidP="0022434C">
      <w:pPr>
        <w:tabs>
          <w:tab w:val="clear" w:pos="720"/>
        </w:tabs>
        <w:spacing w:line="240" w:lineRule="auto"/>
        <w:rPr>
          <w:rFonts w:cs="Courier New"/>
        </w:rPr>
      </w:pPr>
    </w:p>
    <w:p w:rsidR="000A58D8" w:rsidRDefault="000A58D8" w:rsidP="0022434C">
      <w:pPr>
        <w:tabs>
          <w:tab w:val="clear" w:pos="720"/>
        </w:tabs>
        <w:spacing w:line="240" w:lineRule="auto"/>
        <w:rPr>
          <w:rFonts w:cs="Courier New"/>
          <w:bCs/>
          <w:iCs/>
        </w:rPr>
      </w:pPr>
      <w:r w:rsidRPr="00C83534">
        <w:rPr>
          <w:rFonts w:cs="Courier New"/>
          <w:u w:val="single"/>
        </w:rPr>
        <w:t>Estimated Available Funds</w:t>
      </w:r>
      <w:r>
        <w:rPr>
          <w:rFonts w:cs="Courier New"/>
        </w:rPr>
        <w:t xml:space="preserve">: </w:t>
      </w:r>
      <w:r w:rsidR="00B55FDF">
        <w:rPr>
          <w:rFonts w:cs="Courier New"/>
        </w:rPr>
        <w:t xml:space="preserve"> </w:t>
      </w:r>
      <w:r>
        <w:rPr>
          <w:rFonts w:cs="Courier New"/>
        </w:rPr>
        <w:t>$8,000,000.</w:t>
      </w:r>
    </w:p>
    <w:p w:rsidR="000A58D8" w:rsidRDefault="000A58D8" w:rsidP="0022434C">
      <w:pPr>
        <w:tabs>
          <w:tab w:val="clear" w:pos="720"/>
        </w:tabs>
        <w:spacing w:line="240" w:lineRule="auto"/>
        <w:rPr>
          <w:rFonts w:cs="Courier New"/>
        </w:rPr>
      </w:pPr>
    </w:p>
    <w:p w:rsidR="000A58D8" w:rsidRDefault="000A58D8" w:rsidP="0022434C">
      <w:pPr>
        <w:tabs>
          <w:tab w:val="clear" w:pos="720"/>
        </w:tabs>
        <w:ind w:firstLine="720"/>
        <w:rPr>
          <w:rFonts w:cs="Courier New"/>
        </w:rPr>
      </w:pPr>
      <w:r>
        <w:rPr>
          <w:rFonts w:cs="Courier New"/>
        </w:rPr>
        <w:t xml:space="preserve">Contingent upon the availability of funds and the quality of applications, we may make additional awards in FY </w:t>
      </w:r>
      <w:r>
        <w:rPr>
          <w:rFonts w:cs="Courier New"/>
          <w:bCs/>
          <w:iCs/>
        </w:rPr>
        <w:t>201</w:t>
      </w:r>
      <w:r w:rsidR="007C1D6C">
        <w:rPr>
          <w:rFonts w:cs="Courier New"/>
          <w:bCs/>
          <w:iCs/>
        </w:rPr>
        <w:t>1</w:t>
      </w:r>
      <w:r>
        <w:rPr>
          <w:rFonts w:cs="Courier New"/>
          <w:bCs/>
          <w:iCs/>
        </w:rPr>
        <w:t xml:space="preserve"> </w:t>
      </w:r>
      <w:r>
        <w:rPr>
          <w:rFonts w:cs="Courier New"/>
        </w:rPr>
        <w:t xml:space="preserve">from the list of unfunded applicants from this </w:t>
      </w:r>
      <w:r w:rsidR="007C1D6C">
        <w:rPr>
          <w:rFonts w:cs="Courier New"/>
        </w:rPr>
        <w:t>competition</w:t>
      </w:r>
      <w:r w:rsidR="00384E5E">
        <w:rPr>
          <w:rFonts w:cs="Courier New"/>
        </w:rPr>
        <w:t>.</w:t>
      </w:r>
      <w:r>
        <w:rPr>
          <w:rFonts w:cs="Courier New"/>
        </w:rPr>
        <w:t xml:space="preserve"> </w:t>
      </w:r>
    </w:p>
    <w:p w:rsidR="000A58D8" w:rsidRDefault="000A58D8" w:rsidP="0022434C">
      <w:pPr>
        <w:tabs>
          <w:tab w:val="clear" w:pos="720"/>
        </w:tabs>
        <w:spacing w:line="240" w:lineRule="auto"/>
        <w:rPr>
          <w:rFonts w:cs="Courier New"/>
        </w:rPr>
      </w:pPr>
      <w:r>
        <w:rPr>
          <w:rFonts w:cs="Courier New"/>
          <w:u w:val="single"/>
        </w:rPr>
        <w:lastRenderedPageBreak/>
        <w:t>Estimated Range of Awards</w:t>
      </w:r>
      <w:r>
        <w:rPr>
          <w:rFonts w:cs="Courier New"/>
        </w:rPr>
        <w:t>:</w:t>
      </w:r>
      <w:r w:rsidR="00AA5DE7">
        <w:rPr>
          <w:rFonts w:cs="Courier New"/>
        </w:rPr>
        <w:t xml:space="preserve"> </w:t>
      </w:r>
      <w:r>
        <w:rPr>
          <w:rFonts w:cs="Courier New"/>
        </w:rPr>
        <w:t xml:space="preserve"> $125,000-$250,000. </w:t>
      </w:r>
    </w:p>
    <w:p w:rsidR="000A58D8" w:rsidRDefault="000A58D8" w:rsidP="0022434C">
      <w:pPr>
        <w:tabs>
          <w:tab w:val="clear" w:pos="720"/>
        </w:tabs>
        <w:spacing w:line="240" w:lineRule="auto"/>
        <w:rPr>
          <w:rFonts w:cs="Courier New"/>
        </w:rPr>
      </w:pPr>
    </w:p>
    <w:p w:rsidR="00A72E15" w:rsidRDefault="000A58D8" w:rsidP="0022434C">
      <w:pPr>
        <w:tabs>
          <w:tab w:val="clear" w:pos="720"/>
        </w:tabs>
        <w:rPr>
          <w:rFonts w:cs="Courier New"/>
          <w:u w:val="single"/>
        </w:rPr>
      </w:pPr>
      <w:r>
        <w:rPr>
          <w:rFonts w:cs="Courier New"/>
          <w:u w:val="single"/>
        </w:rPr>
        <w:t>Estimated Average Size of Awards</w:t>
      </w:r>
      <w:r>
        <w:rPr>
          <w:rFonts w:cs="Courier New"/>
        </w:rPr>
        <w:t>:  $125,000 for a State with fewer than 1,</w:t>
      </w:r>
      <w:r w:rsidR="00A52DE9">
        <w:rPr>
          <w:rFonts w:cs="Courier New"/>
        </w:rPr>
        <w:t>400,000</w:t>
      </w:r>
      <w:r>
        <w:rPr>
          <w:rFonts w:cs="Courier New"/>
        </w:rPr>
        <w:t xml:space="preserve"> students enrolled; $185,000 for a State with at least 1,400,000 but fewer than 2,000,000 students enrolled; and $250,000 for a State with at least 2,000,000 students enrolled.  Award ranges are based on </w:t>
      </w:r>
      <w:r w:rsidR="00EC754E">
        <w:rPr>
          <w:rFonts w:cs="Courier New"/>
        </w:rPr>
        <w:t>2007</w:t>
      </w:r>
      <w:r w:rsidR="00A72E15">
        <w:rPr>
          <w:rFonts w:cs="Courier New"/>
        </w:rPr>
        <w:t xml:space="preserve">-2008 school year </w:t>
      </w:r>
      <w:r w:rsidR="00181A49">
        <w:rPr>
          <w:rFonts w:cs="Courier New"/>
        </w:rPr>
        <w:t xml:space="preserve">enrollment </w:t>
      </w:r>
      <w:r w:rsidR="00A72E15">
        <w:rPr>
          <w:rFonts w:cs="Courier New"/>
        </w:rPr>
        <w:t xml:space="preserve">data submitted by </w:t>
      </w:r>
      <w:r w:rsidR="00A52DE9">
        <w:rPr>
          <w:rFonts w:cs="Courier New"/>
        </w:rPr>
        <w:t>SEAs</w:t>
      </w:r>
      <w:r w:rsidR="00A72E15">
        <w:rPr>
          <w:rFonts w:cs="Courier New"/>
        </w:rPr>
        <w:t xml:space="preserve"> through the National Center for Education Statistics</w:t>
      </w:r>
      <w:r w:rsidR="00F87EAE">
        <w:rPr>
          <w:rFonts w:cs="Courier New"/>
        </w:rPr>
        <w:t xml:space="preserve"> (NCES)</w:t>
      </w:r>
      <w:r w:rsidR="00A72E15">
        <w:rPr>
          <w:rFonts w:cs="Courier New"/>
        </w:rPr>
        <w:t xml:space="preserve">. </w:t>
      </w:r>
    </w:p>
    <w:p w:rsidR="000A58D8" w:rsidRDefault="000A58D8" w:rsidP="0022434C">
      <w:pPr>
        <w:tabs>
          <w:tab w:val="clear" w:pos="720"/>
        </w:tabs>
        <w:rPr>
          <w:rFonts w:cs="Courier New"/>
          <w:bCs/>
          <w:iCs/>
        </w:rPr>
      </w:pPr>
      <w:r>
        <w:rPr>
          <w:rFonts w:cs="Courier New"/>
          <w:u w:val="single"/>
        </w:rPr>
        <w:t>Estimated Number of Awards</w:t>
      </w:r>
      <w:r>
        <w:rPr>
          <w:rFonts w:cs="Courier New"/>
        </w:rPr>
        <w:t xml:space="preserve">:  </w:t>
      </w:r>
      <w:r w:rsidR="00767745">
        <w:rPr>
          <w:rFonts w:cs="Courier New"/>
        </w:rPr>
        <w:t>45</w:t>
      </w:r>
      <w:r>
        <w:rPr>
          <w:rFonts w:cs="Courier New"/>
        </w:rPr>
        <w:t>.</w:t>
      </w:r>
    </w:p>
    <w:p w:rsidR="000A58D8" w:rsidRDefault="000A58D8" w:rsidP="0022434C">
      <w:pPr>
        <w:tabs>
          <w:tab w:val="clear" w:pos="720"/>
        </w:tabs>
        <w:rPr>
          <w:rFonts w:cs="Courier New"/>
        </w:rPr>
      </w:pPr>
      <w:r>
        <w:rPr>
          <w:rFonts w:cs="Courier New"/>
          <w:u w:val="single"/>
        </w:rPr>
        <w:t>Note</w:t>
      </w:r>
      <w:r>
        <w:rPr>
          <w:rFonts w:cs="Courier New"/>
        </w:rPr>
        <w:t>:  The Department is not bound by any estimates in this notice.</w:t>
      </w:r>
    </w:p>
    <w:p w:rsidR="000A58D8" w:rsidRDefault="000A58D8" w:rsidP="0022434C">
      <w:pPr>
        <w:tabs>
          <w:tab w:val="clear" w:pos="720"/>
        </w:tabs>
        <w:rPr>
          <w:rFonts w:cs="Courier New"/>
        </w:rPr>
      </w:pPr>
      <w:r>
        <w:rPr>
          <w:rFonts w:cs="Courier New"/>
          <w:u w:val="single"/>
        </w:rPr>
        <w:t>Project Period</w:t>
      </w:r>
      <w:r>
        <w:rPr>
          <w:rFonts w:cs="Courier New"/>
        </w:rPr>
        <w:t xml:space="preserve">:  Up to </w:t>
      </w:r>
      <w:r>
        <w:rPr>
          <w:rFonts w:cs="Courier New"/>
          <w:bCs/>
          <w:iCs/>
        </w:rPr>
        <w:t>12</w:t>
      </w:r>
      <w:r>
        <w:rPr>
          <w:rFonts w:cs="Courier New"/>
        </w:rPr>
        <w:t xml:space="preserve"> months.</w:t>
      </w:r>
    </w:p>
    <w:p w:rsidR="000A58D8" w:rsidRDefault="00AA5DE7" w:rsidP="0022434C">
      <w:pPr>
        <w:tabs>
          <w:tab w:val="clear" w:pos="720"/>
        </w:tabs>
        <w:rPr>
          <w:rFonts w:cs="Courier New"/>
        </w:rPr>
      </w:pPr>
      <w:r w:rsidRPr="0027199D">
        <w:rPr>
          <w:rFonts w:cs="Courier New"/>
          <w:u w:val="single"/>
        </w:rPr>
        <w:t>Note</w:t>
      </w:r>
      <w:r>
        <w:rPr>
          <w:rFonts w:cs="Courier New"/>
        </w:rPr>
        <w:t xml:space="preserve">:  </w:t>
      </w:r>
      <w:r w:rsidR="000A58D8">
        <w:rPr>
          <w:rFonts w:cs="Courier New"/>
        </w:rPr>
        <w:t xml:space="preserve">To support </w:t>
      </w:r>
      <w:r w:rsidR="00D11F7D">
        <w:rPr>
          <w:rFonts w:cs="Courier New"/>
        </w:rPr>
        <w:t>applicants</w:t>
      </w:r>
      <w:r w:rsidR="000A58D8">
        <w:rPr>
          <w:rFonts w:cs="Courier New"/>
        </w:rPr>
        <w:t xml:space="preserve"> in </w:t>
      </w:r>
      <w:r w:rsidR="00D11F7D">
        <w:rPr>
          <w:rFonts w:cs="Courier New"/>
        </w:rPr>
        <w:t>planning</w:t>
      </w:r>
      <w:r>
        <w:rPr>
          <w:rFonts w:cs="Courier New"/>
        </w:rPr>
        <w:t xml:space="preserve"> their proposed budgets, </w:t>
      </w:r>
      <w:r w:rsidR="000A58D8">
        <w:rPr>
          <w:rFonts w:cs="Courier New"/>
        </w:rPr>
        <w:t xml:space="preserve">the Department has developed </w:t>
      </w:r>
      <w:r w:rsidR="00D11F7D">
        <w:rPr>
          <w:rFonts w:cs="Courier New"/>
        </w:rPr>
        <w:t>the following list, which contains a</w:t>
      </w:r>
      <w:r w:rsidR="000A58D8">
        <w:rPr>
          <w:rFonts w:cs="Courier New"/>
        </w:rPr>
        <w:t xml:space="preserve"> nonbinding budget maximum for each State.</w:t>
      </w:r>
    </w:p>
    <w:p w:rsidR="000A58D8" w:rsidRDefault="00737669" w:rsidP="0022434C">
      <w:pPr>
        <w:tabs>
          <w:tab w:val="clear" w:pos="720"/>
        </w:tabs>
        <w:rPr>
          <w:rFonts w:cs="Courier New"/>
        </w:rPr>
      </w:pPr>
      <w:r>
        <w:rPr>
          <w:rFonts w:cs="Courier New"/>
        </w:rPr>
        <w:t xml:space="preserve">     </w:t>
      </w:r>
      <w:r w:rsidR="000A58D8">
        <w:rPr>
          <w:rFonts w:cs="Courier New"/>
        </w:rPr>
        <w:t>Group 1</w:t>
      </w:r>
      <w:r w:rsidR="00D11F7D">
        <w:rPr>
          <w:rFonts w:cs="Courier New"/>
        </w:rPr>
        <w:t>--</w:t>
      </w:r>
      <w:r w:rsidR="000A58D8">
        <w:rPr>
          <w:rFonts w:cs="Courier New"/>
        </w:rPr>
        <w:t>$125,000:</w:t>
      </w:r>
    </w:p>
    <w:p w:rsidR="000A58D8" w:rsidRDefault="00427746" w:rsidP="00772668">
      <w:pPr>
        <w:tabs>
          <w:tab w:val="clear" w:pos="720"/>
        </w:tabs>
        <w:rPr>
          <w:rFonts w:cs="Courier New"/>
        </w:rPr>
      </w:pPr>
      <w:r>
        <w:rPr>
          <w:rFonts w:cs="Courier New"/>
        </w:rPr>
        <w:t>Alabama,</w:t>
      </w:r>
      <w:r w:rsidR="00725C45">
        <w:rPr>
          <w:rFonts w:cs="Courier New"/>
        </w:rPr>
        <w:t xml:space="preserve"> </w:t>
      </w:r>
      <w:r>
        <w:rPr>
          <w:rFonts w:cs="Courier New"/>
        </w:rPr>
        <w:t xml:space="preserve">Alaska, </w:t>
      </w:r>
      <w:r w:rsidR="00725C45">
        <w:rPr>
          <w:rFonts w:cs="Courier New"/>
        </w:rPr>
        <w:t>Arizona,</w:t>
      </w:r>
      <w:r w:rsidR="00D92A8D">
        <w:rPr>
          <w:rFonts w:cs="Courier New"/>
        </w:rPr>
        <w:t xml:space="preserve"> </w:t>
      </w:r>
      <w:r>
        <w:rPr>
          <w:rFonts w:cs="Courier New"/>
        </w:rPr>
        <w:t xml:space="preserve">Arkansas, Colorado, </w:t>
      </w:r>
      <w:r w:rsidR="00725C45">
        <w:rPr>
          <w:rFonts w:cs="Courier New"/>
        </w:rPr>
        <w:t xml:space="preserve">Connecticut, </w:t>
      </w:r>
      <w:r>
        <w:rPr>
          <w:rFonts w:cs="Courier New"/>
        </w:rPr>
        <w:t>Delaware,</w:t>
      </w:r>
      <w:r w:rsidR="00725C45">
        <w:rPr>
          <w:rFonts w:cs="Courier New"/>
        </w:rPr>
        <w:t xml:space="preserve"> Hawaii,</w:t>
      </w:r>
      <w:r w:rsidR="000A58D8">
        <w:rPr>
          <w:rFonts w:cs="Courier New"/>
        </w:rPr>
        <w:t xml:space="preserve"> </w:t>
      </w:r>
      <w:r w:rsidR="00725C45">
        <w:rPr>
          <w:rFonts w:cs="Courier New"/>
        </w:rPr>
        <w:t>Idaho,</w:t>
      </w:r>
      <w:r w:rsidR="00D92A8D">
        <w:rPr>
          <w:rFonts w:cs="Courier New"/>
        </w:rPr>
        <w:t xml:space="preserve"> Indiana,</w:t>
      </w:r>
      <w:r w:rsidR="00725C45">
        <w:rPr>
          <w:rFonts w:cs="Courier New"/>
        </w:rPr>
        <w:t xml:space="preserve"> Iowa,</w:t>
      </w:r>
      <w:r w:rsidR="00D92A8D">
        <w:rPr>
          <w:rFonts w:cs="Courier New"/>
        </w:rPr>
        <w:t xml:space="preserve"> </w:t>
      </w:r>
      <w:r w:rsidR="00725C45">
        <w:rPr>
          <w:rFonts w:cs="Courier New"/>
        </w:rPr>
        <w:t xml:space="preserve">Kansas, Kentucky, Louisiana, Maine, Maryland, </w:t>
      </w:r>
      <w:r w:rsidR="00D92A8D">
        <w:rPr>
          <w:rFonts w:cs="Courier New"/>
        </w:rPr>
        <w:t xml:space="preserve">Massachusetts, </w:t>
      </w:r>
      <w:r w:rsidR="00725C45">
        <w:rPr>
          <w:rFonts w:cs="Courier New"/>
        </w:rPr>
        <w:t>Minnesota, Mississippi,</w:t>
      </w:r>
      <w:r w:rsidR="00D92A8D">
        <w:rPr>
          <w:rFonts w:cs="Courier New"/>
        </w:rPr>
        <w:t xml:space="preserve"> Missouri,</w:t>
      </w:r>
      <w:r w:rsidR="00725C45">
        <w:rPr>
          <w:rFonts w:cs="Courier New"/>
        </w:rPr>
        <w:t xml:space="preserve"> Montana,</w:t>
      </w:r>
      <w:r w:rsidR="00725C45" w:rsidRPr="00725C45">
        <w:rPr>
          <w:rFonts w:cs="Courier New"/>
        </w:rPr>
        <w:t xml:space="preserve"> </w:t>
      </w:r>
      <w:r w:rsidR="00725C45">
        <w:rPr>
          <w:rFonts w:cs="Courier New"/>
        </w:rPr>
        <w:t>Nebraska,</w:t>
      </w:r>
      <w:r w:rsidR="00725C45" w:rsidRPr="00725C45">
        <w:rPr>
          <w:rFonts w:cs="Courier New"/>
        </w:rPr>
        <w:t xml:space="preserve"> </w:t>
      </w:r>
      <w:r w:rsidR="00725C45">
        <w:rPr>
          <w:rFonts w:cs="Courier New"/>
        </w:rPr>
        <w:t xml:space="preserve">Nevada, New Hampshire, </w:t>
      </w:r>
      <w:r w:rsidR="00D92A8D">
        <w:rPr>
          <w:rFonts w:cs="Courier New"/>
        </w:rPr>
        <w:t>New Jersey,</w:t>
      </w:r>
      <w:r w:rsidR="00D92A8D" w:rsidRPr="00427746">
        <w:rPr>
          <w:rFonts w:cs="Courier New"/>
        </w:rPr>
        <w:t xml:space="preserve"> </w:t>
      </w:r>
      <w:r w:rsidR="00725C45">
        <w:rPr>
          <w:rFonts w:cs="Courier New"/>
        </w:rPr>
        <w:t xml:space="preserve">New Mexico, </w:t>
      </w:r>
      <w:r w:rsidR="000A58D8">
        <w:rPr>
          <w:rFonts w:cs="Courier New"/>
        </w:rPr>
        <w:t>North Dakota,</w:t>
      </w:r>
      <w:r w:rsidR="00725C45" w:rsidRPr="00725C45">
        <w:rPr>
          <w:rFonts w:cs="Courier New"/>
        </w:rPr>
        <w:t xml:space="preserve"> </w:t>
      </w:r>
      <w:r w:rsidR="00725C45">
        <w:rPr>
          <w:rFonts w:cs="Courier New"/>
        </w:rPr>
        <w:t>Oklahoma,</w:t>
      </w:r>
      <w:r w:rsidR="00D92A8D">
        <w:rPr>
          <w:rFonts w:cs="Courier New"/>
        </w:rPr>
        <w:t xml:space="preserve"> </w:t>
      </w:r>
      <w:r w:rsidR="00725C45">
        <w:rPr>
          <w:rFonts w:cs="Courier New"/>
        </w:rPr>
        <w:t>Oregon,</w:t>
      </w:r>
      <w:r w:rsidR="000A58D8">
        <w:rPr>
          <w:rFonts w:cs="Courier New"/>
        </w:rPr>
        <w:t xml:space="preserve"> </w:t>
      </w:r>
      <w:r w:rsidR="00725C45">
        <w:rPr>
          <w:rFonts w:cs="Courier New"/>
        </w:rPr>
        <w:t>Rhode Island, South Carolina</w:t>
      </w:r>
      <w:r w:rsidR="00DC3557">
        <w:rPr>
          <w:rFonts w:cs="Courier New"/>
        </w:rPr>
        <w:t>,</w:t>
      </w:r>
      <w:r w:rsidR="00725C45">
        <w:rPr>
          <w:rFonts w:cs="Courier New"/>
        </w:rPr>
        <w:t xml:space="preserve"> </w:t>
      </w:r>
      <w:r w:rsidR="000A58D8">
        <w:rPr>
          <w:rFonts w:cs="Courier New"/>
        </w:rPr>
        <w:t xml:space="preserve">South Dakota,   Tennessee, </w:t>
      </w:r>
      <w:r w:rsidR="00725C45">
        <w:rPr>
          <w:rFonts w:cs="Courier New"/>
        </w:rPr>
        <w:t xml:space="preserve">Utah, </w:t>
      </w:r>
      <w:r>
        <w:rPr>
          <w:rFonts w:cs="Courier New"/>
        </w:rPr>
        <w:t>Vermont,</w:t>
      </w:r>
      <w:r w:rsidR="00725C45">
        <w:rPr>
          <w:rFonts w:cs="Courier New"/>
        </w:rPr>
        <w:t xml:space="preserve"> </w:t>
      </w:r>
      <w:r>
        <w:rPr>
          <w:rFonts w:cs="Courier New"/>
        </w:rPr>
        <w:t>Virginia</w:t>
      </w:r>
      <w:r w:rsidR="00725C45">
        <w:rPr>
          <w:rFonts w:cs="Courier New"/>
        </w:rPr>
        <w:t xml:space="preserve">, </w:t>
      </w:r>
      <w:r>
        <w:rPr>
          <w:rFonts w:cs="Courier New"/>
        </w:rPr>
        <w:t xml:space="preserve">Washington, West </w:t>
      </w:r>
      <w:r w:rsidR="00725C45">
        <w:rPr>
          <w:rFonts w:cs="Courier New"/>
        </w:rPr>
        <w:lastRenderedPageBreak/>
        <w:t>Virginia</w:t>
      </w:r>
      <w:r w:rsidR="00D92A8D">
        <w:rPr>
          <w:rFonts w:cs="Courier New"/>
        </w:rPr>
        <w:t>,</w:t>
      </w:r>
      <w:r w:rsidR="00725C45">
        <w:rPr>
          <w:rFonts w:cs="Courier New"/>
        </w:rPr>
        <w:t xml:space="preserve"> Wisconsin, </w:t>
      </w:r>
      <w:r>
        <w:rPr>
          <w:rFonts w:cs="Courier New"/>
        </w:rPr>
        <w:t>Wyoming</w:t>
      </w:r>
      <w:r w:rsidR="00725C45">
        <w:rPr>
          <w:rFonts w:cs="Courier New"/>
        </w:rPr>
        <w:t>, District of</w:t>
      </w:r>
      <w:r w:rsidR="00725C45" w:rsidRPr="00725C45">
        <w:rPr>
          <w:rFonts w:cs="Courier New"/>
        </w:rPr>
        <w:t xml:space="preserve"> </w:t>
      </w:r>
      <w:r w:rsidR="00725C45">
        <w:rPr>
          <w:rFonts w:cs="Courier New"/>
        </w:rPr>
        <w:t>Columbia, Puerto Rico</w:t>
      </w:r>
      <w:r>
        <w:rPr>
          <w:rFonts w:cs="Courier New"/>
        </w:rPr>
        <w:t>.</w:t>
      </w:r>
      <w:r w:rsidRPr="00427746">
        <w:rPr>
          <w:rFonts w:cs="Courier New"/>
        </w:rPr>
        <w:t xml:space="preserve"> </w:t>
      </w:r>
      <w:r w:rsidR="00D11F7D">
        <w:rPr>
          <w:rFonts w:cs="Courier New"/>
        </w:rPr>
        <w:t xml:space="preserve"> </w:t>
      </w:r>
      <w:r>
        <w:rPr>
          <w:rFonts w:cs="Courier New"/>
        </w:rPr>
        <w:t xml:space="preserve">Outlying Areas: </w:t>
      </w:r>
      <w:r w:rsidR="00D11F7D">
        <w:rPr>
          <w:rFonts w:cs="Courier New"/>
        </w:rPr>
        <w:t xml:space="preserve"> </w:t>
      </w:r>
      <w:r>
        <w:rPr>
          <w:rFonts w:cs="Courier New"/>
        </w:rPr>
        <w:t>American Samoa,</w:t>
      </w:r>
      <w:r w:rsidRPr="00427746">
        <w:rPr>
          <w:rFonts w:cs="Courier New"/>
        </w:rPr>
        <w:t xml:space="preserve"> </w:t>
      </w:r>
      <w:r>
        <w:rPr>
          <w:rFonts w:cs="Courier New"/>
        </w:rPr>
        <w:t xml:space="preserve">Commonwealth </w:t>
      </w:r>
      <w:r w:rsidR="00767745">
        <w:rPr>
          <w:rFonts w:cs="Courier New"/>
        </w:rPr>
        <w:t xml:space="preserve">of the </w:t>
      </w:r>
      <w:r>
        <w:rPr>
          <w:rFonts w:cs="Courier New"/>
        </w:rPr>
        <w:t>Northern Marianas Islands (CNMI),</w:t>
      </w:r>
      <w:r w:rsidRPr="00427746">
        <w:rPr>
          <w:rFonts w:cs="Courier New"/>
        </w:rPr>
        <w:t xml:space="preserve"> </w:t>
      </w:r>
      <w:r w:rsidR="00DC3557">
        <w:rPr>
          <w:rFonts w:cs="Courier New"/>
        </w:rPr>
        <w:t xml:space="preserve">Guam, </w:t>
      </w:r>
      <w:r>
        <w:rPr>
          <w:rFonts w:cs="Courier New"/>
        </w:rPr>
        <w:t>Virgin Islands</w:t>
      </w:r>
      <w:r w:rsidR="000A58D8">
        <w:rPr>
          <w:rFonts w:cs="Courier New"/>
        </w:rPr>
        <w:t xml:space="preserve">. </w:t>
      </w:r>
    </w:p>
    <w:p w:rsidR="000A58D8" w:rsidRDefault="000A58D8" w:rsidP="0022434C">
      <w:pPr>
        <w:tabs>
          <w:tab w:val="clear" w:pos="720"/>
        </w:tabs>
        <w:ind w:firstLine="720"/>
        <w:rPr>
          <w:rFonts w:cs="Courier New"/>
        </w:rPr>
      </w:pPr>
      <w:r>
        <w:rPr>
          <w:rFonts w:cs="Courier New"/>
        </w:rPr>
        <w:t>Group 2</w:t>
      </w:r>
      <w:r w:rsidR="00D11F7D">
        <w:rPr>
          <w:rFonts w:cs="Courier New"/>
        </w:rPr>
        <w:t>--</w:t>
      </w:r>
      <w:r w:rsidR="00562DA5">
        <w:rPr>
          <w:rFonts w:cs="Courier New"/>
        </w:rPr>
        <w:t>$185,000:</w:t>
      </w:r>
    </w:p>
    <w:p w:rsidR="000A58D8" w:rsidRDefault="00562DA5" w:rsidP="00772668">
      <w:pPr>
        <w:tabs>
          <w:tab w:val="clear" w:pos="720"/>
        </w:tabs>
        <w:rPr>
          <w:rFonts w:cs="Courier New"/>
        </w:rPr>
      </w:pPr>
      <w:r>
        <w:rPr>
          <w:rFonts w:cs="Courier New"/>
        </w:rPr>
        <w:t>Georgia, Michigan, N</w:t>
      </w:r>
      <w:r w:rsidR="000A58D8">
        <w:rPr>
          <w:rFonts w:cs="Courier New"/>
        </w:rPr>
        <w:t>orth Carolina,</w:t>
      </w:r>
      <w:r w:rsidRPr="00562DA5">
        <w:rPr>
          <w:rFonts w:cs="Courier New"/>
        </w:rPr>
        <w:t xml:space="preserve"> </w:t>
      </w:r>
      <w:r>
        <w:rPr>
          <w:rFonts w:cs="Courier New"/>
        </w:rPr>
        <w:t>Ohio,</w:t>
      </w:r>
      <w:r w:rsidR="000A58D8">
        <w:rPr>
          <w:rFonts w:cs="Courier New"/>
        </w:rPr>
        <w:t xml:space="preserve"> Pennsylvania, </w:t>
      </w:r>
    </w:p>
    <w:p w:rsidR="000A58D8" w:rsidRDefault="000A58D8" w:rsidP="0022434C">
      <w:pPr>
        <w:tabs>
          <w:tab w:val="clear" w:pos="720"/>
        </w:tabs>
        <w:rPr>
          <w:rFonts w:cs="Courier New"/>
        </w:rPr>
      </w:pPr>
      <w:r>
        <w:rPr>
          <w:rFonts w:cs="Courier New"/>
        </w:rPr>
        <w:t xml:space="preserve">     Group 3</w:t>
      </w:r>
      <w:r w:rsidR="00D11F7D">
        <w:rPr>
          <w:rFonts w:cs="Courier New"/>
        </w:rPr>
        <w:t>--</w:t>
      </w:r>
      <w:r>
        <w:rPr>
          <w:rFonts w:cs="Courier New"/>
        </w:rPr>
        <w:t xml:space="preserve">$250,000: </w:t>
      </w:r>
    </w:p>
    <w:p w:rsidR="00A10F19" w:rsidRDefault="00AC026C" w:rsidP="0022434C">
      <w:pPr>
        <w:tabs>
          <w:tab w:val="clear" w:pos="720"/>
        </w:tabs>
        <w:rPr>
          <w:rFonts w:cs="Courier New"/>
        </w:rPr>
      </w:pPr>
      <w:r>
        <w:rPr>
          <w:rFonts w:cs="Courier New"/>
        </w:rPr>
        <w:t xml:space="preserve">California, Florida, </w:t>
      </w:r>
      <w:r w:rsidR="000A58D8">
        <w:rPr>
          <w:rFonts w:cs="Courier New"/>
        </w:rPr>
        <w:t xml:space="preserve">Illinois, New York, Texas.  </w:t>
      </w:r>
    </w:p>
    <w:p w:rsidR="007C4EED" w:rsidRDefault="000A58D8" w:rsidP="0022434C">
      <w:pPr>
        <w:tabs>
          <w:tab w:val="clear" w:pos="720"/>
        </w:tabs>
        <w:rPr>
          <w:rFonts w:cs="Courier New"/>
          <w:u w:val="single"/>
        </w:rPr>
      </w:pPr>
      <w:r>
        <w:rPr>
          <w:rFonts w:cs="Courier New"/>
        </w:rPr>
        <w:t xml:space="preserve">III. </w:t>
      </w:r>
      <w:r w:rsidR="007D1569">
        <w:rPr>
          <w:rFonts w:cs="Courier New"/>
        </w:rPr>
        <w:t xml:space="preserve"> </w:t>
      </w:r>
      <w:r>
        <w:rPr>
          <w:rFonts w:cs="Courier New"/>
        </w:rPr>
        <w:t>Eligibility Informatio</w:t>
      </w:r>
      <w:r w:rsidR="007C4EED" w:rsidRPr="00737669">
        <w:rPr>
          <w:rFonts w:cs="Courier New"/>
        </w:rPr>
        <w:t>n</w:t>
      </w:r>
    </w:p>
    <w:p w:rsidR="00242D38" w:rsidRPr="007C4EED" w:rsidRDefault="00242D38" w:rsidP="0022434C">
      <w:pPr>
        <w:tabs>
          <w:tab w:val="clear" w:pos="720"/>
        </w:tabs>
        <w:ind w:firstLine="720"/>
        <w:rPr>
          <w:rFonts w:cs="Courier New"/>
        </w:rPr>
      </w:pPr>
      <w:r w:rsidRPr="007C4EED">
        <w:rPr>
          <w:rFonts w:cs="Courier New"/>
        </w:rPr>
        <w:t xml:space="preserve">1.  </w:t>
      </w:r>
      <w:r w:rsidRPr="007C4EED">
        <w:rPr>
          <w:rFonts w:cs="Courier New"/>
          <w:u w:val="single"/>
        </w:rPr>
        <w:t>Eligible Applicants</w:t>
      </w:r>
      <w:r w:rsidRPr="007C4EED">
        <w:rPr>
          <w:rFonts w:cs="Courier New"/>
        </w:rPr>
        <w:t>:  SEAs</w:t>
      </w:r>
    </w:p>
    <w:p w:rsidR="00242D38" w:rsidRPr="00AA5DE7" w:rsidRDefault="00242D38" w:rsidP="0022434C">
      <w:pPr>
        <w:tabs>
          <w:tab w:val="clear" w:pos="720"/>
        </w:tabs>
        <w:ind w:firstLine="720"/>
      </w:pPr>
      <w:r>
        <w:t xml:space="preserve">2.  </w:t>
      </w:r>
      <w:r w:rsidRPr="007C4EED">
        <w:rPr>
          <w:u w:val="single"/>
        </w:rPr>
        <w:t xml:space="preserve">Cost </w:t>
      </w:r>
      <w:r w:rsidRPr="007C4EED">
        <w:rPr>
          <w:rFonts w:cs="Courier New"/>
          <w:u w:val="single"/>
        </w:rPr>
        <w:t>Sharing or Matching</w:t>
      </w:r>
      <w:r w:rsidRPr="00AA5DE7">
        <w:t xml:space="preserve">:  This program does not </w:t>
      </w:r>
    </w:p>
    <w:p w:rsidR="00242D38" w:rsidRDefault="00242D38" w:rsidP="003E619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require cost sharing or matching.</w:t>
      </w:r>
    </w:p>
    <w:p w:rsidR="00AF0934" w:rsidRDefault="00AF0934" w:rsidP="0022434C">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p>
    <w:p w:rsidR="00242D38" w:rsidRPr="00772668" w:rsidRDefault="00AF0934" w:rsidP="00772668">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 xml:space="preserve">     3.</w:t>
      </w:r>
      <w:r w:rsidR="00772668" w:rsidRPr="00772668">
        <w:rPr>
          <w:rFonts w:cs="Courier New"/>
        </w:rPr>
        <w:t xml:space="preserve"> </w:t>
      </w:r>
      <w:r>
        <w:rPr>
          <w:rFonts w:cs="Courier New"/>
        </w:rPr>
        <w:t xml:space="preserve"> </w:t>
      </w:r>
      <w:r w:rsidR="00242D38" w:rsidRPr="00AF0934">
        <w:rPr>
          <w:rFonts w:cs="Courier New"/>
          <w:u w:val="single"/>
        </w:rPr>
        <w:t>Other</w:t>
      </w:r>
      <w:r w:rsidR="00242D38" w:rsidRPr="00772668">
        <w:rPr>
          <w:rFonts w:cs="Courier New"/>
        </w:rPr>
        <w:t xml:space="preserve">: </w:t>
      </w:r>
    </w:p>
    <w:p w:rsidR="00240E51" w:rsidRPr="00242D38" w:rsidRDefault="000A58D8" w:rsidP="0022434C">
      <w:pPr>
        <w:pStyle w:val="ListParagraph"/>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cs="Courier New"/>
        </w:rPr>
      </w:pPr>
      <w:r w:rsidRPr="00242D38">
        <w:rPr>
          <w:rFonts w:cs="Courier New"/>
        </w:rPr>
        <w:tab/>
      </w:r>
      <w:r w:rsidR="00562DA5" w:rsidRPr="00242D38">
        <w:rPr>
          <w:rFonts w:cs="Courier New"/>
        </w:rPr>
        <w:t xml:space="preserve">   </w:t>
      </w:r>
    </w:p>
    <w:p w:rsidR="00131D8D" w:rsidRDefault="00737669" w:rsidP="002243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ab/>
      </w:r>
      <w:r w:rsidR="000A58D8" w:rsidRPr="002C007A">
        <w:rPr>
          <w:rFonts w:cs="Courier New"/>
          <w:u w:val="single"/>
        </w:rPr>
        <w:t>Participation by Private School Children and</w:t>
      </w:r>
      <w:r w:rsidR="000A58D8" w:rsidRPr="002C007A">
        <w:rPr>
          <w:rFonts w:cs="Courier New"/>
        </w:rPr>
        <w:t xml:space="preserve"> </w:t>
      </w:r>
    </w:p>
    <w:p w:rsidR="00702AA4" w:rsidRPr="002C007A" w:rsidRDefault="000A58D8" w:rsidP="0022434C">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C007A">
        <w:rPr>
          <w:rFonts w:cs="Courier New"/>
          <w:u w:val="single"/>
        </w:rPr>
        <w:t>Teachers</w:t>
      </w:r>
      <w:r w:rsidR="00240E51" w:rsidRPr="002C007A">
        <w:rPr>
          <w:rFonts w:cs="Courier New"/>
        </w:rPr>
        <w:t>:</w:t>
      </w:r>
    </w:p>
    <w:p w:rsidR="000A58D8" w:rsidRDefault="00737669" w:rsidP="002243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ab/>
      </w:r>
      <w:r w:rsidR="000A58D8">
        <w:rPr>
          <w:rFonts w:cs="Courier New"/>
        </w:rPr>
        <w:t>Section 9501 of the ESEA,</w:t>
      </w:r>
      <w:r w:rsidR="00D8115C">
        <w:rPr>
          <w:rFonts w:cs="Courier New"/>
        </w:rPr>
        <w:t xml:space="preserve"> </w:t>
      </w:r>
      <w:r w:rsidR="000A58D8">
        <w:rPr>
          <w:rFonts w:cs="Courier New"/>
        </w:rPr>
        <w:t>requires that SEAs,</w:t>
      </w:r>
      <w:r w:rsidR="00A11D25">
        <w:rPr>
          <w:rFonts w:cs="Courier New"/>
        </w:rPr>
        <w:t xml:space="preserve"> </w:t>
      </w:r>
      <w:r w:rsidR="000A58D8">
        <w:rPr>
          <w:rFonts w:cs="Courier New"/>
        </w:rPr>
        <w:t>LEAs, or other entities receiving funds under the Safe and Drug-Free Schools and Communities Act provide for the equitable participation of private school children, their teachers, and other educational personnel in private schools</w:t>
      </w:r>
      <w:r w:rsidR="00DC2EE7">
        <w:rPr>
          <w:rFonts w:cs="Courier New"/>
        </w:rPr>
        <w:t xml:space="preserve"> located in areas served by the grant recipient</w:t>
      </w:r>
      <w:r w:rsidR="000A58D8">
        <w:rPr>
          <w:rFonts w:cs="Courier New"/>
        </w:rPr>
        <w:t xml:space="preserve">. </w:t>
      </w:r>
    </w:p>
    <w:p w:rsidR="000A58D8" w:rsidRDefault="00305483" w:rsidP="0022434C">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w:t>
      </w:r>
      <w:r w:rsidR="000A58D8">
        <w:rPr>
          <w:rFonts w:cs="Courier New"/>
        </w:rPr>
        <w:t xml:space="preserve">In order to ensure that grant program activities address the needs of private school children, the applicant must engage in timely and meaningful consultation with private school officials during the design and development </w:t>
      </w:r>
      <w:r w:rsidR="000A58D8">
        <w:rPr>
          <w:rFonts w:cs="Courier New"/>
        </w:rPr>
        <w:lastRenderedPageBreak/>
        <w:t xml:space="preserve">of the program. </w:t>
      </w:r>
      <w:r w:rsidR="005D0B38">
        <w:rPr>
          <w:rFonts w:cs="Courier New"/>
        </w:rPr>
        <w:t xml:space="preserve"> </w:t>
      </w:r>
      <w:r w:rsidR="000A58D8">
        <w:rPr>
          <w:rFonts w:cs="Courier New"/>
        </w:rPr>
        <w:t>This consultation must take place before any decision is made that affects the opportunities of eligible private school children, teachers, and other education</w:t>
      </w:r>
      <w:r w:rsidR="00DC2EE7">
        <w:rPr>
          <w:rFonts w:cs="Courier New"/>
        </w:rPr>
        <w:t>al</w:t>
      </w:r>
      <w:r w:rsidR="000A58D8">
        <w:rPr>
          <w:rFonts w:cs="Courier New"/>
        </w:rPr>
        <w:t xml:space="preserve"> personnel to participate in grant program activities.</w:t>
      </w:r>
    </w:p>
    <w:p w:rsidR="000A58D8" w:rsidRDefault="000A58D8" w:rsidP="002243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ab/>
        <w:t>Administrative direction and control over grant funds must remain with the grantee.</w:t>
      </w:r>
    </w:p>
    <w:p w:rsidR="000A58D8" w:rsidRDefault="000A58D8" w:rsidP="0022434C">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IV.  Application and Submission Information</w:t>
      </w:r>
    </w:p>
    <w:p w:rsidR="00704979" w:rsidRPr="00DC2EE7" w:rsidRDefault="00DC2EE7" w:rsidP="0022434C">
      <w:pPr>
        <w:pStyle w:val="ListParagraph"/>
        <w:tabs>
          <w:tab w:val="clear" w:pos="720"/>
        </w:tabs>
        <w:ind w:left="0"/>
        <w:rPr>
          <w:rFonts w:cs="Courier New"/>
        </w:rPr>
      </w:pPr>
      <w:r w:rsidRPr="001D1405">
        <w:rPr>
          <w:rFonts w:cs="Courier New"/>
        </w:rPr>
        <w:t xml:space="preserve">     1.  </w:t>
      </w:r>
      <w:r w:rsidR="000A58D8" w:rsidRPr="001D1405">
        <w:rPr>
          <w:rFonts w:cs="Courier New"/>
          <w:u w:val="single"/>
        </w:rPr>
        <w:t>Address to Request Application Package</w:t>
      </w:r>
      <w:r w:rsidR="000A58D8" w:rsidRPr="00DC2EE7">
        <w:rPr>
          <w:rFonts w:cs="Courier New"/>
        </w:rPr>
        <w:t>:</w:t>
      </w:r>
      <w:r w:rsidR="00A1007C" w:rsidRPr="00DC2EE7">
        <w:rPr>
          <w:rFonts w:cs="Courier New"/>
        </w:rPr>
        <w:t xml:space="preserve">  You can obtain an application package via the Internet. To obtain a copy via the Internet, use the following address:  </w:t>
      </w:r>
      <w:r w:rsidR="008501B1" w:rsidRPr="008501B1">
        <w:t>www.ed.gov/fund/grant/apply/grantapps/index.html</w:t>
      </w:r>
      <w:r w:rsidR="00704979" w:rsidRPr="00DC2EE7">
        <w:rPr>
          <w:rFonts w:cs="Courier New"/>
        </w:rPr>
        <w:t>.</w:t>
      </w:r>
      <w:r w:rsidR="00306EEB">
        <w:rPr>
          <w:rFonts w:cs="Courier New"/>
        </w:rPr>
        <w:t xml:space="preserve">  You can also request an application by writing to: </w:t>
      </w:r>
      <w:r w:rsidR="00044485">
        <w:rPr>
          <w:rFonts w:cs="Courier New"/>
        </w:rPr>
        <w:t xml:space="preserve"> </w:t>
      </w:r>
      <w:r w:rsidR="00306EEB">
        <w:rPr>
          <w:rFonts w:cs="Courier New"/>
        </w:rPr>
        <w:t>Christine F. Pinckney, U.S. Department of Education, 400 Maryland Avenue, SW., room 10077, Potomac Center Plaza (PCP), Washington, D.C. 20202.</w:t>
      </w:r>
    </w:p>
    <w:p w:rsidR="002B081B" w:rsidRDefault="000A58D8" w:rsidP="0022434C">
      <w:pPr>
        <w:tabs>
          <w:tab w:val="clear" w:pos="720"/>
        </w:tabs>
        <w:rPr>
          <w:rFonts w:cs="Courier New"/>
        </w:rPr>
      </w:pPr>
      <w:r>
        <w:rPr>
          <w:rFonts w:cs="Courier New"/>
        </w:rPr>
        <w:t xml:space="preserve">  </w:t>
      </w:r>
      <w:r w:rsidR="00DC2EE7">
        <w:rPr>
          <w:rFonts w:cs="Courier New"/>
        </w:rPr>
        <w:t xml:space="preserve">   </w:t>
      </w:r>
      <w:r>
        <w:rPr>
          <w:rFonts w:cs="Courier New"/>
        </w:rPr>
        <w:t>Individuals with disabilities can obtain a copy of the application package in an accessible format (e.g., braille, large print, audiotape, or computer diskette) by contacting the program contact person listed</w:t>
      </w:r>
      <w:r w:rsidR="00A1007C">
        <w:rPr>
          <w:rFonts w:cs="Courier New"/>
        </w:rPr>
        <w:t xml:space="preserve"> under </w:t>
      </w:r>
      <w:r w:rsidR="00A1007C">
        <w:rPr>
          <w:rFonts w:cs="Courier New"/>
          <w:u w:val="single"/>
        </w:rPr>
        <w:t>Accessible Format</w:t>
      </w:r>
      <w:r w:rsidR="00A1007C">
        <w:rPr>
          <w:rFonts w:cs="Courier New"/>
        </w:rPr>
        <w:t xml:space="preserve"> in section VII of this notice</w:t>
      </w:r>
      <w:r>
        <w:rPr>
          <w:rFonts w:cs="Courier New"/>
        </w:rPr>
        <w:t xml:space="preserve">.  </w:t>
      </w:r>
    </w:p>
    <w:p w:rsidR="000A58D8" w:rsidRDefault="000A58D8" w:rsidP="0022434C">
      <w:pPr>
        <w:tabs>
          <w:tab w:val="clear" w:pos="720"/>
        </w:tabs>
        <w:rPr>
          <w:rFonts w:cs="Courier New"/>
        </w:rPr>
      </w:pPr>
      <w:r>
        <w:rPr>
          <w:rFonts w:cs="Courier New"/>
        </w:rPr>
        <w:tab/>
        <w:t xml:space="preserve">2.  </w:t>
      </w:r>
      <w:r>
        <w:rPr>
          <w:rFonts w:cs="Courier New"/>
          <w:u w:val="single"/>
        </w:rPr>
        <w:t>Content and Form of Application Submission</w:t>
      </w:r>
      <w:r>
        <w:rPr>
          <w:rFonts w:cs="Courier New"/>
        </w:rPr>
        <w:t xml:space="preserve">:  Requirements concerning the content of an application, </w:t>
      </w:r>
      <w:r>
        <w:rPr>
          <w:rFonts w:cs="Courier New"/>
        </w:rPr>
        <w:lastRenderedPageBreak/>
        <w:t>together with the forms you must submit, are in the application package for this program.</w:t>
      </w:r>
    </w:p>
    <w:p w:rsidR="000A58D8" w:rsidRDefault="000A58D8" w:rsidP="0022434C">
      <w:pPr>
        <w:tabs>
          <w:tab w:val="clear" w:pos="720"/>
        </w:tabs>
        <w:rPr>
          <w:rFonts w:cs="Courier New"/>
        </w:rPr>
      </w:pPr>
      <w:r>
        <w:rPr>
          <w:rFonts w:cs="Courier New"/>
        </w:rPr>
        <w:tab/>
        <w:t xml:space="preserve">3.  </w:t>
      </w:r>
      <w:r>
        <w:rPr>
          <w:rFonts w:cs="Courier New"/>
          <w:u w:val="single"/>
        </w:rPr>
        <w:t>Submission Dates and Times</w:t>
      </w:r>
      <w:r>
        <w:rPr>
          <w:rFonts w:cs="Courier New"/>
        </w:rPr>
        <w:t>:</w:t>
      </w:r>
    </w:p>
    <w:p w:rsidR="000A58D8" w:rsidRDefault="000A58D8" w:rsidP="0022434C">
      <w:pPr>
        <w:tabs>
          <w:tab w:val="clear" w:pos="720"/>
        </w:tabs>
        <w:rPr>
          <w:rFonts w:cs="Courier New"/>
        </w:rPr>
      </w:pPr>
      <w:r>
        <w:rPr>
          <w:rFonts w:cs="Courier New"/>
        </w:rPr>
        <w:t xml:space="preserve">Applications Available:  [INSERT DATE OF PUBLICATION IN THE FEDERAL REGISTER]. </w:t>
      </w:r>
    </w:p>
    <w:p w:rsidR="000A58D8" w:rsidRDefault="000A58D8" w:rsidP="0022434C">
      <w:pPr>
        <w:tabs>
          <w:tab w:val="clear" w:pos="720"/>
        </w:tabs>
        <w:spacing w:line="240" w:lineRule="auto"/>
        <w:rPr>
          <w:rFonts w:cs="Courier New"/>
        </w:rPr>
      </w:pPr>
      <w:r>
        <w:rPr>
          <w:rFonts w:cs="Courier New"/>
        </w:rPr>
        <w:t xml:space="preserve">Deadline for Transmittal of Applications: </w:t>
      </w:r>
      <w:r w:rsidR="00044485">
        <w:rPr>
          <w:rFonts w:cs="Courier New"/>
        </w:rPr>
        <w:t xml:space="preserve"> </w:t>
      </w:r>
      <w:r>
        <w:rPr>
          <w:rFonts w:cs="Courier New"/>
        </w:rPr>
        <w:t xml:space="preserve">[INSERT DATE </w:t>
      </w:r>
      <w:r>
        <w:rPr>
          <w:rFonts w:cs="Courier New"/>
          <w:bCs/>
          <w:iCs/>
        </w:rPr>
        <w:t>45</w:t>
      </w:r>
      <w:r>
        <w:rPr>
          <w:rFonts w:cs="Courier New"/>
        </w:rPr>
        <w:t xml:space="preserve"> </w:t>
      </w:r>
    </w:p>
    <w:p w:rsidR="000A58D8" w:rsidRDefault="000A58D8" w:rsidP="0022434C">
      <w:pPr>
        <w:tabs>
          <w:tab w:val="clear" w:pos="720"/>
        </w:tabs>
        <w:spacing w:line="240" w:lineRule="auto"/>
        <w:rPr>
          <w:rFonts w:cs="Courier New"/>
        </w:rPr>
      </w:pPr>
    </w:p>
    <w:p w:rsidR="000A58D8" w:rsidRDefault="000A58D8" w:rsidP="0022434C">
      <w:pPr>
        <w:tabs>
          <w:tab w:val="clear" w:pos="720"/>
        </w:tabs>
        <w:spacing w:line="240" w:lineRule="auto"/>
        <w:rPr>
          <w:rFonts w:cs="Courier New"/>
          <w:b/>
          <w:bCs/>
          <w:i/>
          <w:iCs/>
        </w:rPr>
      </w:pPr>
      <w:r>
        <w:rPr>
          <w:rFonts w:cs="Courier New"/>
        </w:rPr>
        <w:t xml:space="preserve">DAYS AFTER DATE OF PUBLICATION IN THE FEDERAL REGISTER]. </w:t>
      </w:r>
    </w:p>
    <w:p w:rsidR="000A58D8" w:rsidRDefault="000A58D8" w:rsidP="0022434C">
      <w:pPr>
        <w:tabs>
          <w:tab w:val="clear" w:pos="720"/>
        </w:tabs>
        <w:spacing w:line="240" w:lineRule="auto"/>
        <w:rPr>
          <w:rFonts w:cs="Courier New"/>
          <w:bCs/>
          <w:iCs/>
        </w:rPr>
      </w:pPr>
    </w:p>
    <w:p w:rsidR="00E50195" w:rsidRPr="007E545E" w:rsidRDefault="000A58D8" w:rsidP="0022434C">
      <w:pPr>
        <w:tabs>
          <w:tab w:val="clear" w:pos="720"/>
        </w:tabs>
        <w:rPr>
          <w:rFonts w:cs="Courier New"/>
        </w:rPr>
      </w:pPr>
      <w:r>
        <w:rPr>
          <w:rFonts w:cs="Courier New"/>
        </w:rPr>
        <w:tab/>
      </w:r>
      <w:r w:rsidR="00E50195" w:rsidRPr="007E545E">
        <w:rPr>
          <w:rFonts w:cs="Courier New"/>
        </w:rPr>
        <w:t xml:space="preserve">Applications for grants under this program may be submitted electronically using the </w:t>
      </w:r>
      <w:r w:rsidR="00E50195" w:rsidRPr="00714893">
        <w:rPr>
          <w:rFonts w:cs="Courier New"/>
          <w:bCs/>
          <w:iCs/>
        </w:rPr>
        <w:t>Electronic Grant Application Sy</w:t>
      </w:r>
      <w:r w:rsidR="00E50195">
        <w:rPr>
          <w:rFonts w:cs="Courier New"/>
          <w:bCs/>
          <w:iCs/>
        </w:rPr>
        <w:t>s</w:t>
      </w:r>
      <w:r w:rsidR="00E50195" w:rsidRPr="00714893">
        <w:rPr>
          <w:rFonts w:cs="Courier New"/>
          <w:bCs/>
          <w:iCs/>
        </w:rPr>
        <w:t>tem (e-Application) accessible through the Department’s e-Gr</w:t>
      </w:r>
      <w:r w:rsidR="00E50195">
        <w:rPr>
          <w:rFonts w:cs="Courier New"/>
          <w:bCs/>
          <w:iCs/>
        </w:rPr>
        <w:t>a</w:t>
      </w:r>
      <w:r w:rsidR="00E50195" w:rsidRPr="00714893">
        <w:rPr>
          <w:rFonts w:cs="Courier New"/>
          <w:bCs/>
          <w:iCs/>
        </w:rPr>
        <w:t xml:space="preserve">nts </w:t>
      </w:r>
      <w:r w:rsidR="00E50195">
        <w:rPr>
          <w:rFonts w:cs="Courier New"/>
          <w:bCs/>
          <w:iCs/>
        </w:rPr>
        <w:t xml:space="preserve">site, </w:t>
      </w:r>
      <w:r w:rsidR="00E50195" w:rsidRPr="007E545E">
        <w:rPr>
          <w:rFonts w:cs="Courier New"/>
        </w:rPr>
        <w:t xml:space="preserve">or in paper format by mail or hand delivery.  For information (including dates and times) about how to submit your application electronically, or in paper format by mail or hand delivery, please refer to section IV.  6.  </w:t>
      </w:r>
      <w:r w:rsidR="00E50195" w:rsidRPr="007E545E">
        <w:rPr>
          <w:rFonts w:cs="Courier New"/>
          <w:u w:val="single"/>
        </w:rPr>
        <w:t>Other Submission Requirements</w:t>
      </w:r>
      <w:r w:rsidR="00E50195" w:rsidRPr="007E545E">
        <w:rPr>
          <w:rFonts w:cs="Courier New"/>
        </w:rPr>
        <w:t xml:space="preserve"> </w:t>
      </w:r>
      <w:r w:rsidR="00E50195">
        <w:rPr>
          <w:rFonts w:cs="Courier New"/>
        </w:rPr>
        <w:t>of</w:t>
      </w:r>
      <w:r w:rsidR="00E50195" w:rsidRPr="007E545E">
        <w:rPr>
          <w:rFonts w:cs="Courier New"/>
        </w:rPr>
        <w:t xml:space="preserve"> this notice.</w:t>
      </w:r>
    </w:p>
    <w:p w:rsidR="000A58D8" w:rsidRPr="00C1268D" w:rsidRDefault="000A58D8" w:rsidP="0022434C">
      <w:pPr>
        <w:tabs>
          <w:tab w:val="clear" w:pos="720"/>
        </w:tabs>
        <w:rPr>
          <w:rFonts w:cs="Courier New"/>
        </w:rPr>
      </w:pPr>
      <w:r w:rsidRPr="00C1268D">
        <w:rPr>
          <w:rFonts w:cs="Courier New"/>
        </w:rPr>
        <w:tab/>
        <w:t>We do not consider an application that does not comply with the deadline requirements.</w:t>
      </w:r>
    </w:p>
    <w:p w:rsidR="000A58D8" w:rsidRPr="00C1268D" w:rsidRDefault="000A58D8" w:rsidP="0022434C">
      <w:pPr>
        <w:tabs>
          <w:tab w:val="clear" w:pos="720"/>
        </w:tabs>
        <w:ind w:firstLine="720"/>
        <w:rPr>
          <w:rFonts w:cs="Courier New"/>
          <w:u w:val="single"/>
        </w:rPr>
      </w:pPr>
      <w:r w:rsidRPr="00C1268D">
        <w:rPr>
          <w:rFonts w:cs="Courier New"/>
        </w:rPr>
        <w:t xml:space="preserve">Individuals with disabilities who need an accommodation or auxiliary aid in connection with the application process should contact the person listed under                                                                                                                                                                                                                                                                                                                                                                                                                                                                                                                                                                                                                                                                                                                                                                                                                                                                                                                                                                                                                                                                                                                                                                                                                                                                                                                                                                                                                                                                                                                                                                                                                                                                                                                                                                                                                                                                                                                                                                                                                                                                                                                                                                                                                                                                                                                                                                                                                                                                                                                                                                                                                                                                                                                                                                                                                                                                                                                                                                                                                                                                                                                                                                                                                                                                                                                                                                                                                                                                                                                                                                                                                                                                                                                                                                                                                                                                                                                                                                                                                                                                                                                                                                                                                                                                                                                                                                                                                                                                                                                                                                                                                                                                                                                                                                                                                                                                                                                                                                                                                                                                                                                                                                                                                                                                                                                                                                                                                                                                                                                                                                                                                                                                                                                                                                                                                                                                                                                                                                                                                                                                                                         </w:t>
      </w:r>
      <w:r w:rsidRPr="00C1268D">
        <w:rPr>
          <w:rFonts w:cs="Courier New"/>
          <w:u w:val="single"/>
        </w:rPr>
        <w:t>For Further Information Contact</w:t>
      </w:r>
      <w:r w:rsidRPr="00C1268D">
        <w:rPr>
          <w:rFonts w:cs="Courier New"/>
        </w:rPr>
        <w:t xml:space="preserve"> in section VII of this notice.  If the Department provides an accommodation or auxiliary aid to an individual with a disability in </w:t>
      </w:r>
      <w:r w:rsidRPr="00C1268D">
        <w:rPr>
          <w:rFonts w:cs="Courier New"/>
        </w:rPr>
        <w:lastRenderedPageBreak/>
        <w:t>connection with the application process, the individual's application remains subject to all other requirements and limitations in this notice.</w:t>
      </w:r>
    </w:p>
    <w:p w:rsidR="005A47D5" w:rsidRDefault="000A58D8" w:rsidP="0022434C">
      <w:pPr>
        <w:tabs>
          <w:tab w:val="clear" w:pos="720"/>
        </w:tabs>
        <w:spacing w:line="240" w:lineRule="auto"/>
        <w:rPr>
          <w:rFonts w:cs="Courier New"/>
          <w:b/>
          <w:bCs/>
          <w:i/>
          <w:iCs/>
        </w:rPr>
      </w:pPr>
      <w:r w:rsidRPr="00C1268D">
        <w:rPr>
          <w:rFonts w:cs="Courier New"/>
        </w:rPr>
        <w:t xml:space="preserve">Deadline for Intergovernmental Review:  [INSERT DATE </w:t>
      </w:r>
      <w:r w:rsidR="00CC703D">
        <w:rPr>
          <w:rFonts w:cs="Courier New"/>
          <w:bCs/>
          <w:iCs/>
        </w:rPr>
        <w:t>105</w:t>
      </w:r>
      <w:r w:rsidRPr="00C1268D">
        <w:rPr>
          <w:rFonts w:cs="Courier New"/>
          <w:b/>
          <w:bCs/>
          <w:i/>
          <w:iCs/>
        </w:rPr>
        <w:t xml:space="preserve"> </w:t>
      </w:r>
    </w:p>
    <w:p w:rsidR="005A47D5" w:rsidRDefault="005A47D5" w:rsidP="0022434C">
      <w:pPr>
        <w:tabs>
          <w:tab w:val="clear" w:pos="720"/>
        </w:tabs>
        <w:spacing w:line="240" w:lineRule="auto"/>
        <w:rPr>
          <w:rFonts w:cs="Courier New"/>
          <w:b/>
          <w:bCs/>
          <w:i/>
          <w:iCs/>
        </w:rPr>
      </w:pPr>
    </w:p>
    <w:p w:rsidR="000A58D8" w:rsidRPr="00C1268D" w:rsidRDefault="000A58D8" w:rsidP="0022434C">
      <w:pPr>
        <w:tabs>
          <w:tab w:val="clear" w:pos="720"/>
        </w:tabs>
        <w:rPr>
          <w:rFonts w:cs="Courier New"/>
        </w:rPr>
      </w:pPr>
      <w:r w:rsidRPr="00C1268D">
        <w:rPr>
          <w:rFonts w:cs="Courier New"/>
        </w:rPr>
        <w:t xml:space="preserve">DAYS AFTER DATE </w:t>
      </w:r>
      <w:r w:rsidR="00CC703D">
        <w:rPr>
          <w:rFonts w:cs="Courier New"/>
        </w:rPr>
        <w:t>OF PUBLICATION IN THE FEDERAL REGISTER</w:t>
      </w:r>
      <w:r w:rsidRPr="00C1268D">
        <w:rPr>
          <w:rFonts w:cs="Courier New"/>
        </w:rPr>
        <w:t>]</w:t>
      </w:r>
      <w:r w:rsidR="00F65975">
        <w:rPr>
          <w:rFonts w:cs="Courier New"/>
        </w:rPr>
        <w:t>.</w:t>
      </w:r>
      <w:r w:rsidRPr="00C1268D">
        <w:rPr>
          <w:rFonts w:cs="Courier New"/>
        </w:rPr>
        <w:t xml:space="preserve"> </w:t>
      </w:r>
    </w:p>
    <w:p w:rsidR="000A58D8" w:rsidRPr="00C1268D" w:rsidRDefault="000A58D8" w:rsidP="0022434C">
      <w:pPr>
        <w:tabs>
          <w:tab w:val="clear" w:pos="720"/>
        </w:tabs>
        <w:rPr>
          <w:rFonts w:cs="Courier New"/>
        </w:rPr>
      </w:pPr>
      <w:r w:rsidRPr="00C1268D">
        <w:rPr>
          <w:rFonts w:cs="Courier New"/>
        </w:rPr>
        <w:tab/>
        <w:t xml:space="preserve">4.  </w:t>
      </w:r>
      <w:r w:rsidRPr="00C1268D">
        <w:rPr>
          <w:rFonts w:cs="Courier New"/>
          <w:u w:val="single"/>
        </w:rPr>
        <w:t>Intergovernmental Review</w:t>
      </w:r>
      <w:r w:rsidRPr="00C1268D">
        <w:rPr>
          <w:rFonts w:cs="Courier New"/>
        </w:rPr>
        <w:t xml:space="preserve">:  This program is subject to Executive Order 12372 and the regulations in 34 CFR part 79. </w:t>
      </w:r>
      <w:r w:rsidR="00CC703D">
        <w:rPr>
          <w:rFonts w:cs="Courier New"/>
        </w:rPr>
        <w:t xml:space="preserve"> </w:t>
      </w:r>
      <w:r w:rsidRPr="00C1268D">
        <w:rPr>
          <w:rFonts w:cs="Courier New"/>
        </w:rPr>
        <w:t>Information about Intergovernmental Review of Federal Programs under Executive Order 12372 is in the application package for this program.</w:t>
      </w:r>
    </w:p>
    <w:p w:rsidR="000A58D8" w:rsidRDefault="000A58D8" w:rsidP="0022434C">
      <w:pPr>
        <w:tabs>
          <w:tab w:val="clear" w:pos="720"/>
        </w:tabs>
        <w:rPr>
          <w:rFonts w:cs="Courier New"/>
        </w:rPr>
      </w:pPr>
      <w:r w:rsidRPr="00C1268D">
        <w:rPr>
          <w:rFonts w:cs="Courier New"/>
        </w:rPr>
        <w:tab/>
        <w:t xml:space="preserve">5.  </w:t>
      </w:r>
      <w:r w:rsidRPr="00C1268D">
        <w:rPr>
          <w:rFonts w:cs="Courier New"/>
          <w:u w:val="single"/>
        </w:rPr>
        <w:t>Funding Restrictions</w:t>
      </w:r>
      <w:r w:rsidRPr="00C1268D">
        <w:rPr>
          <w:rFonts w:cs="Courier New"/>
        </w:rPr>
        <w:t xml:space="preserve">: </w:t>
      </w:r>
      <w:r w:rsidR="00B0536B">
        <w:rPr>
          <w:rFonts w:cs="Courier New"/>
        </w:rPr>
        <w:t xml:space="preserve"> </w:t>
      </w:r>
      <w:r w:rsidRPr="00C1268D">
        <w:rPr>
          <w:rFonts w:cs="Courier New"/>
        </w:rPr>
        <w:t xml:space="preserve">We reference regulations outlining funding restrictions in the </w:t>
      </w:r>
      <w:r w:rsidRPr="00C1268D">
        <w:rPr>
          <w:rFonts w:cs="Courier New"/>
          <w:u w:val="single"/>
        </w:rPr>
        <w:t>Applicable Regulations</w:t>
      </w:r>
      <w:r w:rsidRPr="00C1268D">
        <w:rPr>
          <w:rFonts w:cs="Courier New"/>
        </w:rPr>
        <w:t xml:space="preserve"> section of this notice.</w:t>
      </w:r>
    </w:p>
    <w:p w:rsidR="00617346" w:rsidRDefault="007F72E7" w:rsidP="0022434C">
      <w:pPr>
        <w:tabs>
          <w:tab w:val="clear" w:pos="720"/>
        </w:tabs>
      </w:pPr>
      <w:r>
        <w:rPr>
          <w:rFonts w:cs="Courier New"/>
        </w:rPr>
        <w:t xml:space="preserve">     </w:t>
      </w:r>
      <w:r w:rsidR="000A58D8" w:rsidRPr="00617346">
        <w:rPr>
          <w:rFonts w:cs="Courier New"/>
        </w:rPr>
        <w:t xml:space="preserve">6.  </w:t>
      </w:r>
      <w:r w:rsidR="000A58D8" w:rsidRPr="00617346">
        <w:rPr>
          <w:rFonts w:cs="Courier New"/>
          <w:u w:val="single"/>
        </w:rPr>
        <w:t>Other Submission Requirements</w:t>
      </w:r>
      <w:r w:rsidR="000A58D8" w:rsidRPr="00617346">
        <w:rPr>
          <w:rFonts w:cs="Courier New"/>
        </w:rPr>
        <w:t xml:space="preserve">:  </w:t>
      </w:r>
      <w:r w:rsidR="00617346">
        <w:t>Applications for grants under this program may be submitted electronically or in paper format by mail or hand delivery.</w:t>
      </w:r>
    </w:p>
    <w:p w:rsidR="00617346" w:rsidRDefault="00617346" w:rsidP="0022434C">
      <w:r>
        <w:tab/>
        <w:t xml:space="preserve">a.  </w:t>
      </w:r>
      <w:r>
        <w:rPr>
          <w:u w:val="single"/>
        </w:rPr>
        <w:t>Electronic Submission of Applications</w:t>
      </w:r>
      <w:r>
        <w:t>.</w:t>
      </w:r>
    </w:p>
    <w:p w:rsidR="00617346" w:rsidRDefault="00617346" w:rsidP="0022434C">
      <w:r>
        <w:tab/>
        <w:t>If you choose to submit your application to us electronically, you must use e-Application, accessible through the Department’s e-Grants Web site at:  http://e-grants.ed.gov.</w:t>
      </w:r>
    </w:p>
    <w:p w:rsidR="00617346" w:rsidRDefault="00617346" w:rsidP="0022434C">
      <w:r>
        <w:tab/>
        <w:t xml:space="preserve">While completing your electronic application, you will be entering data online that will be saved into a database.  </w:t>
      </w:r>
      <w:r>
        <w:lastRenderedPageBreak/>
        <w:t>You may not e-mail an electronic copy of a grant application to us.</w:t>
      </w:r>
    </w:p>
    <w:p w:rsidR="00617346" w:rsidRDefault="00617346" w:rsidP="0022434C">
      <w:r>
        <w:tab/>
        <w:t>Please note the following:</w:t>
      </w:r>
    </w:p>
    <w:p w:rsidR="00617346" w:rsidRDefault="00617346" w:rsidP="0022434C">
      <w:r>
        <w:tab/>
        <w:t>•  Your participation in e-Application is voluntary.</w:t>
      </w:r>
    </w:p>
    <w:p w:rsidR="00617346" w:rsidRDefault="00617346" w:rsidP="0022434C">
      <w:r>
        <w:tab/>
        <w:t xml:space="preserve">•  You must complete the electronic submission of your grant application by 4:30:00 p.m.,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time, on the application deadline date.  E-Application will not accept an application for this program after 4:30:00 p.m.,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time, on the application deadline date.  Therefore, we strongly recommend that you do not wait until the application deadline date to begin the application process.</w:t>
      </w:r>
    </w:p>
    <w:p w:rsidR="00617346" w:rsidRDefault="00617346" w:rsidP="0022434C">
      <w:r>
        <w:tab/>
      </w:r>
      <w:r>
        <w:rPr>
          <w:rFonts w:cs="Courier New"/>
        </w:rPr>
        <w:t>•</w:t>
      </w:r>
      <w:r>
        <w:t xml:space="preserve">  The hours of operation of the e-Grants Web site are 6:00 a.m. Monday until 7:00 p.m. Wednesday; and 6:00 a.m. Thursday until 8:00 p.m. Sunday,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time.  Please note that, because of maintenance, the system is unavailable between 8:00 p.m. on Sundays and 6:00 a.m. on Mondays, and between 7:00 p.m. on Wednesdays and 6:00 a.m. on Thursdays,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time.  Any modifications to these hours are posted on the e-Grants Web site.</w:t>
      </w:r>
    </w:p>
    <w:p w:rsidR="00617346" w:rsidRDefault="00617346" w:rsidP="0022434C">
      <w:r>
        <w:tab/>
        <w:t>•  You will not receive additional point value because you submit your application in electronic format, nor will we penalize you if you submit your application in paper format.</w:t>
      </w:r>
    </w:p>
    <w:p w:rsidR="00617346" w:rsidRDefault="00617346" w:rsidP="0022434C">
      <w:r>
        <w:lastRenderedPageBreak/>
        <w:tab/>
        <w:t>•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You must attach any narrative sections of your application as files in a .DOC (document), .RTF (rich text), or .PDF (Portable Document) format.  If you upload a file type other than the three file types specified in this paragraph or submit a password protected file, we will not review that material.</w:t>
      </w:r>
    </w:p>
    <w:p w:rsidR="00617346" w:rsidRDefault="00617346" w:rsidP="0022434C">
      <w:r>
        <w:tab/>
        <w:t>•  Your electronic application must comply with any page limit requirements described in this notice.</w:t>
      </w:r>
    </w:p>
    <w:p w:rsidR="00617346" w:rsidRDefault="00617346" w:rsidP="0022434C">
      <w:r>
        <w:tab/>
        <w:t>•  Prior to submitting your electronic application, you may wish to print a copy of it for your records.</w:t>
      </w:r>
    </w:p>
    <w:p w:rsidR="00617346" w:rsidRDefault="00617346" w:rsidP="0022434C">
      <w:r>
        <w:tab/>
        <w:t>•  After you electronically submit your application, you will receive an automatic acknowledgment that will include a PR/Award number (an identifying number unique to your application).</w:t>
      </w:r>
    </w:p>
    <w:p w:rsidR="00617346" w:rsidRDefault="00617346" w:rsidP="0022434C">
      <w:r>
        <w:tab/>
        <w:t xml:space="preserve">•  Within three working days after submitting your electronic application, fax a signed copy of the SF 424 to </w:t>
      </w:r>
      <w:r w:rsidR="00994286">
        <w:t>the Application Control Center</w:t>
      </w:r>
      <w:r w:rsidR="00941E66">
        <w:t xml:space="preserve"> </w:t>
      </w:r>
      <w:r>
        <w:t>after following these steps:</w:t>
      </w:r>
    </w:p>
    <w:p w:rsidR="00617346" w:rsidRDefault="00617346" w:rsidP="0022434C">
      <w:r>
        <w:tab/>
        <w:t>(1)  Print SF 424 from e-Application.</w:t>
      </w:r>
    </w:p>
    <w:p w:rsidR="00617346" w:rsidRDefault="00617346" w:rsidP="0022434C">
      <w:r>
        <w:lastRenderedPageBreak/>
        <w:tab/>
        <w:t xml:space="preserve">(2)  The applicant’s Authorizing Representative must sign this form.  </w:t>
      </w:r>
    </w:p>
    <w:p w:rsidR="00617346" w:rsidRDefault="00617346" w:rsidP="0022434C">
      <w:r>
        <w:tab/>
        <w:t>(3)  Place the PR/Award number in the upper right hand corner of the hard-copy signature page of the SF 424</w:t>
      </w:r>
      <w:r w:rsidRPr="00B36BB4">
        <w:t>.</w:t>
      </w:r>
    </w:p>
    <w:p w:rsidR="00617346" w:rsidRDefault="00617346" w:rsidP="0022434C">
      <w:r>
        <w:tab/>
        <w:t xml:space="preserve">(4)  Fax the signed SF 424 to the </w:t>
      </w:r>
      <w:r w:rsidR="00994286">
        <w:t>Application Control Center</w:t>
      </w:r>
      <w:r w:rsidR="00941E66">
        <w:t xml:space="preserve"> </w:t>
      </w:r>
      <w:r w:rsidR="008F0538">
        <w:t>at (</w:t>
      </w:r>
      <w:r>
        <w:t>202)245-</w:t>
      </w:r>
      <w:r w:rsidR="00994286">
        <w:t>6272</w:t>
      </w:r>
      <w:r>
        <w:t>.</w:t>
      </w:r>
    </w:p>
    <w:p w:rsidR="00617346" w:rsidRDefault="00617346" w:rsidP="0022434C">
      <w:r>
        <w:rPr>
          <w:rFonts w:cs="Courier New"/>
        </w:rPr>
        <w:tab/>
        <w:t>•</w:t>
      </w:r>
      <w:r>
        <w:t xml:space="preserve">  We may request that you provide us original signatures on other forms at a later date.</w:t>
      </w:r>
    </w:p>
    <w:p w:rsidR="00617346" w:rsidRDefault="00617346" w:rsidP="0022434C">
      <w:r>
        <w:rPr>
          <w:u w:val="single"/>
        </w:rPr>
        <w:t>Application Deadline Date Extension in Case of System Unavailability</w:t>
      </w:r>
      <w:r>
        <w:t>:  If you are prevented from electronically submitting your application on the application deadline date because e-Application is unavailable, we will grant you an extension of one business day to enable you to transmit your application electronically, by mail, or by hand delivery.  We will grant this extension if--</w:t>
      </w:r>
    </w:p>
    <w:p w:rsidR="00617346" w:rsidRDefault="00617346" w:rsidP="0022434C">
      <w:r>
        <w:tab/>
        <w:t>(1)  You are a registered user of e-Application and you have initiated an electronic application for this competition; and</w:t>
      </w:r>
    </w:p>
    <w:p w:rsidR="00617346" w:rsidRDefault="00617346" w:rsidP="0022434C">
      <w:r>
        <w:tab/>
        <w:t>(2)  (a)  E-Application is unavailable for 60 minutes or more between the hours of 8:30 a.m. and 3:30 p.m., Washington, DC time, on the application deadline date; or</w:t>
      </w:r>
    </w:p>
    <w:p w:rsidR="00617346" w:rsidRDefault="00617346" w:rsidP="0022434C">
      <w:r>
        <w:tab/>
        <w:t xml:space="preserve">(b)  E-Application is unavailable for any period of time between 3:30 p.m. and 4:30:00 p.m.,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time, on the application deadline date.</w:t>
      </w:r>
    </w:p>
    <w:p w:rsidR="00617346" w:rsidRDefault="00617346" w:rsidP="0022434C">
      <w:r>
        <w:lastRenderedPageBreak/>
        <w:tab/>
        <w:t xml:space="preserve">We must acknowledge and confirm these periods of unavailability before granting you an extension.  To request this extension or to confirm our acknowledgment of any system unavailability, you may contact either (1) the person listed elsewhere in this notice under </w:t>
      </w:r>
      <w:r>
        <w:rPr>
          <w:u w:val="single"/>
        </w:rPr>
        <w:t>For Further Information Contact</w:t>
      </w:r>
      <w:r>
        <w:t xml:space="preserve"> (see VII.  Agency Contact) or (2) the e-Grants help desk at 1-888-336-8930.  If e-Application is unavailable due to technical problems with the system and, therefore, the application deadline is extended, an e-mail will be sent to all registered users who have initiated an e-Application.</w:t>
      </w:r>
    </w:p>
    <w:p w:rsidR="00617346" w:rsidRDefault="00617346" w:rsidP="0022434C">
      <w:r>
        <w:tab/>
        <w:t>Extensions referred to in this section apply only to the unavailability of e-Application.  If e-Application is available, and, for any reason, you are unable to submit your application electronically or you do not receive an automatic acknowledgment of your submission, you may submit your application in paper format by mail or hand delivery in accordance with the instructions in this notice.</w:t>
      </w:r>
    </w:p>
    <w:p w:rsidR="00617346" w:rsidRDefault="00617346" w:rsidP="0022434C">
      <w:r>
        <w:tab/>
        <w:t xml:space="preserve">b.  </w:t>
      </w:r>
      <w:r>
        <w:rPr>
          <w:u w:val="single"/>
        </w:rPr>
        <w:t>Submission of Paper Applications by Mail</w:t>
      </w:r>
      <w:r>
        <w:t>.</w:t>
      </w:r>
    </w:p>
    <w:p w:rsidR="00AD5D19" w:rsidRDefault="00617346" w:rsidP="0022434C">
      <w:r>
        <w:tab/>
        <w:t xml:space="preserve">If you submit your application in paper format by mail (through the U.S. Postal Service or a commercial carrier), you must mail the original and two copies of your application, on or before the application deadline date, to </w:t>
      </w:r>
    </w:p>
    <w:p w:rsidR="00AD5D19" w:rsidRDefault="00AD5D19" w:rsidP="0022434C"/>
    <w:p w:rsidR="00617346" w:rsidRDefault="00617346" w:rsidP="0022434C">
      <w:r>
        <w:lastRenderedPageBreak/>
        <w:t>the Department at the following address:</w:t>
      </w:r>
    </w:p>
    <w:p w:rsidR="00617346" w:rsidRDefault="00617346" w:rsidP="0022434C">
      <w:pPr>
        <w:spacing w:line="240" w:lineRule="auto"/>
      </w:pPr>
      <w:r>
        <w:tab/>
      </w:r>
      <w:smartTag w:uri="urn:schemas-microsoft-com:office:smarttags" w:element="place">
        <w:smartTag w:uri="urn:schemas-microsoft-com:office:smarttags" w:element="country-region">
          <w:r>
            <w:t>U.S.</w:t>
          </w:r>
        </w:smartTag>
      </w:smartTag>
      <w:r>
        <w:t xml:space="preserve"> Department of Education</w:t>
      </w:r>
    </w:p>
    <w:p w:rsidR="00617346" w:rsidRDefault="00617346" w:rsidP="0022434C">
      <w:pPr>
        <w:spacing w:line="240" w:lineRule="auto"/>
      </w:pPr>
      <w:r>
        <w:tab/>
      </w:r>
      <w:smartTag w:uri="urn:schemas-microsoft-com:office:smarttags" w:element="place">
        <w:smartTag w:uri="urn:schemas-microsoft-com:office:smarttags" w:element="PlaceName">
          <w:r>
            <w:t>Application</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p>
    <w:p w:rsidR="00617346" w:rsidRDefault="00617346" w:rsidP="0022434C">
      <w:pPr>
        <w:spacing w:line="240" w:lineRule="auto"/>
      </w:pPr>
      <w:r>
        <w:tab/>
        <w:t>Attention:  (CFDA Number 84.184W)</w:t>
      </w:r>
    </w:p>
    <w:p w:rsidR="00617346" w:rsidRDefault="00617346" w:rsidP="0022434C">
      <w:pPr>
        <w:spacing w:line="240" w:lineRule="auto"/>
      </w:pPr>
      <w:r>
        <w:tab/>
      </w:r>
      <w:r w:rsidRPr="00163CA3">
        <w:rPr>
          <w:rFonts w:cs="Courier New"/>
        </w:rPr>
        <w:t>LBJ Basement Level 1</w:t>
      </w:r>
    </w:p>
    <w:p w:rsidR="00617346" w:rsidRDefault="00617346" w:rsidP="0022434C">
      <w:pPr>
        <w:spacing w:line="240" w:lineRule="auto"/>
      </w:pPr>
      <w:r>
        <w:tab/>
      </w:r>
      <w:smartTag w:uri="urn:schemas-microsoft-com:office:smarttags" w:element="Street">
        <w:smartTag w:uri="urn:schemas-microsoft-com:office:smarttags" w:element="address">
          <w:r>
            <w:t>400 Maryland Avenue, SW.</w:t>
          </w:r>
        </w:smartTag>
      </w:smartTag>
    </w:p>
    <w:p w:rsidR="00617346" w:rsidRDefault="00617346" w:rsidP="0022434C">
      <w:pPr>
        <w:spacing w:line="240" w:lineRule="auto"/>
      </w:pPr>
      <w:r>
        <w:tab/>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20202-4260</w:t>
          </w:r>
        </w:smartTag>
      </w:smartTag>
    </w:p>
    <w:p w:rsidR="00617346" w:rsidRDefault="00617346" w:rsidP="0022434C">
      <w:pPr>
        <w:spacing w:line="240" w:lineRule="auto"/>
      </w:pPr>
    </w:p>
    <w:p w:rsidR="00617346" w:rsidRDefault="00617346" w:rsidP="0022434C">
      <w:r>
        <w:tab/>
        <w:t>You must show proof of mailing consisting of one of the following:</w:t>
      </w:r>
    </w:p>
    <w:p w:rsidR="00617346" w:rsidRDefault="00617346" w:rsidP="0022434C">
      <w:r>
        <w:tab/>
        <w:t>(1)  A legibly dated U.S. Postal Service postmark.</w:t>
      </w:r>
    </w:p>
    <w:p w:rsidR="00617346" w:rsidRDefault="00617346" w:rsidP="0022434C">
      <w:r>
        <w:tab/>
        <w:t>(2)  A legible mail receipt with the date of mailing stamped by the U.S. Postal Service.</w:t>
      </w:r>
    </w:p>
    <w:p w:rsidR="00617346" w:rsidRDefault="00617346" w:rsidP="0022434C">
      <w:r>
        <w:tab/>
        <w:t>(3)  A dated shipping label, invoice, or receipt from a commercial carrier.</w:t>
      </w:r>
    </w:p>
    <w:p w:rsidR="00617346" w:rsidRDefault="00617346" w:rsidP="0022434C">
      <w:r>
        <w:tab/>
        <w:t>(4)  Any other proof of mailing acceptable to the Secretary of the U.S. Department of Education.</w:t>
      </w:r>
    </w:p>
    <w:p w:rsidR="00617346" w:rsidRDefault="00617346" w:rsidP="0022434C">
      <w:r>
        <w:tab/>
        <w:t>If you mail your application through the U.S. Postal Service, we do not accept either of the following as proof of mailing:</w:t>
      </w:r>
    </w:p>
    <w:p w:rsidR="00617346" w:rsidRDefault="00617346" w:rsidP="0022434C">
      <w:r>
        <w:tab/>
        <w:t>(1)  A private metered postmark.</w:t>
      </w:r>
    </w:p>
    <w:p w:rsidR="00617346" w:rsidRDefault="00617346" w:rsidP="0022434C">
      <w:r>
        <w:tab/>
        <w:t>(2)  A mail receipt that is not dated by the U.S. Postal Service.</w:t>
      </w:r>
    </w:p>
    <w:p w:rsidR="00617346" w:rsidRDefault="00617346" w:rsidP="0022434C">
      <w:r>
        <w:tab/>
        <w:t>If your application is postmarked after the application deadline date, we will not consider your application.</w:t>
      </w:r>
    </w:p>
    <w:p w:rsidR="00617346" w:rsidRDefault="00617346" w:rsidP="0022434C">
      <w:r>
        <w:rPr>
          <w:u w:val="single"/>
        </w:rPr>
        <w:lastRenderedPageBreak/>
        <w:t>Note</w:t>
      </w:r>
      <w:r>
        <w:t>:  The U.S. Postal Service does not uniformly provide a dated postmark.  Before relying on this method, you should check with your local post office.</w:t>
      </w:r>
    </w:p>
    <w:p w:rsidR="00617346" w:rsidRDefault="00617346" w:rsidP="0022434C">
      <w:r>
        <w:tab/>
        <w:t xml:space="preserve">c.  </w:t>
      </w:r>
      <w:r>
        <w:rPr>
          <w:u w:val="single"/>
        </w:rPr>
        <w:t>Submission of Paper Applications by Hand Delivery</w:t>
      </w:r>
      <w:r>
        <w:t>.</w:t>
      </w:r>
    </w:p>
    <w:p w:rsidR="00255DF7" w:rsidRDefault="00617346" w:rsidP="0022434C">
      <w:r>
        <w:tab/>
        <w:t xml:space="preserve">If you submit your application in paper format by hand delivery, you (or a courier service) must deliver the original and two copies of your application by hand, on or before the application deadline date, to the Department at </w:t>
      </w:r>
    </w:p>
    <w:p w:rsidR="00617346" w:rsidRDefault="00617346" w:rsidP="0022434C">
      <w:r>
        <w:t>the following address:</w:t>
      </w:r>
    </w:p>
    <w:p w:rsidR="00617346" w:rsidRDefault="00617346" w:rsidP="0022434C">
      <w:pPr>
        <w:spacing w:line="240" w:lineRule="auto"/>
      </w:pPr>
      <w:r>
        <w:tab/>
      </w:r>
      <w:smartTag w:uri="urn:schemas-microsoft-com:office:smarttags" w:element="country-region">
        <w:smartTag w:uri="urn:schemas-microsoft-com:office:smarttags" w:element="place">
          <w:r>
            <w:t>U.S.</w:t>
          </w:r>
        </w:smartTag>
      </w:smartTag>
      <w:r>
        <w:t xml:space="preserve"> Department of Education</w:t>
      </w:r>
    </w:p>
    <w:p w:rsidR="00617346" w:rsidRDefault="00617346" w:rsidP="0022434C">
      <w:pPr>
        <w:spacing w:line="240" w:lineRule="auto"/>
      </w:pPr>
      <w:r>
        <w:tab/>
      </w:r>
      <w:smartTag w:uri="urn:schemas-microsoft-com:office:smarttags" w:element="place">
        <w:smartTag w:uri="urn:schemas-microsoft-com:office:smarttags" w:element="PlaceName">
          <w:r>
            <w:t>Application</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p>
    <w:p w:rsidR="00617346" w:rsidRDefault="00617346" w:rsidP="0022434C">
      <w:pPr>
        <w:spacing w:line="240" w:lineRule="auto"/>
      </w:pPr>
      <w:r>
        <w:tab/>
        <w:t xml:space="preserve">Attention:  (CFDA Number </w:t>
      </w:r>
      <w:r w:rsidR="008D2B2B">
        <w:t>84.184W)</w:t>
      </w:r>
    </w:p>
    <w:p w:rsidR="00617346" w:rsidRDefault="00617346" w:rsidP="0022434C">
      <w:pPr>
        <w:spacing w:line="240" w:lineRule="auto"/>
      </w:pPr>
      <w:r>
        <w:tab/>
      </w:r>
      <w:smartTag w:uri="urn:schemas-microsoft-com:office:smarttags" w:element="Street">
        <w:smartTag w:uri="urn:schemas-microsoft-com:office:smarttags" w:element="address">
          <w:r>
            <w:t>550 12th Street, SW.</w:t>
          </w:r>
        </w:smartTag>
      </w:smartTag>
    </w:p>
    <w:p w:rsidR="00617346" w:rsidRDefault="00617346" w:rsidP="0022434C">
      <w:pPr>
        <w:spacing w:line="240" w:lineRule="auto"/>
      </w:pPr>
      <w:r>
        <w:tab/>
        <w:t xml:space="preserve">Room 7041, </w:t>
      </w:r>
      <w:smartTag w:uri="urn:schemas-microsoft-com:office:smarttags" w:element="place">
        <w:smartTag w:uri="urn:schemas-microsoft-com:office:smarttags" w:element="PlaceName">
          <w:r>
            <w:t>Potomac</w:t>
          </w:r>
        </w:smartTag>
        <w:r>
          <w:t xml:space="preserve"> </w:t>
        </w:r>
        <w:smartTag w:uri="urn:schemas-microsoft-com:office:smarttags" w:element="PlaceType">
          <w:r>
            <w:t>Center</w:t>
          </w:r>
        </w:smartTag>
        <w:r>
          <w:t xml:space="preserve"> </w:t>
        </w:r>
        <w:smartTag w:uri="urn:schemas-microsoft-com:office:smarttags" w:element="PlaceType">
          <w:r>
            <w:t>Plaza</w:t>
          </w:r>
        </w:smartTag>
      </w:smartTag>
    </w:p>
    <w:p w:rsidR="00617346" w:rsidRDefault="00617346" w:rsidP="0022434C">
      <w:pPr>
        <w:spacing w:line="240" w:lineRule="auto"/>
      </w:pPr>
      <w:r>
        <w:tab/>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20202-4260</w:t>
          </w:r>
        </w:smartTag>
      </w:smartTag>
    </w:p>
    <w:p w:rsidR="00617346" w:rsidRDefault="00617346" w:rsidP="0022434C">
      <w:pPr>
        <w:spacing w:line="240" w:lineRule="auto"/>
      </w:pPr>
    </w:p>
    <w:p w:rsidR="00617346" w:rsidRDefault="00617346" w:rsidP="0022434C">
      <w:r>
        <w:t xml:space="preserve">The </w:t>
      </w:r>
      <w:smartTag w:uri="urn:schemas-microsoft-com:office:smarttags" w:element="place">
        <w:smartTag w:uri="urn:schemas-microsoft-com:office:smarttags" w:element="PlaceName">
          <w:r>
            <w:t>Application</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r>
        <w:t xml:space="preserve"> accepts hand deliveries daily between 8:00 a.m. and 4:30:00 p.m., Washington, DC time, except Saturdays, Sundays, and Federal holidays.</w:t>
      </w:r>
    </w:p>
    <w:p w:rsidR="00617346" w:rsidRDefault="00617346" w:rsidP="0022434C">
      <w:r>
        <w:rPr>
          <w:u w:val="single"/>
        </w:rPr>
        <w:t>Note for Mail or Hand Delivery of Paper Applications</w:t>
      </w:r>
      <w:r>
        <w:t>:  If you mail or hand deliver your application to the Department--</w:t>
      </w:r>
    </w:p>
    <w:p w:rsidR="00617346" w:rsidRDefault="00617346" w:rsidP="0022434C">
      <w:r>
        <w:tab/>
        <w:t>(1)  You must indicate on the envelope and--if not provided by the Department--in Item 11 of the SF 424 the CFDA number, including suffix letter, if any, of the competition under which you are submitting your application; and</w:t>
      </w:r>
    </w:p>
    <w:p w:rsidR="00617346" w:rsidRDefault="00617346" w:rsidP="0022434C">
      <w:r>
        <w:lastRenderedPageBreak/>
        <w:tab/>
        <w:t xml:space="preserve">(2)  The </w:t>
      </w:r>
      <w:smartTag w:uri="urn:schemas-microsoft-com:office:smarttags" w:element="place">
        <w:smartTag w:uri="urn:schemas-microsoft-com:office:smarttags" w:element="PlaceName">
          <w:r>
            <w:t>Application</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r>
        <w:t xml:space="preserve"> will mail to you a notification of receipt of your grant application.  If you do not receive this grant notification within 15 business days from the application deadline date, you should call the U.S. Department of Education Application Control Center at (202) 245-6288.</w:t>
      </w:r>
    </w:p>
    <w:p w:rsidR="007125E3" w:rsidRDefault="007125E3" w:rsidP="0022434C">
      <w:pPr>
        <w:tabs>
          <w:tab w:val="clear" w:pos="720"/>
        </w:tabs>
        <w:rPr>
          <w:rFonts w:cs="Courier New"/>
        </w:rPr>
      </w:pPr>
      <w:r>
        <w:rPr>
          <w:rFonts w:cs="Courier New"/>
        </w:rPr>
        <w:t>V.  Application Review Information</w:t>
      </w:r>
    </w:p>
    <w:p w:rsidR="008864C5" w:rsidRDefault="007125E3" w:rsidP="0022434C">
      <w:pPr>
        <w:tabs>
          <w:tab w:val="clear" w:pos="720"/>
        </w:tabs>
        <w:rPr>
          <w:rFonts w:cs="Courier New"/>
        </w:rPr>
      </w:pPr>
      <w:r>
        <w:rPr>
          <w:rFonts w:cs="Courier New"/>
        </w:rPr>
        <w:tab/>
      </w:r>
      <w:r>
        <w:rPr>
          <w:rFonts w:cs="Courier New"/>
          <w:u w:val="single"/>
        </w:rPr>
        <w:t>Selection Criteria</w:t>
      </w:r>
      <w:r>
        <w:rPr>
          <w:rFonts w:cs="Courier New"/>
        </w:rPr>
        <w:t>:  The selection criteria for this program are</w:t>
      </w:r>
      <w:r w:rsidR="00876D08">
        <w:rPr>
          <w:rFonts w:cs="Courier New"/>
        </w:rPr>
        <w:t xml:space="preserve"> from </w:t>
      </w:r>
      <w:r w:rsidR="00767745">
        <w:rPr>
          <w:rFonts w:cs="Courier New"/>
        </w:rPr>
        <w:t xml:space="preserve">34 CFR 75.210 and are </w:t>
      </w:r>
      <w:r>
        <w:rPr>
          <w:rFonts w:cs="Courier New"/>
        </w:rPr>
        <w:t>listed in the application package.</w:t>
      </w:r>
      <w:r>
        <w:rPr>
          <w:rFonts w:cs="Courier New"/>
        </w:rPr>
        <w:tab/>
      </w:r>
    </w:p>
    <w:p w:rsidR="007125E3" w:rsidRDefault="007125E3" w:rsidP="0022434C">
      <w:pPr>
        <w:tabs>
          <w:tab w:val="clear" w:pos="720"/>
        </w:tabs>
        <w:rPr>
          <w:rFonts w:cs="Courier New"/>
          <w:bCs/>
        </w:rPr>
      </w:pPr>
      <w:r>
        <w:rPr>
          <w:rFonts w:cs="Courier New"/>
        </w:rPr>
        <w:t>VI.  Award Administration Information</w:t>
      </w:r>
    </w:p>
    <w:p w:rsidR="007125E3" w:rsidRDefault="007125E3" w:rsidP="0022434C">
      <w:pPr>
        <w:tabs>
          <w:tab w:val="clear" w:pos="720"/>
        </w:tabs>
        <w:rPr>
          <w:rFonts w:cs="Courier New"/>
        </w:rPr>
      </w:pPr>
      <w:r>
        <w:rPr>
          <w:rFonts w:cs="Courier New"/>
        </w:rPr>
        <w:tab/>
        <w:t xml:space="preserve">1.  </w:t>
      </w:r>
      <w:r>
        <w:rPr>
          <w:rFonts w:cs="Courier New"/>
          <w:u w:val="single"/>
        </w:rPr>
        <w:t>Award Notices</w:t>
      </w:r>
      <w:r>
        <w:rPr>
          <w:rFonts w:cs="Courier New"/>
        </w:rPr>
        <w:t>:  If your application is successful, we notify your U.S. Representative and U.S. Senators and send you a Grant Award Notification (GAN).  We may notify you informally, also.</w:t>
      </w:r>
    </w:p>
    <w:p w:rsidR="007125E3" w:rsidRDefault="007125E3" w:rsidP="0022434C">
      <w:pPr>
        <w:tabs>
          <w:tab w:val="clear" w:pos="720"/>
        </w:tabs>
        <w:rPr>
          <w:rFonts w:cs="Courier New"/>
        </w:rPr>
      </w:pPr>
      <w:r>
        <w:rPr>
          <w:rFonts w:cs="Courier New"/>
        </w:rPr>
        <w:tab/>
        <w:t>If your application is not evaluated or not selected for funding, we notify you.</w:t>
      </w:r>
    </w:p>
    <w:p w:rsidR="007125E3" w:rsidRDefault="007125E3" w:rsidP="0022434C">
      <w:pPr>
        <w:tabs>
          <w:tab w:val="clear" w:pos="720"/>
        </w:tabs>
        <w:rPr>
          <w:rFonts w:cs="Courier New"/>
        </w:rPr>
      </w:pPr>
      <w:r>
        <w:rPr>
          <w:rFonts w:cs="Courier New"/>
        </w:rPr>
        <w:tab/>
        <w:t xml:space="preserve">2.  </w:t>
      </w:r>
      <w:r>
        <w:rPr>
          <w:rFonts w:cs="Courier New"/>
          <w:u w:val="single"/>
        </w:rPr>
        <w:t>Administrative and National Policy Requirements</w:t>
      </w:r>
      <w:r>
        <w:rPr>
          <w:rFonts w:cs="Courier New"/>
        </w:rPr>
        <w:t xml:space="preserve">:  We identify administrative and national policy requirements in the application package and reference these and other requirements in the </w:t>
      </w:r>
      <w:r>
        <w:rPr>
          <w:rFonts w:cs="Courier New"/>
          <w:u w:val="single"/>
        </w:rPr>
        <w:t>Applicable Regulations</w:t>
      </w:r>
      <w:r>
        <w:rPr>
          <w:rFonts w:cs="Courier New"/>
        </w:rPr>
        <w:t xml:space="preserve"> section of this notice.</w:t>
      </w:r>
    </w:p>
    <w:p w:rsidR="007125E3" w:rsidRDefault="007125E3" w:rsidP="0022434C">
      <w:pPr>
        <w:tabs>
          <w:tab w:val="clear" w:pos="720"/>
        </w:tabs>
        <w:rPr>
          <w:rFonts w:cs="Courier New"/>
        </w:rPr>
      </w:pPr>
      <w:r>
        <w:rPr>
          <w:rFonts w:cs="Courier New"/>
        </w:rPr>
        <w:tab/>
        <w:t xml:space="preserve">We reference the regulations outlining the terms and conditions of an award in the </w:t>
      </w:r>
      <w:r>
        <w:rPr>
          <w:rFonts w:cs="Courier New"/>
          <w:u w:val="single"/>
        </w:rPr>
        <w:t>Applicable Regulations</w:t>
      </w:r>
      <w:r>
        <w:rPr>
          <w:rFonts w:cs="Courier New"/>
        </w:rPr>
        <w:t xml:space="preserve"> </w:t>
      </w:r>
      <w:r>
        <w:rPr>
          <w:rFonts w:cs="Courier New"/>
        </w:rPr>
        <w:lastRenderedPageBreak/>
        <w:t>section of this notice and include these and other specific conditions in the GAN.  The GAN also incorporates your approved application as part of your binding commitments under the grant.</w:t>
      </w:r>
    </w:p>
    <w:p w:rsidR="007125E3" w:rsidRDefault="007125E3" w:rsidP="0022434C">
      <w:pPr>
        <w:tabs>
          <w:tab w:val="clear" w:pos="720"/>
        </w:tabs>
        <w:ind w:firstLine="720"/>
        <w:rPr>
          <w:rFonts w:cs="Courier New"/>
        </w:rPr>
      </w:pPr>
      <w:r>
        <w:rPr>
          <w:rFonts w:cs="Courier New"/>
        </w:rPr>
        <w:t xml:space="preserve">3.  </w:t>
      </w:r>
      <w:r>
        <w:rPr>
          <w:rFonts w:cs="Courier New"/>
          <w:u w:val="single"/>
        </w:rPr>
        <w:t>Reporting</w:t>
      </w:r>
      <w:r>
        <w:rPr>
          <w:rFonts w:cs="Courier New"/>
        </w:rPr>
        <w:t>:  At the end of your project period, you must submit a final performance report, including financial information, as directed by the Secretary.</w:t>
      </w:r>
      <w:r w:rsidR="00A43FAB">
        <w:rPr>
          <w:rFonts w:cs="Courier New"/>
        </w:rPr>
        <w:t xml:space="preserve">  Part of the performance report must include the sustainability plan described in the absolute priority of this notice.</w:t>
      </w:r>
      <w:r>
        <w:rPr>
          <w:rFonts w:cs="Courier New"/>
        </w:rPr>
        <w:t xml:space="preserve">  </w:t>
      </w:r>
      <w:r w:rsidR="00994286">
        <w:rPr>
          <w:rFonts w:cs="Courier New"/>
        </w:rPr>
        <w:t xml:space="preserve">If you receive a multi-year award, you must submit an annual performance report that provides the most current performance and financial expenditure information as directed by the Secretary under 34 CFR 75.118.  </w:t>
      </w:r>
      <w:r>
        <w:rPr>
          <w:rFonts w:cs="Courier New"/>
        </w:rPr>
        <w:t>The Secretary may also require more frequent performance reports under 34 CFR 75.720(c).  For specific requirements on reporting, please go to www.ed.gov/fund/grant/apply/appforms/appforms.html.</w:t>
      </w:r>
      <w:r>
        <w:rPr>
          <w:rFonts w:cs="Courier New"/>
          <w:b/>
          <w:bCs/>
          <w:i/>
          <w:iCs/>
        </w:rPr>
        <w:t xml:space="preserve"> </w:t>
      </w:r>
    </w:p>
    <w:p w:rsidR="00B23EB0" w:rsidRPr="008C5BD5" w:rsidRDefault="007125E3" w:rsidP="0022434C">
      <w:pPr>
        <w:rPr>
          <w:rFonts w:cs="Courier New"/>
        </w:rPr>
      </w:pPr>
      <w:r>
        <w:rPr>
          <w:rFonts w:cs="Courier New"/>
        </w:rPr>
        <w:t xml:space="preserve">    4.  </w:t>
      </w:r>
      <w:r w:rsidRPr="00FA3611">
        <w:rPr>
          <w:rFonts w:cs="Courier New"/>
          <w:u w:val="single"/>
        </w:rPr>
        <w:t>Performance Measures</w:t>
      </w:r>
      <w:r w:rsidRPr="00FA3611">
        <w:rPr>
          <w:rFonts w:cs="Courier New"/>
        </w:rPr>
        <w:t xml:space="preserve">:  </w:t>
      </w:r>
      <w:r w:rsidR="006C7D2E">
        <w:rPr>
          <w:rFonts w:cs="Courier New"/>
        </w:rPr>
        <w:t xml:space="preserve">We have identified the following </w:t>
      </w:r>
      <w:r w:rsidRPr="00FA3611">
        <w:rPr>
          <w:rFonts w:cs="Courier New"/>
        </w:rPr>
        <w:t>Government Performance and Results Act of 1993 (GPRA)</w:t>
      </w:r>
      <w:r w:rsidR="006C7D2E">
        <w:rPr>
          <w:rFonts w:cs="Courier New"/>
        </w:rPr>
        <w:t xml:space="preserve"> performance measure for assessing the effectiveness of </w:t>
      </w:r>
      <w:r w:rsidRPr="00FA3611">
        <w:rPr>
          <w:rFonts w:cs="Courier New"/>
        </w:rPr>
        <w:t xml:space="preserve">the </w:t>
      </w:r>
      <w:r>
        <w:t xml:space="preserve">Building State Capacity for Preventing Youth Substance </w:t>
      </w:r>
      <w:r w:rsidR="00713756">
        <w:t>Use</w:t>
      </w:r>
      <w:r w:rsidR="00B1189C">
        <w:t xml:space="preserve"> </w:t>
      </w:r>
      <w:r>
        <w:t xml:space="preserve">and Violence </w:t>
      </w:r>
      <w:r w:rsidR="007110E8">
        <w:t>p</w:t>
      </w:r>
      <w:r>
        <w:t>rogram</w:t>
      </w:r>
      <w:r w:rsidR="008E4FE2" w:rsidRPr="00111F03">
        <w:t xml:space="preserve">:  </w:t>
      </w:r>
      <w:r w:rsidR="008E4FE2" w:rsidRPr="002A244D">
        <w:t xml:space="preserve">The percentage of grantees that submit a high-quality plan to create and sustain an effective infrastructure to support the </w:t>
      </w:r>
      <w:r w:rsidR="008E4FE2" w:rsidRPr="002A244D">
        <w:lastRenderedPageBreak/>
        <w:t>implementation of effective drug and violence prevention activities</w:t>
      </w:r>
      <w:r w:rsidR="008E4FE2" w:rsidRPr="00111F03">
        <w:t>.</w:t>
      </w:r>
      <w:r w:rsidR="00AD02A1">
        <w:t xml:space="preserve"> </w:t>
      </w:r>
      <w:r w:rsidR="00A43FAB">
        <w:t xml:space="preserve"> A high-quality plan must include, at a minimum, the four key elements described in the Absolute Priority of this notice.</w:t>
      </w:r>
    </w:p>
    <w:p w:rsidR="007125E3" w:rsidRDefault="007125E3" w:rsidP="0022434C">
      <w:r>
        <w:t xml:space="preserve">     This measure constitutes the Department’s indicator of success for this program.  Consequently, we advise an applicant for a grant under this program to give careful consideration to this measure in conceptualizing the approach and evaluation for its proposed project.  Each grantee will be required to provide, in its final report, data about its progress in meeting this measure.</w:t>
      </w:r>
    </w:p>
    <w:p w:rsidR="000A58D8" w:rsidRDefault="000A58D8" w:rsidP="0022434C">
      <w:pPr>
        <w:tabs>
          <w:tab w:val="clear" w:pos="720"/>
        </w:tabs>
        <w:rPr>
          <w:rFonts w:cs="Courier New"/>
        </w:rPr>
      </w:pPr>
      <w:r w:rsidRPr="008D2B2B">
        <w:rPr>
          <w:rFonts w:cs="Courier New"/>
        </w:rPr>
        <w:t>VII.  Agency Contact</w:t>
      </w:r>
      <w:r>
        <w:rPr>
          <w:rFonts w:cs="Courier New"/>
        </w:rPr>
        <w:t xml:space="preserve"> </w:t>
      </w:r>
    </w:p>
    <w:p w:rsidR="008501B1" w:rsidRDefault="000A58D8" w:rsidP="0022434C">
      <w:pPr>
        <w:tabs>
          <w:tab w:val="clear" w:pos="720"/>
        </w:tabs>
        <w:rPr>
          <w:rFonts w:cs="Courier New"/>
        </w:rPr>
      </w:pPr>
      <w:r>
        <w:rPr>
          <w:rFonts w:cs="Courier New"/>
          <w:u w:val="single"/>
        </w:rPr>
        <w:t>For Further Information Contact</w:t>
      </w:r>
      <w:r>
        <w:rPr>
          <w:rFonts w:cs="Courier New"/>
        </w:rPr>
        <w:t xml:space="preserve">:  Christine F. Pinckney, U.S. Department of Education, 400 Maryland Avenue, SW., </w:t>
      </w:r>
      <w:r w:rsidR="00F33A5B">
        <w:rPr>
          <w:rFonts w:cs="Courier New"/>
        </w:rPr>
        <w:t>r</w:t>
      </w:r>
      <w:r>
        <w:rPr>
          <w:rFonts w:cs="Courier New"/>
        </w:rPr>
        <w:t>oom 10077, Potomac Center Plaza (PCP), Washington, D.C. 20202.  Telephone</w:t>
      </w:r>
      <w:r w:rsidR="00F33A5B">
        <w:rPr>
          <w:rFonts w:cs="Courier New"/>
        </w:rPr>
        <w:t>:</w:t>
      </w:r>
      <w:r>
        <w:rPr>
          <w:rFonts w:cs="Courier New"/>
        </w:rPr>
        <w:t xml:space="preserve"> </w:t>
      </w:r>
      <w:r w:rsidR="00F33A5B">
        <w:rPr>
          <w:rFonts w:cs="Courier New"/>
        </w:rPr>
        <w:t xml:space="preserve"> </w:t>
      </w:r>
      <w:r>
        <w:rPr>
          <w:rFonts w:cs="Courier New"/>
        </w:rPr>
        <w:t xml:space="preserve">(202) 245-7894 or by email: </w:t>
      </w:r>
      <w:r w:rsidR="00F33A5B">
        <w:rPr>
          <w:rFonts w:cs="Courier New"/>
        </w:rPr>
        <w:t xml:space="preserve"> </w:t>
      </w:r>
      <w:r w:rsidR="008501B1" w:rsidRPr="008501B1">
        <w:t>christine.pinckney@ed.gov</w:t>
      </w:r>
      <w:r w:rsidR="00941E66">
        <w:t>.</w:t>
      </w:r>
    </w:p>
    <w:p w:rsidR="00BE14DF" w:rsidRDefault="000A58D8" w:rsidP="0022434C">
      <w:pPr>
        <w:tabs>
          <w:tab w:val="clear" w:pos="720"/>
        </w:tabs>
        <w:rPr>
          <w:rFonts w:cs="Courier New"/>
        </w:rPr>
      </w:pPr>
      <w:r>
        <w:rPr>
          <w:rFonts w:cs="Courier New"/>
        </w:rPr>
        <w:t xml:space="preserve"> </w:t>
      </w:r>
      <w:r>
        <w:rPr>
          <w:rFonts w:cs="Courier New"/>
        </w:rPr>
        <w:tab/>
        <w:t>If you use a telecommunications device for the deaf (TDD), call the Federal Relay Service (FRS), toll free, at 1-800-877-8339.</w:t>
      </w:r>
    </w:p>
    <w:p w:rsidR="000A58D8" w:rsidRDefault="000A58D8" w:rsidP="0022434C">
      <w:pPr>
        <w:tabs>
          <w:tab w:val="clear" w:pos="720"/>
        </w:tabs>
        <w:rPr>
          <w:rFonts w:cs="Courier New"/>
        </w:rPr>
      </w:pPr>
      <w:r>
        <w:rPr>
          <w:rFonts w:cs="Courier New"/>
        </w:rPr>
        <w:t>VIII.  Other Information</w:t>
      </w:r>
    </w:p>
    <w:p w:rsidR="00E7728C" w:rsidRDefault="000A58D8" w:rsidP="0022434C">
      <w:pPr>
        <w:tabs>
          <w:tab w:val="clear" w:pos="720"/>
        </w:tabs>
        <w:rPr>
          <w:rFonts w:cs="Courier New"/>
        </w:rPr>
      </w:pPr>
      <w:r>
        <w:rPr>
          <w:rFonts w:cs="Courier New"/>
          <w:u w:val="single"/>
        </w:rPr>
        <w:t>Accessible Format</w:t>
      </w:r>
      <w:r>
        <w:rPr>
          <w:rFonts w:cs="Courier New"/>
        </w:rPr>
        <w:t xml:space="preserve">:  Individuals with disabilities can obtain this document and a copy of the application package in an accessible format (e.g., braille, large print, </w:t>
      </w:r>
      <w:r>
        <w:rPr>
          <w:rFonts w:cs="Courier New"/>
        </w:rPr>
        <w:lastRenderedPageBreak/>
        <w:t xml:space="preserve">audiotape, or computer diskette) on request to the program contact person listed under </w:t>
      </w:r>
      <w:r>
        <w:rPr>
          <w:rFonts w:cs="Courier New"/>
          <w:u w:val="single"/>
        </w:rPr>
        <w:t>For Further Information Contact</w:t>
      </w:r>
      <w:r>
        <w:rPr>
          <w:rFonts w:cs="Courier New"/>
        </w:rPr>
        <w:t xml:space="preserve"> in section VII of this notice.</w:t>
      </w:r>
    </w:p>
    <w:p w:rsidR="002E1BAD" w:rsidRDefault="000A58D8" w:rsidP="0022434C">
      <w:pPr>
        <w:tabs>
          <w:tab w:val="clear" w:pos="720"/>
        </w:tabs>
        <w:rPr>
          <w:rFonts w:cs="Courier New"/>
        </w:rPr>
      </w:pPr>
      <w:r>
        <w:rPr>
          <w:rFonts w:cs="Courier New"/>
          <w:u w:val="single"/>
        </w:rPr>
        <w:t>Electronic Access to This Document</w:t>
      </w:r>
      <w:r>
        <w:rPr>
          <w:rFonts w:cs="Courier New"/>
        </w:rPr>
        <w:t xml:space="preserve">:  You can view this document, as well as all other documents of this Department published in the </w:t>
      </w:r>
      <w:r>
        <w:rPr>
          <w:rFonts w:cs="Courier New"/>
          <w:u w:val="single"/>
        </w:rPr>
        <w:t>Federal Register</w:t>
      </w:r>
      <w:r>
        <w:rPr>
          <w:rFonts w:cs="Courier New"/>
        </w:rPr>
        <w:t>,</w:t>
      </w:r>
      <w:r>
        <w:rPr>
          <w:rFonts w:cs="Courier New"/>
          <w:b/>
        </w:rPr>
        <w:t xml:space="preserve"> </w:t>
      </w:r>
      <w:r>
        <w:rPr>
          <w:rFonts w:cs="Courier New"/>
        </w:rPr>
        <w:t xml:space="preserve">in text or Adobe Portable Document Format (PDF) on the Internet at the following site:  </w:t>
      </w:r>
      <w:r w:rsidR="008501B1" w:rsidRPr="008501B1">
        <w:t>www.ed.gov/news/fedregister</w:t>
      </w:r>
      <w:r>
        <w:rPr>
          <w:rFonts w:cs="Courier New"/>
        </w:rPr>
        <w:t>.</w:t>
      </w:r>
      <w:r w:rsidR="00F33A5B">
        <w:rPr>
          <w:rFonts w:cs="Courier New"/>
        </w:rPr>
        <w:t xml:space="preserve">  </w:t>
      </w:r>
      <w:r>
        <w:rPr>
          <w:rFonts w:cs="Courier New"/>
        </w:rPr>
        <w:t>To use PDF you must have Adobe Acrobat Reader, which is available free at this site.</w:t>
      </w:r>
      <w:r w:rsidR="003F39DB">
        <w:rPr>
          <w:rFonts w:cs="Courier New"/>
        </w:rPr>
        <w:t xml:space="preserve">  </w:t>
      </w:r>
    </w:p>
    <w:p w:rsidR="000A58D8" w:rsidRDefault="000A58D8" w:rsidP="0022434C">
      <w:pPr>
        <w:tabs>
          <w:tab w:val="clear" w:pos="720"/>
        </w:tabs>
        <w:rPr>
          <w:rFonts w:cs="Courier New"/>
        </w:rPr>
      </w:pPr>
      <w:r>
        <w:rPr>
          <w:rFonts w:cs="Courier New"/>
          <w:u w:val="single"/>
        </w:rPr>
        <w:t>Note</w:t>
      </w:r>
      <w:r>
        <w:rPr>
          <w:rFonts w:cs="Courier New"/>
        </w:rPr>
        <w:t xml:space="preserve">:  The official version of this document is the document published in the </w:t>
      </w:r>
      <w:r>
        <w:rPr>
          <w:rFonts w:cs="Courier New"/>
          <w:u w:val="single"/>
        </w:rPr>
        <w:t>Federal Register</w:t>
      </w:r>
      <w:r>
        <w:rPr>
          <w:rFonts w:cs="Courier New"/>
        </w:rPr>
        <w:t xml:space="preserve">.  Free Internet access to the official edition of the </w:t>
      </w:r>
      <w:r>
        <w:rPr>
          <w:rFonts w:cs="Courier New"/>
          <w:u w:val="single"/>
        </w:rPr>
        <w:t>Federal Register</w:t>
      </w:r>
      <w:r>
        <w:rPr>
          <w:rFonts w:cs="Courier New"/>
        </w:rPr>
        <w:t xml:space="preserve"> and</w:t>
      </w:r>
      <w:r w:rsidR="003F39DB">
        <w:rPr>
          <w:rFonts w:cs="Courier New"/>
        </w:rPr>
        <w:t xml:space="preserve"> </w:t>
      </w:r>
      <w:r w:rsidR="00447BB0">
        <w:rPr>
          <w:rFonts w:cs="Courier New"/>
        </w:rPr>
        <w:t xml:space="preserve">the </w:t>
      </w:r>
      <w:r>
        <w:rPr>
          <w:rFonts w:cs="Courier New"/>
        </w:rPr>
        <w:t>Code of Federal Regulations is available on GPO Access at:  www.gpoaccess.gov/nara/index.html.</w:t>
      </w:r>
    </w:p>
    <w:p w:rsidR="000A58D8" w:rsidRDefault="000A58D8" w:rsidP="0022434C">
      <w:pPr>
        <w:tabs>
          <w:tab w:val="clear" w:pos="720"/>
        </w:tabs>
        <w:rPr>
          <w:rFonts w:cs="Courier New"/>
        </w:rPr>
      </w:pPr>
      <w:r>
        <w:rPr>
          <w:rFonts w:cs="Courier New"/>
        </w:rPr>
        <w:t>Dated:</w:t>
      </w:r>
    </w:p>
    <w:p w:rsidR="000A58D8" w:rsidRDefault="000A58D8" w:rsidP="0022434C">
      <w:pPr>
        <w:tabs>
          <w:tab w:val="clear" w:pos="720"/>
        </w:tabs>
        <w:rPr>
          <w:rFonts w:cs="Courier New"/>
        </w:rPr>
      </w:pPr>
    </w:p>
    <w:p w:rsidR="000A58D8" w:rsidRDefault="000A58D8" w:rsidP="0022434C">
      <w:pPr>
        <w:tabs>
          <w:tab w:val="clear" w:pos="720"/>
        </w:tabs>
        <w:spacing w:line="240" w:lineRule="auto"/>
        <w:rPr>
          <w:rFonts w:cs="Courier New"/>
        </w:rPr>
      </w:pPr>
      <w:r>
        <w:rPr>
          <w:rFonts w:cs="Courier New"/>
        </w:rPr>
        <w:tab/>
      </w:r>
      <w:r>
        <w:rPr>
          <w:rFonts w:cs="Courier New"/>
        </w:rPr>
        <w:tab/>
      </w:r>
      <w:r>
        <w:rPr>
          <w:rFonts w:cs="Courier New"/>
        </w:rPr>
        <w:tab/>
      </w:r>
      <w:r>
        <w:rPr>
          <w:rFonts w:cs="Courier New"/>
        </w:rPr>
        <w:tab/>
        <w:t>____________________________________</w:t>
      </w:r>
    </w:p>
    <w:p w:rsidR="000A58D8" w:rsidRDefault="000A58D8" w:rsidP="0022434C">
      <w:pPr>
        <w:tabs>
          <w:tab w:val="clear" w:pos="720"/>
        </w:tabs>
        <w:spacing w:line="240" w:lineRule="auto"/>
        <w:rPr>
          <w:rFonts w:cs="Courier New"/>
          <w:bCs/>
        </w:rPr>
      </w:pPr>
      <w:r>
        <w:rPr>
          <w:rFonts w:cs="Courier New"/>
        </w:rPr>
        <w:tab/>
      </w:r>
      <w:r>
        <w:rPr>
          <w:rFonts w:cs="Courier New"/>
        </w:rPr>
        <w:tab/>
      </w:r>
      <w:r>
        <w:rPr>
          <w:rFonts w:cs="Courier New"/>
        </w:rPr>
        <w:tab/>
      </w:r>
      <w:r>
        <w:rPr>
          <w:rFonts w:cs="Courier New"/>
        </w:rPr>
        <w:tab/>
      </w:r>
      <w:r>
        <w:rPr>
          <w:rFonts w:cs="Courier New"/>
          <w:bCs/>
        </w:rPr>
        <w:t>Kevin Jennings</w:t>
      </w:r>
      <w:r>
        <w:rPr>
          <w:rFonts w:cs="Courier New"/>
        </w:rPr>
        <w:t>,</w:t>
      </w:r>
    </w:p>
    <w:p w:rsidR="000A58D8" w:rsidRDefault="000A58D8" w:rsidP="0022434C">
      <w:pPr>
        <w:tabs>
          <w:tab w:val="clear" w:pos="720"/>
        </w:tabs>
        <w:spacing w:line="240" w:lineRule="auto"/>
        <w:rPr>
          <w:rFonts w:cs="Courier New"/>
          <w:bCs/>
          <w:u w:val="single"/>
        </w:rPr>
      </w:pPr>
      <w:r>
        <w:rPr>
          <w:rFonts w:cs="Courier New"/>
          <w:bCs/>
        </w:rPr>
        <w:tab/>
      </w:r>
      <w:r>
        <w:rPr>
          <w:rFonts w:cs="Courier New"/>
          <w:bCs/>
        </w:rPr>
        <w:tab/>
      </w:r>
      <w:r>
        <w:rPr>
          <w:rFonts w:cs="Courier New"/>
          <w:bCs/>
        </w:rPr>
        <w:tab/>
      </w:r>
      <w:r>
        <w:rPr>
          <w:rFonts w:cs="Courier New"/>
          <w:bCs/>
        </w:rPr>
        <w:tab/>
      </w:r>
      <w:r>
        <w:rPr>
          <w:rFonts w:cs="Courier New"/>
          <w:bCs/>
          <w:u w:val="single"/>
        </w:rPr>
        <w:t xml:space="preserve">Assistant Deputy Secretary for </w:t>
      </w:r>
    </w:p>
    <w:p w:rsidR="000A58D8" w:rsidRDefault="000A58D8" w:rsidP="002E1BAD">
      <w:pPr>
        <w:tabs>
          <w:tab w:val="clear" w:pos="720"/>
        </w:tabs>
        <w:spacing w:line="240" w:lineRule="auto"/>
        <w:ind w:left="2160" w:firstLine="720"/>
        <w:rPr>
          <w:rFonts w:cs="Courier New"/>
        </w:rPr>
      </w:pPr>
      <w:r>
        <w:rPr>
          <w:rFonts w:cs="Courier New"/>
          <w:bCs/>
          <w:u w:val="single"/>
        </w:rPr>
        <w:t>Safe and Drug-Free Schools</w:t>
      </w:r>
      <w:r>
        <w:rPr>
          <w:rFonts w:cs="Courier New"/>
        </w:rPr>
        <w:t>.</w:t>
      </w:r>
    </w:p>
    <w:p w:rsidR="000A58D8" w:rsidRDefault="000A58D8" w:rsidP="0022434C">
      <w:pPr>
        <w:tabs>
          <w:tab w:val="clear" w:pos="720"/>
        </w:tabs>
        <w:rPr>
          <w:rFonts w:cs="Courier New"/>
        </w:rPr>
      </w:pPr>
    </w:p>
    <w:p w:rsidR="000A58D8" w:rsidRDefault="000A58D8" w:rsidP="0022434C">
      <w:pPr>
        <w:tabs>
          <w:tab w:val="clear" w:pos="720"/>
        </w:tabs>
        <w:rPr>
          <w:rFonts w:cs="Courier New"/>
          <w:b/>
          <w:bCs/>
          <w:i/>
          <w:iCs/>
        </w:rPr>
      </w:pPr>
      <w:r>
        <w:rPr>
          <w:rFonts w:cs="Courier New"/>
          <w:bCs/>
        </w:rPr>
        <w:tab/>
      </w:r>
      <w:r>
        <w:rPr>
          <w:rFonts w:cs="Courier New"/>
          <w:bCs/>
        </w:rPr>
        <w:tab/>
      </w:r>
      <w:r>
        <w:rPr>
          <w:rFonts w:cs="Courier New"/>
          <w:bCs/>
        </w:rPr>
        <w:tab/>
      </w:r>
      <w:r>
        <w:rPr>
          <w:rFonts w:cs="Courier New"/>
          <w:bCs/>
        </w:rPr>
        <w:tab/>
      </w:r>
    </w:p>
    <w:p w:rsidR="000A58D8" w:rsidRDefault="000A58D8" w:rsidP="0022434C">
      <w:pPr>
        <w:tabs>
          <w:tab w:val="clear" w:pos="720"/>
        </w:tabs>
        <w:rPr>
          <w:rFonts w:cs="Courier New"/>
          <w:b/>
          <w:bCs/>
          <w:i/>
          <w:iCs/>
        </w:rPr>
      </w:pPr>
    </w:p>
    <w:p w:rsidR="000A58D8" w:rsidRDefault="000A58D8" w:rsidP="0022434C">
      <w:pPr>
        <w:tabs>
          <w:tab w:val="clear" w:pos="720"/>
        </w:tabs>
        <w:rPr>
          <w:rFonts w:cs="Courier New"/>
          <w:b/>
          <w:bCs/>
          <w:i/>
          <w:iCs/>
        </w:rPr>
      </w:pPr>
    </w:p>
    <w:sectPr w:rsidR="000A58D8" w:rsidSect="00EF2E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C97" w:rsidRDefault="00C14C97">
      <w:r>
        <w:separator/>
      </w:r>
    </w:p>
  </w:endnote>
  <w:endnote w:type="continuationSeparator" w:id="0">
    <w:p w:rsidR="00C14C97" w:rsidRDefault="00C14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69" w:rsidRDefault="00675EDD">
    <w:pPr>
      <w:pStyle w:val="Footer"/>
      <w:framePr w:wrap="around" w:vAnchor="text" w:hAnchor="margin" w:xAlign="center" w:y="1"/>
      <w:rPr>
        <w:rStyle w:val="PageNumber"/>
      </w:rPr>
    </w:pPr>
    <w:r>
      <w:rPr>
        <w:rStyle w:val="PageNumber"/>
      </w:rPr>
      <w:fldChar w:fldCharType="begin"/>
    </w:r>
    <w:r w:rsidR="00737669">
      <w:rPr>
        <w:rStyle w:val="PageNumber"/>
      </w:rPr>
      <w:instrText xml:space="preserve">PAGE  </w:instrText>
    </w:r>
    <w:r>
      <w:rPr>
        <w:rStyle w:val="PageNumber"/>
      </w:rPr>
      <w:fldChar w:fldCharType="end"/>
    </w:r>
  </w:p>
  <w:p w:rsidR="00737669" w:rsidRDefault="007376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69" w:rsidRDefault="00675EDD">
    <w:pPr>
      <w:pStyle w:val="Footer"/>
      <w:jc w:val="center"/>
    </w:pPr>
    <w:fldSimple w:instr=" PAGE   \* MERGEFORMAT ">
      <w:r w:rsidR="0029077C">
        <w:rPr>
          <w:noProof/>
        </w:rPr>
        <w:t>21</w:t>
      </w:r>
    </w:fldSimple>
  </w:p>
  <w:p w:rsidR="00737669" w:rsidRDefault="007376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EC" w:rsidRDefault="00763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C97" w:rsidRDefault="00C14C97">
      <w:r>
        <w:separator/>
      </w:r>
    </w:p>
  </w:footnote>
  <w:footnote w:type="continuationSeparator" w:id="0">
    <w:p w:rsidR="00C14C97" w:rsidRDefault="00C14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69" w:rsidRDefault="00675EDD">
    <w:pPr>
      <w:pStyle w:val="Header"/>
    </w:pPr>
    <w:r>
      <w:rPr>
        <w:rStyle w:val="PageNumber"/>
      </w:rPr>
      <w:fldChar w:fldCharType="begin"/>
    </w:r>
    <w:r w:rsidR="00737669">
      <w:rPr>
        <w:rStyle w:val="PageNumber"/>
      </w:rPr>
      <w:instrText xml:space="preserve"> NUMPAGES </w:instrText>
    </w:r>
    <w:r>
      <w:rPr>
        <w:rStyle w:val="PageNumber"/>
      </w:rPr>
      <w:fldChar w:fldCharType="separate"/>
    </w:r>
    <w:r w:rsidR="001D5AAB">
      <w:rPr>
        <w:rStyle w:val="PageNumber"/>
        <w:noProof/>
      </w:rPr>
      <w:t>21</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EC" w:rsidRDefault="007635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EC" w:rsidRDefault="007635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12B"/>
    <w:multiLevelType w:val="hybridMultilevel"/>
    <w:tmpl w:val="74544106"/>
    <w:lvl w:ilvl="0" w:tplc="0409000F">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9112F6"/>
    <w:multiLevelType w:val="hybridMultilevel"/>
    <w:tmpl w:val="DA8257E6"/>
    <w:lvl w:ilvl="0" w:tplc="CB48217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1448A"/>
    <w:multiLevelType w:val="hybridMultilevel"/>
    <w:tmpl w:val="30EC5C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8DC52D7"/>
    <w:multiLevelType w:val="hybridMultilevel"/>
    <w:tmpl w:val="ED50CD80"/>
    <w:lvl w:ilvl="0" w:tplc="5128E788">
      <w:start w:val="1"/>
      <w:numFmt w:val="decimal"/>
      <w:lvlText w:val="%1."/>
      <w:lvlJc w:val="left"/>
      <w:pPr>
        <w:ind w:left="1620" w:hanging="720"/>
      </w:pPr>
      <w:rPr>
        <w:rFonts w:ascii="Courier New" w:eastAsia="Times New Roman" w:hAnsi="Courier New"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17C8E"/>
    <w:multiLevelType w:val="hybridMultilevel"/>
    <w:tmpl w:val="4FB2B5B2"/>
    <w:lvl w:ilvl="0" w:tplc="15DAB20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F625F"/>
    <w:multiLevelType w:val="hybridMultilevel"/>
    <w:tmpl w:val="BD806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D29BD"/>
    <w:multiLevelType w:val="hybridMultilevel"/>
    <w:tmpl w:val="CDF24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975255"/>
    <w:multiLevelType w:val="hybridMultilevel"/>
    <w:tmpl w:val="1414B65A"/>
    <w:lvl w:ilvl="0" w:tplc="E6D61BA6">
      <w:start w:val="1"/>
      <w:numFmt w:val="decimal"/>
      <w:lvlText w:val="%1."/>
      <w:lvlJc w:val="left"/>
      <w:pPr>
        <w:ind w:left="720" w:hanging="43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02131A2"/>
    <w:multiLevelType w:val="hybridMultilevel"/>
    <w:tmpl w:val="9ED27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985916"/>
    <w:multiLevelType w:val="hybridMultilevel"/>
    <w:tmpl w:val="1414B65A"/>
    <w:lvl w:ilvl="0" w:tplc="E6D61BA6">
      <w:start w:val="1"/>
      <w:numFmt w:val="decimal"/>
      <w:lvlText w:val="%1."/>
      <w:lvlJc w:val="left"/>
      <w:pPr>
        <w:ind w:left="720" w:hanging="43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429D3D38"/>
    <w:multiLevelType w:val="hybridMultilevel"/>
    <w:tmpl w:val="F5CE6304"/>
    <w:lvl w:ilvl="0" w:tplc="9C9445EC">
      <w:start w:val="3"/>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4D1728BD"/>
    <w:multiLevelType w:val="multilevel"/>
    <w:tmpl w:val="40AA49CC"/>
    <w:lvl w:ilvl="0">
      <w:start w:val="1"/>
      <w:numFmt w:val="upperLetter"/>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0DC4751"/>
    <w:multiLevelType w:val="hybridMultilevel"/>
    <w:tmpl w:val="72B02D6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8B5B98"/>
    <w:multiLevelType w:val="hybridMultilevel"/>
    <w:tmpl w:val="96CA3F5E"/>
    <w:lvl w:ilvl="0" w:tplc="005076B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941B8"/>
    <w:multiLevelType w:val="hybridMultilevel"/>
    <w:tmpl w:val="D1205F7C"/>
    <w:lvl w:ilvl="0" w:tplc="18A6E702">
      <w:start w:val="1"/>
      <w:numFmt w:val="decimal"/>
      <w:lvlText w:val="%1."/>
      <w:lvlJc w:val="left"/>
      <w:pPr>
        <w:ind w:left="1296" w:hanging="576"/>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0B28F3"/>
    <w:multiLevelType w:val="hybridMultilevel"/>
    <w:tmpl w:val="94D896CA"/>
    <w:lvl w:ilvl="0" w:tplc="83D6406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64A4C"/>
    <w:multiLevelType w:val="hybridMultilevel"/>
    <w:tmpl w:val="FD66EED8"/>
    <w:lvl w:ilvl="0" w:tplc="5602E6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B448CC"/>
    <w:multiLevelType w:val="hybridMultilevel"/>
    <w:tmpl w:val="00DAF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7A2489"/>
    <w:multiLevelType w:val="hybridMultilevel"/>
    <w:tmpl w:val="40346C1C"/>
    <w:lvl w:ilvl="0" w:tplc="742065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D0811F9"/>
    <w:multiLevelType w:val="hybridMultilevel"/>
    <w:tmpl w:val="D95AEDF2"/>
    <w:lvl w:ilvl="0" w:tplc="976C6F50">
      <w:start w:val="1"/>
      <w:numFmt w:val="decimal"/>
      <w:lvlText w:val="%1."/>
      <w:lvlJc w:val="left"/>
      <w:pPr>
        <w:ind w:left="720" w:hanging="720"/>
      </w:pPr>
      <w:rPr>
        <w:rFonts w:ascii="Courier New" w:eastAsia="Times New Roman" w:hAnsi="Courier New" w:cs="Times New Roman"/>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0">
    <w:nsid w:val="70EF3F70"/>
    <w:multiLevelType w:val="hybridMultilevel"/>
    <w:tmpl w:val="F27E8A44"/>
    <w:lvl w:ilvl="0" w:tplc="47668BF0">
      <w:start w:val="1"/>
      <w:numFmt w:val="decimal"/>
      <w:lvlText w:val="%1."/>
      <w:lvlJc w:val="left"/>
      <w:pPr>
        <w:ind w:left="1296"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F62D0E"/>
    <w:multiLevelType w:val="hybridMultilevel"/>
    <w:tmpl w:val="B3BA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C3D1D"/>
    <w:multiLevelType w:val="hybridMultilevel"/>
    <w:tmpl w:val="9EE40662"/>
    <w:lvl w:ilvl="0" w:tplc="4C826E02">
      <w:start w:val="1"/>
      <w:numFmt w:val="decimal"/>
      <w:lvlText w:val="%1."/>
      <w:lvlJc w:val="left"/>
      <w:pPr>
        <w:ind w:left="1440" w:hanging="360"/>
      </w:pPr>
      <w:rPr>
        <w:rFonts w:ascii="Courier New" w:eastAsia="Times New Roman" w:hAnsi="Courier New"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EA72EA0"/>
    <w:multiLevelType w:val="hybridMultilevel"/>
    <w:tmpl w:val="1500EF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0"/>
  </w:num>
  <w:num w:numId="4">
    <w:abstractNumId w:val="21"/>
  </w:num>
  <w:num w:numId="5">
    <w:abstractNumId w:val="7"/>
  </w:num>
  <w:num w:numId="6">
    <w:abstractNumId w:val="9"/>
  </w:num>
  <w:num w:numId="7">
    <w:abstractNumId w:val="19"/>
  </w:num>
  <w:num w:numId="8">
    <w:abstractNumId w:val="23"/>
  </w:num>
  <w:num w:numId="9">
    <w:abstractNumId w:val="2"/>
  </w:num>
  <w:num w:numId="10">
    <w:abstractNumId w:val="18"/>
  </w:num>
  <w:num w:numId="11">
    <w:abstractNumId w:val="4"/>
  </w:num>
  <w:num w:numId="12">
    <w:abstractNumId w:val="16"/>
  </w:num>
  <w:num w:numId="13">
    <w:abstractNumId w:val="1"/>
  </w:num>
  <w:num w:numId="14">
    <w:abstractNumId w:val="13"/>
  </w:num>
  <w:num w:numId="15">
    <w:abstractNumId w:val="15"/>
  </w:num>
  <w:num w:numId="16">
    <w:abstractNumId w:val="12"/>
  </w:num>
  <w:num w:numId="17">
    <w:abstractNumId w:val="22"/>
  </w:num>
  <w:num w:numId="18">
    <w:abstractNumId w:val="17"/>
  </w:num>
  <w:num w:numId="19">
    <w:abstractNumId w:val="0"/>
  </w:num>
  <w:num w:numId="20">
    <w:abstractNumId w:val="10"/>
  </w:num>
  <w:num w:numId="21">
    <w:abstractNumId w:val="8"/>
  </w:num>
  <w:num w:numId="22">
    <w:abstractNumId w:val="6"/>
  </w:num>
  <w:num w:numId="23">
    <w:abstractNumId w:val="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trackRevisions/>
  <w:defaultTabStop w:val="720"/>
  <w:noPunctuationKerning/>
  <w:characterSpacingControl w:val="doNotCompress"/>
  <w:hdrShapeDefaults>
    <o:shapedefaults v:ext="edit" spidmax="11266"/>
  </w:hdrShapeDefaults>
  <w:footnotePr>
    <w:footnote w:id="-1"/>
    <w:footnote w:id="0"/>
  </w:footnotePr>
  <w:endnotePr>
    <w:endnote w:id="-1"/>
    <w:endnote w:id="0"/>
  </w:endnotePr>
  <w:compat/>
  <w:rsids>
    <w:rsidRoot w:val="00A770BE"/>
    <w:rsid w:val="00001F6A"/>
    <w:rsid w:val="000020D7"/>
    <w:rsid w:val="00010B44"/>
    <w:rsid w:val="000230E6"/>
    <w:rsid w:val="00044485"/>
    <w:rsid w:val="000474AF"/>
    <w:rsid w:val="00052194"/>
    <w:rsid w:val="0005283B"/>
    <w:rsid w:val="00055C77"/>
    <w:rsid w:val="0006774C"/>
    <w:rsid w:val="00074656"/>
    <w:rsid w:val="0008649E"/>
    <w:rsid w:val="00091045"/>
    <w:rsid w:val="0009349C"/>
    <w:rsid w:val="000A13B8"/>
    <w:rsid w:val="000A58D8"/>
    <w:rsid w:val="000B094C"/>
    <w:rsid w:val="000C7111"/>
    <w:rsid w:val="000D1673"/>
    <w:rsid w:val="000D2854"/>
    <w:rsid w:val="000D3CFD"/>
    <w:rsid w:val="000D4106"/>
    <w:rsid w:val="000E1D7D"/>
    <w:rsid w:val="000F13EC"/>
    <w:rsid w:val="000F1C9C"/>
    <w:rsid w:val="00102F37"/>
    <w:rsid w:val="001031DD"/>
    <w:rsid w:val="0010482D"/>
    <w:rsid w:val="00111F03"/>
    <w:rsid w:val="00117460"/>
    <w:rsid w:val="0012052B"/>
    <w:rsid w:val="001266F2"/>
    <w:rsid w:val="00131D8D"/>
    <w:rsid w:val="00132D36"/>
    <w:rsid w:val="00135190"/>
    <w:rsid w:val="00162313"/>
    <w:rsid w:val="00163A64"/>
    <w:rsid w:val="00181516"/>
    <w:rsid w:val="00181A49"/>
    <w:rsid w:val="00182711"/>
    <w:rsid w:val="00184541"/>
    <w:rsid w:val="001857B4"/>
    <w:rsid w:val="00197CC2"/>
    <w:rsid w:val="001A3FEC"/>
    <w:rsid w:val="001B1C80"/>
    <w:rsid w:val="001B46E8"/>
    <w:rsid w:val="001C2A98"/>
    <w:rsid w:val="001C5ECF"/>
    <w:rsid w:val="001D1405"/>
    <w:rsid w:val="001D5AAB"/>
    <w:rsid w:val="001E0BB1"/>
    <w:rsid w:val="001F5276"/>
    <w:rsid w:val="0020268A"/>
    <w:rsid w:val="00204D06"/>
    <w:rsid w:val="00206ECD"/>
    <w:rsid w:val="00215897"/>
    <w:rsid w:val="00220A6F"/>
    <w:rsid w:val="0022210A"/>
    <w:rsid w:val="0022428D"/>
    <w:rsid w:val="0022434C"/>
    <w:rsid w:val="00226EF3"/>
    <w:rsid w:val="00227371"/>
    <w:rsid w:val="002363F6"/>
    <w:rsid w:val="00236C58"/>
    <w:rsid w:val="00240E51"/>
    <w:rsid w:val="00242D38"/>
    <w:rsid w:val="00247119"/>
    <w:rsid w:val="0025490F"/>
    <w:rsid w:val="00255DF7"/>
    <w:rsid w:val="002609DD"/>
    <w:rsid w:val="00261D2D"/>
    <w:rsid w:val="00262DC0"/>
    <w:rsid w:val="0026338F"/>
    <w:rsid w:val="002646A0"/>
    <w:rsid w:val="00267E71"/>
    <w:rsid w:val="0027199D"/>
    <w:rsid w:val="00272D18"/>
    <w:rsid w:val="002737EF"/>
    <w:rsid w:val="00281BB4"/>
    <w:rsid w:val="00283B20"/>
    <w:rsid w:val="0028513B"/>
    <w:rsid w:val="00286700"/>
    <w:rsid w:val="0029077C"/>
    <w:rsid w:val="002979CF"/>
    <w:rsid w:val="002A244D"/>
    <w:rsid w:val="002B081B"/>
    <w:rsid w:val="002B0BB8"/>
    <w:rsid w:val="002B2B03"/>
    <w:rsid w:val="002B3AB8"/>
    <w:rsid w:val="002B7C8B"/>
    <w:rsid w:val="002C007A"/>
    <w:rsid w:val="002C26A4"/>
    <w:rsid w:val="002D6318"/>
    <w:rsid w:val="002E0A02"/>
    <w:rsid w:val="002E1BAD"/>
    <w:rsid w:val="002E5842"/>
    <w:rsid w:val="002F2D7D"/>
    <w:rsid w:val="00305483"/>
    <w:rsid w:val="00306EEB"/>
    <w:rsid w:val="00314528"/>
    <w:rsid w:val="0031549B"/>
    <w:rsid w:val="003217C7"/>
    <w:rsid w:val="00322897"/>
    <w:rsid w:val="00332CF5"/>
    <w:rsid w:val="003344A4"/>
    <w:rsid w:val="0034370F"/>
    <w:rsid w:val="003453D0"/>
    <w:rsid w:val="003530F8"/>
    <w:rsid w:val="0037452F"/>
    <w:rsid w:val="00376D7F"/>
    <w:rsid w:val="00377F70"/>
    <w:rsid w:val="00382D1E"/>
    <w:rsid w:val="00384E5E"/>
    <w:rsid w:val="00384F59"/>
    <w:rsid w:val="00386514"/>
    <w:rsid w:val="00392151"/>
    <w:rsid w:val="00396A62"/>
    <w:rsid w:val="00397928"/>
    <w:rsid w:val="003A2893"/>
    <w:rsid w:val="003B1F24"/>
    <w:rsid w:val="003B349F"/>
    <w:rsid w:val="003B39D9"/>
    <w:rsid w:val="003B4830"/>
    <w:rsid w:val="003B4FA8"/>
    <w:rsid w:val="003C319D"/>
    <w:rsid w:val="003D200C"/>
    <w:rsid w:val="003D7EA9"/>
    <w:rsid w:val="003E092D"/>
    <w:rsid w:val="003E09F0"/>
    <w:rsid w:val="003E5A70"/>
    <w:rsid w:val="003E6195"/>
    <w:rsid w:val="003F39DB"/>
    <w:rsid w:val="004003FD"/>
    <w:rsid w:val="00404A5A"/>
    <w:rsid w:val="004070BB"/>
    <w:rsid w:val="004073EA"/>
    <w:rsid w:val="0040746C"/>
    <w:rsid w:val="00410E8E"/>
    <w:rsid w:val="00413105"/>
    <w:rsid w:val="00427465"/>
    <w:rsid w:val="00427746"/>
    <w:rsid w:val="00432B49"/>
    <w:rsid w:val="00437EB8"/>
    <w:rsid w:val="00447BB0"/>
    <w:rsid w:val="00452A4E"/>
    <w:rsid w:val="00457813"/>
    <w:rsid w:val="004644E3"/>
    <w:rsid w:val="00471B38"/>
    <w:rsid w:val="00472861"/>
    <w:rsid w:val="0047310B"/>
    <w:rsid w:val="00481E23"/>
    <w:rsid w:val="00485325"/>
    <w:rsid w:val="004B5157"/>
    <w:rsid w:val="004B6B22"/>
    <w:rsid w:val="004D7D56"/>
    <w:rsid w:val="004E0331"/>
    <w:rsid w:val="004E03D9"/>
    <w:rsid w:val="004E3746"/>
    <w:rsid w:val="004E48FF"/>
    <w:rsid w:val="004F3042"/>
    <w:rsid w:val="004F4608"/>
    <w:rsid w:val="004F4F48"/>
    <w:rsid w:val="00506F02"/>
    <w:rsid w:val="0051425A"/>
    <w:rsid w:val="00514565"/>
    <w:rsid w:val="00532173"/>
    <w:rsid w:val="005374DE"/>
    <w:rsid w:val="00541D4F"/>
    <w:rsid w:val="005515EB"/>
    <w:rsid w:val="00562DA5"/>
    <w:rsid w:val="00563272"/>
    <w:rsid w:val="00565B33"/>
    <w:rsid w:val="00571809"/>
    <w:rsid w:val="00572C86"/>
    <w:rsid w:val="00576296"/>
    <w:rsid w:val="00591BAB"/>
    <w:rsid w:val="005920DB"/>
    <w:rsid w:val="00594670"/>
    <w:rsid w:val="00597F38"/>
    <w:rsid w:val="005A4666"/>
    <w:rsid w:val="005A47D5"/>
    <w:rsid w:val="005A5A6E"/>
    <w:rsid w:val="005B1AA6"/>
    <w:rsid w:val="005B46E8"/>
    <w:rsid w:val="005B6253"/>
    <w:rsid w:val="005D0B38"/>
    <w:rsid w:val="005E5581"/>
    <w:rsid w:val="00600D85"/>
    <w:rsid w:val="00602C8F"/>
    <w:rsid w:val="00610BF5"/>
    <w:rsid w:val="00613158"/>
    <w:rsid w:val="00617346"/>
    <w:rsid w:val="00627DE6"/>
    <w:rsid w:val="0063108C"/>
    <w:rsid w:val="006312FB"/>
    <w:rsid w:val="00636AC0"/>
    <w:rsid w:val="0064791E"/>
    <w:rsid w:val="0065404C"/>
    <w:rsid w:val="0067381A"/>
    <w:rsid w:val="00675EDD"/>
    <w:rsid w:val="00676CBF"/>
    <w:rsid w:val="00683D79"/>
    <w:rsid w:val="00684CFC"/>
    <w:rsid w:val="00685489"/>
    <w:rsid w:val="0069574B"/>
    <w:rsid w:val="006976C4"/>
    <w:rsid w:val="006C50EA"/>
    <w:rsid w:val="006C7700"/>
    <w:rsid w:val="006C7D2E"/>
    <w:rsid w:val="006D4781"/>
    <w:rsid w:val="006F110A"/>
    <w:rsid w:val="006F4F48"/>
    <w:rsid w:val="00702AA4"/>
    <w:rsid w:val="0070345A"/>
    <w:rsid w:val="00704979"/>
    <w:rsid w:val="007110E8"/>
    <w:rsid w:val="007125E3"/>
    <w:rsid w:val="00713756"/>
    <w:rsid w:val="00713CF0"/>
    <w:rsid w:val="007152AA"/>
    <w:rsid w:val="00724CA1"/>
    <w:rsid w:val="00725C45"/>
    <w:rsid w:val="0073265E"/>
    <w:rsid w:val="00737669"/>
    <w:rsid w:val="00751D1B"/>
    <w:rsid w:val="007635EC"/>
    <w:rsid w:val="00767745"/>
    <w:rsid w:val="00767BFD"/>
    <w:rsid w:val="00770E23"/>
    <w:rsid w:val="00772668"/>
    <w:rsid w:val="00772E03"/>
    <w:rsid w:val="00774E27"/>
    <w:rsid w:val="00776592"/>
    <w:rsid w:val="007779D0"/>
    <w:rsid w:val="00781D09"/>
    <w:rsid w:val="0078669E"/>
    <w:rsid w:val="007A1507"/>
    <w:rsid w:val="007A1EC2"/>
    <w:rsid w:val="007A3661"/>
    <w:rsid w:val="007A5B3B"/>
    <w:rsid w:val="007C1D6C"/>
    <w:rsid w:val="007C4EED"/>
    <w:rsid w:val="007C794C"/>
    <w:rsid w:val="007D1569"/>
    <w:rsid w:val="007D1DCF"/>
    <w:rsid w:val="007D40FC"/>
    <w:rsid w:val="007D7061"/>
    <w:rsid w:val="007D7153"/>
    <w:rsid w:val="007D7640"/>
    <w:rsid w:val="007E48A9"/>
    <w:rsid w:val="007F6AC1"/>
    <w:rsid w:val="007F72E7"/>
    <w:rsid w:val="007F7D0B"/>
    <w:rsid w:val="008066E5"/>
    <w:rsid w:val="00806BA9"/>
    <w:rsid w:val="00833A8C"/>
    <w:rsid w:val="008501B1"/>
    <w:rsid w:val="00852B95"/>
    <w:rsid w:val="00852E8C"/>
    <w:rsid w:val="00861227"/>
    <w:rsid w:val="00867DEB"/>
    <w:rsid w:val="0087006D"/>
    <w:rsid w:val="0087098B"/>
    <w:rsid w:val="00876D08"/>
    <w:rsid w:val="0088163A"/>
    <w:rsid w:val="00883097"/>
    <w:rsid w:val="00884538"/>
    <w:rsid w:val="008864C5"/>
    <w:rsid w:val="0089038C"/>
    <w:rsid w:val="0089235B"/>
    <w:rsid w:val="00896331"/>
    <w:rsid w:val="008978B0"/>
    <w:rsid w:val="008A3FA3"/>
    <w:rsid w:val="008B0A7B"/>
    <w:rsid w:val="008B3840"/>
    <w:rsid w:val="008C3C8F"/>
    <w:rsid w:val="008D052A"/>
    <w:rsid w:val="008D2B2B"/>
    <w:rsid w:val="008D563D"/>
    <w:rsid w:val="008E0D9A"/>
    <w:rsid w:val="008E3123"/>
    <w:rsid w:val="008E4FE2"/>
    <w:rsid w:val="008E56AD"/>
    <w:rsid w:val="008E5BD6"/>
    <w:rsid w:val="008E63DC"/>
    <w:rsid w:val="008F0538"/>
    <w:rsid w:val="00901DE5"/>
    <w:rsid w:val="009120FE"/>
    <w:rsid w:val="009131D9"/>
    <w:rsid w:val="00917100"/>
    <w:rsid w:val="00934096"/>
    <w:rsid w:val="00934E6B"/>
    <w:rsid w:val="00936083"/>
    <w:rsid w:val="009405E4"/>
    <w:rsid w:val="00941E66"/>
    <w:rsid w:val="00947DB1"/>
    <w:rsid w:val="00956A16"/>
    <w:rsid w:val="00957BF0"/>
    <w:rsid w:val="00966DBA"/>
    <w:rsid w:val="0097494E"/>
    <w:rsid w:val="009765A7"/>
    <w:rsid w:val="009835EF"/>
    <w:rsid w:val="00984EF0"/>
    <w:rsid w:val="00992484"/>
    <w:rsid w:val="00994286"/>
    <w:rsid w:val="0099428B"/>
    <w:rsid w:val="009A7194"/>
    <w:rsid w:val="009B4E13"/>
    <w:rsid w:val="009B6E6A"/>
    <w:rsid w:val="009C546F"/>
    <w:rsid w:val="009C6C35"/>
    <w:rsid w:val="009D5312"/>
    <w:rsid w:val="009D5E78"/>
    <w:rsid w:val="009E1B52"/>
    <w:rsid w:val="009E493D"/>
    <w:rsid w:val="009E616C"/>
    <w:rsid w:val="009F3012"/>
    <w:rsid w:val="00A1007C"/>
    <w:rsid w:val="00A1067F"/>
    <w:rsid w:val="00A10F19"/>
    <w:rsid w:val="00A1144E"/>
    <w:rsid w:val="00A11D25"/>
    <w:rsid w:val="00A148F9"/>
    <w:rsid w:val="00A41C5D"/>
    <w:rsid w:val="00A43FAB"/>
    <w:rsid w:val="00A45CAE"/>
    <w:rsid w:val="00A46101"/>
    <w:rsid w:val="00A52DE9"/>
    <w:rsid w:val="00A53206"/>
    <w:rsid w:val="00A652ED"/>
    <w:rsid w:val="00A659D5"/>
    <w:rsid w:val="00A67529"/>
    <w:rsid w:val="00A72ADA"/>
    <w:rsid w:val="00A72E15"/>
    <w:rsid w:val="00A73CAC"/>
    <w:rsid w:val="00A75E2B"/>
    <w:rsid w:val="00A770BE"/>
    <w:rsid w:val="00A81A53"/>
    <w:rsid w:val="00A8240F"/>
    <w:rsid w:val="00A85F3E"/>
    <w:rsid w:val="00A86F6D"/>
    <w:rsid w:val="00A906E4"/>
    <w:rsid w:val="00AA57CE"/>
    <w:rsid w:val="00AA5DE7"/>
    <w:rsid w:val="00AA5E4D"/>
    <w:rsid w:val="00AA67D7"/>
    <w:rsid w:val="00AB09E8"/>
    <w:rsid w:val="00AC026C"/>
    <w:rsid w:val="00AD02A1"/>
    <w:rsid w:val="00AD5D19"/>
    <w:rsid w:val="00AE71D5"/>
    <w:rsid w:val="00AF0934"/>
    <w:rsid w:val="00AF5665"/>
    <w:rsid w:val="00B007F1"/>
    <w:rsid w:val="00B03278"/>
    <w:rsid w:val="00B04C56"/>
    <w:rsid w:val="00B0536B"/>
    <w:rsid w:val="00B060D3"/>
    <w:rsid w:val="00B1189C"/>
    <w:rsid w:val="00B12AC5"/>
    <w:rsid w:val="00B15DE2"/>
    <w:rsid w:val="00B2305E"/>
    <w:rsid w:val="00B23EB0"/>
    <w:rsid w:val="00B26E90"/>
    <w:rsid w:val="00B27FD0"/>
    <w:rsid w:val="00B31D13"/>
    <w:rsid w:val="00B425D6"/>
    <w:rsid w:val="00B46072"/>
    <w:rsid w:val="00B55BF4"/>
    <w:rsid w:val="00B55FDF"/>
    <w:rsid w:val="00B57531"/>
    <w:rsid w:val="00B74C47"/>
    <w:rsid w:val="00B7576F"/>
    <w:rsid w:val="00B76DED"/>
    <w:rsid w:val="00B8017D"/>
    <w:rsid w:val="00B92BF5"/>
    <w:rsid w:val="00B9736E"/>
    <w:rsid w:val="00BA095B"/>
    <w:rsid w:val="00BC4E9C"/>
    <w:rsid w:val="00BE03B7"/>
    <w:rsid w:val="00BE14DF"/>
    <w:rsid w:val="00BE3F37"/>
    <w:rsid w:val="00C032AA"/>
    <w:rsid w:val="00C07A79"/>
    <w:rsid w:val="00C1038D"/>
    <w:rsid w:val="00C1268D"/>
    <w:rsid w:val="00C147CC"/>
    <w:rsid w:val="00C14C97"/>
    <w:rsid w:val="00C20430"/>
    <w:rsid w:val="00C206B9"/>
    <w:rsid w:val="00C21219"/>
    <w:rsid w:val="00C31196"/>
    <w:rsid w:val="00C31BD7"/>
    <w:rsid w:val="00C41F2C"/>
    <w:rsid w:val="00C545DC"/>
    <w:rsid w:val="00C551AD"/>
    <w:rsid w:val="00C72DC2"/>
    <w:rsid w:val="00C73D18"/>
    <w:rsid w:val="00C7405E"/>
    <w:rsid w:val="00C74573"/>
    <w:rsid w:val="00C7770C"/>
    <w:rsid w:val="00C80E71"/>
    <w:rsid w:val="00C81CF9"/>
    <w:rsid w:val="00C83534"/>
    <w:rsid w:val="00C85866"/>
    <w:rsid w:val="00C866FD"/>
    <w:rsid w:val="00C94CE7"/>
    <w:rsid w:val="00CA568F"/>
    <w:rsid w:val="00CB11CC"/>
    <w:rsid w:val="00CB463F"/>
    <w:rsid w:val="00CC0837"/>
    <w:rsid w:val="00CC1699"/>
    <w:rsid w:val="00CC1F88"/>
    <w:rsid w:val="00CC2497"/>
    <w:rsid w:val="00CC703D"/>
    <w:rsid w:val="00CD3B88"/>
    <w:rsid w:val="00CE24B8"/>
    <w:rsid w:val="00CE4556"/>
    <w:rsid w:val="00CE50BB"/>
    <w:rsid w:val="00CE52A6"/>
    <w:rsid w:val="00CF2120"/>
    <w:rsid w:val="00D03FAE"/>
    <w:rsid w:val="00D11F7D"/>
    <w:rsid w:val="00D167C9"/>
    <w:rsid w:val="00D20CC0"/>
    <w:rsid w:val="00D20CDC"/>
    <w:rsid w:val="00D20CFB"/>
    <w:rsid w:val="00D24251"/>
    <w:rsid w:val="00D26961"/>
    <w:rsid w:val="00D34990"/>
    <w:rsid w:val="00D43AC8"/>
    <w:rsid w:val="00D516D0"/>
    <w:rsid w:val="00D67256"/>
    <w:rsid w:val="00D7047B"/>
    <w:rsid w:val="00D759CA"/>
    <w:rsid w:val="00D77D51"/>
    <w:rsid w:val="00D8115C"/>
    <w:rsid w:val="00D84760"/>
    <w:rsid w:val="00D92A8D"/>
    <w:rsid w:val="00DB12D7"/>
    <w:rsid w:val="00DB470E"/>
    <w:rsid w:val="00DB72AD"/>
    <w:rsid w:val="00DC2EE7"/>
    <w:rsid w:val="00DC3557"/>
    <w:rsid w:val="00DC77E1"/>
    <w:rsid w:val="00DD080A"/>
    <w:rsid w:val="00DE1050"/>
    <w:rsid w:val="00DE6C7D"/>
    <w:rsid w:val="00DE7883"/>
    <w:rsid w:val="00DF0BD2"/>
    <w:rsid w:val="00DF10E9"/>
    <w:rsid w:val="00DF162B"/>
    <w:rsid w:val="00DF3E48"/>
    <w:rsid w:val="00E05189"/>
    <w:rsid w:val="00E14ED6"/>
    <w:rsid w:val="00E16500"/>
    <w:rsid w:val="00E4060C"/>
    <w:rsid w:val="00E50195"/>
    <w:rsid w:val="00E5202E"/>
    <w:rsid w:val="00E52753"/>
    <w:rsid w:val="00E67E5B"/>
    <w:rsid w:val="00E743AC"/>
    <w:rsid w:val="00E7476D"/>
    <w:rsid w:val="00E7728C"/>
    <w:rsid w:val="00E843C0"/>
    <w:rsid w:val="00EB58B6"/>
    <w:rsid w:val="00EC0396"/>
    <w:rsid w:val="00EC11E5"/>
    <w:rsid w:val="00EC56CF"/>
    <w:rsid w:val="00EC754E"/>
    <w:rsid w:val="00ED0B8F"/>
    <w:rsid w:val="00ED67A4"/>
    <w:rsid w:val="00ED7D9B"/>
    <w:rsid w:val="00EE5680"/>
    <w:rsid w:val="00EF2EA6"/>
    <w:rsid w:val="00EF37BA"/>
    <w:rsid w:val="00F00EFC"/>
    <w:rsid w:val="00F117F2"/>
    <w:rsid w:val="00F12ECA"/>
    <w:rsid w:val="00F16328"/>
    <w:rsid w:val="00F16E01"/>
    <w:rsid w:val="00F226FA"/>
    <w:rsid w:val="00F33A5B"/>
    <w:rsid w:val="00F46008"/>
    <w:rsid w:val="00F46A0A"/>
    <w:rsid w:val="00F55F67"/>
    <w:rsid w:val="00F64E8F"/>
    <w:rsid w:val="00F65975"/>
    <w:rsid w:val="00F73DCB"/>
    <w:rsid w:val="00F8117B"/>
    <w:rsid w:val="00F87EAE"/>
    <w:rsid w:val="00F94FAC"/>
    <w:rsid w:val="00F97D8E"/>
    <w:rsid w:val="00FA215C"/>
    <w:rsid w:val="00FA3611"/>
    <w:rsid w:val="00FA3F79"/>
    <w:rsid w:val="00FA6632"/>
    <w:rsid w:val="00FC6B4B"/>
    <w:rsid w:val="00FD27CE"/>
    <w:rsid w:val="00FD7422"/>
    <w:rsid w:val="00FF1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A6"/>
    <w:pPr>
      <w:tabs>
        <w:tab w:val="left" w:pos="720"/>
      </w:tabs>
      <w:spacing w:line="480" w:lineRule="auto"/>
    </w:pPr>
    <w:rPr>
      <w:rFonts w:ascii="Courier New" w:hAnsi="Courier New"/>
      <w:sz w:val="24"/>
      <w:szCs w:val="24"/>
    </w:rPr>
  </w:style>
  <w:style w:type="paragraph" w:styleId="Heading1">
    <w:name w:val="heading 1"/>
    <w:basedOn w:val="Normal"/>
    <w:next w:val="Normal"/>
    <w:autoRedefine/>
    <w:qFormat/>
    <w:rsid w:val="00EF2EA6"/>
    <w:pPr>
      <w:keepNext/>
      <w:spacing w:before="240" w:line="240" w:lineRule="auto"/>
      <w:outlineLvl w:val="0"/>
    </w:pPr>
    <w:rPr>
      <w:bCs/>
      <w:szCs w:val="20"/>
    </w:rPr>
  </w:style>
  <w:style w:type="paragraph" w:styleId="Heading2">
    <w:name w:val="heading 2"/>
    <w:basedOn w:val="Normal"/>
    <w:next w:val="Normal"/>
    <w:autoRedefine/>
    <w:qFormat/>
    <w:rsid w:val="00EF2EA6"/>
    <w:pPr>
      <w:keepNext/>
      <w:outlineLvl w:val="1"/>
    </w:pPr>
    <w:rPr>
      <w:b/>
      <w:szCs w:val="20"/>
    </w:rPr>
  </w:style>
  <w:style w:type="paragraph" w:styleId="Heading3">
    <w:name w:val="heading 3"/>
    <w:basedOn w:val="Normal"/>
    <w:next w:val="Normal"/>
    <w:qFormat/>
    <w:rsid w:val="00EF2EA6"/>
    <w:pPr>
      <w:keepNext/>
      <w:jc w:val="center"/>
      <w:outlineLvl w:val="2"/>
    </w:pPr>
    <w:rPr>
      <w:b/>
      <w:iCs/>
    </w:rPr>
  </w:style>
  <w:style w:type="paragraph" w:styleId="Heading4">
    <w:name w:val="heading 4"/>
    <w:basedOn w:val="Normal"/>
    <w:next w:val="Normal"/>
    <w:autoRedefine/>
    <w:qFormat/>
    <w:rsid w:val="00EF2EA6"/>
    <w:pPr>
      <w:widowControl w:val="0"/>
      <w:tabs>
        <w:tab w:val="clear" w:pos="720"/>
      </w:tabs>
      <w:outlineLvl w:val="3"/>
    </w:pPr>
    <w:rPr>
      <w:rFonts w:cs="Courier New"/>
      <w:b/>
      <w:u w:val="single"/>
    </w:rPr>
  </w:style>
  <w:style w:type="paragraph" w:styleId="Heading5">
    <w:name w:val="heading 5"/>
    <w:basedOn w:val="Normal"/>
    <w:next w:val="Normal"/>
    <w:qFormat/>
    <w:rsid w:val="00EF2EA6"/>
    <w:pPr>
      <w:keepNext/>
      <w:outlineLvl w:val="4"/>
    </w:pPr>
    <w:rPr>
      <w:rFonts w:cs="Courier New"/>
      <w:b/>
      <w:bCs/>
    </w:rPr>
  </w:style>
  <w:style w:type="paragraph" w:styleId="Heading6">
    <w:name w:val="heading 6"/>
    <w:basedOn w:val="Normal"/>
    <w:next w:val="Normal"/>
    <w:qFormat/>
    <w:rsid w:val="00EF2EA6"/>
    <w:pPr>
      <w:keepNext/>
      <w:outlineLvl w:val="5"/>
    </w:pPr>
    <w:rPr>
      <w:rFonts w:cs="Courier New"/>
      <w:b/>
      <w:bCs/>
      <w:u w:val="single"/>
    </w:rPr>
  </w:style>
  <w:style w:type="paragraph" w:styleId="Heading7">
    <w:name w:val="heading 7"/>
    <w:basedOn w:val="Normal"/>
    <w:next w:val="Normal"/>
    <w:qFormat/>
    <w:rsid w:val="00EF2EA6"/>
    <w:pPr>
      <w:keepNext/>
      <w:spacing w:line="240" w:lineRule="auto"/>
      <w:outlineLvl w:val="6"/>
    </w:pPr>
    <w:rPr>
      <w:u w:val="single"/>
    </w:rPr>
  </w:style>
  <w:style w:type="paragraph" w:styleId="Heading8">
    <w:name w:val="heading 8"/>
    <w:basedOn w:val="Normal"/>
    <w:next w:val="Normal"/>
    <w:qFormat/>
    <w:rsid w:val="00EF2EA6"/>
    <w:pPr>
      <w:keepNext/>
      <w:outlineLvl w:val="7"/>
    </w:pPr>
    <w:rPr>
      <w:b/>
      <w:bCs/>
      <w:i/>
      <w:iCs/>
    </w:rPr>
  </w:style>
  <w:style w:type="paragraph" w:styleId="Heading9">
    <w:name w:val="heading 9"/>
    <w:basedOn w:val="Normal"/>
    <w:next w:val="Normal"/>
    <w:qFormat/>
    <w:rsid w:val="00EF2EA6"/>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F2EA6"/>
    <w:pPr>
      <w:spacing w:line="240" w:lineRule="auto"/>
    </w:pPr>
    <w:rPr>
      <w:b/>
      <w:bCs/>
      <w:i/>
      <w:iCs/>
    </w:rPr>
  </w:style>
  <w:style w:type="paragraph" w:styleId="BodyText2">
    <w:name w:val="Body Text 2"/>
    <w:basedOn w:val="Normal"/>
    <w:semiHidden/>
    <w:rsid w:val="00EF2EA6"/>
    <w:pPr>
      <w:spacing w:line="240" w:lineRule="auto"/>
      <w:jc w:val="center"/>
    </w:pPr>
    <w:rPr>
      <w:b/>
      <w:bCs/>
    </w:rPr>
  </w:style>
  <w:style w:type="character" w:styleId="Hyperlink">
    <w:name w:val="Hyperlink"/>
    <w:basedOn w:val="DefaultParagraphFont"/>
    <w:semiHidden/>
    <w:rsid w:val="00EF2EA6"/>
    <w:rPr>
      <w:color w:val="0000FF"/>
      <w:u w:val="single"/>
    </w:rPr>
  </w:style>
  <w:style w:type="paragraph" w:styleId="BodyText3">
    <w:name w:val="Body Text 3"/>
    <w:basedOn w:val="Normal"/>
    <w:semiHidden/>
    <w:rsid w:val="00EF2EA6"/>
    <w:pPr>
      <w:spacing w:line="240" w:lineRule="auto"/>
      <w:jc w:val="center"/>
    </w:pPr>
  </w:style>
  <w:style w:type="character" w:styleId="PageNumber">
    <w:name w:val="page number"/>
    <w:basedOn w:val="DefaultParagraphFont"/>
    <w:semiHidden/>
    <w:rsid w:val="00EF2EA6"/>
    <w:rPr>
      <w:rFonts w:ascii="Courier New" w:hAnsi="Courier New"/>
      <w:dstrike w:val="0"/>
      <w:color w:val="auto"/>
      <w:sz w:val="24"/>
      <w:u w:val="none"/>
      <w:vertAlign w:val="baseline"/>
    </w:rPr>
  </w:style>
  <w:style w:type="character" w:styleId="FollowedHyperlink">
    <w:name w:val="FollowedHyperlink"/>
    <w:basedOn w:val="DefaultParagraphFont"/>
    <w:semiHidden/>
    <w:rsid w:val="00EF2EA6"/>
    <w:rPr>
      <w:color w:val="800080"/>
      <w:u w:val="single"/>
    </w:rPr>
  </w:style>
  <w:style w:type="paragraph" w:styleId="BodyTextIndent">
    <w:name w:val="Body Text Indent"/>
    <w:basedOn w:val="Normal"/>
    <w:semiHidden/>
    <w:rsid w:val="00EF2EA6"/>
    <w:pPr>
      <w:tabs>
        <w:tab w:val="clear" w:pos="720"/>
      </w:tabs>
      <w:ind w:left="720"/>
    </w:pPr>
    <w:rPr>
      <w:rFonts w:cs="Courier New"/>
    </w:rPr>
  </w:style>
  <w:style w:type="paragraph" w:styleId="BodyTextIndent3">
    <w:name w:val="Body Text Indent 3"/>
    <w:basedOn w:val="Normal"/>
    <w:semiHidden/>
    <w:rsid w:val="00EF2EA6"/>
    <w:pPr>
      <w:tabs>
        <w:tab w:val="clear" w:pos="720"/>
      </w:tabs>
      <w:spacing w:line="240" w:lineRule="auto"/>
      <w:ind w:firstLine="720"/>
      <w:jc w:val="center"/>
    </w:pPr>
    <w:rPr>
      <w:b/>
      <w:bCs/>
      <w:i/>
      <w:iCs/>
    </w:rPr>
  </w:style>
  <w:style w:type="paragraph" w:styleId="CommentText">
    <w:name w:val="annotation text"/>
    <w:basedOn w:val="Normal"/>
    <w:link w:val="CommentTextChar"/>
    <w:semiHidden/>
    <w:rsid w:val="00EF2EA6"/>
    <w:pPr>
      <w:tabs>
        <w:tab w:val="clear" w:pos="720"/>
      </w:tabs>
      <w:spacing w:line="240" w:lineRule="auto"/>
    </w:pPr>
    <w:rPr>
      <w:rFonts w:ascii="Times New Roman" w:hAnsi="Times New Roman"/>
      <w:sz w:val="22"/>
      <w:szCs w:val="20"/>
    </w:rPr>
  </w:style>
  <w:style w:type="paragraph" w:styleId="BodyTextIndent2">
    <w:name w:val="Body Text Indent 2"/>
    <w:basedOn w:val="Normal"/>
    <w:semiHidden/>
    <w:rsid w:val="00EF2EA6"/>
    <w:pPr>
      <w:tabs>
        <w:tab w:val="clear" w:pos="720"/>
      </w:tabs>
      <w:ind w:firstLine="720"/>
    </w:pPr>
    <w:rPr>
      <w:rFonts w:cs="Courier New"/>
    </w:rPr>
  </w:style>
  <w:style w:type="paragraph" w:styleId="HTMLPreformatted">
    <w:name w:val="HTML Preformatted"/>
    <w:basedOn w:val="Normal"/>
    <w:semiHidden/>
    <w:rsid w:val="00EF2EA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paragraph" w:styleId="BalloonText">
    <w:name w:val="Balloon Text"/>
    <w:basedOn w:val="Normal"/>
    <w:semiHidden/>
    <w:rsid w:val="00EF2EA6"/>
    <w:rPr>
      <w:rFonts w:ascii="Tahoma" w:hAnsi="Tahoma" w:cs="Tahoma"/>
      <w:sz w:val="16"/>
      <w:szCs w:val="16"/>
    </w:rPr>
  </w:style>
  <w:style w:type="paragraph" w:customStyle="1" w:styleId="Steps">
    <w:name w:val="Steps"/>
    <w:basedOn w:val="Normal"/>
    <w:rsid w:val="00EF2EA6"/>
    <w:pPr>
      <w:tabs>
        <w:tab w:val="clear" w:pos="720"/>
      </w:tabs>
      <w:spacing w:line="240" w:lineRule="auto"/>
      <w:ind w:left="1296" w:hanging="576"/>
    </w:pPr>
    <w:rPr>
      <w:rFonts w:ascii="Times New Roman" w:hAnsi="Times New Roman"/>
      <w:szCs w:val="20"/>
    </w:rPr>
  </w:style>
  <w:style w:type="paragraph" w:styleId="Header">
    <w:name w:val="header"/>
    <w:basedOn w:val="Normal"/>
    <w:semiHidden/>
    <w:rsid w:val="00EF2EA6"/>
    <w:pPr>
      <w:widowControl w:val="0"/>
      <w:tabs>
        <w:tab w:val="clear" w:pos="720"/>
        <w:tab w:val="center" w:pos="4320"/>
        <w:tab w:val="right" w:pos="8640"/>
      </w:tabs>
      <w:spacing w:before="100" w:after="100" w:line="240" w:lineRule="auto"/>
    </w:pPr>
    <w:rPr>
      <w:rFonts w:ascii="Times New Roman" w:hAnsi="Times New Roman"/>
      <w:snapToGrid w:val="0"/>
      <w:szCs w:val="20"/>
    </w:rPr>
  </w:style>
  <w:style w:type="paragraph" w:customStyle="1" w:styleId="Style">
    <w:name w:val="Style"/>
    <w:basedOn w:val="Normal"/>
    <w:rsid w:val="00EF2EA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F2EA6"/>
    <w:pPr>
      <w:tabs>
        <w:tab w:val="clear" w:pos="720"/>
        <w:tab w:val="center" w:pos="4320"/>
        <w:tab w:val="right" w:pos="8640"/>
      </w:tabs>
      <w:spacing w:line="240" w:lineRule="auto"/>
    </w:pPr>
    <w:rPr>
      <w:rFonts w:ascii="Times New Roman" w:hAnsi="Times New Roman"/>
    </w:rPr>
  </w:style>
  <w:style w:type="paragraph" w:styleId="ListParagraph">
    <w:name w:val="List Paragraph"/>
    <w:basedOn w:val="Normal"/>
    <w:qFormat/>
    <w:rsid w:val="00EF2EA6"/>
    <w:pPr>
      <w:ind w:left="720"/>
    </w:pPr>
  </w:style>
  <w:style w:type="character" w:customStyle="1" w:styleId="HeaderChar">
    <w:name w:val="Header Char"/>
    <w:basedOn w:val="DefaultParagraphFont"/>
    <w:rsid w:val="00EF2EA6"/>
    <w:rPr>
      <w:snapToGrid w:val="0"/>
      <w:sz w:val="24"/>
    </w:rPr>
  </w:style>
  <w:style w:type="character" w:customStyle="1" w:styleId="HTMLPreformattedChar">
    <w:name w:val="HTML Preformatted Char"/>
    <w:basedOn w:val="DefaultParagraphFont"/>
    <w:rsid w:val="00EF2EA6"/>
    <w:rPr>
      <w:rFonts w:ascii="Arial Unicode MS" w:eastAsia="Arial Unicode MS" w:hAnsi="Arial Unicode MS" w:cs="Arial Unicode MS"/>
    </w:rPr>
  </w:style>
  <w:style w:type="character" w:customStyle="1" w:styleId="FooterChar">
    <w:name w:val="Footer Char"/>
    <w:basedOn w:val="DefaultParagraphFont"/>
    <w:link w:val="Footer"/>
    <w:uiPriority w:val="99"/>
    <w:rsid w:val="00CE24B8"/>
    <w:rPr>
      <w:sz w:val="24"/>
      <w:szCs w:val="24"/>
    </w:rPr>
  </w:style>
  <w:style w:type="character" w:styleId="CommentReference">
    <w:name w:val="annotation reference"/>
    <w:basedOn w:val="DefaultParagraphFont"/>
    <w:uiPriority w:val="99"/>
    <w:semiHidden/>
    <w:unhideWhenUsed/>
    <w:rsid w:val="00261D2D"/>
    <w:rPr>
      <w:sz w:val="16"/>
      <w:szCs w:val="16"/>
    </w:rPr>
  </w:style>
  <w:style w:type="paragraph" w:styleId="CommentSubject">
    <w:name w:val="annotation subject"/>
    <w:basedOn w:val="CommentText"/>
    <w:next w:val="CommentText"/>
    <w:link w:val="CommentSubjectChar"/>
    <w:uiPriority w:val="99"/>
    <w:semiHidden/>
    <w:unhideWhenUsed/>
    <w:rsid w:val="00261D2D"/>
    <w:pPr>
      <w:tabs>
        <w:tab w:val="left" w:pos="720"/>
      </w:tabs>
    </w:pPr>
    <w:rPr>
      <w:rFonts w:ascii="Courier New" w:hAnsi="Courier New"/>
      <w:b/>
      <w:bCs/>
      <w:sz w:val="20"/>
    </w:rPr>
  </w:style>
  <w:style w:type="character" w:customStyle="1" w:styleId="CommentTextChar">
    <w:name w:val="Comment Text Char"/>
    <w:basedOn w:val="DefaultParagraphFont"/>
    <w:link w:val="CommentText"/>
    <w:semiHidden/>
    <w:rsid w:val="00261D2D"/>
    <w:rPr>
      <w:sz w:val="22"/>
    </w:rPr>
  </w:style>
  <w:style w:type="character" w:customStyle="1" w:styleId="CommentSubjectChar">
    <w:name w:val="Comment Subject Char"/>
    <w:basedOn w:val="CommentTextChar"/>
    <w:link w:val="CommentSubject"/>
    <w:rsid w:val="00261D2D"/>
  </w:style>
  <w:style w:type="paragraph" w:styleId="NormalWeb">
    <w:name w:val="Normal (Web)"/>
    <w:basedOn w:val="Normal"/>
    <w:uiPriority w:val="99"/>
    <w:semiHidden/>
    <w:unhideWhenUsed/>
    <w:rsid w:val="00396A62"/>
    <w:pPr>
      <w:tabs>
        <w:tab w:val="clear" w:pos="720"/>
      </w:tabs>
      <w:spacing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13004811">
      <w:bodyDiv w:val="1"/>
      <w:marLeft w:val="0"/>
      <w:marRight w:val="0"/>
      <w:marTop w:val="0"/>
      <w:marBottom w:val="0"/>
      <w:divBdr>
        <w:top w:val="none" w:sz="0" w:space="0" w:color="auto"/>
        <w:left w:val="none" w:sz="0" w:space="0" w:color="auto"/>
        <w:bottom w:val="none" w:sz="0" w:space="0" w:color="auto"/>
        <w:right w:val="none" w:sz="0" w:space="0" w:color="auto"/>
      </w:divBdr>
      <w:divsChild>
        <w:div w:id="1296722018">
          <w:marLeft w:val="0"/>
          <w:marRight w:val="0"/>
          <w:marTop w:val="0"/>
          <w:marBottom w:val="0"/>
          <w:divBdr>
            <w:top w:val="none" w:sz="0" w:space="0" w:color="auto"/>
            <w:left w:val="none" w:sz="0" w:space="0" w:color="auto"/>
            <w:bottom w:val="none" w:sz="0" w:space="0" w:color="auto"/>
            <w:right w:val="none" w:sz="0" w:space="0" w:color="auto"/>
          </w:divBdr>
          <w:divsChild>
            <w:div w:id="2057587072">
              <w:marLeft w:val="0"/>
              <w:marRight w:val="0"/>
              <w:marTop w:val="0"/>
              <w:marBottom w:val="0"/>
              <w:divBdr>
                <w:top w:val="none" w:sz="0" w:space="0" w:color="auto"/>
                <w:left w:val="none" w:sz="0" w:space="0" w:color="auto"/>
                <w:bottom w:val="none" w:sz="0" w:space="0" w:color="auto"/>
                <w:right w:val="none" w:sz="0" w:space="0" w:color="auto"/>
              </w:divBdr>
              <w:divsChild>
                <w:div w:id="1598367683">
                  <w:marLeft w:val="0"/>
                  <w:marRight w:val="0"/>
                  <w:marTop w:val="0"/>
                  <w:marBottom w:val="0"/>
                  <w:divBdr>
                    <w:top w:val="none" w:sz="0" w:space="0" w:color="auto"/>
                    <w:left w:val="none" w:sz="0" w:space="0" w:color="auto"/>
                    <w:bottom w:val="none" w:sz="0" w:space="0" w:color="auto"/>
                    <w:right w:val="none" w:sz="0" w:space="0" w:color="auto"/>
                  </w:divBdr>
                  <w:divsChild>
                    <w:div w:id="874855614">
                      <w:marLeft w:val="0"/>
                      <w:marRight w:val="0"/>
                      <w:marTop w:val="0"/>
                      <w:marBottom w:val="0"/>
                      <w:divBdr>
                        <w:top w:val="none" w:sz="0" w:space="0" w:color="auto"/>
                        <w:left w:val="none" w:sz="0" w:space="0" w:color="auto"/>
                        <w:bottom w:val="none" w:sz="0" w:space="0" w:color="auto"/>
                        <w:right w:val="none" w:sz="0" w:space="0" w:color="auto"/>
                      </w:divBdr>
                      <w:divsChild>
                        <w:div w:id="1758211213">
                          <w:marLeft w:val="0"/>
                          <w:marRight w:val="0"/>
                          <w:marTop w:val="0"/>
                          <w:marBottom w:val="0"/>
                          <w:divBdr>
                            <w:top w:val="none" w:sz="0" w:space="0" w:color="auto"/>
                            <w:left w:val="none" w:sz="0" w:space="0" w:color="auto"/>
                            <w:bottom w:val="none" w:sz="0" w:space="0" w:color="auto"/>
                            <w:right w:val="none" w:sz="0" w:space="0" w:color="auto"/>
                          </w:divBdr>
                          <w:divsChild>
                            <w:div w:id="6135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861883">
      <w:bodyDiv w:val="1"/>
      <w:marLeft w:val="0"/>
      <w:marRight w:val="0"/>
      <w:marTop w:val="0"/>
      <w:marBottom w:val="0"/>
      <w:divBdr>
        <w:top w:val="none" w:sz="0" w:space="0" w:color="auto"/>
        <w:left w:val="none" w:sz="0" w:space="0" w:color="auto"/>
        <w:bottom w:val="none" w:sz="0" w:space="0" w:color="auto"/>
        <w:right w:val="none" w:sz="0" w:space="0" w:color="auto"/>
      </w:divBdr>
    </w:div>
    <w:div w:id="19503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DDA0-2C2A-402A-B39F-CFE58847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4498</Words>
  <Characters>25640</Characters>
  <Application>Microsoft Office Word</Application>
  <DocSecurity>0</DocSecurity>
  <Lines>213</Lines>
  <Paragraphs>60</Paragraphs>
  <ScaleCrop>false</ScaleCrop>
  <LinksUpToDate>false</LinksUpToDate>
  <CharactersWithSpaces>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2010-03-16T12:14:00Z</dcterms:created>
  <dcterms:modified xsi:type="dcterms:W3CDTF">2010-03-16T12:14:00Z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