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96E" w:rsidRDefault="00537189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3724087"/>
            <wp:effectExtent l="19050" t="0" r="0" b="0"/>
            <wp:docPr id="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89" w:rsidRDefault="00537189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3547078"/>
            <wp:effectExtent l="19050" t="0" r="0" b="0"/>
            <wp:docPr id="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89" w:rsidRDefault="00537189">
      <w:r w:rsidRPr="00537189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4003990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89" w:rsidRDefault="00537189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4003990"/>
            <wp:effectExtent l="19050" t="0" r="0" b="0"/>
            <wp:docPr id="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D82940">
      <w:r w:rsidRPr="00537189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35335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89" w:rsidRDefault="00537189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3824921"/>
            <wp:effectExtent l="19050" t="0" r="0" b="0"/>
            <wp:docPr id="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537189">
      <w:r w:rsidRPr="00537189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3790292"/>
            <wp:effectExtent l="19050" t="0" r="0" b="0"/>
            <wp:docPr id="1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D82940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400781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537189">
      <w:r w:rsidRPr="00537189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3709079"/>
            <wp:effectExtent l="19050" t="0" r="0" b="0"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D82940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291508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D82940">
      <w:r w:rsidRPr="00537189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232551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D82940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281749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FD" w:rsidRDefault="00BA5BFD">
      <w:r w:rsidRPr="00BA5BFD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2920758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89" w:rsidRDefault="00537189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382379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D82940"/>
    <w:p w:rsidR="00537189" w:rsidRDefault="00537189">
      <w:r w:rsidRPr="00537189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37973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0" w:rsidRDefault="00D82940">
      <w:r w:rsidRPr="00537189">
        <w:rPr>
          <w:noProof/>
          <w:bdr w:val="single" w:sz="4" w:space="0" w:color="auto"/>
        </w:rPr>
        <w:drawing>
          <wp:inline distT="0" distB="0" distL="0" distR="0">
            <wp:extent cx="5943600" cy="338378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940" w:rsidSect="00AC5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82940"/>
    <w:rsid w:val="0016310A"/>
    <w:rsid w:val="0018337A"/>
    <w:rsid w:val="00201E68"/>
    <w:rsid w:val="00317EB3"/>
    <w:rsid w:val="00324F70"/>
    <w:rsid w:val="00390772"/>
    <w:rsid w:val="004E0AB7"/>
    <w:rsid w:val="00537189"/>
    <w:rsid w:val="00985CAB"/>
    <w:rsid w:val="00AC596E"/>
    <w:rsid w:val="00AD3519"/>
    <w:rsid w:val="00BA5BFD"/>
    <w:rsid w:val="00BB53F5"/>
    <w:rsid w:val="00D82940"/>
    <w:rsid w:val="00F760E5"/>
    <w:rsid w:val="00FB0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9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Citizant, Inc.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Tabor, Matt</dc:creator>
  <cp:keywords/>
  <dc:description/>
  <cp:lastModifiedBy>h10190</cp:lastModifiedBy>
  <cp:revision>2</cp:revision>
  <dcterms:created xsi:type="dcterms:W3CDTF">2009-09-23T17:17:00Z</dcterms:created>
  <dcterms:modified xsi:type="dcterms:W3CDTF">2009-09-23T17:17:00Z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-1978574590</vt:i4>
  </property>
  <property fmtid="{D5CDD505-2E9C-101B-9397-08002B2CF9AE}" pid="3" name="_NewReviewCycle">
    <vt:lpwstr/>
  </property>
  <property fmtid="{D5CDD505-2E9C-101B-9397-08002B2CF9AE}" pid="4" name="_EmailSubject">
    <vt:lpwstr>Request Departmental Clearance: HUD NEPA ARRA Section 1609(c) Reporting -- PRA Compliance </vt:lpwstr>
  </property>
  <property fmtid="{D5CDD505-2E9C-101B-9397-08002B2CF9AE}" pid="5" name="_AuthorEmail">
    <vt:lpwstr>Walter.Prybyla@hud.gov</vt:lpwstr>
  </property>
  <property fmtid="{D5CDD505-2E9C-101B-9397-08002B2CF9AE}" pid="6" name="_AuthorEmailDisplayName">
    <vt:lpwstr>Prybyla, Walter</vt:lpwstr>
  </property>
  <property fmtid="{D5CDD505-2E9C-101B-9397-08002B2CF9AE}" pid="7" name="_PreviousAdHocReviewCycleID">
    <vt:i4>-1423399492</vt:i4>
  </property>
</Properties>
</file>