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F" w:rsidRDefault="00075EBF" w:rsidP="00075EBF">
      <w:pPr>
        <w:jc w:val="center"/>
        <w:rPr>
          <w:b/>
          <w:sz w:val="24"/>
          <w:szCs w:val="24"/>
        </w:rPr>
      </w:pPr>
      <w:r>
        <w:rPr>
          <w:b/>
          <w:sz w:val="24"/>
          <w:szCs w:val="24"/>
        </w:rPr>
        <w:t xml:space="preserve">                                                                                                                                                                                                                                                                                                                                                                                                                                                                                                                                                                                                                                                                                                                                                                                                                                                                                                                                                                                                                                                                                                                                                                                                                                                                                                                                                                                                                                                                                                                                                                                                                                                                                                                                                                                                                                                                                                                                                                                                                                                                                                                                                                                                 Supporting Statement for Paperwork Reduction Act Submission</w:t>
      </w:r>
    </w:p>
    <w:p w:rsidR="00075EBF" w:rsidRDefault="00075EBF" w:rsidP="00075EBF">
      <w:pPr>
        <w:jc w:val="center"/>
        <w:rPr>
          <w:b/>
          <w:sz w:val="24"/>
          <w:szCs w:val="24"/>
        </w:rPr>
      </w:pPr>
      <w:r>
        <w:rPr>
          <w:b/>
          <w:sz w:val="24"/>
          <w:szCs w:val="24"/>
        </w:rPr>
        <w:t>Public Housing – Contracting with Resident-Owned Businesses</w:t>
      </w:r>
      <w:r w:rsidR="002F193B">
        <w:rPr>
          <w:b/>
          <w:sz w:val="24"/>
          <w:szCs w:val="24"/>
        </w:rPr>
        <w:t xml:space="preserve"> – 2577 - 0161</w:t>
      </w:r>
    </w:p>
    <w:p w:rsidR="007729F5" w:rsidRDefault="007729F5" w:rsidP="00075EBF">
      <w:pPr>
        <w:jc w:val="center"/>
        <w:rPr>
          <w:b/>
          <w:sz w:val="24"/>
          <w:szCs w:val="24"/>
        </w:rPr>
      </w:pPr>
    </w:p>
    <w:p w:rsidR="00075EBF" w:rsidRDefault="00075EBF" w:rsidP="00075EBF">
      <w:pPr>
        <w:pStyle w:val="ListParagraph"/>
        <w:numPr>
          <w:ilvl w:val="0"/>
          <w:numId w:val="11"/>
        </w:numPr>
        <w:rPr>
          <w:rFonts w:ascii="Times New Roman" w:hAnsi="Times New Roman" w:cs="Times New Roman"/>
          <w:b/>
          <w:sz w:val="24"/>
          <w:szCs w:val="24"/>
        </w:rPr>
      </w:pPr>
      <w:r w:rsidRPr="00714FBA">
        <w:rPr>
          <w:rFonts w:ascii="Times New Roman" w:hAnsi="Times New Roman" w:cs="Times New Roman"/>
          <w:b/>
          <w:sz w:val="24"/>
          <w:szCs w:val="24"/>
        </w:rPr>
        <w:t>Justification</w:t>
      </w:r>
    </w:p>
    <w:p w:rsidR="00075EBF" w:rsidRPr="00714FBA" w:rsidRDefault="00075EBF" w:rsidP="00075EBF">
      <w:pPr>
        <w:pStyle w:val="ListParagraph"/>
        <w:rPr>
          <w:rFonts w:ascii="Times New Roman" w:hAnsi="Times New Roman" w:cs="Times New Roman"/>
          <w:b/>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75EBF" w:rsidRDefault="00075EBF" w:rsidP="00075EBF">
      <w:pPr>
        <w:pStyle w:val="ListParagraph"/>
        <w:rPr>
          <w:rFonts w:ascii="Times New Roman" w:hAnsi="Times New Roman" w:cs="Times New Roman"/>
          <w:sz w:val="24"/>
          <w:szCs w:val="24"/>
        </w:rPr>
      </w:pPr>
    </w:p>
    <w:p w:rsidR="007A670E" w:rsidRDefault="00393B76" w:rsidP="00BC1248">
      <w:pPr>
        <w:pStyle w:val="ListParagraph"/>
        <w:rPr>
          <w:rFonts w:ascii="Times New Roman" w:hAnsi="Times New Roman" w:cs="Times New Roman"/>
          <w:sz w:val="24"/>
          <w:szCs w:val="24"/>
        </w:rPr>
      </w:pPr>
      <w:r>
        <w:rPr>
          <w:rFonts w:ascii="Times New Roman" w:hAnsi="Times New Roman" w:cs="Times New Roman"/>
          <w:sz w:val="24"/>
          <w:szCs w:val="24"/>
        </w:rPr>
        <w:t>Public Housing Agencies (</w:t>
      </w:r>
      <w:r w:rsidR="00075EBF" w:rsidRPr="00626481">
        <w:rPr>
          <w:rFonts w:ascii="Times New Roman" w:hAnsi="Times New Roman" w:cs="Times New Roman"/>
          <w:sz w:val="24"/>
          <w:szCs w:val="24"/>
        </w:rPr>
        <w:t>PHAs</w:t>
      </w:r>
      <w:r>
        <w:rPr>
          <w:rFonts w:ascii="Times New Roman" w:hAnsi="Times New Roman" w:cs="Times New Roman"/>
          <w:sz w:val="24"/>
          <w:szCs w:val="24"/>
        </w:rPr>
        <w:t>)</w:t>
      </w:r>
      <w:r w:rsidR="00075EBF" w:rsidRPr="00626481">
        <w:rPr>
          <w:rFonts w:ascii="Times New Roman" w:hAnsi="Times New Roman" w:cs="Times New Roman"/>
          <w:sz w:val="24"/>
          <w:szCs w:val="24"/>
        </w:rPr>
        <w:t xml:space="preserve"> can enhance the economic opportunities of public housing residents by allowing for an alternative method to contract with eligible and qualified</w:t>
      </w:r>
      <w:r w:rsidR="00075EBF">
        <w:rPr>
          <w:rFonts w:ascii="Times New Roman" w:hAnsi="Times New Roman" w:cs="Times New Roman"/>
          <w:sz w:val="24"/>
          <w:szCs w:val="24"/>
        </w:rPr>
        <w:t xml:space="preserve"> </w:t>
      </w:r>
      <w:r w:rsidR="00075EBF" w:rsidRPr="00626481">
        <w:rPr>
          <w:rFonts w:ascii="Times New Roman" w:hAnsi="Times New Roman" w:cs="Times New Roman"/>
          <w:sz w:val="24"/>
          <w:szCs w:val="24"/>
        </w:rPr>
        <w:t>resident-owned businesses</w:t>
      </w:r>
      <w:r>
        <w:rPr>
          <w:rFonts w:ascii="Times New Roman" w:hAnsi="Times New Roman" w:cs="Times New Roman"/>
          <w:sz w:val="24"/>
          <w:szCs w:val="24"/>
        </w:rPr>
        <w:t xml:space="preserve">.  </w:t>
      </w:r>
      <w:r w:rsidR="00075EBF">
        <w:rPr>
          <w:rFonts w:ascii="Times New Roman" w:hAnsi="Times New Roman" w:cs="Times New Roman"/>
          <w:sz w:val="24"/>
          <w:szCs w:val="24"/>
        </w:rPr>
        <w:t xml:space="preserve">PHAs that enter into contracts with resident-owned businesses must comply with the requirements/procedures </w:t>
      </w:r>
      <w:r>
        <w:rPr>
          <w:rFonts w:ascii="Times New Roman" w:hAnsi="Times New Roman" w:cs="Times New Roman"/>
          <w:sz w:val="24"/>
          <w:szCs w:val="24"/>
        </w:rPr>
        <w:t xml:space="preserve">set forth in </w:t>
      </w:r>
      <w:r w:rsidR="00623776">
        <w:rPr>
          <w:rFonts w:ascii="Times New Roman" w:hAnsi="Times New Roman" w:cs="Times New Roman"/>
          <w:sz w:val="24"/>
          <w:szCs w:val="24"/>
        </w:rPr>
        <w:t xml:space="preserve">24 </w:t>
      </w:r>
      <w:r w:rsidR="00DC702E">
        <w:rPr>
          <w:rFonts w:ascii="Times New Roman" w:hAnsi="Times New Roman" w:cs="Times New Roman"/>
          <w:sz w:val="24"/>
          <w:szCs w:val="24"/>
        </w:rPr>
        <w:t>§§</w:t>
      </w:r>
      <w:r w:rsidR="00623776">
        <w:rPr>
          <w:rFonts w:ascii="Times New Roman" w:hAnsi="Times New Roman" w:cs="Times New Roman"/>
          <w:sz w:val="24"/>
          <w:szCs w:val="24"/>
        </w:rPr>
        <w:t xml:space="preserve"> 963.10</w:t>
      </w:r>
      <w:r w:rsidR="00BD5612">
        <w:rPr>
          <w:rFonts w:ascii="Times New Roman" w:hAnsi="Times New Roman" w:cs="Times New Roman"/>
          <w:sz w:val="24"/>
          <w:szCs w:val="24"/>
        </w:rPr>
        <w:t xml:space="preserve">, </w:t>
      </w:r>
      <w:r w:rsidR="00623776">
        <w:rPr>
          <w:rFonts w:ascii="Times New Roman" w:hAnsi="Times New Roman" w:cs="Times New Roman"/>
          <w:sz w:val="24"/>
          <w:szCs w:val="24"/>
        </w:rPr>
        <w:t xml:space="preserve">24 </w:t>
      </w:r>
      <w:r w:rsidR="00DC702E">
        <w:rPr>
          <w:rFonts w:ascii="Times New Roman" w:hAnsi="Times New Roman" w:cs="Times New Roman"/>
          <w:sz w:val="24"/>
          <w:szCs w:val="24"/>
        </w:rPr>
        <w:t>§§</w:t>
      </w:r>
      <w:r w:rsidR="00623776">
        <w:rPr>
          <w:rFonts w:ascii="Times New Roman" w:hAnsi="Times New Roman" w:cs="Times New Roman"/>
          <w:sz w:val="24"/>
          <w:szCs w:val="24"/>
        </w:rPr>
        <w:t xml:space="preserve"> 963.12</w:t>
      </w:r>
      <w:r w:rsidR="00BD5612">
        <w:rPr>
          <w:rFonts w:ascii="Times New Roman" w:hAnsi="Times New Roman" w:cs="Times New Roman"/>
          <w:sz w:val="24"/>
          <w:szCs w:val="24"/>
        </w:rPr>
        <w:t xml:space="preserve">, 24 </w:t>
      </w:r>
      <w:r w:rsidR="00DC702E">
        <w:rPr>
          <w:rFonts w:ascii="Times New Roman" w:hAnsi="Times New Roman" w:cs="Times New Roman"/>
          <w:sz w:val="24"/>
          <w:szCs w:val="24"/>
        </w:rPr>
        <w:t>§§</w:t>
      </w:r>
      <w:r w:rsidR="00BD5612">
        <w:rPr>
          <w:rFonts w:ascii="Times New Roman" w:hAnsi="Times New Roman" w:cs="Times New Roman"/>
          <w:sz w:val="24"/>
          <w:szCs w:val="24"/>
        </w:rPr>
        <w:t xml:space="preserve"> 85.36(</w:t>
      </w:r>
      <w:r w:rsidR="00DC702E">
        <w:rPr>
          <w:rFonts w:ascii="Times New Roman" w:hAnsi="Times New Roman" w:cs="Times New Roman"/>
          <w:sz w:val="24"/>
          <w:szCs w:val="24"/>
        </w:rPr>
        <w:t>h</w:t>
      </w:r>
      <w:r w:rsidR="00BD5612">
        <w:rPr>
          <w:rFonts w:ascii="Times New Roman" w:hAnsi="Times New Roman" w:cs="Times New Roman"/>
          <w:sz w:val="24"/>
          <w:szCs w:val="24"/>
        </w:rPr>
        <w:t xml:space="preserve">), 24 </w:t>
      </w:r>
      <w:r w:rsidR="00DC702E">
        <w:rPr>
          <w:rFonts w:ascii="Times New Roman" w:hAnsi="Times New Roman" w:cs="Times New Roman"/>
          <w:sz w:val="24"/>
          <w:szCs w:val="24"/>
        </w:rPr>
        <w:t>§§</w:t>
      </w:r>
      <w:r w:rsidR="00BD5612">
        <w:rPr>
          <w:rFonts w:ascii="Times New Roman" w:hAnsi="Times New Roman" w:cs="Times New Roman"/>
          <w:sz w:val="24"/>
          <w:szCs w:val="24"/>
        </w:rPr>
        <w:t xml:space="preserve"> 85.36(</w:t>
      </w:r>
      <w:proofErr w:type="spellStart"/>
      <w:r w:rsidR="00DC702E">
        <w:rPr>
          <w:rFonts w:ascii="Times New Roman" w:hAnsi="Times New Roman" w:cs="Times New Roman"/>
          <w:sz w:val="24"/>
          <w:szCs w:val="24"/>
        </w:rPr>
        <w:t>i</w:t>
      </w:r>
      <w:proofErr w:type="spellEnd"/>
      <w:r w:rsidR="00BD5612">
        <w:rPr>
          <w:rFonts w:ascii="Times New Roman" w:hAnsi="Times New Roman" w:cs="Times New Roman"/>
          <w:sz w:val="24"/>
          <w:szCs w:val="24"/>
        </w:rPr>
        <w:t>)</w:t>
      </w:r>
      <w:r w:rsidR="00DC702E">
        <w:rPr>
          <w:rFonts w:ascii="Times New Roman" w:hAnsi="Times New Roman" w:cs="Times New Roman"/>
          <w:sz w:val="24"/>
          <w:szCs w:val="24"/>
        </w:rPr>
        <w:t xml:space="preserve"> </w:t>
      </w:r>
      <w:r w:rsidR="00BD5612">
        <w:rPr>
          <w:rFonts w:ascii="Times New Roman" w:hAnsi="Times New Roman" w:cs="Times New Roman"/>
          <w:sz w:val="24"/>
          <w:szCs w:val="24"/>
        </w:rPr>
        <w:t xml:space="preserve">and other </w:t>
      </w:r>
      <w:r w:rsidR="00363D3E">
        <w:rPr>
          <w:rFonts w:ascii="Times New Roman" w:hAnsi="Times New Roman" w:cs="Times New Roman"/>
          <w:sz w:val="24"/>
          <w:szCs w:val="24"/>
        </w:rPr>
        <w:t xml:space="preserve">such </w:t>
      </w:r>
      <w:r w:rsidR="00BD5612">
        <w:rPr>
          <w:rFonts w:ascii="Times New Roman" w:hAnsi="Times New Roman" w:cs="Times New Roman"/>
          <w:sz w:val="24"/>
          <w:szCs w:val="24"/>
        </w:rPr>
        <w:t>contract terms that may be applicable to the procurement</w:t>
      </w:r>
      <w:r w:rsidR="00FF3ACA">
        <w:rPr>
          <w:rFonts w:ascii="Times New Roman" w:hAnsi="Times New Roman" w:cs="Times New Roman"/>
          <w:sz w:val="24"/>
          <w:szCs w:val="24"/>
        </w:rPr>
        <w:t xml:space="preserve"> </w:t>
      </w:r>
      <w:r w:rsidR="00BD5612">
        <w:rPr>
          <w:rFonts w:ascii="Times New Roman" w:hAnsi="Times New Roman" w:cs="Times New Roman"/>
          <w:sz w:val="24"/>
          <w:szCs w:val="24"/>
        </w:rPr>
        <w:t>under the Department’s regulations.</w:t>
      </w:r>
      <w:r w:rsidR="002F6A9B">
        <w:rPr>
          <w:rFonts w:ascii="Times New Roman" w:hAnsi="Times New Roman" w:cs="Times New Roman"/>
          <w:sz w:val="24"/>
          <w:szCs w:val="24"/>
        </w:rPr>
        <w:t xml:space="preserve">  </w:t>
      </w:r>
    </w:p>
    <w:p w:rsidR="00BC1248" w:rsidRDefault="00BD5612" w:rsidP="00BC1248">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BC1248">
        <w:rPr>
          <w:rFonts w:ascii="Times New Roman" w:hAnsi="Times New Roman" w:cs="Times New Roman"/>
          <w:sz w:val="24"/>
          <w:szCs w:val="24"/>
        </w:rPr>
        <w:t xml:space="preserve">  </w:t>
      </w:r>
    </w:p>
    <w:p w:rsidR="00075EBF" w:rsidRPr="0090036D" w:rsidRDefault="00075EBF" w:rsidP="00075EBF">
      <w:pPr>
        <w:pStyle w:val="ListParagraph"/>
        <w:numPr>
          <w:ilvl w:val="0"/>
          <w:numId w:val="9"/>
        </w:numPr>
        <w:rPr>
          <w:rFonts w:ascii="Times New Roman" w:hAnsi="Times New Roman" w:cs="Times New Roman"/>
          <w:b/>
          <w:sz w:val="24"/>
          <w:szCs w:val="24"/>
        </w:rPr>
      </w:pPr>
      <w:r w:rsidRPr="0090036D">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F17E3D" w:rsidRDefault="00075EBF" w:rsidP="00075EBF">
      <w:pPr>
        <w:ind w:left="645"/>
        <w:rPr>
          <w:sz w:val="24"/>
          <w:szCs w:val="24"/>
        </w:rPr>
      </w:pPr>
      <w:r>
        <w:rPr>
          <w:sz w:val="24"/>
          <w:szCs w:val="24"/>
        </w:rPr>
        <w:t>Within the scope of this information collection, PHAs must collect the following:</w:t>
      </w:r>
    </w:p>
    <w:p w:rsidR="00075EBF" w:rsidRDefault="00075EBF" w:rsidP="00075EBF">
      <w:pPr>
        <w:ind w:left="645"/>
        <w:rPr>
          <w:sz w:val="24"/>
          <w:szCs w:val="24"/>
        </w:rPr>
      </w:pPr>
      <w:r>
        <w:rPr>
          <w:sz w:val="24"/>
          <w:szCs w:val="24"/>
        </w:rPr>
        <w:t xml:space="preserve"> </w:t>
      </w:r>
    </w:p>
    <w:p w:rsidR="00075EBF" w:rsidRDefault="00075EBF" w:rsidP="00075EBF">
      <w:pPr>
        <w:pStyle w:val="ListParagraph"/>
        <w:numPr>
          <w:ilvl w:val="0"/>
          <w:numId w:val="10"/>
        </w:numPr>
        <w:rPr>
          <w:rFonts w:ascii="Times New Roman" w:hAnsi="Times New Roman" w:cs="Times New Roman"/>
          <w:sz w:val="24"/>
          <w:szCs w:val="24"/>
        </w:rPr>
      </w:pPr>
      <w:r w:rsidRPr="00AE33E3">
        <w:rPr>
          <w:rFonts w:ascii="Times New Roman" w:hAnsi="Times New Roman" w:cs="Times New Roman"/>
          <w:sz w:val="24"/>
          <w:szCs w:val="24"/>
        </w:rPr>
        <w:t>Certified copies of any State, county, or municipal licenses that may be required of the business</w:t>
      </w:r>
      <w:r>
        <w:rPr>
          <w:rFonts w:ascii="Times New Roman" w:hAnsi="Times New Roman" w:cs="Times New Roman"/>
          <w:sz w:val="24"/>
          <w:szCs w:val="24"/>
        </w:rPr>
        <w:t xml:space="preserve"> to engage in the type of business activity for which it was formed.  Where applicable, the PHA must obtain a certified copy of its corporate charter or other organizational document that verifies that the business was properly formed in accordance with State law;</w:t>
      </w:r>
    </w:p>
    <w:p w:rsidR="00075EBF" w:rsidRPr="00AE33E3" w:rsidRDefault="00075EBF" w:rsidP="00075EBF">
      <w:pPr>
        <w:pStyle w:val="ListParagraph"/>
        <w:ind w:left="1440"/>
        <w:rPr>
          <w:rFonts w:ascii="Times New Roman" w:hAnsi="Times New Roman" w:cs="Times New Roman"/>
          <w:sz w:val="24"/>
          <w:szCs w:val="24"/>
        </w:rPr>
      </w:pPr>
    </w:p>
    <w:p w:rsidR="00075EBF" w:rsidRDefault="00075EBF" w:rsidP="00075EB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r w:rsidRPr="00467D4F">
        <w:rPr>
          <w:rFonts w:ascii="Times New Roman" w:hAnsi="Times New Roman" w:cs="Times New Roman"/>
          <w:sz w:val="24"/>
          <w:szCs w:val="24"/>
        </w:rPr>
        <w:t xml:space="preserve">ertification that shows the business is </w:t>
      </w:r>
      <w:r>
        <w:rPr>
          <w:rFonts w:ascii="Times New Roman" w:hAnsi="Times New Roman" w:cs="Times New Roman"/>
          <w:sz w:val="24"/>
          <w:szCs w:val="24"/>
        </w:rPr>
        <w:t xml:space="preserve">owned by </w:t>
      </w:r>
      <w:r w:rsidRPr="00467D4F">
        <w:rPr>
          <w:rFonts w:ascii="Times New Roman" w:hAnsi="Times New Roman" w:cs="Times New Roman"/>
          <w:sz w:val="24"/>
          <w:szCs w:val="24"/>
        </w:rPr>
        <w:t>resident</w:t>
      </w:r>
      <w:r>
        <w:rPr>
          <w:rFonts w:ascii="Times New Roman" w:hAnsi="Times New Roman" w:cs="Times New Roman"/>
          <w:sz w:val="24"/>
          <w:szCs w:val="24"/>
        </w:rPr>
        <w:t xml:space="preserve">s, disclosure documents that indicate all owners of the business and each owner’s percentage of the business along with </w:t>
      </w:r>
      <w:r w:rsidR="00A024A5">
        <w:rPr>
          <w:rFonts w:ascii="Times New Roman" w:hAnsi="Times New Roman" w:cs="Times New Roman"/>
          <w:sz w:val="24"/>
          <w:szCs w:val="24"/>
        </w:rPr>
        <w:t xml:space="preserve">sufficient </w:t>
      </w:r>
      <w:r>
        <w:rPr>
          <w:rFonts w:ascii="Times New Roman" w:hAnsi="Times New Roman" w:cs="Times New Roman"/>
          <w:sz w:val="24"/>
          <w:szCs w:val="24"/>
        </w:rPr>
        <w:t>evidence sufficient t</w:t>
      </w:r>
      <w:r w:rsidR="00A024A5">
        <w:rPr>
          <w:rFonts w:ascii="Times New Roman" w:hAnsi="Times New Roman" w:cs="Times New Roman"/>
          <w:sz w:val="24"/>
          <w:szCs w:val="24"/>
        </w:rPr>
        <w:t xml:space="preserve">hat </w:t>
      </w:r>
      <w:r>
        <w:rPr>
          <w:rFonts w:ascii="Times New Roman" w:hAnsi="Times New Roman" w:cs="Times New Roman"/>
          <w:sz w:val="24"/>
          <w:szCs w:val="24"/>
        </w:rPr>
        <w:t>demonstrate</w:t>
      </w:r>
      <w:r w:rsidR="00A024A5">
        <w:rPr>
          <w:rFonts w:ascii="Times New Roman" w:hAnsi="Times New Roman" w:cs="Times New Roman"/>
          <w:sz w:val="24"/>
          <w:szCs w:val="24"/>
        </w:rPr>
        <w:t>s</w:t>
      </w:r>
      <w:r>
        <w:rPr>
          <w:rFonts w:ascii="Times New Roman" w:hAnsi="Times New Roman" w:cs="Times New Roman"/>
          <w:sz w:val="24"/>
          <w:szCs w:val="24"/>
        </w:rPr>
        <w:t xml:space="preserve"> to the satisfaction of the PHA that the business has the ability to perform successfully under the terms and conditions of the proposed contract;  </w:t>
      </w:r>
    </w:p>
    <w:p w:rsidR="00075EBF" w:rsidRPr="002972B7" w:rsidRDefault="00075EBF" w:rsidP="00075EBF">
      <w:pPr>
        <w:pStyle w:val="ListParagraph"/>
        <w:rPr>
          <w:rFonts w:ascii="Times New Roman" w:hAnsi="Times New Roman" w:cs="Times New Roman"/>
          <w:sz w:val="24"/>
          <w:szCs w:val="24"/>
        </w:rPr>
      </w:pPr>
    </w:p>
    <w:p w:rsidR="00075EBF" w:rsidRDefault="00075EBF" w:rsidP="00075EB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Certification as to the number of contracts awarded, and the dollar amount of each contract award received, under the alternative procurement process; and      </w:t>
      </w:r>
    </w:p>
    <w:p w:rsidR="00075EBF" w:rsidRPr="0072000D" w:rsidRDefault="00075EBF" w:rsidP="00075EBF">
      <w:pPr>
        <w:pStyle w:val="ListParagraph"/>
        <w:rPr>
          <w:rFonts w:ascii="Times New Roman" w:hAnsi="Times New Roman" w:cs="Times New Roman"/>
          <w:sz w:val="24"/>
          <w:szCs w:val="24"/>
        </w:rPr>
      </w:pPr>
    </w:p>
    <w:p w:rsidR="00075EBF" w:rsidRDefault="00075EBF" w:rsidP="00075EB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r w:rsidRPr="00467D4F">
        <w:rPr>
          <w:rFonts w:ascii="Times New Roman" w:hAnsi="Times New Roman" w:cs="Times New Roman"/>
          <w:sz w:val="24"/>
          <w:szCs w:val="24"/>
        </w:rPr>
        <w:t>ontract award documents, proof of bonding documents, independent cost estimat</w:t>
      </w:r>
      <w:r>
        <w:rPr>
          <w:rFonts w:ascii="Times New Roman" w:hAnsi="Times New Roman" w:cs="Times New Roman"/>
          <w:sz w:val="24"/>
          <w:szCs w:val="24"/>
        </w:rPr>
        <w:t xml:space="preserve">es and comparable price analyses.  </w:t>
      </w:r>
    </w:p>
    <w:p w:rsidR="00075EBF" w:rsidRPr="00FD41BE" w:rsidRDefault="00075EBF" w:rsidP="00075EBF">
      <w:pPr>
        <w:pStyle w:val="ListParagraph"/>
        <w:rPr>
          <w:rFonts w:ascii="Times New Roman" w:hAnsi="Times New Roman" w:cs="Times New Roman"/>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Describe whether, and to what extent, the collection of information involves the use of automated, electronic,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17E3D" w:rsidRDefault="00075EBF" w:rsidP="00075EBF">
      <w:pPr>
        <w:ind w:left="720"/>
        <w:rPr>
          <w:sz w:val="24"/>
          <w:szCs w:val="24"/>
        </w:rPr>
      </w:pPr>
      <w:r>
        <w:rPr>
          <w:sz w:val="24"/>
          <w:szCs w:val="24"/>
        </w:rPr>
        <w:t>This collection of information does not currently involve use of automated, electronic or other technological collection techniques.</w:t>
      </w:r>
    </w:p>
    <w:p w:rsidR="00075EBF" w:rsidRDefault="00075EBF" w:rsidP="00075EBF">
      <w:pPr>
        <w:ind w:left="720"/>
        <w:rPr>
          <w:sz w:val="24"/>
          <w:szCs w:val="24"/>
        </w:rPr>
      </w:pPr>
      <w:r>
        <w:rPr>
          <w:sz w:val="24"/>
          <w:szCs w:val="24"/>
        </w:rPr>
        <w:t xml:space="preserve">   </w:t>
      </w: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lastRenderedPageBreak/>
        <w:t>Describe efforts to identify duplication.  Show specifically why any similar information already available cannot be used or modified for use for the purposes described in Item 2 above.</w:t>
      </w:r>
    </w:p>
    <w:p w:rsidR="00F17E3D" w:rsidRDefault="00075EBF" w:rsidP="00075EBF">
      <w:pPr>
        <w:ind w:left="720"/>
        <w:rPr>
          <w:sz w:val="24"/>
          <w:szCs w:val="24"/>
        </w:rPr>
      </w:pPr>
      <w:r>
        <w:rPr>
          <w:sz w:val="24"/>
          <w:szCs w:val="24"/>
        </w:rPr>
        <w:t xml:space="preserve">There is no similar information collected </w:t>
      </w:r>
      <w:r w:rsidR="00A024A5">
        <w:rPr>
          <w:sz w:val="24"/>
          <w:szCs w:val="24"/>
        </w:rPr>
        <w:t xml:space="preserve">elsewhere.  </w:t>
      </w:r>
      <w:r>
        <w:rPr>
          <w:sz w:val="24"/>
          <w:szCs w:val="24"/>
        </w:rPr>
        <w:t>As such, there is no duplication.</w:t>
      </w:r>
    </w:p>
    <w:p w:rsidR="00075EBF" w:rsidRDefault="00075EBF" w:rsidP="00075EBF">
      <w:pPr>
        <w:ind w:left="720"/>
        <w:rPr>
          <w:sz w:val="24"/>
          <w:szCs w:val="24"/>
        </w:rPr>
      </w:pPr>
      <w:r>
        <w:rPr>
          <w:sz w:val="24"/>
          <w:szCs w:val="24"/>
        </w:rPr>
        <w:t xml:space="preserve"> </w:t>
      </w:r>
    </w:p>
    <w:p w:rsidR="00075EBF" w:rsidRPr="0090036D" w:rsidRDefault="00075EBF" w:rsidP="00075EBF">
      <w:pPr>
        <w:pStyle w:val="ListParagraph"/>
        <w:numPr>
          <w:ilvl w:val="0"/>
          <w:numId w:val="9"/>
        </w:numPr>
        <w:rPr>
          <w:rFonts w:ascii="Times New Roman" w:hAnsi="Times New Roman" w:cs="Times New Roman"/>
          <w:b/>
          <w:sz w:val="24"/>
          <w:szCs w:val="24"/>
        </w:rPr>
      </w:pPr>
      <w:r w:rsidRPr="0090036D">
        <w:rPr>
          <w:rFonts w:ascii="Times New Roman" w:hAnsi="Times New Roman" w:cs="Times New Roman"/>
          <w:b/>
          <w:sz w:val="24"/>
          <w:szCs w:val="24"/>
        </w:rPr>
        <w:t>If the collection of information impacts small businesses or other small entities (Item 5 of OMB Form 83-I), describe any methods and minimize burden.</w:t>
      </w:r>
    </w:p>
    <w:p w:rsidR="00075EBF" w:rsidRDefault="00075EBF" w:rsidP="00075EBF">
      <w:pPr>
        <w:ind w:left="720"/>
        <w:rPr>
          <w:sz w:val="24"/>
          <w:szCs w:val="24"/>
        </w:rPr>
      </w:pPr>
      <w:r>
        <w:rPr>
          <w:sz w:val="24"/>
          <w:szCs w:val="24"/>
        </w:rPr>
        <w:t>This information does not impact small businesses.  As such, there is no method to minimize the burden.</w:t>
      </w:r>
    </w:p>
    <w:p w:rsidR="00F17E3D" w:rsidRDefault="00F17E3D" w:rsidP="00075EBF">
      <w:pPr>
        <w:ind w:left="720"/>
        <w:rPr>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Describe the consequence to Federal program or policy activities if the collection is not conducted or is less frequently conducted, as well as any technical or legal obstacles to reducing burden.</w:t>
      </w:r>
    </w:p>
    <w:p w:rsidR="00F17E3D" w:rsidRDefault="00075EBF" w:rsidP="00075EBF">
      <w:pPr>
        <w:ind w:left="720"/>
        <w:rPr>
          <w:sz w:val="24"/>
          <w:szCs w:val="24"/>
        </w:rPr>
      </w:pPr>
      <w:r>
        <w:rPr>
          <w:sz w:val="24"/>
          <w:szCs w:val="24"/>
        </w:rPr>
        <w:t xml:space="preserve">If the information is not collected, both the Department and the PHAs will not be in compliance with the regulatory requirements regarding collection of documents specific to contracts entered into with resident-owned businesses. </w:t>
      </w:r>
    </w:p>
    <w:p w:rsidR="00075EBF" w:rsidRDefault="00075EBF" w:rsidP="00075EBF">
      <w:pPr>
        <w:ind w:left="720"/>
        <w:rPr>
          <w:b/>
          <w:sz w:val="24"/>
          <w:szCs w:val="24"/>
        </w:rPr>
      </w:pPr>
      <w:r>
        <w:rPr>
          <w:sz w:val="24"/>
          <w:szCs w:val="24"/>
        </w:rPr>
        <w:t xml:space="preserve">     </w:t>
      </w: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Explain any special circumstances that would cause an information collection to be collected in a manner:</w:t>
      </w:r>
    </w:p>
    <w:p w:rsidR="00075EBF" w:rsidRDefault="00075EBF" w:rsidP="00075EBF">
      <w:pPr>
        <w:ind w:left="720"/>
        <w:rPr>
          <w:b/>
          <w:sz w:val="24"/>
          <w:szCs w:val="24"/>
        </w:rPr>
      </w:pPr>
      <w:r>
        <w:rPr>
          <w:b/>
          <w:sz w:val="24"/>
          <w:szCs w:val="24"/>
        </w:rPr>
        <w:t>*Requiring respondents to report information to the agency more often than quarterly;</w:t>
      </w:r>
    </w:p>
    <w:p w:rsidR="00F17E3D" w:rsidRDefault="00F17E3D" w:rsidP="00075EBF">
      <w:pPr>
        <w:ind w:left="720"/>
        <w:rPr>
          <w:b/>
          <w:sz w:val="24"/>
          <w:szCs w:val="24"/>
        </w:rPr>
      </w:pPr>
    </w:p>
    <w:p w:rsidR="00075EBF" w:rsidRDefault="00075EBF" w:rsidP="00075EBF">
      <w:pPr>
        <w:ind w:left="360"/>
        <w:rPr>
          <w:sz w:val="24"/>
          <w:szCs w:val="24"/>
        </w:rPr>
      </w:pPr>
      <w:r>
        <w:rPr>
          <w:b/>
          <w:sz w:val="24"/>
          <w:szCs w:val="24"/>
        </w:rPr>
        <w:t xml:space="preserve">  </w:t>
      </w:r>
      <w:r>
        <w:rPr>
          <w:b/>
          <w:sz w:val="24"/>
          <w:szCs w:val="24"/>
        </w:rPr>
        <w:tab/>
      </w:r>
      <w:r>
        <w:rPr>
          <w:sz w:val="24"/>
          <w:szCs w:val="24"/>
        </w:rPr>
        <w:t>Performance reports will not be required more frequently than quarterly.</w:t>
      </w:r>
    </w:p>
    <w:p w:rsidR="00F17E3D" w:rsidRDefault="00F17E3D" w:rsidP="00075EBF">
      <w:pPr>
        <w:ind w:left="360"/>
        <w:rPr>
          <w:sz w:val="24"/>
          <w:szCs w:val="24"/>
        </w:rPr>
      </w:pPr>
    </w:p>
    <w:p w:rsidR="00075EBF" w:rsidRDefault="00075EBF" w:rsidP="00075EBF">
      <w:pPr>
        <w:ind w:left="720"/>
        <w:rPr>
          <w:b/>
          <w:sz w:val="24"/>
          <w:szCs w:val="24"/>
        </w:rPr>
      </w:pPr>
      <w:r>
        <w:rPr>
          <w:b/>
          <w:sz w:val="24"/>
          <w:szCs w:val="24"/>
        </w:rPr>
        <w:t>*Requiring respondents to prepare a written response to a collection of information in fewer than 30 days after receipt of it;</w:t>
      </w:r>
    </w:p>
    <w:p w:rsidR="00F17E3D" w:rsidRDefault="00F17E3D" w:rsidP="00075EBF">
      <w:pPr>
        <w:ind w:left="720"/>
        <w:rPr>
          <w:b/>
          <w:sz w:val="24"/>
          <w:szCs w:val="24"/>
        </w:rPr>
      </w:pPr>
    </w:p>
    <w:p w:rsidR="00075EBF" w:rsidRDefault="00075EBF" w:rsidP="00075EBF">
      <w:pPr>
        <w:ind w:left="720"/>
        <w:rPr>
          <w:sz w:val="24"/>
          <w:szCs w:val="24"/>
        </w:rPr>
      </w:pPr>
      <w:r>
        <w:rPr>
          <w:sz w:val="24"/>
          <w:szCs w:val="24"/>
        </w:rPr>
        <w:t>None</w:t>
      </w:r>
    </w:p>
    <w:p w:rsidR="00F17E3D" w:rsidRPr="00322BB7" w:rsidRDefault="00F17E3D" w:rsidP="00075EBF">
      <w:pPr>
        <w:ind w:left="720"/>
        <w:rPr>
          <w:sz w:val="24"/>
          <w:szCs w:val="24"/>
        </w:rPr>
      </w:pPr>
    </w:p>
    <w:p w:rsidR="00075EBF" w:rsidRDefault="00075EBF" w:rsidP="00075EBF">
      <w:pPr>
        <w:ind w:left="720"/>
        <w:rPr>
          <w:b/>
          <w:sz w:val="24"/>
          <w:szCs w:val="24"/>
        </w:rPr>
      </w:pPr>
      <w:r>
        <w:rPr>
          <w:b/>
          <w:sz w:val="24"/>
          <w:szCs w:val="24"/>
        </w:rPr>
        <w:t>*Requiring respondents to submit more than an original and two copies of any document;</w:t>
      </w:r>
    </w:p>
    <w:p w:rsidR="00F17E3D" w:rsidRDefault="00F17E3D" w:rsidP="00075EBF">
      <w:pPr>
        <w:ind w:left="720"/>
        <w:rPr>
          <w:b/>
          <w:sz w:val="24"/>
          <w:szCs w:val="24"/>
        </w:rPr>
      </w:pPr>
    </w:p>
    <w:p w:rsidR="00075EBF" w:rsidRDefault="00075EBF" w:rsidP="00075EBF">
      <w:pPr>
        <w:ind w:left="720"/>
        <w:rPr>
          <w:sz w:val="24"/>
          <w:szCs w:val="24"/>
        </w:rPr>
      </w:pPr>
      <w:r>
        <w:rPr>
          <w:sz w:val="24"/>
          <w:szCs w:val="24"/>
        </w:rPr>
        <w:t>None</w:t>
      </w:r>
    </w:p>
    <w:p w:rsidR="00F17E3D" w:rsidRPr="00D7453F" w:rsidRDefault="00F17E3D" w:rsidP="00075EBF">
      <w:pPr>
        <w:ind w:left="720"/>
        <w:rPr>
          <w:sz w:val="24"/>
          <w:szCs w:val="24"/>
        </w:rPr>
      </w:pPr>
    </w:p>
    <w:p w:rsidR="00075EBF" w:rsidRDefault="00075EBF" w:rsidP="00075EBF">
      <w:pPr>
        <w:ind w:left="720"/>
        <w:rPr>
          <w:b/>
          <w:sz w:val="24"/>
          <w:szCs w:val="24"/>
        </w:rPr>
      </w:pPr>
      <w:r>
        <w:rPr>
          <w:b/>
          <w:sz w:val="24"/>
          <w:szCs w:val="24"/>
        </w:rPr>
        <w:t>*Requiring respondents to retain records, other than health, medical, government contract, grant-in-aid, or tax records, for more than 3 years;</w:t>
      </w:r>
    </w:p>
    <w:p w:rsidR="00F17E3D" w:rsidRDefault="00F17E3D" w:rsidP="00075EBF">
      <w:pPr>
        <w:ind w:left="720"/>
        <w:rPr>
          <w:b/>
          <w:sz w:val="24"/>
          <w:szCs w:val="24"/>
        </w:rPr>
      </w:pPr>
    </w:p>
    <w:p w:rsidR="00075EBF" w:rsidRDefault="00075EBF" w:rsidP="00075EBF">
      <w:pPr>
        <w:ind w:left="360"/>
        <w:rPr>
          <w:sz w:val="24"/>
          <w:szCs w:val="24"/>
        </w:rPr>
      </w:pPr>
      <w:r>
        <w:rPr>
          <w:b/>
          <w:sz w:val="24"/>
          <w:szCs w:val="24"/>
        </w:rPr>
        <w:tab/>
      </w:r>
      <w:r>
        <w:rPr>
          <w:sz w:val="24"/>
          <w:szCs w:val="24"/>
        </w:rPr>
        <w:t>None</w:t>
      </w:r>
    </w:p>
    <w:p w:rsidR="00F17E3D" w:rsidRDefault="00F17E3D" w:rsidP="00075EBF">
      <w:pPr>
        <w:ind w:left="360"/>
        <w:rPr>
          <w:sz w:val="24"/>
          <w:szCs w:val="24"/>
        </w:rPr>
      </w:pPr>
    </w:p>
    <w:p w:rsidR="00F17E3D" w:rsidRPr="00D7453F" w:rsidRDefault="00F17E3D" w:rsidP="00075EBF">
      <w:pPr>
        <w:ind w:left="360"/>
        <w:rPr>
          <w:sz w:val="24"/>
          <w:szCs w:val="24"/>
        </w:rPr>
      </w:pPr>
    </w:p>
    <w:p w:rsidR="00075EBF" w:rsidRDefault="00075EBF" w:rsidP="00075EBF">
      <w:pPr>
        <w:ind w:left="720"/>
        <w:rPr>
          <w:b/>
          <w:sz w:val="24"/>
          <w:szCs w:val="24"/>
        </w:rPr>
      </w:pPr>
      <w:r>
        <w:rPr>
          <w:b/>
          <w:sz w:val="24"/>
          <w:szCs w:val="24"/>
        </w:rPr>
        <w:t>*In connection with a statistical survey, that is not designed to produce valid and reliable results that can be generalized to the universe of study;</w:t>
      </w:r>
    </w:p>
    <w:p w:rsidR="00F17E3D" w:rsidRDefault="00F17E3D" w:rsidP="00075EBF">
      <w:pPr>
        <w:ind w:left="720"/>
        <w:rPr>
          <w:b/>
          <w:sz w:val="24"/>
          <w:szCs w:val="24"/>
        </w:rPr>
      </w:pPr>
    </w:p>
    <w:p w:rsidR="00075EBF" w:rsidRDefault="00075EBF" w:rsidP="00075EBF">
      <w:pPr>
        <w:ind w:left="360"/>
        <w:rPr>
          <w:sz w:val="24"/>
          <w:szCs w:val="24"/>
        </w:rPr>
      </w:pPr>
      <w:r>
        <w:rPr>
          <w:b/>
          <w:sz w:val="24"/>
          <w:szCs w:val="24"/>
        </w:rPr>
        <w:tab/>
      </w:r>
      <w:r>
        <w:rPr>
          <w:sz w:val="24"/>
          <w:szCs w:val="24"/>
        </w:rPr>
        <w:t>None</w:t>
      </w:r>
    </w:p>
    <w:p w:rsidR="00F17E3D" w:rsidRPr="00F73208" w:rsidRDefault="00F17E3D" w:rsidP="00075EBF">
      <w:pPr>
        <w:ind w:left="360"/>
        <w:rPr>
          <w:sz w:val="24"/>
          <w:szCs w:val="24"/>
        </w:rPr>
      </w:pPr>
    </w:p>
    <w:p w:rsidR="00075EBF" w:rsidRDefault="00075EBF" w:rsidP="00075EBF">
      <w:pPr>
        <w:ind w:left="720"/>
        <w:rPr>
          <w:b/>
          <w:sz w:val="24"/>
          <w:szCs w:val="24"/>
        </w:rPr>
      </w:pPr>
      <w:r>
        <w:rPr>
          <w:b/>
          <w:sz w:val="24"/>
          <w:szCs w:val="24"/>
        </w:rPr>
        <w:t>*Requiring the use of a statistical data classification that has not been reviewed and approved by OMB;</w:t>
      </w:r>
    </w:p>
    <w:p w:rsidR="00F17E3D" w:rsidRDefault="00F17E3D" w:rsidP="00075EBF">
      <w:pPr>
        <w:ind w:left="720"/>
        <w:rPr>
          <w:b/>
          <w:sz w:val="24"/>
          <w:szCs w:val="24"/>
        </w:rPr>
      </w:pPr>
    </w:p>
    <w:p w:rsidR="00F17E3D" w:rsidRDefault="00075EBF" w:rsidP="00075EBF">
      <w:pPr>
        <w:ind w:left="360"/>
        <w:rPr>
          <w:sz w:val="24"/>
          <w:szCs w:val="24"/>
        </w:rPr>
      </w:pPr>
      <w:r>
        <w:rPr>
          <w:b/>
          <w:sz w:val="24"/>
          <w:szCs w:val="24"/>
        </w:rPr>
        <w:t xml:space="preserve">      </w:t>
      </w:r>
      <w:r w:rsidR="0050103D">
        <w:rPr>
          <w:b/>
          <w:sz w:val="24"/>
          <w:szCs w:val="24"/>
        </w:rPr>
        <w:t xml:space="preserve"> </w:t>
      </w:r>
      <w:r>
        <w:rPr>
          <w:sz w:val="24"/>
          <w:szCs w:val="24"/>
        </w:rPr>
        <w:t>None</w:t>
      </w:r>
    </w:p>
    <w:p w:rsidR="00075EBF" w:rsidRDefault="00075EBF" w:rsidP="00075EBF">
      <w:pPr>
        <w:ind w:left="360"/>
        <w:rPr>
          <w:b/>
          <w:sz w:val="24"/>
          <w:szCs w:val="24"/>
        </w:rPr>
      </w:pPr>
      <w:r>
        <w:rPr>
          <w:b/>
          <w:sz w:val="24"/>
          <w:szCs w:val="24"/>
        </w:rPr>
        <w:t xml:space="preserve"> </w:t>
      </w:r>
    </w:p>
    <w:p w:rsidR="00C246D7" w:rsidRDefault="00C246D7" w:rsidP="00075EBF">
      <w:pPr>
        <w:ind w:left="720"/>
        <w:rPr>
          <w:b/>
          <w:sz w:val="24"/>
          <w:szCs w:val="24"/>
        </w:rPr>
      </w:pPr>
    </w:p>
    <w:p w:rsidR="00C246D7" w:rsidRDefault="00C246D7" w:rsidP="00075EBF">
      <w:pPr>
        <w:ind w:left="720"/>
        <w:rPr>
          <w:b/>
          <w:sz w:val="24"/>
          <w:szCs w:val="24"/>
        </w:rPr>
      </w:pPr>
    </w:p>
    <w:p w:rsidR="00C246D7" w:rsidRDefault="00C246D7" w:rsidP="00075EBF">
      <w:pPr>
        <w:ind w:left="720"/>
        <w:rPr>
          <w:b/>
          <w:sz w:val="24"/>
          <w:szCs w:val="24"/>
        </w:rPr>
      </w:pPr>
    </w:p>
    <w:p w:rsidR="00075EBF" w:rsidRDefault="00075EBF" w:rsidP="00075EBF">
      <w:pPr>
        <w:ind w:left="720"/>
        <w:rPr>
          <w:b/>
          <w:sz w:val="24"/>
          <w:szCs w:val="24"/>
        </w:rPr>
      </w:pPr>
      <w:r>
        <w:rPr>
          <w:b/>
          <w:sz w:val="24"/>
          <w:szCs w:val="24"/>
        </w:rPr>
        <w:lastRenderedPageBreak/>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17E3D" w:rsidRDefault="00F17E3D" w:rsidP="00075EBF">
      <w:pPr>
        <w:ind w:left="720"/>
        <w:rPr>
          <w:b/>
          <w:sz w:val="24"/>
          <w:szCs w:val="24"/>
        </w:rPr>
      </w:pPr>
    </w:p>
    <w:p w:rsidR="00F17E3D" w:rsidRDefault="00075EBF" w:rsidP="00075EBF">
      <w:pPr>
        <w:ind w:left="360"/>
        <w:rPr>
          <w:sz w:val="24"/>
          <w:szCs w:val="24"/>
        </w:rPr>
      </w:pPr>
      <w:r>
        <w:rPr>
          <w:b/>
          <w:sz w:val="24"/>
          <w:szCs w:val="24"/>
        </w:rPr>
        <w:t xml:space="preserve">       </w:t>
      </w:r>
      <w:r>
        <w:rPr>
          <w:sz w:val="24"/>
          <w:szCs w:val="24"/>
        </w:rPr>
        <w:t>None</w:t>
      </w:r>
    </w:p>
    <w:p w:rsidR="00075EBF" w:rsidRDefault="00075EBF" w:rsidP="00075EBF">
      <w:pPr>
        <w:ind w:left="360"/>
        <w:rPr>
          <w:b/>
          <w:sz w:val="24"/>
          <w:szCs w:val="24"/>
        </w:rPr>
      </w:pPr>
      <w:r>
        <w:rPr>
          <w:b/>
          <w:sz w:val="24"/>
          <w:szCs w:val="24"/>
        </w:rPr>
        <w:t xml:space="preserve"> </w:t>
      </w:r>
    </w:p>
    <w:p w:rsidR="00075EBF" w:rsidRDefault="00075EBF" w:rsidP="00075EBF">
      <w:pPr>
        <w:ind w:left="720"/>
        <w:rPr>
          <w:b/>
          <w:sz w:val="24"/>
          <w:szCs w:val="24"/>
        </w:rPr>
      </w:pPr>
      <w:r>
        <w:rPr>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F17E3D" w:rsidRDefault="00F17E3D" w:rsidP="00075EBF">
      <w:pPr>
        <w:ind w:left="720"/>
        <w:rPr>
          <w:b/>
          <w:sz w:val="24"/>
          <w:szCs w:val="24"/>
        </w:rPr>
      </w:pPr>
    </w:p>
    <w:p w:rsidR="00075EBF" w:rsidRDefault="00075EBF" w:rsidP="00075EBF">
      <w:pPr>
        <w:rPr>
          <w:sz w:val="24"/>
          <w:szCs w:val="24"/>
        </w:rPr>
      </w:pPr>
      <w:r>
        <w:rPr>
          <w:b/>
          <w:sz w:val="24"/>
          <w:szCs w:val="24"/>
        </w:rPr>
        <w:t xml:space="preserve">            </w:t>
      </w:r>
      <w:r w:rsidR="0050103D">
        <w:rPr>
          <w:b/>
          <w:sz w:val="24"/>
          <w:szCs w:val="24"/>
        </w:rPr>
        <w:t xml:space="preserve"> </w:t>
      </w:r>
      <w:r>
        <w:rPr>
          <w:sz w:val="24"/>
          <w:szCs w:val="24"/>
        </w:rPr>
        <w:t>None</w:t>
      </w:r>
    </w:p>
    <w:p w:rsidR="00075EBF" w:rsidRDefault="00075EBF" w:rsidP="00075EBF">
      <w:pPr>
        <w:rPr>
          <w:sz w:val="24"/>
          <w:szCs w:val="24"/>
        </w:rPr>
      </w:pPr>
    </w:p>
    <w:p w:rsidR="00075EBF" w:rsidRPr="00322BB7" w:rsidRDefault="00075EBF" w:rsidP="00075EBF">
      <w:pPr>
        <w:pStyle w:val="ListParagraph"/>
        <w:numPr>
          <w:ilvl w:val="0"/>
          <w:numId w:val="9"/>
        </w:numPr>
        <w:rPr>
          <w:rFonts w:ascii="Times New Roman" w:hAnsi="Times New Roman" w:cs="Times New Roman"/>
          <w:b/>
          <w:sz w:val="24"/>
          <w:szCs w:val="24"/>
        </w:rPr>
      </w:pPr>
      <w:r w:rsidRPr="00322BB7">
        <w:rPr>
          <w:rFonts w:ascii="Times New Roman" w:hAnsi="Times New Roman" w:cs="Times New Roman"/>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on cost and hour burden.</w:t>
      </w:r>
    </w:p>
    <w:p w:rsidR="00075EBF" w:rsidRDefault="00075EBF" w:rsidP="00075EBF">
      <w:pPr>
        <w:ind w:left="360" w:firstLine="360"/>
        <w:rPr>
          <w:b/>
          <w:sz w:val="24"/>
          <w:szCs w:val="24"/>
        </w:rPr>
      </w:pPr>
      <w:r>
        <w:rPr>
          <w:b/>
          <w:sz w:val="24"/>
          <w:szCs w:val="24"/>
        </w:rPr>
        <w:t>Specifically address comments received on cost and hour burden.</w:t>
      </w:r>
    </w:p>
    <w:p w:rsidR="00075EBF" w:rsidRDefault="00075EBF" w:rsidP="00075EBF">
      <w:pPr>
        <w:ind w:left="360" w:firstLine="360"/>
        <w:rPr>
          <w:b/>
          <w:sz w:val="24"/>
          <w:szCs w:val="24"/>
        </w:rPr>
      </w:pPr>
    </w:p>
    <w:p w:rsidR="00075EBF" w:rsidRDefault="00075EBF" w:rsidP="00075EBF">
      <w:pPr>
        <w:pStyle w:val="ListParagraph"/>
        <w:numPr>
          <w:ilvl w:val="0"/>
          <w:numId w:val="12"/>
        </w:numPr>
        <w:rPr>
          <w:rFonts w:ascii="Times New Roman" w:hAnsi="Times New Roman" w:cs="Times New Roman"/>
          <w:b/>
          <w:sz w:val="24"/>
          <w:szCs w:val="24"/>
        </w:rPr>
      </w:pPr>
      <w:r w:rsidRPr="00322BB7">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075EBF" w:rsidRDefault="00075EBF" w:rsidP="00075EBF">
      <w:pPr>
        <w:pStyle w:val="ListParagraph"/>
        <w:ind w:left="1440"/>
        <w:rPr>
          <w:rFonts w:ascii="Times New Roman" w:hAnsi="Times New Roman" w:cs="Times New Roman"/>
          <w:sz w:val="24"/>
          <w:szCs w:val="24"/>
        </w:rPr>
      </w:pPr>
    </w:p>
    <w:p w:rsidR="00C928C8" w:rsidRPr="00C928C8" w:rsidRDefault="00C928C8" w:rsidP="00C928C8">
      <w:pPr>
        <w:pStyle w:val="ListParagraph"/>
        <w:numPr>
          <w:ilvl w:val="0"/>
          <w:numId w:val="12"/>
        </w:numPr>
        <w:rPr>
          <w:rFonts w:ascii="Times New Roman" w:hAnsi="Times New Roman" w:cs="Times New Roman"/>
          <w:b/>
          <w:sz w:val="24"/>
          <w:szCs w:val="24"/>
        </w:rPr>
      </w:pPr>
      <w:r w:rsidRPr="00C928C8">
        <w:rPr>
          <w:rFonts w:ascii="Times New Roman" w:hAnsi="Times New Roman" w:cs="Times New Roman"/>
          <w:b/>
          <w:sz w:val="24"/>
          <w:szCs w:val="24"/>
        </w:rPr>
        <w:t xml:space="preserve">Identify date and page number of the Federal Register notice soliciting comments on the information. </w:t>
      </w:r>
    </w:p>
    <w:p w:rsidR="00C928C8" w:rsidRPr="00C928C8" w:rsidRDefault="00C928C8" w:rsidP="00C928C8">
      <w:pPr>
        <w:ind w:left="1080"/>
        <w:rPr>
          <w:sz w:val="24"/>
          <w:szCs w:val="24"/>
        </w:rPr>
      </w:pPr>
      <w:r w:rsidRPr="00C928C8">
        <w:rPr>
          <w:sz w:val="24"/>
          <w:szCs w:val="24"/>
        </w:rPr>
        <w:t>A notice of proposed information co</w:t>
      </w:r>
      <w:r w:rsidR="00E50483">
        <w:rPr>
          <w:sz w:val="24"/>
          <w:szCs w:val="24"/>
        </w:rPr>
        <w:t xml:space="preserve">llection for the Public Housing Contracting with Resident-Owned Businesses </w:t>
      </w:r>
      <w:r w:rsidRPr="00C928C8">
        <w:rPr>
          <w:sz w:val="24"/>
          <w:szCs w:val="24"/>
        </w:rPr>
        <w:t>was published i</w:t>
      </w:r>
      <w:r w:rsidR="00446219">
        <w:rPr>
          <w:sz w:val="24"/>
          <w:szCs w:val="24"/>
        </w:rPr>
        <w:t>n the Federal Register on February 2. 2010.  Volume is 75, Number 22.   N</w:t>
      </w:r>
      <w:r w:rsidR="000D14A1">
        <w:rPr>
          <w:sz w:val="24"/>
          <w:szCs w:val="24"/>
        </w:rPr>
        <w:t xml:space="preserve">o </w:t>
      </w:r>
      <w:r w:rsidRPr="00C928C8">
        <w:rPr>
          <w:sz w:val="24"/>
          <w:szCs w:val="24"/>
        </w:rPr>
        <w:t>public comments were received.</w:t>
      </w:r>
    </w:p>
    <w:p w:rsidR="00075EBF" w:rsidRPr="001B0BB2" w:rsidRDefault="00075EBF" w:rsidP="00075EBF">
      <w:pPr>
        <w:pStyle w:val="ListParagraph"/>
        <w:ind w:left="1440"/>
        <w:rPr>
          <w:rFonts w:ascii="Times New Roman" w:hAnsi="Times New Roman" w:cs="Times New Roman"/>
          <w:sz w:val="24"/>
          <w:szCs w:val="24"/>
        </w:rPr>
      </w:pPr>
    </w:p>
    <w:p w:rsidR="00075EBF" w:rsidRDefault="00075EBF" w:rsidP="00075EBF">
      <w:pPr>
        <w:pStyle w:val="ListParagraph"/>
        <w:numPr>
          <w:ilvl w:val="0"/>
          <w:numId w:val="12"/>
        </w:numPr>
        <w:rPr>
          <w:rFonts w:ascii="Times New Roman" w:hAnsi="Times New Roman" w:cs="Times New Roman"/>
          <w:b/>
          <w:sz w:val="24"/>
          <w:szCs w:val="24"/>
        </w:rPr>
      </w:pPr>
      <w:r w:rsidRPr="00322BB7">
        <w:rPr>
          <w:rFonts w:ascii="Times New Roman" w:hAnsi="Times New Roman" w:cs="Times New Roman"/>
          <w:b/>
          <w:sz w:val="24"/>
          <w:szCs w:val="24"/>
        </w:rPr>
        <w:t>Consultation with representatives of those from whom information is to be obtained or those who must compile records should occur at least every 3 years – even if the collection of information activity is the same as in prior periods.  There may be circumstances that may preclude consultation in a specific situation.  These circumstances should be explained.</w:t>
      </w:r>
    </w:p>
    <w:p w:rsidR="00075EBF" w:rsidRPr="00322BB7" w:rsidRDefault="00075EBF" w:rsidP="00075EBF">
      <w:pPr>
        <w:pStyle w:val="ListParagraph"/>
        <w:ind w:left="1440"/>
        <w:rPr>
          <w:rFonts w:ascii="Times New Roman" w:hAnsi="Times New Roman" w:cs="Times New Roman"/>
          <w:b/>
          <w:sz w:val="24"/>
          <w:szCs w:val="24"/>
        </w:rPr>
      </w:pPr>
    </w:p>
    <w:p w:rsidR="00075EBF" w:rsidRPr="004F4427" w:rsidRDefault="00075EBF" w:rsidP="00075EBF">
      <w:pPr>
        <w:pStyle w:val="ListParagraph"/>
        <w:numPr>
          <w:ilvl w:val="0"/>
          <w:numId w:val="9"/>
        </w:numPr>
        <w:rPr>
          <w:rFonts w:ascii="Times New Roman" w:hAnsi="Times New Roman" w:cs="Times New Roman"/>
          <w:b/>
          <w:sz w:val="24"/>
          <w:szCs w:val="24"/>
        </w:rPr>
      </w:pPr>
      <w:r w:rsidRPr="004F4427">
        <w:rPr>
          <w:rFonts w:ascii="Times New Roman" w:hAnsi="Times New Roman" w:cs="Times New Roman"/>
          <w:b/>
          <w:sz w:val="24"/>
          <w:szCs w:val="24"/>
        </w:rPr>
        <w:t>Explain any decision to provide any payment or gift to respondents, other than remuneration of contractors or grantees.</w:t>
      </w:r>
    </w:p>
    <w:p w:rsidR="00075EBF" w:rsidRDefault="00075EBF" w:rsidP="00075EBF">
      <w:pPr>
        <w:pStyle w:val="ListParagraph"/>
        <w:rPr>
          <w:rFonts w:ascii="Times New Roman" w:hAnsi="Times New Roman" w:cs="Times New Roman"/>
          <w:sz w:val="24"/>
          <w:szCs w:val="24"/>
        </w:rPr>
      </w:pPr>
    </w:p>
    <w:p w:rsidR="00075EBF" w:rsidRPr="00B63EA2" w:rsidRDefault="00075EBF" w:rsidP="00075EBF">
      <w:pPr>
        <w:pStyle w:val="ListParagraph"/>
        <w:rPr>
          <w:rFonts w:ascii="Times New Roman" w:hAnsi="Times New Roman" w:cs="Times New Roman"/>
          <w:sz w:val="24"/>
          <w:szCs w:val="24"/>
        </w:rPr>
      </w:pPr>
      <w:r>
        <w:rPr>
          <w:rFonts w:ascii="Times New Roman" w:hAnsi="Times New Roman" w:cs="Times New Roman"/>
          <w:sz w:val="24"/>
          <w:szCs w:val="24"/>
        </w:rPr>
        <w:t>No payment or gift will be made to respondents.</w:t>
      </w:r>
    </w:p>
    <w:p w:rsidR="00075EBF" w:rsidRDefault="00075EBF" w:rsidP="00075EBF">
      <w:pPr>
        <w:pStyle w:val="ListParagraph"/>
        <w:rPr>
          <w:rFonts w:ascii="Times New Roman" w:hAnsi="Times New Roman" w:cs="Times New Roman"/>
          <w:b/>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sidRPr="004F4427">
        <w:rPr>
          <w:rFonts w:ascii="Times New Roman" w:hAnsi="Times New Roman" w:cs="Times New Roman"/>
          <w:b/>
          <w:sz w:val="24"/>
          <w:szCs w:val="24"/>
        </w:rPr>
        <w:t>Describe any assurance of confidentiality provided to respondents and the basis for assurance in statute, regulation, or agency policy.</w:t>
      </w:r>
    </w:p>
    <w:p w:rsidR="00075EBF" w:rsidRDefault="00075EBF" w:rsidP="00075EBF">
      <w:pPr>
        <w:ind w:left="720"/>
        <w:rPr>
          <w:sz w:val="24"/>
          <w:szCs w:val="24"/>
        </w:rPr>
      </w:pPr>
      <w:r>
        <w:rPr>
          <w:sz w:val="24"/>
          <w:szCs w:val="24"/>
        </w:rPr>
        <w:t>None</w:t>
      </w:r>
    </w:p>
    <w:p w:rsidR="00F17E3D" w:rsidRDefault="00F17E3D" w:rsidP="00075EBF">
      <w:pPr>
        <w:ind w:left="720"/>
        <w:rPr>
          <w:sz w:val="24"/>
          <w:szCs w:val="24"/>
        </w:rPr>
      </w:pPr>
    </w:p>
    <w:p w:rsidR="00C246D7" w:rsidRPr="008333C3" w:rsidRDefault="00C246D7" w:rsidP="00075EBF">
      <w:pPr>
        <w:ind w:left="720"/>
        <w:rPr>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lastRenderedPageBreak/>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75EBF" w:rsidRDefault="00075EBF" w:rsidP="00075EBF">
      <w:pPr>
        <w:ind w:left="720"/>
        <w:rPr>
          <w:sz w:val="24"/>
          <w:szCs w:val="24"/>
        </w:rPr>
      </w:pPr>
      <w:r>
        <w:rPr>
          <w:sz w:val="24"/>
          <w:szCs w:val="24"/>
        </w:rPr>
        <w:t xml:space="preserve">This item is not applicable. </w:t>
      </w:r>
    </w:p>
    <w:p w:rsidR="00075EBF" w:rsidRPr="00A5073E" w:rsidRDefault="00075EBF" w:rsidP="00075EBF">
      <w:pPr>
        <w:ind w:left="720"/>
        <w:rPr>
          <w:sz w:val="24"/>
          <w:szCs w:val="24"/>
        </w:rPr>
      </w:pPr>
    </w:p>
    <w:p w:rsidR="00075EBF" w:rsidRPr="004F4427" w:rsidRDefault="00075EBF" w:rsidP="00075EBF">
      <w:pPr>
        <w:pStyle w:val="ListParagraph"/>
        <w:rPr>
          <w:rFonts w:ascii="Times New Roman" w:hAnsi="Times New Roman" w:cs="Times New Roman"/>
          <w:b/>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Provide estimates of the hour burden of the collection of information.  The statement should:</w:t>
      </w:r>
    </w:p>
    <w:p w:rsidR="00075EBF" w:rsidRDefault="00075EBF" w:rsidP="00075EBF">
      <w:pPr>
        <w:ind w:left="465"/>
        <w:rPr>
          <w:b/>
          <w:sz w:val="24"/>
          <w:szCs w:val="24"/>
        </w:rPr>
      </w:pPr>
      <w:r>
        <w:rPr>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00F17E3D">
        <w:rPr>
          <w:b/>
          <w:sz w:val="24"/>
          <w:szCs w:val="24"/>
        </w:rPr>
        <w:t>.</w:t>
      </w:r>
      <w:r>
        <w:rPr>
          <w:b/>
          <w:sz w:val="24"/>
          <w:szCs w:val="24"/>
        </w:rPr>
        <w:t xml:space="preserve"> </w:t>
      </w:r>
    </w:p>
    <w:p w:rsidR="00F17E3D" w:rsidRDefault="00F17E3D" w:rsidP="00075EBF">
      <w:pPr>
        <w:ind w:left="465"/>
        <w:rPr>
          <w:b/>
          <w:sz w:val="24"/>
          <w:szCs w:val="24"/>
        </w:rPr>
      </w:pPr>
    </w:p>
    <w:p w:rsidR="00075EBF" w:rsidRPr="00F47FB5" w:rsidRDefault="00075EBF" w:rsidP="004279D4">
      <w:pPr>
        <w:ind w:left="405"/>
        <w:rPr>
          <w:sz w:val="24"/>
          <w:szCs w:val="24"/>
        </w:rPr>
      </w:pPr>
      <w:r>
        <w:rPr>
          <w:sz w:val="24"/>
          <w:szCs w:val="24"/>
        </w:rPr>
        <w:t xml:space="preserve">The Department does not have a mechanism or system to track the number of PHAs that enter into </w:t>
      </w:r>
      <w:r w:rsidR="00094EBA">
        <w:rPr>
          <w:sz w:val="24"/>
          <w:szCs w:val="24"/>
        </w:rPr>
        <w:t xml:space="preserve">    </w:t>
      </w:r>
      <w:r>
        <w:rPr>
          <w:sz w:val="24"/>
          <w:szCs w:val="24"/>
        </w:rPr>
        <w:t xml:space="preserve">contractual agreements with resident-owned businesses.  Although the Department has an inventory of 4,113 PHAs, </w:t>
      </w:r>
      <w:r w:rsidR="00393B76">
        <w:rPr>
          <w:sz w:val="24"/>
          <w:szCs w:val="24"/>
        </w:rPr>
        <w:t>the Department estimates that</w:t>
      </w:r>
      <w:r>
        <w:rPr>
          <w:sz w:val="24"/>
          <w:szCs w:val="24"/>
        </w:rPr>
        <w:t xml:space="preserve"> only 2 percent of PHAs contract with resident-owned businesses.</w:t>
      </w:r>
      <w:r w:rsidR="00707232">
        <w:rPr>
          <w:sz w:val="24"/>
          <w:szCs w:val="24"/>
        </w:rPr>
        <w:t xml:space="preserve">  </w:t>
      </w:r>
      <w:r>
        <w:rPr>
          <w:sz w:val="24"/>
          <w:szCs w:val="24"/>
        </w:rPr>
        <w:t xml:space="preserve">The number is thought to be low because there are </w:t>
      </w:r>
      <w:r w:rsidR="00F17E3D">
        <w:rPr>
          <w:sz w:val="24"/>
          <w:szCs w:val="24"/>
        </w:rPr>
        <w:t>1</w:t>
      </w:r>
      <w:r w:rsidR="00707232">
        <w:rPr>
          <w:sz w:val="24"/>
          <w:szCs w:val="24"/>
        </w:rPr>
        <w:t>)</w:t>
      </w:r>
      <w:r w:rsidR="00F17E3D">
        <w:rPr>
          <w:sz w:val="24"/>
          <w:szCs w:val="24"/>
        </w:rPr>
        <w:t xml:space="preserve"> </w:t>
      </w:r>
      <w:r>
        <w:rPr>
          <w:sz w:val="24"/>
          <w:szCs w:val="24"/>
        </w:rPr>
        <w:t xml:space="preserve">likely to be very few eligible </w:t>
      </w:r>
      <w:r w:rsidR="00E26FAF">
        <w:rPr>
          <w:sz w:val="24"/>
          <w:szCs w:val="24"/>
        </w:rPr>
        <w:t xml:space="preserve">       </w:t>
      </w:r>
      <w:r>
        <w:rPr>
          <w:sz w:val="24"/>
          <w:szCs w:val="24"/>
        </w:rPr>
        <w:t>resident-owned businesses</w:t>
      </w:r>
      <w:r w:rsidR="00F17E3D">
        <w:rPr>
          <w:sz w:val="24"/>
          <w:szCs w:val="24"/>
        </w:rPr>
        <w:t xml:space="preserve"> or 2</w:t>
      </w:r>
      <w:r w:rsidR="00C52398">
        <w:rPr>
          <w:sz w:val="24"/>
          <w:szCs w:val="24"/>
        </w:rPr>
        <w:t>)</w:t>
      </w:r>
      <w:r w:rsidR="00F17E3D">
        <w:rPr>
          <w:sz w:val="24"/>
          <w:szCs w:val="24"/>
        </w:rPr>
        <w:t xml:space="preserve"> eligible resident-owned businesses may not have the requisite experience </w:t>
      </w:r>
      <w:r w:rsidR="00393B76">
        <w:rPr>
          <w:sz w:val="24"/>
          <w:szCs w:val="24"/>
        </w:rPr>
        <w:t xml:space="preserve">to meet </w:t>
      </w:r>
      <w:r w:rsidR="00F17E3D">
        <w:rPr>
          <w:sz w:val="24"/>
          <w:szCs w:val="24"/>
        </w:rPr>
        <w:t>requirement</w:t>
      </w:r>
      <w:r w:rsidR="00393B76">
        <w:rPr>
          <w:sz w:val="24"/>
          <w:szCs w:val="24"/>
        </w:rPr>
        <w:t>s</w:t>
      </w:r>
      <w:r w:rsidR="00F17E3D">
        <w:rPr>
          <w:sz w:val="24"/>
          <w:szCs w:val="24"/>
        </w:rPr>
        <w:t xml:space="preserve"> for available PHA procurements</w:t>
      </w:r>
      <w:r>
        <w:rPr>
          <w:sz w:val="24"/>
          <w:szCs w:val="24"/>
        </w:rPr>
        <w:t>.</w:t>
      </w:r>
      <w:r w:rsidR="00393B76">
        <w:rPr>
          <w:sz w:val="24"/>
          <w:szCs w:val="24"/>
        </w:rPr>
        <w:t xml:space="preserve">   </w:t>
      </w:r>
      <w:r>
        <w:rPr>
          <w:sz w:val="24"/>
          <w:szCs w:val="24"/>
        </w:rPr>
        <w:t xml:space="preserve">The calculation for burden hours is as follows:          </w:t>
      </w:r>
    </w:p>
    <w:p w:rsidR="00075EBF" w:rsidRDefault="00075EBF" w:rsidP="00075EBF">
      <w:pPr>
        <w:ind w:left="345"/>
        <w:rPr>
          <w:sz w:val="24"/>
          <w:szCs w:val="24"/>
        </w:rPr>
      </w:pPr>
      <w:r>
        <w:rPr>
          <w:sz w:val="24"/>
          <w:szCs w:val="24"/>
        </w:rPr>
        <w:t xml:space="preserve">       </w:t>
      </w:r>
    </w:p>
    <w:tbl>
      <w:tblPr>
        <w:tblStyle w:val="TableGrid"/>
        <w:tblW w:w="0" w:type="auto"/>
        <w:tblInd w:w="345" w:type="dxa"/>
        <w:tblLook w:val="04A0"/>
      </w:tblPr>
      <w:tblGrid>
        <w:gridCol w:w="1596"/>
        <w:gridCol w:w="1596"/>
        <w:gridCol w:w="1596"/>
        <w:gridCol w:w="1596"/>
        <w:gridCol w:w="1596"/>
        <w:gridCol w:w="1596"/>
      </w:tblGrid>
      <w:tr w:rsidR="00075EBF" w:rsidTr="00F873F6">
        <w:tc>
          <w:tcPr>
            <w:tcW w:w="159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Number of PHAs</w:t>
            </w:r>
          </w:p>
          <w:p w:rsidR="00075EBF" w:rsidRDefault="00075EBF" w:rsidP="00F873F6">
            <w:pPr>
              <w:rPr>
                <w:rFonts w:ascii="Times New Roman" w:hAnsi="Times New Roman" w:cs="Times New Roman"/>
                <w:sz w:val="24"/>
                <w:szCs w:val="24"/>
              </w:rPr>
            </w:pPr>
          </w:p>
        </w:tc>
        <w:tc>
          <w:tcPr>
            <w:tcW w:w="159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Number of Responses Annually*</w:t>
            </w:r>
          </w:p>
        </w:tc>
        <w:tc>
          <w:tcPr>
            <w:tcW w:w="159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Hours per Response</w:t>
            </w:r>
          </w:p>
        </w:tc>
        <w:tc>
          <w:tcPr>
            <w:tcW w:w="159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Total Annual Burden Hours</w:t>
            </w:r>
          </w:p>
        </w:tc>
        <w:tc>
          <w:tcPr>
            <w:tcW w:w="159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 xml:space="preserve">Cost per </w:t>
            </w:r>
          </w:p>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 xml:space="preserve"> Hour</w:t>
            </w:r>
          </w:p>
        </w:tc>
        <w:tc>
          <w:tcPr>
            <w:tcW w:w="159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Total Annual</w:t>
            </w:r>
          </w:p>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 xml:space="preserve">  Cost</w:t>
            </w:r>
          </w:p>
        </w:tc>
      </w:tr>
      <w:tr w:rsidR="00075EBF" w:rsidTr="00F873F6">
        <w:tc>
          <w:tcPr>
            <w:tcW w:w="1596" w:type="dxa"/>
          </w:tcPr>
          <w:p w:rsidR="00075EBF" w:rsidRDefault="00075EBF" w:rsidP="00F873F6">
            <w:pPr>
              <w:rPr>
                <w:rFonts w:ascii="Times New Roman" w:hAnsi="Times New Roman" w:cs="Times New Roman"/>
                <w:sz w:val="24"/>
                <w:szCs w:val="24"/>
              </w:rPr>
            </w:pPr>
          </w:p>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8</w:t>
            </w:r>
            <w:r w:rsidR="00393B76">
              <w:rPr>
                <w:rFonts w:ascii="Times New Roman" w:hAnsi="Times New Roman" w:cs="Times New Roman"/>
                <w:sz w:val="24"/>
                <w:szCs w:val="24"/>
              </w:rPr>
              <w:t>2</w:t>
            </w:r>
          </w:p>
          <w:p w:rsidR="00075EBF" w:rsidRDefault="00075EBF" w:rsidP="00F873F6">
            <w:pPr>
              <w:rPr>
                <w:rFonts w:ascii="Times New Roman" w:hAnsi="Times New Roman" w:cs="Times New Roman"/>
                <w:sz w:val="24"/>
                <w:szCs w:val="24"/>
              </w:rPr>
            </w:pPr>
          </w:p>
        </w:tc>
        <w:tc>
          <w:tcPr>
            <w:tcW w:w="1596" w:type="dxa"/>
          </w:tcPr>
          <w:p w:rsidR="00075EBF" w:rsidRDefault="00075EBF" w:rsidP="00F873F6">
            <w:pPr>
              <w:rPr>
                <w:rFonts w:ascii="Times New Roman" w:hAnsi="Times New Roman" w:cs="Times New Roman"/>
                <w:sz w:val="24"/>
                <w:szCs w:val="24"/>
              </w:rPr>
            </w:pPr>
          </w:p>
          <w:p w:rsidR="00075EBF" w:rsidRDefault="00075EBF" w:rsidP="00393B76">
            <w:pPr>
              <w:rPr>
                <w:rFonts w:ascii="Times New Roman" w:hAnsi="Times New Roman" w:cs="Times New Roman"/>
                <w:sz w:val="24"/>
                <w:szCs w:val="24"/>
              </w:rPr>
            </w:pPr>
            <w:r>
              <w:rPr>
                <w:rFonts w:ascii="Times New Roman" w:hAnsi="Times New Roman" w:cs="Times New Roman"/>
                <w:sz w:val="24"/>
                <w:szCs w:val="24"/>
              </w:rPr>
              <w:t>8</w:t>
            </w:r>
            <w:r w:rsidR="00393B76">
              <w:rPr>
                <w:rFonts w:ascii="Times New Roman" w:hAnsi="Times New Roman" w:cs="Times New Roman"/>
                <w:sz w:val="24"/>
                <w:szCs w:val="24"/>
              </w:rPr>
              <w:t>2</w:t>
            </w:r>
          </w:p>
        </w:tc>
        <w:tc>
          <w:tcPr>
            <w:tcW w:w="1596" w:type="dxa"/>
          </w:tcPr>
          <w:p w:rsidR="00075EBF" w:rsidRDefault="00075EBF" w:rsidP="00F873F6">
            <w:pPr>
              <w:rPr>
                <w:rFonts w:ascii="Times New Roman" w:hAnsi="Times New Roman" w:cs="Times New Roman"/>
                <w:sz w:val="24"/>
                <w:szCs w:val="24"/>
              </w:rPr>
            </w:pPr>
          </w:p>
          <w:p w:rsidR="00075EBF" w:rsidRDefault="00CF7E25" w:rsidP="00C23061">
            <w:pPr>
              <w:rPr>
                <w:rFonts w:ascii="Times New Roman" w:hAnsi="Times New Roman" w:cs="Times New Roman"/>
                <w:sz w:val="24"/>
                <w:szCs w:val="24"/>
              </w:rPr>
            </w:pPr>
            <w:r>
              <w:rPr>
                <w:rFonts w:ascii="Times New Roman" w:hAnsi="Times New Roman" w:cs="Times New Roman"/>
                <w:sz w:val="24"/>
                <w:szCs w:val="24"/>
              </w:rPr>
              <w:t>*</w:t>
            </w:r>
            <w:r w:rsidR="00C23061">
              <w:rPr>
                <w:rFonts w:ascii="Times New Roman" w:hAnsi="Times New Roman" w:cs="Times New Roman"/>
                <w:sz w:val="24"/>
                <w:szCs w:val="24"/>
              </w:rPr>
              <w:t>24</w:t>
            </w:r>
          </w:p>
        </w:tc>
        <w:tc>
          <w:tcPr>
            <w:tcW w:w="1596" w:type="dxa"/>
          </w:tcPr>
          <w:p w:rsidR="00075EBF" w:rsidRDefault="00075EBF" w:rsidP="00F873F6">
            <w:pPr>
              <w:rPr>
                <w:rFonts w:ascii="Times New Roman" w:hAnsi="Times New Roman" w:cs="Times New Roman"/>
                <w:sz w:val="24"/>
                <w:szCs w:val="24"/>
              </w:rPr>
            </w:pPr>
          </w:p>
          <w:p w:rsidR="00075EBF" w:rsidRDefault="00C23061" w:rsidP="00393B76">
            <w:pPr>
              <w:rPr>
                <w:rFonts w:ascii="Times New Roman" w:hAnsi="Times New Roman" w:cs="Times New Roman"/>
                <w:sz w:val="24"/>
                <w:szCs w:val="24"/>
              </w:rPr>
            </w:pPr>
            <w:r>
              <w:rPr>
                <w:rFonts w:ascii="Times New Roman" w:hAnsi="Times New Roman" w:cs="Times New Roman"/>
                <w:sz w:val="24"/>
                <w:szCs w:val="24"/>
              </w:rPr>
              <w:t>1,968</w:t>
            </w:r>
          </w:p>
        </w:tc>
        <w:tc>
          <w:tcPr>
            <w:tcW w:w="1596" w:type="dxa"/>
          </w:tcPr>
          <w:p w:rsidR="00075EBF" w:rsidRDefault="00075EBF" w:rsidP="00F873F6">
            <w:pPr>
              <w:rPr>
                <w:rFonts w:ascii="Times New Roman" w:hAnsi="Times New Roman" w:cs="Times New Roman"/>
                <w:sz w:val="24"/>
                <w:szCs w:val="24"/>
              </w:rPr>
            </w:pPr>
          </w:p>
          <w:p w:rsidR="00075EBF" w:rsidRDefault="00DC702E" w:rsidP="00F873F6">
            <w:pPr>
              <w:rPr>
                <w:rFonts w:ascii="Times New Roman" w:hAnsi="Times New Roman" w:cs="Times New Roman"/>
                <w:sz w:val="24"/>
                <w:szCs w:val="24"/>
              </w:rPr>
            </w:pPr>
            <w:r>
              <w:rPr>
                <w:rFonts w:ascii="Times New Roman" w:hAnsi="Times New Roman" w:cs="Times New Roman"/>
                <w:sz w:val="24"/>
                <w:szCs w:val="24"/>
              </w:rPr>
              <w:t>**</w:t>
            </w:r>
            <w:r w:rsidR="00075EBF">
              <w:rPr>
                <w:rFonts w:ascii="Times New Roman" w:hAnsi="Times New Roman" w:cs="Times New Roman"/>
                <w:sz w:val="24"/>
                <w:szCs w:val="24"/>
              </w:rPr>
              <w:t>$29.00</w:t>
            </w:r>
          </w:p>
        </w:tc>
        <w:tc>
          <w:tcPr>
            <w:tcW w:w="1596" w:type="dxa"/>
          </w:tcPr>
          <w:p w:rsidR="00075EBF" w:rsidRDefault="00075EBF" w:rsidP="00F873F6">
            <w:pPr>
              <w:rPr>
                <w:rFonts w:ascii="Times New Roman" w:hAnsi="Times New Roman" w:cs="Times New Roman"/>
                <w:sz w:val="24"/>
                <w:szCs w:val="24"/>
              </w:rPr>
            </w:pPr>
          </w:p>
          <w:p w:rsidR="00075EBF" w:rsidRDefault="00075EBF" w:rsidP="00C23061">
            <w:pPr>
              <w:rPr>
                <w:rFonts w:ascii="Times New Roman" w:hAnsi="Times New Roman" w:cs="Times New Roman"/>
                <w:sz w:val="24"/>
                <w:szCs w:val="24"/>
              </w:rPr>
            </w:pPr>
            <w:r>
              <w:rPr>
                <w:rFonts w:ascii="Times New Roman" w:hAnsi="Times New Roman" w:cs="Times New Roman"/>
                <w:sz w:val="24"/>
                <w:szCs w:val="24"/>
              </w:rPr>
              <w:t>$</w:t>
            </w:r>
            <w:r w:rsidR="00C23061">
              <w:rPr>
                <w:rFonts w:ascii="Times New Roman" w:hAnsi="Times New Roman" w:cs="Times New Roman"/>
                <w:sz w:val="24"/>
                <w:szCs w:val="24"/>
              </w:rPr>
              <w:t>57,072</w:t>
            </w:r>
          </w:p>
        </w:tc>
      </w:tr>
    </w:tbl>
    <w:p w:rsidR="00075EBF" w:rsidRDefault="00075EBF" w:rsidP="00075EBF">
      <w:pPr>
        <w:ind w:left="345"/>
        <w:rPr>
          <w:sz w:val="24"/>
          <w:szCs w:val="24"/>
        </w:rPr>
      </w:pPr>
    </w:p>
    <w:p w:rsidR="00075EBF" w:rsidRDefault="00075EBF" w:rsidP="00075EBF">
      <w:pPr>
        <w:ind w:left="345"/>
        <w:rPr>
          <w:sz w:val="24"/>
          <w:szCs w:val="24"/>
        </w:rPr>
      </w:pPr>
      <w:r>
        <w:rPr>
          <w:sz w:val="24"/>
          <w:szCs w:val="24"/>
        </w:rPr>
        <w:t>*The Department estimates that out of a total of 4113 PHAs only 2 percent or 8</w:t>
      </w:r>
      <w:r w:rsidR="004E6A75">
        <w:rPr>
          <w:sz w:val="24"/>
          <w:szCs w:val="24"/>
        </w:rPr>
        <w:t>2</w:t>
      </w:r>
      <w:r>
        <w:rPr>
          <w:sz w:val="24"/>
          <w:szCs w:val="24"/>
        </w:rPr>
        <w:t xml:space="preserve"> PHAs contract with resident owned business.  The calculation is as follows:  </w:t>
      </w:r>
    </w:p>
    <w:p w:rsidR="00861C20" w:rsidRDefault="00075EBF" w:rsidP="00075EBF">
      <w:pPr>
        <w:ind w:left="345"/>
        <w:rPr>
          <w:sz w:val="24"/>
          <w:szCs w:val="24"/>
        </w:rPr>
      </w:pPr>
      <w:r>
        <w:rPr>
          <w:sz w:val="24"/>
          <w:szCs w:val="24"/>
        </w:rPr>
        <w:t>8</w:t>
      </w:r>
      <w:r w:rsidR="00393B76">
        <w:rPr>
          <w:sz w:val="24"/>
          <w:szCs w:val="24"/>
        </w:rPr>
        <w:t>2</w:t>
      </w:r>
      <w:r>
        <w:rPr>
          <w:sz w:val="24"/>
          <w:szCs w:val="24"/>
        </w:rPr>
        <w:t xml:space="preserve"> PHAs x </w:t>
      </w:r>
      <w:r w:rsidR="00C23061">
        <w:rPr>
          <w:sz w:val="24"/>
          <w:szCs w:val="24"/>
        </w:rPr>
        <w:t>24</w:t>
      </w:r>
      <w:r>
        <w:rPr>
          <w:sz w:val="24"/>
          <w:szCs w:val="24"/>
        </w:rPr>
        <w:t xml:space="preserve"> hours = </w:t>
      </w:r>
      <w:r w:rsidR="00F873F6">
        <w:rPr>
          <w:sz w:val="24"/>
          <w:szCs w:val="24"/>
        </w:rPr>
        <w:t>1</w:t>
      </w:r>
      <w:r w:rsidR="00C23061">
        <w:rPr>
          <w:sz w:val="24"/>
          <w:szCs w:val="24"/>
        </w:rPr>
        <w:t>,968</w:t>
      </w:r>
      <w:r>
        <w:rPr>
          <w:sz w:val="24"/>
          <w:szCs w:val="24"/>
        </w:rPr>
        <w:t xml:space="preserve"> hours x $29 p/hr = $</w:t>
      </w:r>
      <w:r w:rsidR="00C23061">
        <w:rPr>
          <w:sz w:val="24"/>
          <w:szCs w:val="24"/>
        </w:rPr>
        <w:t>57,072</w:t>
      </w:r>
    </w:p>
    <w:p w:rsidR="00DC702E" w:rsidRDefault="00DC702E" w:rsidP="00DC702E">
      <w:pPr>
        <w:rPr>
          <w:i/>
          <w:sz w:val="24"/>
          <w:szCs w:val="24"/>
        </w:rPr>
      </w:pPr>
      <w:r>
        <w:rPr>
          <w:sz w:val="24"/>
          <w:szCs w:val="24"/>
        </w:rPr>
        <w:t xml:space="preserve">     **Average PHA salary = $60,000 </w:t>
      </w:r>
      <w:r w:rsidRPr="004B47F9">
        <w:rPr>
          <w:i/>
          <w:sz w:val="24"/>
          <w:szCs w:val="24"/>
        </w:rPr>
        <w:t>per year</w:t>
      </w:r>
      <w:r>
        <w:rPr>
          <w:sz w:val="24"/>
          <w:szCs w:val="24"/>
        </w:rPr>
        <w:t xml:space="preserve">; $1154 </w:t>
      </w:r>
      <w:r w:rsidRPr="004B47F9">
        <w:rPr>
          <w:i/>
          <w:sz w:val="24"/>
          <w:szCs w:val="24"/>
        </w:rPr>
        <w:t>per week</w:t>
      </w:r>
      <w:r>
        <w:rPr>
          <w:sz w:val="24"/>
          <w:szCs w:val="24"/>
        </w:rPr>
        <w:t xml:space="preserve">; $29.00 </w:t>
      </w:r>
      <w:r w:rsidRPr="004B47F9">
        <w:rPr>
          <w:i/>
          <w:sz w:val="24"/>
          <w:szCs w:val="24"/>
        </w:rPr>
        <w:t>per hour</w:t>
      </w:r>
    </w:p>
    <w:p w:rsidR="00861C20" w:rsidRDefault="00861C20" w:rsidP="00075EBF">
      <w:pPr>
        <w:ind w:left="345"/>
        <w:rPr>
          <w:sz w:val="24"/>
          <w:szCs w:val="24"/>
        </w:rPr>
      </w:pPr>
    </w:p>
    <w:p w:rsidR="00CF7E25" w:rsidRDefault="00CF7E25" w:rsidP="00075EBF">
      <w:pPr>
        <w:ind w:left="345"/>
        <w:rPr>
          <w:sz w:val="24"/>
          <w:szCs w:val="24"/>
        </w:rPr>
      </w:pPr>
      <w:r>
        <w:rPr>
          <w:sz w:val="24"/>
          <w:szCs w:val="24"/>
        </w:rPr>
        <w:t>A PHA is required to undertake the following act</w:t>
      </w:r>
      <w:r w:rsidR="00C23061">
        <w:rPr>
          <w:sz w:val="24"/>
          <w:szCs w:val="24"/>
        </w:rPr>
        <w:t>ivities</w:t>
      </w:r>
      <w:r>
        <w:rPr>
          <w:sz w:val="24"/>
          <w:szCs w:val="24"/>
        </w:rPr>
        <w:t xml:space="preserve"> under the alternative method of procurement:</w:t>
      </w:r>
    </w:p>
    <w:p w:rsidR="00CF7E25" w:rsidRDefault="00CF7E25" w:rsidP="00075EBF">
      <w:pPr>
        <w:ind w:left="345"/>
        <w:rPr>
          <w:sz w:val="24"/>
          <w:szCs w:val="24"/>
        </w:rPr>
      </w:pPr>
      <w:r>
        <w:rPr>
          <w:sz w:val="24"/>
          <w:szCs w:val="24"/>
        </w:rPr>
        <w:tab/>
      </w:r>
    </w:p>
    <w:p w:rsidR="00C23061" w:rsidRPr="004E6A75" w:rsidRDefault="00685190" w:rsidP="00CF7E25">
      <w:pPr>
        <w:pStyle w:val="ListParagraph"/>
        <w:numPr>
          <w:ilvl w:val="0"/>
          <w:numId w:val="12"/>
        </w:numPr>
        <w:rPr>
          <w:rFonts w:ascii="Times New Roman" w:hAnsi="Times New Roman" w:cs="Times New Roman"/>
          <w:sz w:val="24"/>
          <w:szCs w:val="24"/>
        </w:rPr>
      </w:pPr>
      <w:r w:rsidRPr="004E6A75">
        <w:rPr>
          <w:rFonts w:ascii="Times New Roman" w:hAnsi="Times New Roman" w:cs="Times New Roman"/>
          <w:sz w:val="24"/>
          <w:szCs w:val="24"/>
        </w:rPr>
        <w:t>Prepare the contract package (</w:t>
      </w:r>
      <w:r w:rsidR="00C23061" w:rsidRPr="004E6A75">
        <w:rPr>
          <w:rFonts w:ascii="Times New Roman" w:hAnsi="Times New Roman" w:cs="Times New Roman"/>
          <w:sz w:val="24"/>
          <w:szCs w:val="24"/>
        </w:rPr>
        <w:t>8 hours)</w:t>
      </w:r>
    </w:p>
    <w:p w:rsidR="00CF7E25" w:rsidRPr="004E6A75" w:rsidRDefault="00C23061" w:rsidP="00CF7E25">
      <w:pPr>
        <w:pStyle w:val="ListParagraph"/>
        <w:numPr>
          <w:ilvl w:val="0"/>
          <w:numId w:val="12"/>
        </w:numPr>
        <w:rPr>
          <w:rFonts w:ascii="Times New Roman" w:hAnsi="Times New Roman" w:cs="Times New Roman"/>
          <w:sz w:val="24"/>
          <w:szCs w:val="24"/>
        </w:rPr>
      </w:pPr>
      <w:r w:rsidRPr="004E6A75">
        <w:rPr>
          <w:rFonts w:ascii="Times New Roman" w:hAnsi="Times New Roman" w:cs="Times New Roman"/>
          <w:sz w:val="24"/>
          <w:szCs w:val="24"/>
        </w:rPr>
        <w:t xml:space="preserve">Prepare the advertisement </w:t>
      </w:r>
      <w:r w:rsidR="00CF7E25" w:rsidRPr="004E6A75">
        <w:rPr>
          <w:rFonts w:ascii="Times New Roman" w:hAnsi="Times New Roman" w:cs="Times New Roman"/>
          <w:sz w:val="24"/>
          <w:szCs w:val="24"/>
        </w:rPr>
        <w:t>(</w:t>
      </w:r>
      <w:r w:rsidRPr="004E6A75">
        <w:rPr>
          <w:rFonts w:ascii="Times New Roman" w:hAnsi="Times New Roman" w:cs="Times New Roman"/>
          <w:sz w:val="24"/>
          <w:szCs w:val="24"/>
        </w:rPr>
        <w:t>4</w:t>
      </w:r>
      <w:r w:rsidR="00CF7E25" w:rsidRPr="004E6A75">
        <w:rPr>
          <w:rFonts w:ascii="Times New Roman" w:hAnsi="Times New Roman" w:cs="Times New Roman"/>
          <w:sz w:val="24"/>
          <w:szCs w:val="24"/>
        </w:rPr>
        <w:t xml:space="preserve"> hours);</w:t>
      </w:r>
    </w:p>
    <w:p w:rsidR="00CF7E25" w:rsidRPr="004E6A75" w:rsidRDefault="00685190" w:rsidP="00CF7E25">
      <w:pPr>
        <w:pStyle w:val="ListParagraph"/>
        <w:numPr>
          <w:ilvl w:val="0"/>
          <w:numId w:val="12"/>
        </w:numPr>
        <w:rPr>
          <w:rFonts w:ascii="Times New Roman" w:hAnsi="Times New Roman" w:cs="Times New Roman"/>
          <w:sz w:val="24"/>
          <w:szCs w:val="24"/>
        </w:rPr>
      </w:pPr>
      <w:r w:rsidRPr="004E6A75">
        <w:rPr>
          <w:rFonts w:ascii="Times New Roman" w:hAnsi="Times New Roman" w:cs="Times New Roman"/>
          <w:sz w:val="24"/>
          <w:szCs w:val="24"/>
        </w:rPr>
        <w:t>Review the bid documents</w:t>
      </w:r>
      <w:r w:rsidR="00C23061" w:rsidRPr="004E6A75">
        <w:rPr>
          <w:rFonts w:ascii="Times New Roman" w:hAnsi="Times New Roman" w:cs="Times New Roman"/>
          <w:sz w:val="24"/>
          <w:szCs w:val="24"/>
        </w:rPr>
        <w:t xml:space="preserve"> and award the contract</w:t>
      </w:r>
      <w:r w:rsidRPr="004E6A75">
        <w:rPr>
          <w:rFonts w:ascii="Times New Roman" w:hAnsi="Times New Roman" w:cs="Times New Roman"/>
          <w:sz w:val="24"/>
          <w:szCs w:val="24"/>
        </w:rPr>
        <w:t xml:space="preserve"> (</w:t>
      </w:r>
      <w:r w:rsidR="00C23061" w:rsidRPr="004E6A75">
        <w:rPr>
          <w:rFonts w:ascii="Times New Roman" w:hAnsi="Times New Roman" w:cs="Times New Roman"/>
          <w:sz w:val="24"/>
          <w:szCs w:val="24"/>
        </w:rPr>
        <w:t>8</w:t>
      </w:r>
      <w:r w:rsidRPr="004E6A75">
        <w:rPr>
          <w:rFonts w:ascii="Times New Roman" w:hAnsi="Times New Roman" w:cs="Times New Roman"/>
          <w:sz w:val="24"/>
          <w:szCs w:val="24"/>
        </w:rPr>
        <w:t xml:space="preserve"> hours);</w:t>
      </w:r>
    </w:p>
    <w:p w:rsidR="00685190" w:rsidRPr="004E6A75" w:rsidRDefault="00C23061" w:rsidP="00CF7E25">
      <w:pPr>
        <w:pStyle w:val="ListParagraph"/>
        <w:numPr>
          <w:ilvl w:val="0"/>
          <w:numId w:val="12"/>
        </w:numPr>
        <w:rPr>
          <w:rFonts w:ascii="Times New Roman" w:hAnsi="Times New Roman" w:cs="Times New Roman"/>
          <w:sz w:val="24"/>
          <w:szCs w:val="24"/>
        </w:rPr>
      </w:pPr>
      <w:r w:rsidRPr="004E6A75">
        <w:rPr>
          <w:rFonts w:ascii="Times New Roman" w:hAnsi="Times New Roman" w:cs="Times New Roman"/>
          <w:sz w:val="24"/>
          <w:szCs w:val="24"/>
        </w:rPr>
        <w:t>Conduct follow-up activities as necessary prior to the start date of the work (4 hours)</w:t>
      </w:r>
    </w:p>
    <w:p w:rsidR="00075EBF" w:rsidRPr="00CF7E25" w:rsidRDefault="00861C20" w:rsidP="00C52398">
      <w:pPr>
        <w:rPr>
          <w:sz w:val="24"/>
          <w:szCs w:val="24"/>
        </w:rPr>
      </w:pPr>
      <w:r w:rsidRPr="00CF7E25">
        <w:rPr>
          <w:sz w:val="24"/>
          <w:szCs w:val="24"/>
        </w:rPr>
        <w:t xml:space="preserve">The allocation of </w:t>
      </w:r>
      <w:r w:rsidR="008E1092">
        <w:rPr>
          <w:sz w:val="24"/>
          <w:szCs w:val="24"/>
        </w:rPr>
        <w:t xml:space="preserve">24 hours per </w:t>
      </w:r>
      <w:r w:rsidR="00707232">
        <w:rPr>
          <w:sz w:val="24"/>
          <w:szCs w:val="24"/>
        </w:rPr>
        <w:t>response</w:t>
      </w:r>
      <w:r w:rsidR="008E1092">
        <w:rPr>
          <w:sz w:val="24"/>
          <w:szCs w:val="24"/>
        </w:rPr>
        <w:t xml:space="preserve"> i</w:t>
      </w:r>
      <w:r w:rsidRPr="00CF7E25">
        <w:rPr>
          <w:sz w:val="24"/>
          <w:szCs w:val="24"/>
        </w:rPr>
        <w:t>s based upon the procurement activities</w:t>
      </w:r>
      <w:r w:rsidR="00707232">
        <w:rPr>
          <w:sz w:val="24"/>
          <w:szCs w:val="24"/>
        </w:rPr>
        <w:t xml:space="preserve"> reflected above. </w:t>
      </w:r>
      <w:r w:rsidRPr="00CF7E25">
        <w:rPr>
          <w:sz w:val="24"/>
          <w:szCs w:val="24"/>
        </w:rPr>
        <w:t xml:space="preserve"> </w:t>
      </w:r>
      <w:r w:rsidR="00075EBF" w:rsidRPr="00CF7E25">
        <w:rPr>
          <w:sz w:val="24"/>
          <w:szCs w:val="24"/>
        </w:rPr>
        <w:tab/>
      </w:r>
    </w:p>
    <w:p w:rsidR="00075EBF" w:rsidRDefault="00075EBF" w:rsidP="00075EBF">
      <w:pPr>
        <w:ind w:left="345"/>
        <w:rPr>
          <w:sz w:val="24"/>
          <w:szCs w:val="24"/>
        </w:rPr>
      </w:pPr>
    </w:p>
    <w:p w:rsidR="00C246D7" w:rsidRDefault="00C246D7" w:rsidP="00075EBF">
      <w:pPr>
        <w:ind w:left="345"/>
        <w:rPr>
          <w:sz w:val="24"/>
          <w:szCs w:val="24"/>
        </w:rPr>
      </w:pPr>
    </w:p>
    <w:p w:rsidR="00C246D7" w:rsidRDefault="00C246D7" w:rsidP="00075EBF">
      <w:pPr>
        <w:ind w:left="345"/>
        <w:rPr>
          <w:sz w:val="24"/>
          <w:szCs w:val="24"/>
        </w:rPr>
      </w:pPr>
    </w:p>
    <w:p w:rsidR="00C246D7" w:rsidRDefault="00C246D7" w:rsidP="00075EBF">
      <w:pPr>
        <w:ind w:left="345"/>
        <w:rPr>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lastRenderedPageBreak/>
        <w:t xml:space="preserve"> Provide an estimate for the total annual cost burden to respondents or record-keepers resulting from the collection of information.  (Do not include the cost of any hour burden shown in Items 12 and 14).</w:t>
      </w:r>
    </w:p>
    <w:p w:rsidR="0050103D" w:rsidRDefault="00075EBF" w:rsidP="00075EBF">
      <w:pPr>
        <w:ind w:left="720"/>
        <w:rPr>
          <w:sz w:val="24"/>
          <w:szCs w:val="24"/>
        </w:rPr>
      </w:pPr>
      <w:r>
        <w:rPr>
          <w:sz w:val="24"/>
          <w:szCs w:val="24"/>
        </w:rPr>
        <w:t>Notwithstanding requirements set forth in the procurement regulations, PHAs already collect and maintain this information.  As such, there is no annual cost burden to respondents or record-keepers resulting from this collection of information.</w:t>
      </w:r>
    </w:p>
    <w:p w:rsidR="00075EBF" w:rsidRPr="00B546D3" w:rsidRDefault="00075EBF" w:rsidP="00075EBF">
      <w:pPr>
        <w:ind w:left="720"/>
        <w:rPr>
          <w:sz w:val="24"/>
          <w:szCs w:val="24"/>
        </w:rPr>
      </w:pPr>
      <w:r>
        <w:rPr>
          <w:sz w:val="24"/>
          <w:szCs w:val="24"/>
        </w:rPr>
        <w:t xml:space="preserve">   </w:t>
      </w:r>
    </w:p>
    <w:p w:rsidR="00075EBF" w:rsidRDefault="00075EBF" w:rsidP="00075EBF">
      <w:pPr>
        <w:pStyle w:val="ListParagraph"/>
        <w:numPr>
          <w:ilvl w:val="0"/>
          <w:numId w:val="9"/>
        </w:numPr>
        <w:rPr>
          <w:rFonts w:ascii="Times New Roman" w:hAnsi="Times New Roman" w:cs="Times New Roman"/>
          <w:b/>
          <w:sz w:val="24"/>
          <w:szCs w:val="24"/>
        </w:rPr>
      </w:pPr>
      <w:r w:rsidRPr="009731FE">
        <w:rPr>
          <w:rFonts w:ascii="Times New Roman" w:hAnsi="Times New Roman" w:cs="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  Agencies may also aggregate cost estimates from Items 12, 13, and 14, in a single table.</w:t>
      </w:r>
    </w:p>
    <w:p w:rsidR="00075EBF" w:rsidRDefault="00075EBF" w:rsidP="00075EBF">
      <w:pPr>
        <w:ind w:left="720"/>
        <w:rPr>
          <w:sz w:val="24"/>
          <w:szCs w:val="24"/>
        </w:rPr>
      </w:pPr>
      <w:r>
        <w:rPr>
          <w:sz w:val="24"/>
          <w:szCs w:val="24"/>
        </w:rPr>
        <w:t>There is no additional cost to HUD for collection of this information.</w:t>
      </w:r>
    </w:p>
    <w:p w:rsidR="0045449B" w:rsidRDefault="0045449B" w:rsidP="00075EBF">
      <w:pPr>
        <w:ind w:left="720"/>
        <w:rPr>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sidRPr="009731FE">
        <w:rPr>
          <w:rFonts w:ascii="Times New Roman" w:hAnsi="Times New Roman" w:cs="Times New Roman"/>
          <w:b/>
          <w:sz w:val="24"/>
          <w:szCs w:val="24"/>
        </w:rPr>
        <w:t>Explain the reasons for any program changes or adjustments reported in Items 13 or 14 of the OMB Form 83-I.</w:t>
      </w:r>
    </w:p>
    <w:p w:rsidR="0050103D" w:rsidRDefault="00861C20" w:rsidP="00075EBF">
      <w:pPr>
        <w:ind w:left="720"/>
        <w:rPr>
          <w:sz w:val="24"/>
          <w:szCs w:val="24"/>
        </w:rPr>
      </w:pPr>
      <w:r>
        <w:rPr>
          <w:sz w:val="24"/>
          <w:szCs w:val="24"/>
        </w:rPr>
        <w:t xml:space="preserve">The burden hours </w:t>
      </w:r>
      <w:r w:rsidR="00D83FA9">
        <w:rPr>
          <w:sz w:val="24"/>
          <w:szCs w:val="24"/>
        </w:rPr>
        <w:t>are lower due to the decrease in the estimate</w:t>
      </w:r>
      <w:r w:rsidR="00B60B44">
        <w:rPr>
          <w:sz w:val="24"/>
          <w:szCs w:val="24"/>
        </w:rPr>
        <w:t xml:space="preserve">d </w:t>
      </w:r>
      <w:r w:rsidR="00D83FA9">
        <w:rPr>
          <w:sz w:val="24"/>
          <w:szCs w:val="24"/>
        </w:rPr>
        <w:t xml:space="preserve">number of PHAs that contract with resident-owned businesses.  </w:t>
      </w:r>
    </w:p>
    <w:p w:rsidR="0050103D" w:rsidRPr="00865480" w:rsidRDefault="0050103D" w:rsidP="00075EBF">
      <w:pPr>
        <w:ind w:left="720"/>
        <w:rPr>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sidRPr="009731FE">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75EBF" w:rsidRDefault="00075EBF" w:rsidP="00075EBF">
      <w:pPr>
        <w:ind w:left="720"/>
        <w:rPr>
          <w:sz w:val="24"/>
          <w:szCs w:val="24"/>
        </w:rPr>
      </w:pPr>
      <w:r>
        <w:rPr>
          <w:sz w:val="24"/>
          <w:szCs w:val="24"/>
        </w:rPr>
        <w:t>The information collected by PHAs will not be published or made available to the public.</w:t>
      </w:r>
    </w:p>
    <w:p w:rsidR="00BD1858" w:rsidRDefault="00BD1858" w:rsidP="00075EBF">
      <w:pPr>
        <w:ind w:left="720"/>
        <w:rPr>
          <w:sz w:val="24"/>
          <w:szCs w:val="24"/>
        </w:rPr>
      </w:pPr>
    </w:p>
    <w:p w:rsidR="00075EBF" w:rsidRPr="009731FE" w:rsidRDefault="00075EBF" w:rsidP="00075EBF">
      <w:pPr>
        <w:pStyle w:val="ListParagraph"/>
        <w:numPr>
          <w:ilvl w:val="0"/>
          <w:numId w:val="9"/>
        </w:numPr>
        <w:rPr>
          <w:rFonts w:ascii="Times New Roman" w:hAnsi="Times New Roman" w:cs="Times New Roman"/>
          <w:b/>
          <w:sz w:val="24"/>
          <w:szCs w:val="24"/>
        </w:rPr>
      </w:pPr>
      <w:r w:rsidRPr="009731FE">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075EBF" w:rsidRPr="009731FE" w:rsidRDefault="00075EBF" w:rsidP="00075EBF">
      <w:pPr>
        <w:pStyle w:val="ListParagraph"/>
        <w:rPr>
          <w:rFonts w:ascii="Times New Roman" w:hAnsi="Times New Roman" w:cs="Times New Roman"/>
          <w:b/>
          <w:sz w:val="24"/>
          <w:szCs w:val="24"/>
        </w:rPr>
      </w:pPr>
    </w:p>
    <w:p w:rsidR="00075EBF" w:rsidRDefault="00075EBF" w:rsidP="00075EBF">
      <w:pPr>
        <w:pStyle w:val="ListParagraph"/>
        <w:rPr>
          <w:rFonts w:ascii="Times New Roman" w:hAnsi="Times New Roman" w:cs="Times New Roman"/>
          <w:sz w:val="24"/>
          <w:szCs w:val="24"/>
        </w:rPr>
      </w:pPr>
      <w:r>
        <w:rPr>
          <w:rFonts w:ascii="Times New Roman" w:hAnsi="Times New Roman" w:cs="Times New Roman"/>
          <w:sz w:val="24"/>
          <w:szCs w:val="24"/>
        </w:rPr>
        <w:t>Not Applicable</w:t>
      </w:r>
    </w:p>
    <w:p w:rsidR="00075EBF" w:rsidRPr="009020CE" w:rsidRDefault="00075EBF" w:rsidP="00075EBF">
      <w:pPr>
        <w:pStyle w:val="ListParagraph"/>
        <w:rPr>
          <w:rFonts w:ascii="Times New Roman" w:hAnsi="Times New Roman" w:cs="Times New Roman"/>
          <w:sz w:val="24"/>
          <w:szCs w:val="24"/>
        </w:rPr>
      </w:pPr>
    </w:p>
    <w:p w:rsidR="00075EBF" w:rsidRPr="008059E7" w:rsidRDefault="00075EBF" w:rsidP="00075EBF">
      <w:pPr>
        <w:pStyle w:val="ListParagraph"/>
        <w:numPr>
          <w:ilvl w:val="0"/>
          <w:numId w:val="9"/>
        </w:numPr>
        <w:rPr>
          <w:rFonts w:ascii="Times New Roman" w:hAnsi="Times New Roman" w:cs="Times New Roman"/>
          <w:b/>
          <w:sz w:val="24"/>
          <w:szCs w:val="24"/>
        </w:rPr>
      </w:pPr>
      <w:r w:rsidRPr="008059E7">
        <w:rPr>
          <w:rFonts w:ascii="Times New Roman" w:hAnsi="Times New Roman" w:cs="Times New Roman"/>
          <w:b/>
          <w:sz w:val="24"/>
          <w:szCs w:val="24"/>
        </w:rPr>
        <w:t>Explain each exception to the certification statement identified in Item 19, “Certification for paperwork Reduction Act Submissions,” of OMB Form 83-I.</w:t>
      </w:r>
    </w:p>
    <w:p w:rsidR="00075EBF" w:rsidRPr="008059E7" w:rsidRDefault="00075EBF" w:rsidP="00075EBF">
      <w:pPr>
        <w:pStyle w:val="ListParagraph"/>
        <w:rPr>
          <w:rFonts w:ascii="Times New Roman" w:hAnsi="Times New Roman" w:cs="Times New Roman"/>
          <w:b/>
          <w:sz w:val="24"/>
          <w:szCs w:val="24"/>
        </w:rPr>
      </w:pPr>
    </w:p>
    <w:p w:rsidR="00075EBF" w:rsidRPr="009020CE" w:rsidRDefault="00075EBF" w:rsidP="00075EBF">
      <w:pPr>
        <w:rPr>
          <w:sz w:val="24"/>
          <w:szCs w:val="24"/>
        </w:rPr>
      </w:pPr>
      <w:r>
        <w:rPr>
          <w:b/>
          <w:sz w:val="24"/>
          <w:szCs w:val="24"/>
        </w:rPr>
        <w:t xml:space="preserve"> B.  Collections of Information Employing Statistical Methods</w:t>
      </w:r>
      <w:r w:rsidR="00C246D7">
        <w:rPr>
          <w:b/>
          <w:sz w:val="24"/>
          <w:szCs w:val="24"/>
        </w:rPr>
        <w:t>:  Not applicable.</w:t>
      </w:r>
    </w:p>
    <w:p w:rsidR="00075EBF" w:rsidRPr="00F96B20" w:rsidRDefault="00075EBF" w:rsidP="00075EBF">
      <w:pPr>
        <w:rPr>
          <w:b/>
          <w:sz w:val="24"/>
          <w:szCs w:val="24"/>
        </w:rPr>
      </w:pPr>
    </w:p>
    <w:p w:rsidR="009A59F3" w:rsidRDefault="009A59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t xml:space="preserve"> </w:t>
      </w: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sectPr w:rsidR="009A59F3" w:rsidSect="0051294E">
      <w:pgSz w:w="12240" w:h="15840"/>
      <w:pgMar w:top="480" w:right="720" w:bottom="480" w:left="60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EBA" w:rsidRDefault="00094EBA">
      <w:r>
        <w:separator/>
      </w:r>
    </w:p>
  </w:endnote>
  <w:endnote w:type="continuationSeparator" w:id="0">
    <w:p w:rsidR="00094EBA" w:rsidRDefault="00094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EBA" w:rsidRDefault="00094EBA">
      <w:r>
        <w:separator/>
      </w:r>
    </w:p>
  </w:footnote>
  <w:footnote w:type="continuationSeparator" w:id="0">
    <w:p w:rsidR="00094EBA" w:rsidRDefault="00094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15D94FE9"/>
    <w:multiLevelType w:val="hybridMultilevel"/>
    <w:tmpl w:val="505E9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51F47"/>
    <w:multiLevelType w:val="hybridMultilevel"/>
    <w:tmpl w:val="38B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6771351D"/>
    <w:multiLevelType w:val="hybridMultilevel"/>
    <w:tmpl w:val="12243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73B376D6"/>
    <w:multiLevelType w:val="hybridMultilevel"/>
    <w:tmpl w:val="9EF49F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10"/>
  </w:num>
  <w:num w:numId="3">
    <w:abstractNumId w:val="1"/>
  </w:num>
  <w:num w:numId="4">
    <w:abstractNumId w:val="9"/>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4"/>
  </w:num>
  <w:num w:numId="10">
    <w:abstractNumId w:val="8"/>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A59F3"/>
    <w:rsid w:val="00027D52"/>
    <w:rsid w:val="0006575A"/>
    <w:rsid w:val="00073758"/>
    <w:rsid w:val="00075EBF"/>
    <w:rsid w:val="00094EBA"/>
    <w:rsid w:val="000B4142"/>
    <w:rsid w:val="000C528A"/>
    <w:rsid w:val="000D14A1"/>
    <w:rsid w:val="001265E2"/>
    <w:rsid w:val="00157553"/>
    <w:rsid w:val="001A3CD8"/>
    <w:rsid w:val="002979D3"/>
    <w:rsid w:val="002F193B"/>
    <w:rsid w:val="002F4C14"/>
    <w:rsid w:val="002F6A9B"/>
    <w:rsid w:val="00350788"/>
    <w:rsid w:val="00363D3E"/>
    <w:rsid w:val="00370B6D"/>
    <w:rsid w:val="0038363F"/>
    <w:rsid w:val="00393B76"/>
    <w:rsid w:val="003B54EF"/>
    <w:rsid w:val="003E3805"/>
    <w:rsid w:val="003F6D84"/>
    <w:rsid w:val="003F741C"/>
    <w:rsid w:val="0042550E"/>
    <w:rsid w:val="004279D4"/>
    <w:rsid w:val="00446219"/>
    <w:rsid w:val="0045449B"/>
    <w:rsid w:val="00480B70"/>
    <w:rsid w:val="004E6A75"/>
    <w:rsid w:val="0050103D"/>
    <w:rsid w:val="0051294E"/>
    <w:rsid w:val="00515E21"/>
    <w:rsid w:val="005C13AA"/>
    <w:rsid w:val="00602872"/>
    <w:rsid w:val="00623776"/>
    <w:rsid w:val="00643FB7"/>
    <w:rsid w:val="00660100"/>
    <w:rsid w:val="00685190"/>
    <w:rsid w:val="00707232"/>
    <w:rsid w:val="00746EEC"/>
    <w:rsid w:val="007729F5"/>
    <w:rsid w:val="0079371D"/>
    <w:rsid w:val="007A670E"/>
    <w:rsid w:val="00810A8E"/>
    <w:rsid w:val="00861C20"/>
    <w:rsid w:val="00871555"/>
    <w:rsid w:val="00876ABC"/>
    <w:rsid w:val="0089436A"/>
    <w:rsid w:val="008A27D7"/>
    <w:rsid w:val="008E1092"/>
    <w:rsid w:val="008F093B"/>
    <w:rsid w:val="00906E2F"/>
    <w:rsid w:val="00967112"/>
    <w:rsid w:val="00970C9A"/>
    <w:rsid w:val="009877DB"/>
    <w:rsid w:val="009A37CE"/>
    <w:rsid w:val="009A59F3"/>
    <w:rsid w:val="009A63E5"/>
    <w:rsid w:val="009F259B"/>
    <w:rsid w:val="00A024A5"/>
    <w:rsid w:val="00A06EB6"/>
    <w:rsid w:val="00A86E37"/>
    <w:rsid w:val="00AC2EE4"/>
    <w:rsid w:val="00B443EF"/>
    <w:rsid w:val="00B60B44"/>
    <w:rsid w:val="00B64C48"/>
    <w:rsid w:val="00BA3047"/>
    <w:rsid w:val="00BC1248"/>
    <w:rsid w:val="00BC498A"/>
    <w:rsid w:val="00BD1858"/>
    <w:rsid w:val="00BD3273"/>
    <w:rsid w:val="00BD5612"/>
    <w:rsid w:val="00BE2427"/>
    <w:rsid w:val="00C23061"/>
    <w:rsid w:val="00C246D7"/>
    <w:rsid w:val="00C52398"/>
    <w:rsid w:val="00C928C8"/>
    <w:rsid w:val="00CF7E25"/>
    <w:rsid w:val="00D0296A"/>
    <w:rsid w:val="00D42417"/>
    <w:rsid w:val="00D83907"/>
    <w:rsid w:val="00D83FA9"/>
    <w:rsid w:val="00D97FE1"/>
    <w:rsid w:val="00DC702E"/>
    <w:rsid w:val="00DD0154"/>
    <w:rsid w:val="00DD5089"/>
    <w:rsid w:val="00DE7594"/>
    <w:rsid w:val="00DF6444"/>
    <w:rsid w:val="00E06C8C"/>
    <w:rsid w:val="00E26FAF"/>
    <w:rsid w:val="00E3363D"/>
    <w:rsid w:val="00E50483"/>
    <w:rsid w:val="00EA11DE"/>
    <w:rsid w:val="00EB071D"/>
    <w:rsid w:val="00F17E3D"/>
    <w:rsid w:val="00F73749"/>
    <w:rsid w:val="00F873F6"/>
    <w:rsid w:val="00FA0998"/>
    <w:rsid w:val="00FF3ACA"/>
    <w:rsid w:val="00FF7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4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294E"/>
    <w:pPr>
      <w:tabs>
        <w:tab w:val="center" w:pos="4320"/>
        <w:tab w:val="right" w:pos="8640"/>
      </w:tabs>
    </w:pPr>
  </w:style>
  <w:style w:type="paragraph" w:styleId="Footer">
    <w:name w:val="footer"/>
    <w:basedOn w:val="Normal"/>
    <w:semiHidden/>
    <w:rsid w:val="0051294E"/>
    <w:pPr>
      <w:tabs>
        <w:tab w:val="center" w:pos="4320"/>
        <w:tab w:val="right" w:pos="8640"/>
      </w:tabs>
    </w:pPr>
  </w:style>
  <w:style w:type="paragraph" w:styleId="ListParagraph">
    <w:name w:val="List Paragraph"/>
    <w:basedOn w:val="Normal"/>
    <w:uiPriority w:val="34"/>
    <w:qFormat/>
    <w:rsid w:val="00075E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075EB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MB%2083-i%202577-02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)MB 83-i 2577-0230.DOT</Template>
  <TotalTime>172</TotalTime>
  <Pages>5</Pages>
  <Words>1778</Words>
  <Characters>12096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Lillian L. Deitzer</dc:creator>
  <cp:keywords/>
  <dc:description/>
  <cp:lastModifiedBy>H45351</cp:lastModifiedBy>
  <cp:revision>44</cp:revision>
  <cp:lastPrinted>2010-01-19T16:01:00Z</cp:lastPrinted>
  <dcterms:created xsi:type="dcterms:W3CDTF">2010-01-13T16:13:00Z</dcterms:created>
  <dcterms:modified xsi:type="dcterms:W3CDTF">2010-04-14T14:03:00Z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1508578021</vt:i4>
  </property>
  <property fmtid="{D5CDD505-2E9C-101B-9397-08002B2CF9AE}" pid="3" name="_NewReviewCycle">
    <vt:lpwstr/>
  </property>
  <property fmtid="{D5CDD505-2E9C-101B-9397-08002B2CF9AE}" pid="4" name="_EmailSubject">
    <vt:lpwstr>Departmental Clearance: PRA-2010-003 - Public Housing Contracting with Resident-Owned Businesses</vt:lpwstr>
  </property>
  <property fmtid="{D5CDD505-2E9C-101B-9397-08002B2CF9AE}" pid="5" name="_AuthorEmail">
    <vt:lpwstr>Dacia.A.Rogers@hud.gov</vt:lpwstr>
  </property>
  <property fmtid="{D5CDD505-2E9C-101B-9397-08002B2CF9AE}" pid="6" name="_AuthorEmailDisplayName">
    <vt:lpwstr>Rogers, Dacia A</vt:lpwstr>
  </property>
  <property fmtid="{D5CDD505-2E9C-101B-9397-08002B2CF9AE}" pid="7" name="_PreviousAdHocReviewCycleID">
    <vt:i4>-2140242394</vt:i4>
  </property>
  <property fmtid="{D5CDD505-2E9C-101B-9397-08002B2CF9AE}" pid="8" name="_ReviewingToolsShownOnce">
    <vt:lpwstr/>
  </property>
</Properties>
</file>