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96" w:rsidRPr="00D4682B" w:rsidRDefault="00A01096" w:rsidP="00A01096">
      <w:pPr>
        <w:pStyle w:val="Heading1"/>
        <w:rPr>
          <w:rFonts w:ascii="Times New Roman" w:hAnsi="Times New Roman"/>
        </w:rPr>
      </w:pPr>
      <w:bookmarkStart w:id="0" w:name="_Toc239755927"/>
      <w:bookmarkStart w:id="1" w:name="_Toc239756654"/>
      <w:bookmarkStart w:id="2" w:name="_Toc239757534"/>
      <w:bookmarkStart w:id="3" w:name="_Toc243455987"/>
    </w:p>
    <w:p w:rsidR="00A01096" w:rsidRPr="00D4682B" w:rsidRDefault="00A01096" w:rsidP="00A01096">
      <w:pPr>
        <w:pStyle w:val="Heading1"/>
        <w:rPr>
          <w:rFonts w:ascii="Times New Roman" w:hAnsi="Times New Roman"/>
        </w:rPr>
      </w:pPr>
    </w:p>
    <w:p w:rsidR="00A01096" w:rsidRPr="00D4682B" w:rsidRDefault="00A01096" w:rsidP="00A01096">
      <w:pPr>
        <w:pStyle w:val="Heading1"/>
        <w:rPr>
          <w:rFonts w:ascii="Times New Roman" w:hAnsi="Times New Roman"/>
        </w:rPr>
      </w:pPr>
    </w:p>
    <w:p w:rsidR="00A01096" w:rsidRPr="00D4682B" w:rsidRDefault="00A01096" w:rsidP="00A01096">
      <w:pPr>
        <w:pStyle w:val="Heading1"/>
        <w:rPr>
          <w:rFonts w:ascii="Times New Roman" w:hAnsi="Times New Roman"/>
        </w:rPr>
      </w:pPr>
    </w:p>
    <w:p w:rsidR="00A01096" w:rsidRPr="00D4682B" w:rsidRDefault="00A01096" w:rsidP="00A01096">
      <w:pPr>
        <w:pStyle w:val="Heading1"/>
        <w:rPr>
          <w:rFonts w:ascii="Times New Roman" w:hAnsi="Times New Roman"/>
        </w:rPr>
      </w:pPr>
      <w:bookmarkStart w:id="4" w:name="_Toc245629989"/>
      <w:r w:rsidRPr="00D4682B">
        <w:rPr>
          <w:rFonts w:ascii="Times New Roman" w:hAnsi="Times New Roman"/>
        </w:rPr>
        <w:t>Supporting Statement For</w:t>
      </w:r>
      <w:bookmarkEnd w:id="0"/>
      <w:bookmarkEnd w:id="1"/>
      <w:bookmarkEnd w:id="2"/>
      <w:bookmarkEnd w:id="3"/>
      <w:bookmarkEnd w:id="4"/>
    </w:p>
    <w:p w:rsidR="004D17C3" w:rsidRPr="004D17C3" w:rsidRDefault="004D17C3" w:rsidP="004D17C3">
      <w:pPr>
        <w:pStyle w:val="Heading1"/>
        <w:rPr>
          <w:rFonts w:ascii="Times New Roman" w:hAnsi="Times New Roman"/>
        </w:rPr>
      </w:pPr>
      <w:bookmarkStart w:id="5" w:name="_Toc239570432"/>
      <w:bookmarkStart w:id="6" w:name="_Toc239570511"/>
      <w:bookmarkStart w:id="7" w:name="_Toc239755928"/>
      <w:bookmarkStart w:id="8" w:name="_Toc239756655"/>
      <w:bookmarkStart w:id="9" w:name="_Toc239757535"/>
      <w:bookmarkStart w:id="10" w:name="_Toc243455988"/>
      <w:bookmarkStart w:id="11" w:name="_Toc239570434"/>
      <w:bookmarkStart w:id="12" w:name="_Toc239570513"/>
      <w:bookmarkStart w:id="13" w:name="_Toc239755929"/>
      <w:bookmarkStart w:id="14" w:name="_Toc239756656"/>
      <w:bookmarkStart w:id="15" w:name="_Toc239757536"/>
      <w:bookmarkStart w:id="16" w:name="_Toc243455989"/>
      <w:bookmarkStart w:id="17" w:name="_Toc245629991"/>
      <w:r w:rsidRPr="004D17C3">
        <w:rPr>
          <w:rFonts w:ascii="Times New Roman" w:hAnsi="Times New Roman"/>
        </w:rPr>
        <w:t>EVALUATION OF THE UNDERSERVED ELDERLY AND WORKING POOR IN Supplemental Nutrition Assistance Program (SNAP)</w:t>
      </w:r>
      <w:bookmarkEnd w:id="5"/>
      <w:bookmarkEnd w:id="6"/>
      <w:bookmarkEnd w:id="7"/>
      <w:bookmarkEnd w:id="8"/>
      <w:bookmarkEnd w:id="9"/>
      <w:bookmarkEnd w:id="10"/>
      <w:r w:rsidRPr="004D17C3">
        <w:rPr>
          <w:rFonts w:ascii="Times New Roman" w:hAnsi="Times New Roman"/>
        </w:rPr>
        <w:t>: FY 2009 Pilots</w:t>
      </w:r>
    </w:p>
    <w:p w:rsidR="00A01096" w:rsidRPr="00D4682B" w:rsidRDefault="004D17C3" w:rsidP="004D17C3">
      <w:pPr>
        <w:pStyle w:val="Heading1"/>
        <w:rPr>
          <w:rFonts w:ascii="Times New Roman" w:hAnsi="Times New Roman"/>
        </w:rPr>
      </w:pPr>
      <w:r w:rsidRPr="004D17C3">
        <w:rPr>
          <w:rFonts w:ascii="Times New Roman" w:hAnsi="Times New Roman"/>
        </w:rPr>
        <w:t xml:space="preserve"> </w:t>
      </w:r>
      <w:bookmarkEnd w:id="11"/>
      <w:bookmarkEnd w:id="12"/>
      <w:bookmarkEnd w:id="13"/>
      <w:bookmarkEnd w:id="14"/>
      <w:bookmarkEnd w:id="15"/>
      <w:bookmarkEnd w:id="16"/>
      <w:bookmarkEnd w:id="17"/>
      <w:r w:rsidR="00A52E9C">
        <w:rPr>
          <w:rFonts w:ascii="Times New Roman" w:hAnsi="Times New Roman"/>
        </w:rPr>
        <w:t>August 26, 2010</w:t>
      </w:r>
    </w:p>
    <w:p w:rsidR="00A01096" w:rsidRPr="00D4682B" w:rsidRDefault="00A01096" w:rsidP="00A01096">
      <w:pPr>
        <w:pStyle w:val="Heading3"/>
        <w:rPr>
          <w:rFonts w:ascii="Times New Roman" w:hAnsi="Times New Roman"/>
          <w:bCs/>
        </w:rPr>
      </w:pPr>
      <w:bookmarkStart w:id="18" w:name="_Toc239570435"/>
      <w:bookmarkStart w:id="19" w:name="_Toc239570514"/>
      <w:bookmarkStart w:id="20" w:name="_Toc239755930"/>
      <w:bookmarkStart w:id="21" w:name="_Toc239756657"/>
      <w:bookmarkStart w:id="22" w:name="_Toc239757537"/>
      <w:bookmarkStart w:id="23" w:name="_Toc243455990"/>
      <w:bookmarkStart w:id="24" w:name="_Toc245629992"/>
      <w:r w:rsidRPr="00D4682B">
        <w:rPr>
          <w:rFonts w:ascii="Times New Roman" w:hAnsi="Times New Roman"/>
        </w:rPr>
        <w:t>Prepared for:</w:t>
      </w:r>
      <w:bookmarkEnd w:id="18"/>
      <w:bookmarkEnd w:id="19"/>
      <w:bookmarkEnd w:id="20"/>
      <w:bookmarkEnd w:id="21"/>
      <w:bookmarkEnd w:id="22"/>
      <w:bookmarkEnd w:id="23"/>
      <w:bookmarkEnd w:id="24"/>
    </w:p>
    <w:p w:rsidR="004D17C3" w:rsidRPr="004D17C3" w:rsidRDefault="004D17C3" w:rsidP="004D17C3">
      <w:pPr>
        <w:pStyle w:val="NormalSS"/>
        <w:spacing w:after="0"/>
        <w:rPr>
          <w:rFonts w:ascii="Times New Roman" w:hAnsi="Times New Roman"/>
        </w:rPr>
      </w:pPr>
      <w:r w:rsidRPr="004D17C3">
        <w:rPr>
          <w:rFonts w:ascii="Times New Roman" w:hAnsi="Times New Roman"/>
        </w:rPr>
        <w:t>Jenny Genser</w:t>
      </w:r>
    </w:p>
    <w:p w:rsidR="004D17C3" w:rsidRPr="004D17C3" w:rsidRDefault="004D17C3" w:rsidP="004D17C3">
      <w:pPr>
        <w:pStyle w:val="NormalSS"/>
        <w:spacing w:after="0"/>
        <w:rPr>
          <w:rFonts w:ascii="Times New Roman" w:hAnsi="Times New Roman"/>
        </w:rPr>
      </w:pPr>
      <w:r w:rsidRPr="004D17C3">
        <w:rPr>
          <w:rFonts w:ascii="Times New Roman" w:hAnsi="Times New Roman"/>
        </w:rPr>
        <w:t>U.S. Department of Agriculture</w:t>
      </w:r>
    </w:p>
    <w:p w:rsidR="004D17C3" w:rsidRPr="004D17C3" w:rsidRDefault="004D17C3" w:rsidP="004D17C3">
      <w:pPr>
        <w:pStyle w:val="NormalSS"/>
        <w:spacing w:after="0"/>
        <w:rPr>
          <w:rFonts w:ascii="Times New Roman" w:hAnsi="Times New Roman"/>
          <w:bCs/>
        </w:rPr>
      </w:pPr>
      <w:r w:rsidRPr="004D17C3">
        <w:rPr>
          <w:rFonts w:ascii="Times New Roman" w:hAnsi="Times New Roman"/>
          <w:bCs/>
        </w:rPr>
        <w:t>Food and Nutrition Service</w:t>
      </w:r>
    </w:p>
    <w:p w:rsidR="004D17C3" w:rsidRPr="004D17C3" w:rsidRDefault="004D17C3" w:rsidP="004D17C3">
      <w:pPr>
        <w:pStyle w:val="NormalSS"/>
        <w:spacing w:after="0"/>
        <w:rPr>
          <w:rFonts w:ascii="Times New Roman" w:hAnsi="Times New Roman"/>
          <w:bCs/>
        </w:rPr>
      </w:pPr>
      <w:r w:rsidRPr="004D17C3">
        <w:rPr>
          <w:rFonts w:ascii="Times New Roman" w:hAnsi="Times New Roman"/>
          <w:bCs/>
        </w:rPr>
        <w:t>3101 Park Center Dr.</w:t>
      </w:r>
    </w:p>
    <w:p w:rsidR="004D17C3" w:rsidRPr="004D17C3" w:rsidRDefault="004D17C3" w:rsidP="004D17C3">
      <w:pPr>
        <w:pStyle w:val="NormalSS"/>
        <w:spacing w:after="0"/>
        <w:rPr>
          <w:rFonts w:ascii="Times New Roman" w:hAnsi="Times New Roman"/>
          <w:bCs/>
        </w:rPr>
      </w:pPr>
      <w:r w:rsidRPr="004D17C3">
        <w:rPr>
          <w:rFonts w:ascii="Times New Roman" w:hAnsi="Times New Roman"/>
          <w:bCs/>
        </w:rPr>
        <w:t>Alexandria, VA  22302</w:t>
      </w:r>
    </w:p>
    <w:p w:rsidR="004D17C3" w:rsidRPr="004D17C3" w:rsidRDefault="004D17C3" w:rsidP="004D17C3">
      <w:pPr>
        <w:pStyle w:val="NormalSS"/>
        <w:spacing w:after="0"/>
        <w:rPr>
          <w:rFonts w:ascii="Times New Roman" w:hAnsi="Times New Roman"/>
          <w:bCs/>
        </w:rPr>
      </w:pPr>
      <w:r w:rsidRPr="004D17C3">
        <w:rPr>
          <w:rFonts w:ascii="Times New Roman" w:hAnsi="Times New Roman"/>
          <w:bCs/>
        </w:rPr>
        <w:t>703-305-2559</w:t>
      </w:r>
    </w:p>
    <w:p w:rsidR="004D17C3" w:rsidRPr="004D17C3" w:rsidRDefault="004D17C3" w:rsidP="004D17C3">
      <w:pPr>
        <w:pStyle w:val="NormalSS"/>
        <w:spacing w:after="0"/>
        <w:rPr>
          <w:rFonts w:ascii="Times New Roman" w:hAnsi="Times New Roman"/>
          <w:bCs/>
        </w:rPr>
      </w:pPr>
      <w:r w:rsidRPr="004D17C3">
        <w:rPr>
          <w:rFonts w:ascii="Times New Roman" w:hAnsi="Times New Roman"/>
          <w:bCs/>
        </w:rPr>
        <w:t>703-305-2576</w:t>
      </w:r>
    </w:p>
    <w:p w:rsidR="004D17C3" w:rsidRPr="004D17C3" w:rsidRDefault="004D17C3" w:rsidP="004D17C3">
      <w:pPr>
        <w:pStyle w:val="NormalSS"/>
        <w:spacing w:after="0"/>
        <w:rPr>
          <w:rFonts w:ascii="Times New Roman" w:hAnsi="Times New Roman"/>
        </w:rPr>
      </w:pPr>
      <w:r w:rsidRPr="004D17C3">
        <w:rPr>
          <w:rFonts w:ascii="Times New Roman" w:hAnsi="Times New Roman"/>
        </w:rPr>
        <w:t>Jenny.Genser@fns.usda.gov</w:t>
      </w:r>
    </w:p>
    <w:p w:rsidR="00A01096" w:rsidRPr="00D4682B" w:rsidRDefault="00A01096" w:rsidP="00A01096">
      <w:pPr>
        <w:pStyle w:val="NormalSS"/>
        <w:spacing w:after="0"/>
        <w:rPr>
          <w:rFonts w:ascii="Times New Roman" w:hAnsi="Times New Roman"/>
        </w:rPr>
      </w:pPr>
    </w:p>
    <w:p w:rsidR="00A01096" w:rsidRPr="00D4682B" w:rsidRDefault="00A01096" w:rsidP="00A01096">
      <w:pPr>
        <w:pStyle w:val="Heading3"/>
        <w:spacing w:after="0"/>
        <w:rPr>
          <w:rFonts w:ascii="Times New Roman" w:hAnsi="Times New Roman"/>
          <w:bCs/>
        </w:rPr>
      </w:pPr>
      <w:bookmarkStart w:id="25" w:name="_Toc239570436"/>
      <w:bookmarkStart w:id="26" w:name="_Toc239570515"/>
      <w:bookmarkStart w:id="27" w:name="_Toc239755931"/>
      <w:bookmarkStart w:id="28" w:name="_Toc239756658"/>
      <w:bookmarkStart w:id="29" w:name="_Toc239757538"/>
      <w:bookmarkStart w:id="30" w:name="_Toc243455991"/>
      <w:bookmarkStart w:id="31" w:name="_Toc245629993"/>
      <w:r w:rsidRPr="00D4682B">
        <w:rPr>
          <w:rFonts w:ascii="Times New Roman" w:hAnsi="Times New Roman"/>
        </w:rPr>
        <w:t>Prepared by:</w:t>
      </w:r>
      <w:bookmarkEnd w:id="25"/>
      <w:bookmarkEnd w:id="26"/>
      <w:bookmarkEnd w:id="27"/>
      <w:bookmarkEnd w:id="28"/>
      <w:bookmarkEnd w:id="29"/>
      <w:bookmarkEnd w:id="30"/>
      <w:bookmarkEnd w:id="31"/>
    </w:p>
    <w:p w:rsidR="00A01096" w:rsidRPr="00D4682B" w:rsidRDefault="00A01096" w:rsidP="00A01096">
      <w:pPr>
        <w:pStyle w:val="NormalSS"/>
        <w:spacing w:after="0"/>
        <w:rPr>
          <w:rFonts w:ascii="Times New Roman" w:hAnsi="Times New Roman"/>
        </w:rPr>
      </w:pPr>
      <w:r w:rsidRPr="00D4682B">
        <w:rPr>
          <w:rFonts w:ascii="Times New Roman" w:hAnsi="Times New Roman"/>
        </w:rPr>
        <w:t>Mathematica Policy Research</w:t>
      </w:r>
    </w:p>
    <w:p w:rsidR="00A01096" w:rsidRPr="00D4682B" w:rsidRDefault="00A01096" w:rsidP="00A01096">
      <w:pPr>
        <w:pStyle w:val="NormalSS"/>
        <w:spacing w:after="0"/>
        <w:rPr>
          <w:rFonts w:ascii="Times New Roman" w:hAnsi="Times New Roman"/>
        </w:rPr>
      </w:pPr>
      <w:r w:rsidRPr="00D4682B">
        <w:rPr>
          <w:rFonts w:ascii="Times New Roman" w:hAnsi="Times New Roman"/>
        </w:rPr>
        <w:t>600 Maryland Avenue, SW, Suite 550</w:t>
      </w:r>
    </w:p>
    <w:p w:rsidR="00A01096" w:rsidRPr="00D4682B" w:rsidRDefault="00A01096" w:rsidP="00A01096">
      <w:pPr>
        <w:pStyle w:val="NormalSS"/>
        <w:spacing w:after="0"/>
        <w:rPr>
          <w:rFonts w:ascii="Times New Roman" w:hAnsi="Times New Roman"/>
        </w:rPr>
      </w:pPr>
      <w:r w:rsidRPr="00D4682B">
        <w:rPr>
          <w:rFonts w:ascii="Times New Roman" w:hAnsi="Times New Roman"/>
        </w:rPr>
        <w:t>Washington, DC 20024</w:t>
      </w:r>
    </w:p>
    <w:p w:rsidR="00A01096" w:rsidRPr="00D4682B" w:rsidRDefault="00A01096" w:rsidP="00A01096">
      <w:pPr>
        <w:pStyle w:val="NormalSS"/>
        <w:spacing w:after="0"/>
        <w:rPr>
          <w:rFonts w:ascii="Times New Roman" w:hAnsi="Times New Roman"/>
        </w:rPr>
      </w:pPr>
      <w:r w:rsidRPr="00D4682B">
        <w:rPr>
          <w:rFonts w:ascii="Times New Roman" w:hAnsi="Times New Roman"/>
        </w:rPr>
        <w:br w:type="page"/>
      </w:r>
    </w:p>
    <w:p w:rsidR="00100D2C" w:rsidRPr="00100D2C" w:rsidRDefault="000E0F72" w:rsidP="00100D2C">
      <w:pPr>
        <w:spacing w:after="720" w:line="240" w:lineRule="auto"/>
        <w:ind w:firstLine="0"/>
        <w:jc w:val="center"/>
        <w:rPr>
          <w:rFonts w:ascii="Times New Roman" w:hAnsi="Times New Roman"/>
          <w:b/>
          <w:noProof/>
        </w:rPr>
      </w:pPr>
      <w:r w:rsidRPr="000E0F72">
        <w:rPr>
          <w:rFonts w:ascii="Times New Roman" w:hAnsi="Times New Roman"/>
          <w:caps/>
          <w:sz w:val="22"/>
        </w:rPr>
        <w:lastRenderedPageBreak/>
        <w:fldChar w:fldCharType="begin"/>
      </w:r>
      <w:r w:rsidR="00A01096" w:rsidRPr="00D4682B">
        <w:rPr>
          <w:rFonts w:ascii="Times New Roman" w:hAnsi="Times New Roman"/>
        </w:rPr>
        <w:instrText xml:space="preserve"> TOC \o "1-3" \h \z \u </w:instrText>
      </w:r>
      <w:r w:rsidRPr="000E0F72">
        <w:rPr>
          <w:rFonts w:ascii="Times New Roman" w:hAnsi="Times New Roman"/>
          <w:caps/>
          <w:sz w:val="22"/>
        </w:rPr>
        <w:fldChar w:fldCharType="separate"/>
      </w:r>
      <w:r w:rsidR="00100D2C" w:rsidRPr="00100D2C">
        <w:rPr>
          <w:rFonts w:ascii="Times New Roman" w:hAnsi="Times New Roman"/>
          <w:b/>
          <w:noProof/>
        </w:rPr>
        <w:t xml:space="preserve"> CONTENTS</w:t>
      </w:r>
    </w:p>
    <w:p w:rsidR="00100D2C" w:rsidRPr="00100D2C" w:rsidRDefault="00100D2C" w:rsidP="00100D2C">
      <w:pPr>
        <w:tabs>
          <w:tab w:val="clear" w:pos="432"/>
          <w:tab w:val="right" w:pos="9360"/>
        </w:tabs>
        <w:spacing w:after="240" w:line="240" w:lineRule="auto"/>
        <w:ind w:firstLine="0"/>
        <w:jc w:val="center"/>
        <w:rPr>
          <w:rFonts w:ascii="Times New Roman" w:hAnsi="Times New Roman"/>
          <w:b/>
          <w:noProof/>
        </w:rPr>
      </w:pPr>
      <w:r w:rsidRPr="00100D2C">
        <w:rPr>
          <w:rFonts w:ascii="Times New Roman" w:hAnsi="Times New Roman"/>
          <w:b/>
          <w:noProof/>
        </w:rPr>
        <w:t>Part</w:t>
      </w:r>
      <w:r w:rsidRPr="00100D2C">
        <w:rPr>
          <w:rFonts w:ascii="Times New Roman" w:hAnsi="Times New Roman"/>
          <w:b/>
          <w:noProof/>
        </w:rPr>
        <w:tab/>
        <w:t>Page</w:t>
      </w:r>
    </w:p>
    <w:p w:rsidR="00100D2C" w:rsidRPr="00100D2C" w:rsidRDefault="00100D2C" w:rsidP="00100D2C">
      <w:pPr>
        <w:pStyle w:val="TOC1"/>
        <w:rPr>
          <w:rFonts w:ascii="Times New Roman" w:eastAsiaTheme="minorEastAsia" w:hAnsi="Times New Roman"/>
          <w:noProof/>
          <w:szCs w:val="22"/>
        </w:rPr>
      </w:pPr>
      <w:r w:rsidRPr="00100D2C">
        <w:rPr>
          <w:rFonts w:ascii="Times New Roman" w:hAnsi="Times New Roman"/>
          <w:noProof/>
        </w:rPr>
        <w:t>B.</w:t>
      </w:r>
      <w:r w:rsidRPr="00100D2C">
        <w:rPr>
          <w:rFonts w:ascii="Times New Roman" w:hAnsi="Times New Roman"/>
          <w:noProof/>
        </w:rPr>
        <w:tab/>
      </w:r>
      <w:r w:rsidRPr="00100D2C">
        <w:rPr>
          <w:rFonts w:ascii="Times New Roman" w:hAnsi="Times New Roman"/>
          <w:noProof/>
        </w:rPr>
        <w:tab/>
        <w:t>Collections of information employing statistical methods</w:t>
      </w:r>
      <w:r w:rsidRPr="00100D2C">
        <w:rPr>
          <w:rFonts w:ascii="Times New Roman" w:hAnsi="Times New Roman"/>
          <w:noProof/>
        </w:rPr>
        <w:tab/>
      </w:r>
      <w:r w:rsidR="000E0F72" w:rsidRPr="00100D2C">
        <w:rPr>
          <w:rFonts w:ascii="Times New Roman" w:hAnsi="Times New Roman"/>
          <w:noProof/>
        </w:rPr>
        <w:fldChar w:fldCharType="begin"/>
      </w:r>
      <w:r w:rsidRPr="00100D2C">
        <w:rPr>
          <w:rFonts w:ascii="Times New Roman" w:hAnsi="Times New Roman"/>
          <w:noProof/>
        </w:rPr>
        <w:instrText xml:space="preserve"> PAGEREF _Toc243455992 \h </w:instrText>
      </w:r>
      <w:r w:rsidR="000E0F72" w:rsidRPr="00100D2C">
        <w:rPr>
          <w:rFonts w:ascii="Times New Roman" w:hAnsi="Times New Roman"/>
          <w:noProof/>
        </w:rPr>
      </w:r>
      <w:r w:rsidR="000E0F72" w:rsidRPr="00100D2C">
        <w:rPr>
          <w:rFonts w:ascii="Times New Roman" w:hAnsi="Times New Roman"/>
          <w:noProof/>
        </w:rPr>
        <w:fldChar w:fldCharType="separate"/>
      </w:r>
      <w:r w:rsidR="005D22C2">
        <w:rPr>
          <w:rFonts w:ascii="Times New Roman" w:hAnsi="Times New Roman"/>
          <w:noProof/>
        </w:rPr>
        <w:t>1</w:t>
      </w:r>
      <w:r w:rsidR="000E0F72" w:rsidRPr="00100D2C">
        <w:rPr>
          <w:rFonts w:ascii="Times New Roman" w:hAnsi="Times New Roman"/>
          <w:noProof/>
        </w:rPr>
        <w:fldChar w:fldCharType="end"/>
      </w:r>
    </w:p>
    <w:p w:rsidR="00A01096" w:rsidRPr="00100D2C" w:rsidRDefault="000E0F72" w:rsidP="00100D2C">
      <w:pPr>
        <w:pStyle w:val="TOC3"/>
        <w:ind w:left="1980" w:hanging="745"/>
        <w:rPr>
          <w:rFonts w:ascii="Times New Roman" w:hAnsi="Times New Roman"/>
          <w:noProof/>
          <w:szCs w:val="22"/>
        </w:rPr>
      </w:pPr>
      <w:hyperlink w:anchor="_Toc245629994" w:history="1">
        <w:r w:rsidR="00A01096" w:rsidRPr="00100D2C">
          <w:rPr>
            <w:rStyle w:val="Hyperlink"/>
            <w:rFonts w:ascii="Times New Roman" w:hAnsi="Times New Roman"/>
            <w:noProof/>
            <w:color w:val="auto"/>
            <w:u w:val="none"/>
          </w:rPr>
          <w:t>B.1</w:t>
        </w:r>
        <w:r w:rsidR="00A01096" w:rsidRPr="00100D2C">
          <w:rPr>
            <w:rFonts w:ascii="Times New Roman" w:hAnsi="Times New Roman"/>
            <w:noProof/>
            <w:szCs w:val="22"/>
          </w:rPr>
          <w:tab/>
        </w:r>
        <w:r w:rsidR="00A01096" w:rsidRPr="00100D2C">
          <w:rPr>
            <w:rStyle w:val="Hyperlink"/>
            <w:rFonts w:ascii="Times New Roman" w:hAnsi="Times New Roman"/>
            <w:noProof/>
            <w:color w:val="auto"/>
            <w:u w:val="none"/>
          </w:rPr>
          <w:t>Respondent Universe and Sampling Methods</w:t>
        </w:r>
        <w:r w:rsidR="00A01096" w:rsidRPr="00100D2C">
          <w:rPr>
            <w:rFonts w:ascii="Times New Roman" w:hAnsi="Times New Roman"/>
            <w:noProof/>
            <w:webHidden/>
          </w:rPr>
          <w:tab/>
        </w:r>
        <w:r w:rsidRPr="00100D2C">
          <w:rPr>
            <w:rFonts w:ascii="Times New Roman" w:hAnsi="Times New Roman"/>
            <w:noProof/>
            <w:webHidden/>
          </w:rPr>
          <w:fldChar w:fldCharType="begin"/>
        </w:r>
        <w:r w:rsidR="00A01096" w:rsidRPr="00100D2C">
          <w:rPr>
            <w:rFonts w:ascii="Times New Roman" w:hAnsi="Times New Roman"/>
            <w:noProof/>
            <w:webHidden/>
          </w:rPr>
          <w:instrText xml:space="preserve"> PAGEREF _Toc245629994 \h </w:instrText>
        </w:r>
        <w:r w:rsidRPr="00100D2C">
          <w:rPr>
            <w:rFonts w:ascii="Times New Roman" w:hAnsi="Times New Roman"/>
            <w:noProof/>
            <w:webHidden/>
          </w:rPr>
        </w:r>
        <w:r w:rsidRPr="00100D2C">
          <w:rPr>
            <w:rFonts w:ascii="Times New Roman" w:hAnsi="Times New Roman"/>
            <w:noProof/>
            <w:webHidden/>
          </w:rPr>
          <w:fldChar w:fldCharType="separate"/>
        </w:r>
        <w:r w:rsidR="005D22C2">
          <w:rPr>
            <w:rFonts w:ascii="Times New Roman" w:hAnsi="Times New Roman"/>
            <w:noProof/>
            <w:webHidden/>
          </w:rPr>
          <w:t>1</w:t>
        </w:r>
        <w:r w:rsidRPr="00100D2C">
          <w:rPr>
            <w:rFonts w:ascii="Times New Roman" w:hAnsi="Times New Roman"/>
            <w:noProof/>
            <w:webHidden/>
          </w:rPr>
          <w:fldChar w:fldCharType="end"/>
        </w:r>
      </w:hyperlink>
    </w:p>
    <w:p w:rsidR="00A01096" w:rsidRPr="00100D2C" w:rsidRDefault="00A01096" w:rsidP="00100D2C">
      <w:pPr>
        <w:pStyle w:val="TOC3"/>
        <w:ind w:left="1980" w:hanging="745"/>
        <w:rPr>
          <w:rStyle w:val="Hyperlink"/>
          <w:rFonts w:ascii="Times New Roman" w:hAnsi="Times New Roman"/>
          <w:noProof/>
          <w:color w:val="auto"/>
          <w:u w:val="none"/>
        </w:rPr>
      </w:pPr>
    </w:p>
    <w:p w:rsidR="00A01096" w:rsidRPr="00100D2C" w:rsidRDefault="000E0F72" w:rsidP="00100D2C">
      <w:pPr>
        <w:pStyle w:val="TOC3"/>
        <w:ind w:left="1980" w:hanging="745"/>
        <w:rPr>
          <w:rFonts w:ascii="Times New Roman" w:hAnsi="Times New Roman"/>
          <w:noProof/>
          <w:szCs w:val="22"/>
        </w:rPr>
      </w:pPr>
      <w:hyperlink w:anchor="_Toc245629995" w:history="1">
        <w:r w:rsidR="00A01096" w:rsidRPr="00100D2C">
          <w:rPr>
            <w:rStyle w:val="Hyperlink"/>
            <w:rFonts w:ascii="Times New Roman" w:hAnsi="Times New Roman"/>
            <w:noProof/>
            <w:color w:val="auto"/>
            <w:u w:val="none"/>
          </w:rPr>
          <w:t>B.2</w:t>
        </w:r>
        <w:r w:rsidR="00A01096" w:rsidRPr="00100D2C">
          <w:rPr>
            <w:rFonts w:ascii="Times New Roman" w:hAnsi="Times New Roman"/>
            <w:noProof/>
            <w:szCs w:val="22"/>
          </w:rPr>
          <w:tab/>
        </w:r>
        <w:r w:rsidR="00A01096" w:rsidRPr="00100D2C">
          <w:rPr>
            <w:rStyle w:val="Hyperlink"/>
            <w:rFonts w:ascii="Times New Roman" w:hAnsi="Times New Roman"/>
            <w:noProof/>
            <w:color w:val="auto"/>
            <w:u w:val="none"/>
          </w:rPr>
          <w:t>Procedures for the Collection of Information</w:t>
        </w:r>
        <w:r w:rsidR="00A01096" w:rsidRPr="00100D2C">
          <w:rPr>
            <w:rFonts w:ascii="Times New Roman" w:hAnsi="Times New Roman"/>
            <w:noProof/>
            <w:webHidden/>
          </w:rPr>
          <w:tab/>
        </w:r>
        <w:r w:rsidRPr="00100D2C">
          <w:rPr>
            <w:rFonts w:ascii="Times New Roman" w:hAnsi="Times New Roman"/>
            <w:noProof/>
            <w:webHidden/>
          </w:rPr>
          <w:fldChar w:fldCharType="begin"/>
        </w:r>
        <w:r w:rsidR="00A01096" w:rsidRPr="00100D2C">
          <w:rPr>
            <w:rFonts w:ascii="Times New Roman" w:hAnsi="Times New Roman"/>
            <w:noProof/>
            <w:webHidden/>
          </w:rPr>
          <w:instrText xml:space="preserve"> PAGEREF _Toc245629995 \h </w:instrText>
        </w:r>
        <w:r w:rsidRPr="00100D2C">
          <w:rPr>
            <w:rFonts w:ascii="Times New Roman" w:hAnsi="Times New Roman"/>
            <w:noProof/>
            <w:webHidden/>
          </w:rPr>
        </w:r>
        <w:r w:rsidRPr="00100D2C">
          <w:rPr>
            <w:rFonts w:ascii="Times New Roman" w:hAnsi="Times New Roman"/>
            <w:noProof/>
            <w:webHidden/>
          </w:rPr>
          <w:fldChar w:fldCharType="separate"/>
        </w:r>
        <w:r w:rsidR="005D22C2">
          <w:rPr>
            <w:rFonts w:ascii="Times New Roman" w:hAnsi="Times New Roman"/>
            <w:noProof/>
            <w:webHidden/>
          </w:rPr>
          <w:t>2</w:t>
        </w:r>
        <w:r w:rsidRPr="00100D2C">
          <w:rPr>
            <w:rFonts w:ascii="Times New Roman" w:hAnsi="Times New Roman"/>
            <w:noProof/>
            <w:webHidden/>
          </w:rPr>
          <w:fldChar w:fldCharType="end"/>
        </w:r>
      </w:hyperlink>
    </w:p>
    <w:p w:rsidR="00A01096" w:rsidRPr="00100D2C" w:rsidRDefault="00A01096" w:rsidP="00100D2C">
      <w:pPr>
        <w:pStyle w:val="TOC3"/>
        <w:ind w:left="1980" w:hanging="745"/>
        <w:rPr>
          <w:rStyle w:val="Hyperlink"/>
          <w:rFonts w:ascii="Times New Roman" w:hAnsi="Times New Roman"/>
          <w:noProof/>
          <w:color w:val="auto"/>
          <w:u w:val="none"/>
        </w:rPr>
      </w:pPr>
    </w:p>
    <w:p w:rsidR="00A01096" w:rsidRPr="00100D2C" w:rsidRDefault="00A01096" w:rsidP="00100D2C">
      <w:pPr>
        <w:pStyle w:val="TOC3"/>
        <w:ind w:left="1980" w:hanging="745"/>
        <w:rPr>
          <w:rFonts w:ascii="Times New Roman" w:hAnsi="Times New Roman"/>
          <w:noProof/>
          <w:szCs w:val="22"/>
        </w:rPr>
      </w:pPr>
      <w:r w:rsidRPr="00100D2C">
        <w:rPr>
          <w:rStyle w:val="Hyperlink"/>
          <w:rFonts w:ascii="Times New Roman" w:hAnsi="Times New Roman"/>
          <w:noProof/>
          <w:color w:val="auto"/>
          <w:u w:val="none"/>
        </w:rPr>
        <w:t>B.</w:t>
      </w:r>
      <w:hyperlink w:anchor="_Toc245629996" w:history="1">
        <w:r w:rsidRPr="00100D2C">
          <w:rPr>
            <w:rStyle w:val="Hyperlink"/>
            <w:rFonts w:ascii="Times New Roman" w:hAnsi="Times New Roman"/>
            <w:noProof/>
            <w:color w:val="auto"/>
            <w:u w:val="none"/>
          </w:rPr>
          <w:t>3</w:t>
        </w:r>
        <w:r w:rsidRPr="00100D2C">
          <w:rPr>
            <w:rFonts w:ascii="Times New Roman" w:hAnsi="Times New Roman"/>
            <w:noProof/>
            <w:szCs w:val="22"/>
          </w:rPr>
          <w:tab/>
        </w:r>
        <w:r w:rsidRPr="00100D2C">
          <w:rPr>
            <w:rStyle w:val="Hyperlink"/>
            <w:rFonts w:ascii="Times New Roman" w:hAnsi="Times New Roman"/>
            <w:noProof/>
            <w:color w:val="auto"/>
            <w:u w:val="none"/>
          </w:rPr>
          <w:t>Methods to Maximize Response Rates and to Deal with Non-Response</w:t>
        </w:r>
        <w:r w:rsidRPr="00100D2C">
          <w:rPr>
            <w:rFonts w:ascii="Times New Roman" w:hAnsi="Times New Roman"/>
            <w:noProof/>
            <w:webHidden/>
          </w:rPr>
          <w:tab/>
        </w:r>
        <w:r w:rsidR="000E0F72" w:rsidRPr="00100D2C">
          <w:rPr>
            <w:rFonts w:ascii="Times New Roman" w:hAnsi="Times New Roman"/>
            <w:noProof/>
            <w:webHidden/>
          </w:rPr>
          <w:fldChar w:fldCharType="begin"/>
        </w:r>
        <w:r w:rsidRPr="00100D2C">
          <w:rPr>
            <w:rFonts w:ascii="Times New Roman" w:hAnsi="Times New Roman"/>
            <w:noProof/>
            <w:webHidden/>
          </w:rPr>
          <w:instrText xml:space="preserve"> PAGEREF _Toc245629996 \h </w:instrText>
        </w:r>
        <w:r w:rsidR="000E0F72" w:rsidRPr="00100D2C">
          <w:rPr>
            <w:rFonts w:ascii="Times New Roman" w:hAnsi="Times New Roman"/>
            <w:noProof/>
            <w:webHidden/>
          </w:rPr>
        </w:r>
        <w:r w:rsidR="000E0F72" w:rsidRPr="00100D2C">
          <w:rPr>
            <w:rFonts w:ascii="Times New Roman" w:hAnsi="Times New Roman"/>
            <w:noProof/>
            <w:webHidden/>
          </w:rPr>
          <w:fldChar w:fldCharType="separate"/>
        </w:r>
        <w:r w:rsidR="005D22C2">
          <w:rPr>
            <w:rFonts w:ascii="Times New Roman" w:hAnsi="Times New Roman"/>
            <w:noProof/>
            <w:webHidden/>
          </w:rPr>
          <w:t>2</w:t>
        </w:r>
        <w:r w:rsidR="000E0F72" w:rsidRPr="00100D2C">
          <w:rPr>
            <w:rFonts w:ascii="Times New Roman" w:hAnsi="Times New Roman"/>
            <w:noProof/>
            <w:webHidden/>
          </w:rPr>
          <w:fldChar w:fldCharType="end"/>
        </w:r>
      </w:hyperlink>
    </w:p>
    <w:p w:rsidR="00A01096" w:rsidRPr="00100D2C" w:rsidRDefault="00A01096" w:rsidP="00100D2C">
      <w:pPr>
        <w:pStyle w:val="TOC3"/>
        <w:ind w:left="1980" w:hanging="745"/>
        <w:rPr>
          <w:rStyle w:val="Hyperlink"/>
          <w:rFonts w:ascii="Times New Roman" w:hAnsi="Times New Roman"/>
          <w:noProof/>
          <w:color w:val="auto"/>
          <w:u w:val="none"/>
        </w:rPr>
      </w:pPr>
    </w:p>
    <w:p w:rsidR="00A01096" w:rsidRPr="00100D2C" w:rsidRDefault="00A01096" w:rsidP="00100D2C">
      <w:pPr>
        <w:pStyle w:val="TOC3"/>
        <w:ind w:left="1980" w:hanging="745"/>
        <w:rPr>
          <w:rFonts w:ascii="Times New Roman" w:hAnsi="Times New Roman"/>
          <w:noProof/>
          <w:szCs w:val="22"/>
        </w:rPr>
      </w:pPr>
      <w:r w:rsidRPr="00100D2C">
        <w:rPr>
          <w:rStyle w:val="Hyperlink"/>
          <w:rFonts w:ascii="Times New Roman" w:hAnsi="Times New Roman"/>
          <w:noProof/>
          <w:color w:val="auto"/>
          <w:u w:val="none"/>
        </w:rPr>
        <w:t>B.</w:t>
      </w:r>
      <w:hyperlink w:anchor="_Toc245629997" w:history="1">
        <w:r w:rsidRPr="00100D2C">
          <w:rPr>
            <w:rStyle w:val="Hyperlink"/>
            <w:rFonts w:ascii="Times New Roman" w:hAnsi="Times New Roman"/>
            <w:noProof/>
            <w:color w:val="auto"/>
            <w:u w:val="none"/>
          </w:rPr>
          <w:t>4</w:t>
        </w:r>
        <w:r w:rsidRPr="00100D2C">
          <w:rPr>
            <w:rFonts w:ascii="Times New Roman" w:hAnsi="Times New Roman"/>
            <w:noProof/>
            <w:szCs w:val="22"/>
          </w:rPr>
          <w:tab/>
        </w:r>
        <w:r w:rsidRPr="00100D2C">
          <w:rPr>
            <w:rStyle w:val="Hyperlink"/>
            <w:rFonts w:ascii="Times New Roman" w:hAnsi="Times New Roman"/>
            <w:noProof/>
            <w:color w:val="auto"/>
            <w:u w:val="none"/>
          </w:rPr>
          <w:t>Test of Procedures or Methods to be Undertaken</w:t>
        </w:r>
        <w:r w:rsidRPr="00100D2C">
          <w:rPr>
            <w:rFonts w:ascii="Times New Roman" w:hAnsi="Times New Roman"/>
            <w:noProof/>
            <w:webHidden/>
          </w:rPr>
          <w:tab/>
        </w:r>
        <w:r w:rsidR="000E0F72" w:rsidRPr="00100D2C">
          <w:rPr>
            <w:rFonts w:ascii="Times New Roman" w:hAnsi="Times New Roman"/>
            <w:noProof/>
            <w:webHidden/>
          </w:rPr>
          <w:fldChar w:fldCharType="begin"/>
        </w:r>
        <w:r w:rsidRPr="00100D2C">
          <w:rPr>
            <w:rFonts w:ascii="Times New Roman" w:hAnsi="Times New Roman"/>
            <w:noProof/>
            <w:webHidden/>
          </w:rPr>
          <w:instrText xml:space="preserve"> PAGEREF _Toc245629997 \h </w:instrText>
        </w:r>
        <w:r w:rsidR="000E0F72" w:rsidRPr="00100D2C">
          <w:rPr>
            <w:rFonts w:ascii="Times New Roman" w:hAnsi="Times New Roman"/>
            <w:noProof/>
            <w:webHidden/>
          </w:rPr>
        </w:r>
        <w:r w:rsidR="000E0F72" w:rsidRPr="00100D2C">
          <w:rPr>
            <w:rFonts w:ascii="Times New Roman" w:hAnsi="Times New Roman"/>
            <w:noProof/>
            <w:webHidden/>
          </w:rPr>
          <w:fldChar w:fldCharType="separate"/>
        </w:r>
        <w:r w:rsidR="005D22C2">
          <w:rPr>
            <w:rFonts w:ascii="Times New Roman" w:hAnsi="Times New Roman"/>
            <w:noProof/>
            <w:webHidden/>
          </w:rPr>
          <w:t>5</w:t>
        </w:r>
        <w:r w:rsidR="000E0F72" w:rsidRPr="00100D2C">
          <w:rPr>
            <w:rFonts w:ascii="Times New Roman" w:hAnsi="Times New Roman"/>
            <w:noProof/>
            <w:webHidden/>
          </w:rPr>
          <w:fldChar w:fldCharType="end"/>
        </w:r>
      </w:hyperlink>
    </w:p>
    <w:p w:rsidR="00A01096" w:rsidRPr="00100D2C" w:rsidRDefault="00A01096" w:rsidP="00100D2C">
      <w:pPr>
        <w:pStyle w:val="TOC3"/>
        <w:ind w:left="1980" w:hanging="745"/>
        <w:rPr>
          <w:rStyle w:val="Hyperlink"/>
          <w:rFonts w:ascii="Times New Roman" w:hAnsi="Times New Roman"/>
          <w:noProof/>
          <w:color w:val="auto"/>
          <w:u w:val="none"/>
        </w:rPr>
      </w:pPr>
    </w:p>
    <w:p w:rsidR="00A01096" w:rsidRPr="00100D2C" w:rsidRDefault="00A01096" w:rsidP="00100D2C">
      <w:pPr>
        <w:pStyle w:val="TOC3"/>
        <w:ind w:left="1980" w:hanging="745"/>
        <w:rPr>
          <w:rFonts w:ascii="Times New Roman" w:hAnsi="Times New Roman"/>
          <w:noProof/>
          <w:szCs w:val="22"/>
        </w:rPr>
      </w:pPr>
      <w:r w:rsidRPr="00100D2C">
        <w:rPr>
          <w:rStyle w:val="Hyperlink"/>
          <w:rFonts w:ascii="Times New Roman" w:hAnsi="Times New Roman"/>
          <w:noProof/>
          <w:color w:val="auto"/>
          <w:u w:val="none"/>
        </w:rPr>
        <w:t>B.</w:t>
      </w:r>
      <w:hyperlink w:anchor="_Toc245629998" w:history="1">
        <w:r w:rsidRPr="00100D2C">
          <w:rPr>
            <w:rStyle w:val="Hyperlink"/>
            <w:rFonts w:ascii="Times New Roman" w:hAnsi="Times New Roman"/>
            <w:noProof/>
            <w:color w:val="auto"/>
            <w:u w:val="none"/>
          </w:rPr>
          <w:t>5</w:t>
        </w:r>
        <w:r w:rsidRPr="00100D2C">
          <w:rPr>
            <w:rFonts w:ascii="Times New Roman" w:hAnsi="Times New Roman"/>
            <w:noProof/>
            <w:szCs w:val="22"/>
          </w:rPr>
          <w:tab/>
        </w:r>
        <w:r w:rsidRPr="00100D2C">
          <w:rPr>
            <w:rStyle w:val="Hyperlink"/>
            <w:rFonts w:ascii="Times New Roman" w:hAnsi="Times New Roman"/>
            <w:noProof/>
            <w:color w:val="auto"/>
            <w:u w:val="none"/>
          </w:rPr>
          <w:t>Individuals Consulted on Statistical Aspects and Individuals Collecting and/or Analyzing Data</w:t>
        </w:r>
        <w:r w:rsidRPr="00100D2C">
          <w:rPr>
            <w:rFonts w:ascii="Times New Roman" w:hAnsi="Times New Roman"/>
            <w:noProof/>
            <w:webHidden/>
          </w:rPr>
          <w:tab/>
        </w:r>
        <w:r w:rsidR="000E0F72" w:rsidRPr="00100D2C">
          <w:rPr>
            <w:rFonts w:ascii="Times New Roman" w:hAnsi="Times New Roman"/>
            <w:noProof/>
            <w:webHidden/>
          </w:rPr>
          <w:fldChar w:fldCharType="begin"/>
        </w:r>
        <w:r w:rsidRPr="00100D2C">
          <w:rPr>
            <w:rFonts w:ascii="Times New Roman" w:hAnsi="Times New Roman"/>
            <w:noProof/>
            <w:webHidden/>
          </w:rPr>
          <w:instrText xml:space="preserve"> PAGEREF _Toc245629998 \h </w:instrText>
        </w:r>
        <w:r w:rsidR="000E0F72" w:rsidRPr="00100D2C">
          <w:rPr>
            <w:rFonts w:ascii="Times New Roman" w:hAnsi="Times New Roman"/>
            <w:noProof/>
            <w:webHidden/>
          </w:rPr>
        </w:r>
        <w:r w:rsidR="000E0F72" w:rsidRPr="00100D2C">
          <w:rPr>
            <w:rFonts w:ascii="Times New Roman" w:hAnsi="Times New Roman"/>
            <w:noProof/>
            <w:webHidden/>
          </w:rPr>
          <w:fldChar w:fldCharType="separate"/>
        </w:r>
        <w:r w:rsidR="005D22C2">
          <w:rPr>
            <w:rFonts w:ascii="Times New Roman" w:hAnsi="Times New Roman"/>
            <w:noProof/>
            <w:webHidden/>
          </w:rPr>
          <w:t>5</w:t>
        </w:r>
        <w:r w:rsidR="000E0F72" w:rsidRPr="00100D2C">
          <w:rPr>
            <w:rFonts w:ascii="Times New Roman" w:hAnsi="Times New Roman"/>
            <w:noProof/>
            <w:webHidden/>
          </w:rPr>
          <w:fldChar w:fldCharType="end"/>
        </w:r>
      </w:hyperlink>
    </w:p>
    <w:p w:rsidR="00A01096" w:rsidRDefault="000E0F72" w:rsidP="00A01096">
      <w:pPr>
        <w:pStyle w:val="Heading3"/>
        <w:rPr>
          <w:rFonts w:ascii="Times New Roman" w:hAnsi="Times New Roman"/>
        </w:rPr>
      </w:pPr>
      <w:r w:rsidRPr="00D4682B">
        <w:rPr>
          <w:rFonts w:ascii="Times New Roman" w:hAnsi="Times New Roman"/>
        </w:rPr>
        <w:fldChar w:fldCharType="end"/>
      </w:r>
    </w:p>
    <w:p w:rsidR="00100D2C" w:rsidRDefault="00100D2C" w:rsidP="00100D2C">
      <w:pPr>
        <w:spacing w:line="240" w:lineRule="auto"/>
      </w:pPr>
    </w:p>
    <w:p w:rsidR="000A39AD" w:rsidRPr="000A39AD" w:rsidRDefault="000A39AD" w:rsidP="000A39AD">
      <w:pPr>
        <w:rPr>
          <w:rFonts w:ascii="Times New Roman" w:hAnsi="Times New Roman"/>
          <w:caps/>
          <w:sz w:val="22"/>
        </w:rPr>
      </w:pPr>
      <w:r w:rsidRPr="000A39AD">
        <w:rPr>
          <w:rFonts w:ascii="Times New Roman" w:hAnsi="Times New Roman"/>
          <w:caps/>
          <w:sz w:val="22"/>
        </w:rPr>
        <w:t xml:space="preserve">Appendix A: Recruitment script, Working Poor </w:t>
      </w:r>
    </w:p>
    <w:p w:rsidR="000A39AD" w:rsidRPr="000A39AD" w:rsidRDefault="000A39AD" w:rsidP="000A39AD">
      <w:pPr>
        <w:rPr>
          <w:rFonts w:ascii="Times New Roman" w:hAnsi="Times New Roman"/>
          <w:caps/>
          <w:sz w:val="22"/>
        </w:rPr>
      </w:pPr>
      <w:r w:rsidRPr="000A39AD">
        <w:rPr>
          <w:rFonts w:ascii="Times New Roman" w:hAnsi="Times New Roman"/>
          <w:caps/>
          <w:sz w:val="22"/>
        </w:rPr>
        <w:t xml:space="preserve">Appendix B: Recruitment Script, Elderly </w:t>
      </w:r>
    </w:p>
    <w:p w:rsidR="000A39AD" w:rsidRPr="000A39AD" w:rsidRDefault="000A39AD" w:rsidP="000A39AD">
      <w:pPr>
        <w:rPr>
          <w:rFonts w:ascii="Times New Roman" w:hAnsi="Times New Roman"/>
          <w:caps/>
          <w:sz w:val="22"/>
        </w:rPr>
      </w:pPr>
      <w:r w:rsidRPr="000A39AD">
        <w:rPr>
          <w:rFonts w:ascii="Times New Roman" w:hAnsi="Times New Roman"/>
          <w:caps/>
          <w:sz w:val="22"/>
        </w:rPr>
        <w:t>Appendix C: Focus Group Reminder Letter</w:t>
      </w:r>
    </w:p>
    <w:p w:rsidR="000A39AD" w:rsidRPr="000A39AD" w:rsidRDefault="000A39AD" w:rsidP="000A39AD">
      <w:pPr>
        <w:rPr>
          <w:rFonts w:ascii="Times New Roman" w:hAnsi="Times New Roman"/>
          <w:caps/>
          <w:sz w:val="22"/>
        </w:rPr>
      </w:pPr>
      <w:r w:rsidRPr="000A39AD">
        <w:rPr>
          <w:rFonts w:ascii="Times New Roman" w:hAnsi="Times New Roman"/>
          <w:caps/>
          <w:sz w:val="22"/>
        </w:rPr>
        <w:t>Appendix D: Focus Group Reminder Call</w:t>
      </w:r>
    </w:p>
    <w:p w:rsidR="000A39AD" w:rsidRPr="000A39AD" w:rsidRDefault="000A39AD" w:rsidP="000A39AD">
      <w:pPr>
        <w:rPr>
          <w:rFonts w:ascii="Times New Roman" w:hAnsi="Times New Roman"/>
          <w:caps/>
          <w:sz w:val="22"/>
        </w:rPr>
      </w:pPr>
      <w:r w:rsidRPr="000A39AD">
        <w:rPr>
          <w:rFonts w:ascii="Times New Roman" w:hAnsi="Times New Roman"/>
          <w:caps/>
          <w:sz w:val="22"/>
        </w:rPr>
        <w:t>Appendix E: Focus Group Discussion Protocol</w:t>
      </w:r>
    </w:p>
    <w:p w:rsidR="000A39AD" w:rsidRPr="000A39AD" w:rsidRDefault="000A39AD" w:rsidP="000A39AD">
      <w:pPr>
        <w:rPr>
          <w:rFonts w:ascii="Times New Roman" w:hAnsi="Times New Roman"/>
          <w:caps/>
          <w:sz w:val="22"/>
        </w:rPr>
      </w:pPr>
      <w:r w:rsidRPr="000A39AD">
        <w:rPr>
          <w:rFonts w:ascii="Times New Roman" w:hAnsi="Times New Roman"/>
          <w:caps/>
          <w:sz w:val="22"/>
        </w:rPr>
        <w:t>Appendix F: Recruitment script, Working Poor - Spanish</w:t>
      </w:r>
    </w:p>
    <w:p w:rsidR="000A39AD" w:rsidRPr="000A39AD" w:rsidRDefault="000A39AD" w:rsidP="000A39AD">
      <w:pPr>
        <w:rPr>
          <w:rFonts w:ascii="Times New Roman" w:hAnsi="Times New Roman"/>
          <w:caps/>
          <w:sz w:val="22"/>
        </w:rPr>
      </w:pPr>
      <w:r w:rsidRPr="000A39AD">
        <w:rPr>
          <w:rFonts w:ascii="Times New Roman" w:hAnsi="Times New Roman"/>
          <w:caps/>
          <w:sz w:val="22"/>
        </w:rPr>
        <w:t>Appendix G: Focus Group Reminder Letter - Spanish</w:t>
      </w:r>
    </w:p>
    <w:p w:rsidR="000A39AD" w:rsidRPr="000A39AD" w:rsidRDefault="000A39AD" w:rsidP="000A39AD">
      <w:pPr>
        <w:rPr>
          <w:rFonts w:ascii="Times New Roman" w:hAnsi="Times New Roman"/>
          <w:caps/>
          <w:sz w:val="22"/>
        </w:rPr>
      </w:pPr>
      <w:r w:rsidRPr="000A39AD">
        <w:rPr>
          <w:rFonts w:ascii="Times New Roman" w:hAnsi="Times New Roman"/>
          <w:caps/>
          <w:sz w:val="22"/>
        </w:rPr>
        <w:t>Appendix H: Focus Group Reminder Call - Spanish</w:t>
      </w:r>
    </w:p>
    <w:p w:rsidR="00100D2C" w:rsidRDefault="000A39AD" w:rsidP="000A39AD">
      <w:pPr>
        <w:rPr>
          <w:rFonts w:ascii="Times New Roman" w:hAnsi="Times New Roman"/>
          <w:caps/>
          <w:sz w:val="22"/>
        </w:rPr>
      </w:pPr>
      <w:r w:rsidRPr="000A39AD">
        <w:rPr>
          <w:rFonts w:ascii="Times New Roman" w:hAnsi="Times New Roman"/>
          <w:caps/>
          <w:sz w:val="22"/>
        </w:rPr>
        <w:t>Appendix I: Focus Group Discussion Protocol – Spanish</w:t>
      </w:r>
    </w:p>
    <w:p w:rsidR="000A39AD" w:rsidRPr="00100D2C" w:rsidRDefault="000A39AD" w:rsidP="000A39AD">
      <w:pPr>
        <w:sectPr w:rsidR="000A39AD" w:rsidRPr="00100D2C" w:rsidSect="00A01096">
          <w:footerReference w:type="default" r:id="rId8"/>
          <w:endnotePr>
            <w:numFmt w:val="decimal"/>
          </w:endnotePr>
          <w:pgSz w:w="12240" w:h="15840" w:code="1"/>
          <w:pgMar w:top="1440" w:right="1440" w:bottom="576" w:left="1440" w:header="720" w:footer="576" w:gutter="0"/>
          <w:pgNumType w:fmt="lowerRoman" w:start="1"/>
          <w:cols w:space="720"/>
          <w:titlePg/>
          <w:docGrid w:linePitch="326"/>
        </w:sectPr>
      </w:pPr>
    </w:p>
    <w:p w:rsidR="00100D2C" w:rsidRPr="00EC2113" w:rsidRDefault="00100D2C" w:rsidP="00100D2C">
      <w:pPr>
        <w:pStyle w:val="Heading1"/>
        <w:spacing w:after="480"/>
        <w:rPr>
          <w:rFonts w:ascii="Times New Roman" w:hAnsi="Times New Roman"/>
        </w:rPr>
      </w:pPr>
      <w:bookmarkStart w:id="32" w:name="_Toc239755933"/>
      <w:bookmarkStart w:id="33" w:name="_Toc243455992"/>
      <w:bookmarkStart w:id="34" w:name="_Toc245629994"/>
      <w:r>
        <w:rPr>
          <w:rFonts w:ascii="Times New Roman" w:hAnsi="Times New Roman"/>
        </w:rPr>
        <w:t>B</w:t>
      </w:r>
      <w:r w:rsidRPr="00EC2113">
        <w:rPr>
          <w:rFonts w:ascii="Times New Roman" w:hAnsi="Times New Roman"/>
        </w:rPr>
        <w:t xml:space="preserve">. </w:t>
      </w:r>
      <w:r>
        <w:rPr>
          <w:rFonts w:ascii="Times New Roman" w:hAnsi="Times New Roman"/>
        </w:rPr>
        <w:t>Collections of Information Employing Statistical Methods</w:t>
      </w:r>
      <w:bookmarkEnd w:id="32"/>
      <w:bookmarkEnd w:id="33"/>
    </w:p>
    <w:p w:rsidR="00A01096" w:rsidRPr="00D4682B" w:rsidRDefault="00A01096" w:rsidP="00A01096">
      <w:pPr>
        <w:pStyle w:val="Heading2Black"/>
        <w:rPr>
          <w:rFonts w:ascii="Times New Roman" w:hAnsi="Times New Roman"/>
        </w:rPr>
      </w:pPr>
      <w:r w:rsidRPr="00D4682B">
        <w:rPr>
          <w:rFonts w:ascii="Times New Roman" w:hAnsi="Times New Roman"/>
        </w:rPr>
        <w:t>B.1.</w:t>
      </w:r>
      <w:r w:rsidRPr="00D4682B">
        <w:rPr>
          <w:rFonts w:ascii="Times New Roman" w:hAnsi="Times New Roman"/>
        </w:rPr>
        <w:tab/>
        <w:t>Respondent Universe and Sampling Methods</w:t>
      </w:r>
      <w:bookmarkEnd w:id="34"/>
    </w:p>
    <w:p w:rsidR="0064412E" w:rsidRPr="00210A68" w:rsidRDefault="0064412E" w:rsidP="0064412E">
      <w:pPr>
        <w:rPr>
          <w:rFonts w:ascii="Times New Roman" w:hAnsi="Times New Roman"/>
        </w:rPr>
      </w:pPr>
      <w:r w:rsidRPr="00210A68">
        <w:rPr>
          <w:rFonts w:ascii="Times New Roman" w:hAnsi="Times New Roman"/>
        </w:rPr>
        <w:t xml:space="preserve">Evaluators from FNS’s contractor, Mathematica, will conduct one focus group in each </w:t>
      </w:r>
      <w:r w:rsidR="006937CE">
        <w:rPr>
          <w:rFonts w:ascii="Times New Roman" w:hAnsi="Times New Roman"/>
        </w:rPr>
        <w:t xml:space="preserve">of the six </w:t>
      </w:r>
      <w:r w:rsidRPr="00210A68">
        <w:rPr>
          <w:rFonts w:ascii="Times New Roman" w:hAnsi="Times New Roman"/>
        </w:rPr>
        <w:t>demonstration state</w:t>
      </w:r>
      <w:r w:rsidR="006937CE">
        <w:rPr>
          <w:rFonts w:ascii="Times New Roman" w:hAnsi="Times New Roman"/>
        </w:rPr>
        <w:t>s</w:t>
      </w:r>
      <w:r w:rsidRPr="00210A68">
        <w:rPr>
          <w:rFonts w:ascii="Times New Roman" w:hAnsi="Times New Roman"/>
        </w:rPr>
        <w:t xml:space="preserve">. The </w:t>
      </w:r>
      <w:r>
        <w:rPr>
          <w:rFonts w:ascii="Times New Roman" w:hAnsi="Times New Roman"/>
        </w:rPr>
        <w:t xml:space="preserve">universe for the focus group data collection </w:t>
      </w:r>
      <w:r w:rsidRPr="00210A68">
        <w:rPr>
          <w:rFonts w:ascii="Times New Roman" w:hAnsi="Times New Roman"/>
        </w:rPr>
        <w:t>consists of the heads of elderly or working poor households that submitted an application for SNAP within the three months preceding the focus group (regardless of their SNAP eligibility status). Demonstration states will provide contact information for the target group from their own administrative records.</w:t>
      </w:r>
      <w:r w:rsidR="006C49DD">
        <w:rPr>
          <w:rFonts w:ascii="Times New Roman" w:hAnsi="Times New Roman"/>
        </w:rPr>
        <w:t xml:space="preserve"> The convenience sample approach that will be used to identify focus group participants precludes FNS from using any findings from the focus group discussions to generalize to the entire SNAP population, or to the subgroups targeted for the demonstration (for example, households that do not apply for SNAP will not be part of the focus groups). That is, these groups will not contain, and are not intended to contain, a representative sample of any larger population.</w:t>
      </w:r>
    </w:p>
    <w:p w:rsidR="00A01096" w:rsidRPr="00100D2C" w:rsidRDefault="00A01096" w:rsidP="0064412E">
      <w:pPr>
        <w:rPr>
          <w:rFonts w:ascii="Times New Roman" w:hAnsi="Times New Roman"/>
        </w:rPr>
      </w:pPr>
      <w:r w:rsidRPr="00100D2C">
        <w:rPr>
          <w:rFonts w:ascii="Times New Roman" w:hAnsi="Times New Roman"/>
        </w:rPr>
        <w:t xml:space="preserve">Mathematica will conduct all </w:t>
      </w:r>
      <w:r w:rsidR="00210A68">
        <w:rPr>
          <w:rFonts w:ascii="Times New Roman" w:hAnsi="Times New Roman"/>
        </w:rPr>
        <w:t xml:space="preserve">of the recruitment </w:t>
      </w:r>
      <w:r w:rsidR="002D4BC7">
        <w:rPr>
          <w:rFonts w:ascii="Times New Roman" w:hAnsi="Times New Roman"/>
        </w:rPr>
        <w:t xml:space="preserve">for the </w:t>
      </w:r>
      <w:r w:rsidR="00210A68">
        <w:rPr>
          <w:rFonts w:ascii="Times New Roman" w:hAnsi="Times New Roman"/>
        </w:rPr>
        <w:t>focus groups</w:t>
      </w:r>
      <w:r w:rsidRPr="00100D2C">
        <w:rPr>
          <w:rFonts w:ascii="Times New Roman" w:hAnsi="Times New Roman"/>
        </w:rPr>
        <w:t xml:space="preserve">. </w:t>
      </w:r>
      <w:r w:rsidR="0064412E" w:rsidRPr="00210A68">
        <w:rPr>
          <w:rFonts w:ascii="Times New Roman" w:hAnsi="Times New Roman"/>
        </w:rPr>
        <w:t>Demonstration states will provide contact information for the target group from their own administrative records.</w:t>
      </w:r>
      <w:r w:rsidR="0064412E">
        <w:rPr>
          <w:rFonts w:ascii="Times New Roman" w:hAnsi="Times New Roman"/>
        </w:rPr>
        <w:t xml:space="preserve"> </w:t>
      </w:r>
      <w:r w:rsidR="0079111C">
        <w:rPr>
          <w:rFonts w:ascii="Times New Roman" w:hAnsi="Times New Roman"/>
        </w:rPr>
        <w:t xml:space="preserve">Mathematica </w:t>
      </w:r>
      <w:r w:rsidR="002D4BC7">
        <w:rPr>
          <w:rFonts w:ascii="Times New Roman" w:hAnsi="Times New Roman"/>
        </w:rPr>
        <w:t xml:space="preserve">will order the list </w:t>
      </w:r>
      <w:r w:rsidR="0079111C">
        <w:rPr>
          <w:rFonts w:ascii="Times New Roman" w:hAnsi="Times New Roman"/>
        </w:rPr>
        <w:t>according to</w:t>
      </w:r>
      <w:r w:rsidR="002D4BC7">
        <w:rPr>
          <w:rFonts w:ascii="Times New Roman" w:hAnsi="Times New Roman"/>
        </w:rPr>
        <w:t xml:space="preserve"> proximity </w:t>
      </w:r>
      <w:r w:rsidR="0079111C">
        <w:rPr>
          <w:rFonts w:ascii="Times New Roman" w:hAnsi="Times New Roman"/>
        </w:rPr>
        <w:t xml:space="preserve">of respondents’ </w:t>
      </w:r>
      <w:r w:rsidR="002D4BC7">
        <w:rPr>
          <w:rFonts w:ascii="Times New Roman" w:hAnsi="Times New Roman"/>
        </w:rPr>
        <w:t>residence to the focus group location</w:t>
      </w:r>
      <w:r w:rsidR="0079111C">
        <w:rPr>
          <w:rFonts w:ascii="Times New Roman" w:hAnsi="Times New Roman"/>
        </w:rPr>
        <w:t>, and will proceed down the list, inviting respondents until 25 of them agree to participate</w:t>
      </w:r>
      <w:r w:rsidR="0064412E">
        <w:rPr>
          <w:rFonts w:ascii="Times New Roman" w:hAnsi="Times New Roman"/>
        </w:rPr>
        <w:t xml:space="preserve"> </w:t>
      </w:r>
      <w:r w:rsidRPr="00100D2C">
        <w:rPr>
          <w:rFonts w:ascii="Times New Roman" w:hAnsi="Times New Roman"/>
        </w:rPr>
        <w:t xml:space="preserve">The anticipated response rate is </w:t>
      </w:r>
      <w:r w:rsidR="00210A68">
        <w:rPr>
          <w:rFonts w:ascii="Times New Roman" w:hAnsi="Times New Roman"/>
        </w:rPr>
        <w:t>5</w:t>
      </w:r>
      <w:r w:rsidRPr="00100D2C">
        <w:rPr>
          <w:rFonts w:ascii="Times New Roman" w:hAnsi="Times New Roman"/>
        </w:rPr>
        <w:t xml:space="preserve"> percent</w:t>
      </w:r>
      <w:r w:rsidR="00210A68">
        <w:rPr>
          <w:rFonts w:ascii="Times New Roman" w:hAnsi="Times New Roman"/>
        </w:rPr>
        <w:t xml:space="preserve">, </w:t>
      </w:r>
      <w:r w:rsidR="009D2F5C">
        <w:rPr>
          <w:rFonts w:ascii="Times New Roman" w:hAnsi="Times New Roman"/>
        </w:rPr>
        <w:t>based upon recent experience recruiting SNAP clients for focus groups</w:t>
      </w:r>
      <w:r w:rsidR="00933266">
        <w:rPr>
          <w:rFonts w:ascii="Times New Roman" w:hAnsi="Times New Roman"/>
        </w:rPr>
        <w:t xml:space="preserve"> for </w:t>
      </w:r>
      <w:r w:rsidR="00210A68">
        <w:rPr>
          <w:rFonts w:ascii="Times New Roman" w:hAnsi="Times New Roman"/>
        </w:rPr>
        <w:t>similar research projects</w:t>
      </w:r>
      <w:r w:rsidRPr="00100D2C">
        <w:rPr>
          <w:rFonts w:ascii="Times New Roman" w:hAnsi="Times New Roman"/>
        </w:rPr>
        <w:t>.</w:t>
      </w:r>
      <w:r w:rsidR="00395BE0">
        <w:rPr>
          <w:rFonts w:ascii="Times New Roman" w:hAnsi="Times New Roman"/>
        </w:rPr>
        <w:t xml:space="preserve"> </w:t>
      </w:r>
      <w:r w:rsidR="0079111C">
        <w:rPr>
          <w:rFonts w:ascii="Times New Roman" w:hAnsi="Times New Roman"/>
        </w:rPr>
        <w:t>Specifically, f</w:t>
      </w:r>
      <w:r w:rsidR="006937CE">
        <w:rPr>
          <w:rFonts w:ascii="Times New Roman" w:hAnsi="Times New Roman"/>
        </w:rPr>
        <w:t>or each focus group, w</w:t>
      </w:r>
      <w:r w:rsidR="00395BE0">
        <w:rPr>
          <w:rFonts w:ascii="Times New Roman" w:hAnsi="Times New Roman"/>
        </w:rPr>
        <w:t xml:space="preserve">e expect that Mathematica will contact 200 respondents </w:t>
      </w:r>
      <w:r w:rsidR="006937CE">
        <w:rPr>
          <w:rFonts w:ascii="Times New Roman" w:hAnsi="Times New Roman"/>
        </w:rPr>
        <w:t xml:space="preserve">to </w:t>
      </w:r>
      <w:r w:rsidR="00395BE0">
        <w:rPr>
          <w:rFonts w:ascii="Times New Roman" w:hAnsi="Times New Roman"/>
        </w:rPr>
        <w:t xml:space="preserve">recruit 25 who agree to participate </w:t>
      </w:r>
      <w:r w:rsidR="006937CE">
        <w:rPr>
          <w:rFonts w:ascii="Times New Roman" w:hAnsi="Times New Roman"/>
        </w:rPr>
        <w:t xml:space="preserve">(anticipating that </w:t>
      </w:r>
      <w:r w:rsidR="00395BE0">
        <w:rPr>
          <w:rFonts w:ascii="Times New Roman" w:hAnsi="Times New Roman"/>
        </w:rPr>
        <w:t xml:space="preserve">10 </w:t>
      </w:r>
      <w:r w:rsidR="006937CE">
        <w:rPr>
          <w:rFonts w:ascii="Times New Roman" w:hAnsi="Times New Roman"/>
        </w:rPr>
        <w:t>will</w:t>
      </w:r>
      <w:r w:rsidR="00395BE0">
        <w:rPr>
          <w:rFonts w:ascii="Times New Roman" w:hAnsi="Times New Roman"/>
        </w:rPr>
        <w:t xml:space="preserve"> actually participate</w:t>
      </w:r>
      <w:r w:rsidR="006937CE">
        <w:rPr>
          <w:rFonts w:ascii="Times New Roman" w:hAnsi="Times New Roman"/>
        </w:rPr>
        <w:t xml:space="preserve"> on the day of the</w:t>
      </w:r>
      <w:r w:rsidR="00395BE0">
        <w:rPr>
          <w:rFonts w:ascii="Times New Roman" w:hAnsi="Times New Roman"/>
        </w:rPr>
        <w:t xml:space="preserve"> group</w:t>
      </w:r>
      <w:r w:rsidR="006937CE">
        <w:rPr>
          <w:rFonts w:ascii="Times New Roman" w:hAnsi="Times New Roman"/>
        </w:rPr>
        <w:t>)</w:t>
      </w:r>
      <w:r w:rsidR="00395BE0">
        <w:rPr>
          <w:rFonts w:ascii="Times New Roman" w:hAnsi="Times New Roman"/>
        </w:rPr>
        <w:t>.</w:t>
      </w:r>
    </w:p>
    <w:p w:rsidR="00210A68" w:rsidRPr="00210A68" w:rsidRDefault="00210A68" w:rsidP="00210A68">
      <w:pPr>
        <w:rPr>
          <w:rFonts w:ascii="Times New Roman" w:hAnsi="Times New Roman"/>
        </w:rPr>
      </w:pPr>
      <w:r w:rsidRPr="00210A68">
        <w:rPr>
          <w:rFonts w:ascii="Times New Roman" w:hAnsi="Times New Roman"/>
        </w:rPr>
        <w:t>The Omnibus Appropriations Act of 2009 (P.L. 118-8) provided $4.5 million for the USDA Food and Nutrition Service (FNS) to pilot and evaluate a range of approaches for expanding access to SNAP among two key underserved populations—eligible households with elderly members and eligible households with adult members who are working or are looking for work (working poor households). In turn, FNS funded six state demonstration programs to increase SNAP access to either of these populations. In addition, FNS contracted with Mathematica Policy Research under contract number AG-3198-D-09-0073 to conduct an evaluation of these demonstrations. Through an evaluation, FNS will be able to advise Federal policymakers and state administrators on the best approaches to increasing SNAP access for two underserved populations.</w:t>
      </w:r>
    </w:p>
    <w:p w:rsidR="00210A68" w:rsidRPr="00210A68" w:rsidRDefault="00210A68" w:rsidP="00210A68">
      <w:pPr>
        <w:rPr>
          <w:rFonts w:ascii="Times New Roman" w:hAnsi="Times New Roman"/>
        </w:rPr>
      </w:pPr>
      <w:r w:rsidRPr="00210A68">
        <w:rPr>
          <w:rFonts w:ascii="Times New Roman" w:hAnsi="Times New Roman"/>
        </w:rPr>
        <w:t>The evaluation will describe changes the demonstration programs make to SNAP operations, rules, or policies;</w:t>
      </w:r>
      <w:r w:rsidRPr="00210A68" w:rsidDel="00851D22">
        <w:rPr>
          <w:rFonts w:ascii="Times New Roman" w:hAnsi="Times New Roman"/>
        </w:rPr>
        <w:t xml:space="preserve"> </w:t>
      </w:r>
      <w:r w:rsidRPr="00210A68">
        <w:rPr>
          <w:rFonts w:ascii="Times New Roman" w:hAnsi="Times New Roman"/>
        </w:rPr>
        <w:t>the rationale for those changes; and the process of implementing them.</w:t>
      </w:r>
      <w:r w:rsidRPr="00210A68" w:rsidDel="00851D22">
        <w:rPr>
          <w:rFonts w:ascii="Times New Roman" w:hAnsi="Times New Roman"/>
        </w:rPr>
        <w:t xml:space="preserve"> </w:t>
      </w:r>
      <w:r w:rsidRPr="00210A68">
        <w:rPr>
          <w:rFonts w:ascii="Times New Roman" w:hAnsi="Times New Roman"/>
        </w:rPr>
        <w:t xml:space="preserve">Specifically, by examining implementation procedures, changes in participant characteristics, the source and outcome of SNAP applications, and client experiences and satisfaction with the demonstration, the evaluation aims to identify the reasons for demonstrations’ successes and challenges. Over four years, this evaluation will collect and analyze quantitative and qualitative data from the American Community Survey (ACS), program documents, state administrative case records, state administrative expenditure (SAE) filings, site visits, and client focus groups. </w:t>
      </w:r>
      <w:r w:rsidRPr="00210A68">
        <w:rPr>
          <w:rFonts w:ascii="Times New Roman" w:hAnsi="Times New Roman"/>
          <w:b/>
        </w:rPr>
        <w:t>This request for clearance covers only the focus group component of the project.</w:t>
      </w:r>
    </w:p>
    <w:p w:rsidR="00A01096" w:rsidRPr="00100D2C" w:rsidRDefault="00A01096" w:rsidP="00100D2C">
      <w:pPr>
        <w:rPr>
          <w:rFonts w:ascii="Times New Roman" w:hAnsi="Times New Roman"/>
        </w:rPr>
      </w:pPr>
    </w:p>
    <w:p w:rsidR="00A01096" w:rsidRPr="00D4682B" w:rsidRDefault="00A01096" w:rsidP="009768D7">
      <w:pPr>
        <w:pStyle w:val="Heading2Black"/>
        <w:rPr>
          <w:rFonts w:ascii="Times New Roman" w:hAnsi="Times New Roman"/>
        </w:rPr>
      </w:pPr>
      <w:bookmarkStart w:id="35" w:name="_Toc245629995"/>
      <w:r w:rsidRPr="00D4682B">
        <w:rPr>
          <w:rFonts w:ascii="Times New Roman" w:hAnsi="Times New Roman"/>
        </w:rPr>
        <w:t>B.2.</w:t>
      </w:r>
      <w:r w:rsidRPr="00D4682B">
        <w:rPr>
          <w:rFonts w:ascii="Times New Roman" w:hAnsi="Times New Roman"/>
        </w:rPr>
        <w:tab/>
        <w:t>Procedures for the Collection of Information</w:t>
      </w:r>
      <w:bookmarkEnd w:id="35"/>
    </w:p>
    <w:p w:rsidR="00435667" w:rsidRDefault="00E65E55" w:rsidP="00E65E55">
      <w:pPr>
        <w:rPr>
          <w:rFonts w:ascii="Times New Roman" w:hAnsi="Times New Roman"/>
        </w:rPr>
      </w:pPr>
      <w:bookmarkStart w:id="36" w:name="_Toc245629996"/>
      <w:r w:rsidRPr="00210A68">
        <w:rPr>
          <w:rFonts w:ascii="Times New Roman" w:hAnsi="Times New Roman"/>
        </w:rPr>
        <w:t xml:space="preserve">Evaluators will contact up to 200 respondents </w:t>
      </w:r>
      <w:r w:rsidR="00933266">
        <w:rPr>
          <w:rFonts w:ascii="Times New Roman" w:hAnsi="Times New Roman"/>
        </w:rPr>
        <w:t xml:space="preserve">from the list provided by </w:t>
      </w:r>
      <w:r w:rsidRPr="00210A68">
        <w:rPr>
          <w:rFonts w:ascii="Times New Roman" w:hAnsi="Times New Roman"/>
        </w:rPr>
        <w:t xml:space="preserve">each state in order to recruit approximately 25 to each 90-minute focus group (expecting that approximately 10 will participate on the day of the group). Two to four weeks before the focus group, trained staff will begin calling applicants who live in the zip codes closest to the focus group location. This approach ensures that evaluators call first those for whom transportation is less burdensome, hopefully increasing the number of contacted applicants who will agree to participate in the group. Calls for each focus group will continue until 25 applicants agree to participate. Staff will use a recruitment script (Appendix A or B, depending on the nature of the group) to introduce the evaluation, describe the purpose of the focus group, ensure the respondent is eligible to participate in the group, and ask the respondent to participate. Respondents will receive $20 for participating in the focus groups, plus an extra $20 to cover transportation and/or child care. Callers will recruit a mix of genders and ages (within the target age ranges for each group of respondents). </w:t>
      </w:r>
    </w:p>
    <w:p w:rsidR="00A16BD7" w:rsidRDefault="00E65E55" w:rsidP="00A16BD7">
      <w:pPr>
        <w:rPr>
          <w:rFonts w:ascii="Times New Roman" w:hAnsi="Times New Roman"/>
        </w:rPr>
      </w:pPr>
      <w:r w:rsidRPr="00210A68">
        <w:rPr>
          <w:rFonts w:ascii="Times New Roman" w:hAnsi="Times New Roman"/>
        </w:rPr>
        <w:t>One week before the focus group, evaluators will send a reminder letter to each respondent who agreed to participate (Appendix C) along with directions to and a map of the focus group location. The day before the focus group, evaluators will call recruited applicants to remind them of the focus group date, time, and location (Appendix D). Contact information for all individuals contacted for this data collection will be destroyed following the focus groups, and they will be assured that participation (or declining to participate) will not affect their eligibility for SNAP.</w:t>
      </w:r>
      <w:r w:rsidR="00A16BD7">
        <w:rPr>
          <w:rFonts w:ascii="Times New Roman" w:hAnsi="Times New Roman"/>
        </w:rPr>
        <w:t xml:space="preserve"> </w:t>
      </w:r>
    </w:p>
    <w:p w:rsidR="00A16BD7" w:rsidRPr="00A16BD7" w:rsidRDefault="00A16BD7" w:rsidP="00A16BD7">
      <w:pPr>
        <w:rPr>
          <w:rFonts w:ascii="Times New Roman" w:hAnsi="Times New Roman"/>
        </w:rPr>
      </w:pPr>
      <w:r w:rsidRPr="00A16BD7">
        <w:rPr>
          <w:rFonts w:ascii="Times New Roman" w:hAnsi="Times New Roman"/>
        </w:rPr>
        <w:t>One of the six demonstration projects focuses on a population that primarily speaks Spanish. For that site (one of the three focusing on working poor), translated recruitment, reminder, and discussion group moderation tools will be used (Appendices F-I). The three sites focusing on outreach to elderly clients serve English-speaking populations.</w:t>
      </w:r>
    </w:p>
    <w:p w:rsidR="00A16BD7" w:rsidRDefault="00A16BD7" w:rsidP="00A16BD7">
      <w:pPr>
        <w:rPr>
          <w:rFonts w:ascii="Times New Roman" w:hAnsi="Times New Roman"/>
        </w:rPr>
      </w:pPr>
      <w:r>
        <w:rPr>
          <w:rFonts w:ascii="Times New Roman" w:hAnsi="Times New Roman"/>
        </w:rPr>
        <w:t>A</w:t>
      </w:r>
      <w:r w:rsidRPr="00A16BD7">
        <w:rPr>
          <w:rFonts w:ascii="Times New Roman" w:hAnsi="Times New Roman"/>
        </w:rPr>
        <w:t xml:space="preserve"> trained and experienced professional researcher </w:t>
      </w:r>
      <w:r>
        <w:rPr>
          <w:rFonts w:ascii="Times New Roman" w:hAnsi="Times New Roman"/>
        </w:rPr>
        <w:t xml:space="preserve">from Mathematica </w:t>
      </w:r>
      <w:r w:rsidRPr="00A16BD7">
        <w:rPr>
          <w:rFonts w:ascii="Times New Roman" w:hAnsi="Times New Roman"/>
        </w:rPr>
        <w:t>will conduct the focus groups using a semi-structured protocol to facilitate an informal group discussion that flows like a natural conversation. Another researcher will take notes during the focus group, to allow the group facilitato</w:t>
      </w:r>
      <w:r w:rsidR="00986C60">
        <w:rPr>
          <w:rFonts w:ascii="Times New Roman" w:hAnsi="Times New Roman"/>
        </w:rPr>
        <w:t xml:space="preserve">r to focus on the conversation. </w:t>
      </w:r>
      <w:r w:rsidRPr="00A16BD7">
        <w:rPr>
          <w:rFonts w:ascii="Times New Roman" w:hAnsi="Times New Roman"/>
        </w:rPr>
        <w:t>In accordance with the FNS Privacy Act, Mathematica will safeguard all data, and only authorized users will have access to them. The focus group facilitator will tape record each focus group discussion beginning after all introductions have been made. Respondents will be informed about the recording and instructed that they may request that the recording be suspending at any time. If there are any objections to the tape recording, the facilitator will not record the session. No identifying information will be asked during the focus group and we will only call respondents by their first names; thus no identifying information will be included in the tape recording.</w:t>
      </w:r>
    </w:p>
    <w:p w:rsidR="00DB2D6F" w:rsidRPr="00A16BD7" w:rsidRDefault="00DB2D6F" w:rsidP="00A16BD7">
      <w:pPr>
        <w:rPr>
          <w:rFonts w:ascii="Times New Roman" w:hAnsi="Times New Roman"/>
        </w:rPr>
      </w:pPr>
      <w:r>
        <w:rPr>
          <w:rFonts w:ascii="Times New Roman" w:hAnsi="Times New Roman"/>
        </w:rPr>
        <w:t>FNS recognizes that the small number of participants and small number of groups, along with the sampling approach, means that the information gathered from the focus groups will be purely anecdotal. The focus group findings, therefore, will not be used to extrapolate to the larger SNAP population. Resource constraints and the study design prevent us from adding additional focus groups in each state.</w:t>
      </w:r>
    </w:p>
    <w:p w:rsidR="00435667" w:rsidRPr="00210A68" w:rsidRDefault="00435667" w:rsidP="00E65E55">
      <w:pPr>
        <w:rPr>
          <w:rFonts w:ascii="Times New Roman" w:hAnsi="Times New Roman"/>
        </w:rPr>
      </w:pPr>
    </w:p>
    <w:p w:rsidR="00A01096" w:rsidRPr="00D4682B" w:rsidRDefault="00A01096" w:rsidP="009768D7">
      <w:pPr>
        <w:pStyle w:val="Heading2Black"/>
        <w:ind w:left="864" w:hanging="864"/>
        <w:rPr>
          <w:rFonts w:ascii="Times New Roman" w:hAnsi="Times New Roman"/>
        </w:rPr>
      </w:pPr>
      <w:r w:rsidRPr="00D4682B">
        <w:rPr>
          <w:rFonts w:ascii="Times New Roman" w:hAnsi="Times New Roman"/>
        </w:rPr>
        <w:t>B.3.</w:t>
      </w:r>
      <w:r w:rsidRPr="00D4682B">
        <w:rPr>
          <w:rFonts w:ascii="Times New Roman" w:hAnsi="Times New Roman"/>
        </w:rPr>
        <w:tab/>
      </w:r>
      <w:r w:rsidRPr="00D4682B">
        <w:rPr>
          <w:rFonts w:ascii="Times New Roman" w:hAnsi="Times New Roman"/>
        </w:rPr>
        <w:tab/>
        <w:t>Methods to Maximize Response Rates and to Deal with Non-Response</w:t>
      </w:r>
      <w:bookmarkEnd w:id="36"/>
    </w:p>
    <w:p w:rsidR="00A01096" w:rsidRPr="00100D2C" w:rsidRDefault="00A01096" w:rsidP="00100D2C">
      <w:pPr>
        <w:rPr>
          <w:rFonts w:ascii="Times New Roman" w:hAnsi="Times New Roman"/>
        </w:rPr>
      </w:pPr>
      <w:r w:rsidRPr="00100D2C">
        <w:rPr>
          <w:rFonts w:ascii="Times New Roman" w:hAnsi="Times New Roman"/>
        </w:rPr>
        <w:t xml:space="preserve">The expected response rate is </w:t>
      </w:r>
      <w:r w:rsidR="00E65E55">
        <w:rPr>
          <w:rFonts w:ascii="Times New Roman" w:hAnsi="Times New Roman"/>
        </w:rPr>
        <w:t>5</w:t>
      </w:r>
      <w:r w:rsidR="006937CE">
        <w:rPr>
          <w:rFonts w:ascii="Times New Roman" w:hAnsi="Times New Roman"/>
        </w:rPr>
        <w:t xml:space="preserve"> percent</w:t>
      </w:r>
      <w:r w:rsidRPr="00100D2C">
        <w:rPr>
          <w:rFonts w:ascii="Times New Roman" w:hAnsi="Times New Roman"/>
        </w:rPr>
        <w:t xml:space="preserve">, which was calculated by dividing the expected number of participating respondents </w:t>
      </w:r>
      <w:r w:rsidR="00E65E55">
        <w:rPr>
          <w:rFonts w:ascii="Times New Roman" w:hAnsi="Times New Roman"/>
        </w:rPr>
        <w:t xml:space="preserve">(10 per group) </w:t>
      </w:r>
      <w:r w:rsidR="006937CE">
        <w:rPr>
          <w:rFonts w:ascii="Times New Roman" w:hAnsi="Times New Roman"/>
        </w:rPr>
        <w:t>by</w:t>
      </w:r>
      <w:r w:rsidR="00E65E55">
        <w:rPr>
          <w:rFonts w:ascii="Times New Roman" w:hAnsi="Times New Roman"/>
        </w:rPr>
        <w:t xml:space="preserve"> the total number of clients (200) that we expect Mathematica may have to contact before identifying at least 25 who will agree to participate in the focus group</w:t>
      </w:r>
      <w:r w:rsidR="00DC572B" w:rsidRPr="00100D2C">
        <w:rPr>
          <w:rFonts w:ascii="Times New Roman" w:hAnsi="Times New Roman"/>
        </w:rPr>
        <w:t>.</w:t>
      </w:r>
    </w:p>
    <w:p w:rsidR="00986C60" w:rsidRDefault="00A16BD7" w:rsidP="00100D2C">
      <w:pPr>
        <w:rPr>
          <w:rFonts w:ascii="Times New Roman" w:hAnsi="Times New Roman"/>
        </w:rPr>
      </w:pPr>
      <w:r>
        <w:rPr>
          <w:rFonts w:ascii="Times New Roman" w:hAnsi="Times New Roman"/>
        </w:rPr>
        <w:t>To</w:t>
      </w:r>
      <w:r w:rsidR="00A01096" w:rsidRPr="00100D2C">
        <w:rPr>
          <w:rFonts w:ascii="Times New Roman" w:hAnsi="Times New Roman"/>
        </w:rPr>
        <w:t xml:space="preserve"> maximize responses and handle non-responses</w:t>
      </w:r>
      <w:r>
        <w:rPr>
          <w:rFonts w:ascii="Times New Roman" w:hAnsi="Times New Roman"/>
        </w:rPr>
        <w:t>, Mathematica will recruit more respondents than needed, anticipating based on prior experience that more than half of the respondents recruited for a given focus</w:t>
      </w:r>
      <w:r w:rsidR="00986C60">
        <w:rPr>
          <w:rFonts w:ascii="Times New Roman" w:hAnsi="Times New Roman"/>
        </w:rPr>
        <w:t xml:space="preserve"> group will not attend the group when it meets. Further, Mathematica will provide telephone and mail reminders to all recruited respondents as the focus group date approaches. Finally, Mathematica will offer incentive payments to focus group participants and will offset the cost of childcare and transportation (see</w:t>
      </w:r>
      <w:r>
        <w:rPr>
          <w:rFonts w:ascii="Times New Roman" w:hAnsi="Times New Roman"/>
        </w:rPr>
        <w:t xml:space="preserve"> </w:t>
      </w:r>
      <w:r w:rsidR="00986C60">
        <w:rPr>
          <w:rFonts w:ascii="Times New Roman" w:hAnsi="Times New Roman"/>
        </w:rPr>
        <w:t>section B.2 above), in the hope of alleviating some barriers to focus group participation</w:t>
      </w:r>
      <w:r w:rsidR="00A01096" w:rsidRPr="00100D2C">
        <w:rPr>
          <w:rFonts w:ascii="Times New Roman" w:hAnsi="Times New Roman"/>
        </w:rPr>
        <w:t xml:space="preserve">. </w:t>
      </w:r>
    </w:p>
    <w:p w:rsidR="00986C60" w:rsidRDefault="00986C60" w:rsidP="00100D2C">
      <w:pPr>
        <w:rPr>
          <w:rFonts w:ascii="Times New Roman" w:hAnsi="Times New Roman"/>
        </w:rPr>
      </w:pPr>
    </w:p>
    <w:p w:rsidR="00A01096" w:rsidRPr="00D4682B" w:rsidRDefault="00A01096" w:rsidP="00D61D21">
      <w:pPr>
        <w:pStyle w:val="Heading2Black"/>
        <w:rPr>
          <w:rFonts w:ascii="Times New Roman" w:hAnsi="Times New Roman"/>
        </w:rPr>
      </w:pPr>
      <w:bookmarkStart w:id="37" w:name="_Toc245629997"/>
      <w:r w:rsidRPr="00D4682B">
        <w:rPr>
          <w:rFonts w:ascii="Times New Roman" w:hAnsi="Times New Roman"/>
        </w:rPr>
        <w:t>B.4.</w:t>
      </w:r>
      <w:r w:rsidRPr="00D4682B">
        <w:rPr>
          <w:rFonts w:ascii="Times New Roman" w:hAnsi="Times New Roman"/>
        </w:rPr>
        <w:tab/>
      </w:r>
      <w:r w:rsidRPr="00D4682B">
        <w:rPr>
          <w:rFonts w:ascii="Times New Roman" w:hAnsi="Times New Roman"/>
        </w:rPr>
        <w:tab/>
        <w:t>Test of Procedures or Methods to be Undertaken</w:t>
      </w:r>
      <w:bookmarkEnd w:id="37"/>
    </w:p>
    <w:p w:rsidR="00A01096" w:rsidRPr="00100D2C" w:rsidRDefault="00A01096" w:rsidP="00100D2C">
      <w:pPr>
        <w:rPr>
          <w:rFonts w:ascii="Times New Roman" w:hAnsi="Times New Roman"/>
        </w:rPr>
      </w:pPr>
      <w:r w:rsidRPr="00100D2C">
        <w:rPr>
          <w:rFonts w:ascii="Times New Roman" w:hAnsi="Times New Roman"/>
        </w:rPr>
        <w:t>Mathematica pretest</w:t>
      </w:r>
      <w:r w:rsidR="00362F68">
        <w:rPr>
          <w:rFonts w:ascii="Times New Roman" w:hAnsi="Times New Roman"/>
        </w:rPr>
        <w:t>ed</w:t>
      </w:r>
      <w:r w:rsidRPr="00100D2C">
        <w:rPr>
          <w:rFonts w:ascii="Times New Roman" w:hAnsi="Times New Roman"/>
        </w:rPr>
        <w:t xml:space="preserve"> the </w:t>
      </w:r>
      <w:r w:rsidR="00E65E55">
        <w:rPr>
          <w:rFonts w:ascii="Times New Roman" w:hAnsi="Times New Roman"/>
        </w:rPr>
        <w:t>focus group</w:t>
      </w:r>
      <w:r w:rsidRPr="00100D2C">
        <w:rPr>
          <w:rFonts w:ascii="Times New Roman" w:hAnsi="Times New Roman"/>
        </w:rPr>
        <w:t xml:space="preserve"> instruments </w:t>
      </w:r>
      <w:r w:rsidR="008709BE">
        <w:rPr>
          <w:rFonts w:ascii="Times New Roman" w:hAnsi="Times New Roman"/>
        </w:rPr>
        <w:t>in</w:t>
      </w:r>
      <w:r w:rsidRPr="00100D2C">
        <w:rPr>
          <w:rFonts w:ascii="Times New Roman" w:hAnsi="Times New Roman"/>
        </w:rPr>
        <w:t xml:space="preserve"> Pennsylvania</w:t>
      </w:r>
      <w:r w:rsidR="00362F68">
        <w:rPr>
          <w:rFonts w:ascii="Times New Roman" w:hAnsi="Times New Roman"/>
        </w:rPr>
        <w:t xml:space="preserve"> in </w:t>
      </w:r>
      <w:r w:rsidR="00980F47">
        <w:rPr>
          <w:rFonts w:ascii="Times New Roman" w:hAnsi="Times New Roman"/>
        </w:rPr>
        <w:t>February 2010</w:t>
      </w:r>
      <w:r w:rsidRPr="00100D2C">
        <w:rPr>
          <w:rFonts w:ascii="Times New Roman" w:hAnsi="Times New Roman"/>
        </w:rPr>
        <w:t xml:space="preserve">, </w:t>
      </w:r>
      <w:r w:rsidR="008709BE">
        <w:rPr>
          <w:rFonts w:ascii="Times New Roman" w:hAnsi="Times New Roman"/>
        </w:rPr>
        <w:t>to assess</w:t>
      </w:r>
      <w:r w:rsidRPr="00100D2C">
        <w:rPr>
          <w:rFonts w:ascii="Times New Roman" w:hAnsi="Times New Roman"/>
        </w:rPr>
        <w:t xml:space="preserve"> the clarity and usability of the instruments</w:t>
      </w:r>
      <w:r w:rsidR="008709BE">
        <w:rPr>
          <w:rFonts w:ascii="Times New Roman" w:hAnsi="Times New Roman"/>
        </w:rPr>
        <w:t xml:space="preserve">. Mathematica </w:t>
      </w:r>
      <w:r w:rsidR="00E65E55">
        <w:rPr>
          <w:rFonts w:ascii="Times New Roman" w:hAnsi="Times New Roman"/>
        </w:rPr>
        <w:t xml:space="preserve">made </w:t>
      </w:r>
      <w:r w:rsidR="008709BE">
        <w:rPr>
          <w:rFonts w:ascii="Times New Roman" w:hAnsi="Times New Roman"/>
        </w:rPr>
        <w:t xml:space="preserve">slight </w:t>
      </w:r>
      <w:r w:rsidR="00E65E55">
        <w:rPr>
          <w:rFonts w:ascii="Times New Roman" w:hAnsi="Times New Roman"/>
        </w:rPr>
        <w:t xml:space="preserve">modifications </w:t>
      </w:r>
      <w:r w:rsidR="008709BE">
        <w:rPr>
          <w:rFonts w:ascii="Times New Roman" w:hAnsi="Times New Roman"/>
        </w:rPr>
        <w:t xml:space="preserve">to the instruments </w:t>
      </w:r>
      <w:r w:rsidRPr="00100D2C">
        <w:rPr>
          <w:rFonts w:ascii="Times New Roman" w:hAnsi="Times New Roman"/>
        </w:rPr>
        <w:t xml:space="preserve">based on this </w:t>
      </w:r>
      <w:r w:rsidR="008709BE">
        <w:rPr>
          <w:rFonts w:ascii="Times New Roman" w:hAnsi="Times New Roman"/>
        </w:rPr>
        <w:t>assessment</w:t>
      </w:r>
      <w:r w:rsidRPr="00100D2C">
        <w:rPr>
          <w:rFonts w:ascii="Times New Roman" w:hAnsi="Times New Roman"/>
        </w:rPr>
        <w:t xml:space="preserve">. </w:t>
      </w:r>
    </w:p>
    <w:p w:rsidR="00A01096" w:rsidRPr="00D4682B" w:rsidRDefault="00A01096" w:rsidP="00D61D21">
      <w:pPr>
        <w:pStyle w:val="Heading2Black"/>
        <w:ind w:left="864" w:hanging="864"/>
        <w:rPr>
          <w:rFonts w:ascii="Times New Roman" w:hAnsi="Times New Roman"/>
        </w:rPr>
      </w:pPr>
      <w:bookmarkStart w:id="38" w:name="_Toc245629998"/>
      <w:r w:rsidRPr="00D4682B">
        <w:rPr>
          <w:rFonts w:ascii="Times New Roman" w:hAnsi="Times New Roman"/>
        </w:rPr>
        <w:t>B.5.</w:t>
      </w:r>
      <w:r w:rsidRPr="00D4682B">
        <w:rPr>
          <w:rFonts w:ascii="Times New Roman" w:hAnsi="Times New Roman"/>
        </w:rPr>
        <w:tab/>
      </w:r>
      <w:r w:rsidRPr="00D4682B">
        <w:rPr>
          <w:rFonts w:ascii="Times New Roman" w:hAnsi="Times New Roman"/>
        </w:rPr>
        <w:tab/>
        <w:t>Individuals Consulted on Statistical Aspects and Individuals Collecting and/or Analyzing Data</w:t>
      </w:r>
      <w:bookmarkEnd w:id="38"/>
    </w:p>
    <w:p w:rsidR="00A01096" w:rsidRDefault="00A01096" w:rsidP="00100D2C">
      <w:pPr>
        <w:rPr>
          <w:rFonts w:ascii="Times New Roman" w:hAnsi="Times New Roman"/>
        </w:rPr>
      </w:pPr>
      <w:r w:rsidRPr="00100D2C">
        <w:rPr>
          <w:rFonts w:ascii="Times New Roman" w:hAnsi="Times New Roman"/>
        </w:rPr>
        <w:t>Mathematica</w:t>
      </w:r>
      <w:r w:rsidR="00E65E55">
        <w:rPr>
          <w:rFonts w:ascii="Times New Roman" w:hAnsi="Times New Roman"/>
        </w:rPr>
        <w:t xml:space="preserve"> and </w:t>
      </w:r>
      <w:r w:rsidRPr="00100D2C">
        <w:rPr>
          <w:rFonts w:ascii="Times New Roman" w:hAnsi="Times New Roman"/>
        </w:rPr>
        <w:t xml:space="preserve">FNS staff contributed to planning for </w:t>
      </w:r>
      <w:r w:rsidR="00A53E78">
        <w:rPr>
          <w:rFonts w:ascii="Times New Roman" w:hAnsi="Times New Roman"/>
        </w:rPr>
        <w:t>recruitment and management of the focus groups</w:t>
      </w:r>
      <w:r w:rsidRPr="00100D2C">
        <w:rPr>
          <w:rFonts w:ascii="Times New Roman" w:hAnsi="Times New Roman"/>
        </w:rPr>
        <w:t xml:space="preserve"> (Table B.5).</w:t>
      </w:r>
    </w:p>
    <w:p w:rsidR="0079111C" w:rsidRPr="00100D2C" w:rsidRDefault="0079111C" w:rsidP="00100D2C">
      <w:pPr>
        <w:rPr>
          <w:rFonts w:ascii="Times New Roman" w:hAnsi="Times New Roman"/>
        </w:rPr>
      </w:pPr>
    </w:p>
    <w:p w:rsidR="00FB1931" w:rsidRDefault="00FB1931">
      <w:pPr>
        <w:tabs>
          <w:tab w:val="clear" w:pos="432"/>
        </w:tabs>
        <w:spacing w:line="240" w:lineRule="auto"/>
        <w:ind w:firstLine="0"/>
        <w:jc w:val="left"/>
        <w:rPr>
          <w:rFonts w:ascii="Times New Roman" w:hAnsi="Times New Roman"/>
          <w:b/>
          <w:sz w:val="20"/>
        </w:rPr>
      </w:pPr>
    </w:p>
    <w:p w:rsidR="00A01096" w:rsidRPr="00D4682B" w:rsidRDefault="00A01096" w:rsidP="00A01096">
      <w:pPr>
        <w:pStyle w:val="MarkforTableHeading"/>
        <w:rPr>
          <w:rFonts w:ascii="Times New Roman" w:hAnsi="Times New Roman"/>
        </w:rPr>
      </w:pPr>
      <w:r w:rsidRPr="00D4682B">
        <w:rPr>
          <w:rFonts w:ascii="Times New Roman" w:hAnsi="Times New Roman"/>
        </w:rPr>
        <w:t>Table B.5 Individuals</w:t>
      </w:r>
      <w:r w:rsidR="00A53E78">
        <w:rPr>
          <w:rFonts w:ascii="Times New Roman" w:hAnsi="Times New Roman"/>
        </w:rPr>
        <w:t xml:space="preserve"> c</w:t>
      </w:r>
      <w:r w:rsidRPr="00D4682B">
        <w:rPr>
          <w:rFonts w:ascii="Times New Roman" w:hAnsi="Times New Roman"/>
        </w:rPr>
        <w:t>onsulted on data collection or analysis</w:t>
      </w:r>
    </w:p>
    <w:tbl>
      <w:tblPr>
        <w:tblW w:w="0" w:type="auto"/>
        <w:jc w:val="center"/>
        <w:tblInd w:w="-233" w:type="dxa"/>
        <w:tblBorders>
          <w:top w:val="single" w:sz="4" w:space="0" w:color="auto"/>
          <w:bottom w:val="single" w:sz="4" w:space="0" w:color="auto"/>
        </w:tblBorders>
        <w:tblLayout w:type="fixed"/>
        <w:tblCellMar>
          <w:left w:w="115" w:type="dxa"/>
          <w:right w:w="115" w:type="dxa"/>
        </w:tblCellMar>
        <w:tblLook w:val="04A0"/>
      </w:tblPr>
      <w:tblGrid>
        <w:gridCol w:w="1157"/>
        <w:gridCol w:w="6130"/>
        <w:gridCol w:w="1867"/>
      </w:tblGrid>
      <w:tr w:rsidR="00980F47" w:rsidRPr="00100D2C" w:rsidTr="00980F47">
        <w:trPr>
          <w:trHeight w:val="332"/>
          <w:jc w:val="center"/>
        </w:trPr>
        <w:tc>
          <w:tcPr>
            <w:tcW w:w="1157" w:type="dxa"/>
            <w:vMerge w:val="restart"/>
            <w:tcBorders>
              <w:top w:val="single" w:sz="4" w:space="0" w:color="auto"/>
            </w:tcBorders>
            <w:textDirection w:val="btLr"/>
          </w:tcPr>
          <w:p w:rsidR="00980F47" w:rsidRPr="00980F47" w:rsidRDefault="00980F47" w:rsidP="00DC572B">
            <w:pPr>
              <w:pStyle w:val="TableText"/>
              <w:spacing w:before="120" w:after="60"/>
              <w:ind w:left="113" w:right="113"/>
              <w:jc w:val="center"/>
              <w:rPr>
                <w:rFonts w:ascii="Times New Roman" w:hAnsi="Times New Roman"/>
                <w:szCs w:val="20"/>
              </w:rPr>
            </w:pPr>
            <w:r w:rsidRPr="00980F47">
              <w:rPr>
                <w:rFonts w:ascii="Times New Roman" w:hAnsi="Times New Roman"/>
                <w:szCs w:val="20"/>
              </w:rPr>
              <w:t>Mathematica Staff (Contractor)</w:t>
            </w:r>
          </w:p>
        </w:tc>
        <w:tc>
          <w:tcPr>
            <w:tcW w:w="6130" w:type="dxa"/>
            <w:tcBorders>
              <w:top w:val="single" w:sz="4" w:space="0" w:color="auto"/>
              <w:bottom w:val="nil"/>
            </w:tcBorders>
          </w:tcPr>
          <w:p w:rsidR="00980F47" w:rsidRPr="00980F47" w:rsidRDefault="00980F47" w:rsidP="005F6E23">
            <w:pPr>
              <w:pStyle w:val="TableText"/>
              <w:spacing w:before="60" w:after="60"/>
              <w:rPr>
                <w:rFonts w:ascii="Times New Roman" w:hAnsi="Times New Roman"/>
                <w:szCs w:val="20"/>
              </w:rPr>
            </w:pPr>
            <w:r w:rsidRPr="00980F47">
              <w:rPr>
                <w:rFonts w:ascii="Times New Roman" w:hAnsi="Times New Roman"/>
                <w:szCs w:val="20"/>
              </w:rPr>
              <w:t>Jacqueline Kauff: Senior Researcher and Project Director</w:t>
            </w:r>
          </w:p>
        </w:tc>
        <w:tc>
          <w:tcPr>
            <w:tcW w:w="1867" w:type="dxa"/>
            <w:tcBorders>
              <w:top w:val="single" w:sz="4" w:space="0" w:color="auto"/>
              <w:bottom w:val="nil"/>
            </w:tcBorders>
          </w:tcPr>
          <w:p w:rsidR="00980F47" w:rsidRPr="00100D2C" w:rsidRDefault="00980F47" w:rsidP="00DC572B">
            <w:pPr>
              <w:pStyle w:val="TableText"/>
              <w:spacing w:before="60" w:after="60"/>
              <w:rPr>
                <w:rFonts w:ascii="Times New Roman" w:hAnsi="Times New Roman"/>
                <w:szCs w:val="20"/>
              </w:rPr>
            </w:pPr>
            <w:r>
              <w:rPr>
                <w:rFonts w:ascii="Times New Roman" w:hAnsi="Times New Roman"/>
                <w:szCs w:val="20"/>
              </w:rPr>
              <w:t>202-484-5266</w:t>
            </w:r>
          </w:p>
        </w:tc>
      </w:tr>
      <w:tr w:rsidR="00980F47" w:rsidRPr="00100D2C" w:rsidTr="00980F47">
        <w:trPr>
          <w:trHeight w:val="360"/>
          <w:jc w:val="center"/>
        </w:trPr>
        <w:tc>
          <w:tcPr>
            <w:tcW w:w="1157" w:type="dxa"/>
            <w:vMerge/>
          </w:tcPr>
          <w:p w:rsidR="00980F47" w:rsidRPr="00980F47" w:rsidRDefault="00980F47" w:rsidP="00DC572B">
            <w:pPr>
              <w:pStyle w:val="TableText"/>
              <w:spacing w:before="120" w:after="60"/>
              <w:jc w:val="center"/>
              <w:rPr>
                <w:rFonts w:ascii="Times New Roman" w:hAnsi="Times New Roman"/>
                <w:szCs w:val="20"/>
              </w:rPr>
            </w:pPr>
          </w:p>
        </w:tc>
        <w:tc>
          <w:tcPr>
            <w:tcW w:w="6130" w:type="dxa"/>
            <w:tcBorders>
              <w:top w:val="nil"/>
              <w:bottom w:val="nil"/>
            </w:tcBorders>
          </w:tcPr>
          <w:p w:rsidR="00980F47" w:rsidRPr="00980F47" w:rsidRDefault="00980F47" w:rsidP="00E24F9B">
            <w:pPr>
              <w:pStyle w:val="TableText"/>
              <w:spacing w:before="60" w:after="60"/>
              <w:rPr>
                <w:rFonts w:ascii="Times New Roman" w:hAnsi="Times New Roman"/>
                <w:szCs w:val="20"/>
              </w:rPr>
            </w:pPr>
            <w:r>
              <w:rPr>
                <w:rFonts w:ascii="Times New Roman" w:hAnsi="Times New Roman"/>
                <w:szCs w:val="20"/>
              </w:rPr>
              <w:t>Julia</w:t>
            </w:r>
            <w:r w:rsidRPr="00980F47">
              <w:rPr>
                <w:rFonts w:ascii="Times New Roman" w:hAnsi="Times New Roman"/>
                <w:szCs w:val="20"/>
              </w:rPr>
              <w:t xml:space="preserve"> Ingels: Senior Survey Researcher and Technical Reviewer</w:t>
            </w:r>
          </w:p>
        </w:tc>
        <w:tc>
          <w:tcPr>
            <w:tcW w:w="1867" w:type="dxa"/>
            <w:tcBorders>
              <w:top w:val="nil"/>
              <w:bottom w:val="nil"/>
            </w:tcBorders>
          </w:tcPr>
          <w:p w:rsidR="00980F47" w:rsidRPr="00980F47" w:rsidRDefault="00980F47" w:rsidP="00435667">
            <w:pPr>
              <w:pStyle w:val="TableText"/>
              <w:spacing w:before="60" w:after="60"/>
              <w:rPr>
                <w:rFonts w:ascii="Times New Roman" w:hAnsi="Times New Roman"/>
                <w:szCs w:val="20"/>
              </w:rPr>
            </w:pPr>
            <w:r w:rsidRPr="00980F47">
              <w:rPr>
                <w:rFonts w:ascii="Times New Roman" w:hAnsi="Times New Roman"/>
                <w:szCs w:val="20"/>
              </w:rPr>
              <w:t>202- 554-7535</w:t>
            </w:r>
          </w:p>
        </w:tc>
      </w:tr>
      <w:tr w:rsidR="00980F47" w:rsidRPr="00100D2C" w:rsidTr="00980F47">
        <w:trPr>
          <w:trHeight w:val="432"/>
          <w:jc w:val="center"/>
        </w:trPr>
        <w:tc>
          <w:tcPr>
            <w:tcW w:w="1157" w:type="dxa"/>
            <w:vMerge/>
          </w:tcPr>
          <w:p w:rsidR="00980F47" w:rsidRPr="00980F47" w:rsidRDefault="00980F47" w:rsidP="00DC572B">
            <w:pPr>
              <w:pStyle w:val="TableText"/>
              <w:spacing w:before="120" w:after="60"/>
              <w:jc w:val="center"/>
              <w:rPr>
                <w:rFonts w:ascii="Times New Roman" w:hAnsi="Times New Roman"/>
                <w:szCs w:val="20"/>
                <w:highlight w:val="yellow"/>
              </w:rPr>
            </w:pPr>
          </w:p>
        </w:tc>
        <w:tc>
          <w:tcPr>
            <w:tcW w:w="6130" w:type="dxa"/>
            <w:tcBorders>
              <w:top w:val="nil"/>
              <w:bottom w:val="nil"/>
            </w:tcBorders>
          </w:tcPr>
          <w:p w:rsidR="00980F47" w:rsidRPr="00980F47" w:rsidRDefault="00980F47" w:rsidP="00933266">
            <w:pPr>
              <w:pStyle w:val="TableText"/>
              <w:spacing w:before="60" w:after="60"/>
              <w:rPr>
                <w:rFonts w:ascii="Times New Roman" w:hAnsi="Times New Roman"/>
                <w:szCs w:val="20"/>
              </w:rPr>
            </w:pPr>
            <w:r w:rsidRPr="00980F47">
              <w:rPr>
                <w:rFonts w:ascii="Times New Roman" w:hAnsi="Times New Roman"/>
                <w:szCs w:val="20"/>
              </w:rPr>
              <w:t>James Ohls: Senior Fellow and Principal Investigator</w:t>
            </w:r>
            <w:r w:rsidRPr="00980F47">
              <w:rPr>
                <w:rFonts w:ascii="Times New Roman" w:hAnsi="Times New Roman"/>
                <w:szCs w:val="20"/>
              </w:rPr>
              <w:tab/>
            </w:r>
            <w:r w:rsidRPr="00980F47" w:rsidDel="004E0571">
              <w:rPr>
                <w:rFonts w:ascii="Times New Roman" w:hAnsi="Times New Roman"/>
                <w:szCs w:val="20"/>
              </w:rPr>
              <w:t xml:space="preserve"> </w:t>
            </w:r>
          </w:p>
        </w:tc>
        <w:tc>
          <w:tcPr>
            <w:tcW w:w="1867" w:type="dxa"/>
            <w:tcBorders>
              <w:top w:val="nil"/>
              <w:bottom w:val="nil"/>
            </w:tcBorders>
          </w:tcPr>
          <w:p w:rsidR="00980F47" w:rsidRPr="00980F47" w:rsidRDefault="00980F47" w:rsidP="00DC572B">
            <w:pPr>
              <w:pStyle w:val="TableText"/>
              <w:spacing w:before="60" w:after="60"/>
              <w:rPr>
                <w:rFonts w:ascii="Times New Roman" w:hAnsi="Times New Roman"/>
                <w:szCs w:val="20"/>
              </w:rPr>
            </w:pPr>
            <w:r w:rsidRPr="00980F47">
              <w:rPr>
                <w:rFonts w:ascii="Times New Roman" w:hAnsi="Times New Roman"/>
                <w:szCs w:val="20"/>
              </w:rPr>
              <w:t>609-275-2377</w:t>
            </w:r>
          </w:p>
        </w:tc>
      </w:tr>
      <w:tr w:rsidR="00980F47" w:rsidRPr="00100D2C" w:rsidTr="00980F47">
        <w:trPr>
          <w:trHeight w:val="432"/>
          <w:jc w:val="center"/>
        </w:trPr>
        <w:tc>
          <w:tcPr>
            <w:tcW w:w="1157" w:type="dxa"/>
            <w:vMerge/>
            <w:tcBorders>
              <w:bottom w:val="nil"/>
            </w:tcBorders>
          </w:tcPr>
          <w:p w:rsidR="00980F47" w:rsidRPr="00980F47" w:rsidRDefault="00980F47" w:rsidP="00DC572B">
            <w:pPr>
              <w:pStyle w:val="TableText"/>
              <w:spacing w:before="120" w:after="60"/>
              <w:jc w:val="center"/>
              <w:rPr>
                <w:rFonts w:ascii="Times New Roman" w:hAnsi="Times New Roman"/>
                <w:szCs w:val="20"/>
                <w:highlight w:val="yellow"/>
              </w:rPr>
            </w:pPr>
          </w:p>
        </w:tc>
        <w:tc>
          <w:tcPr>
            <w:tcW w:w="6130" w:type="dxa"/>
            <w:tcBorders>
              <w:top w:val="nil"/>
              <w:bottom w:val="nil"/>
            </w:tcBorders>
          </w:tcPr>
          <w:p w:rsidR="00980F47" w:rsidRPr="00980F47" w:rsidRDefault="00980F47" w:rsidP="00933266">
            <w:pPr>
              <w:pStyle w:val="TableText"/>
              <w:spacing w:before="60" w:after="60"/>
              <w:rPr>
                <w:rFonts w:ascii="Times New Roman" w:hAnsi="Times New Roman"/>
                <w:szCs w:val="20"/>
              </w:rPr>
            </w:pPr>
            <w:r w:rsidRPr="00980F47">
              <w:rPr>
                <w:rFonts w:ascii="Times New Roman" w:hAnsi="Times New Roman"/>
                <w:szCs w:val="20"/>
              </w:rPr>
              <w:t>Scott Cody: Associate Director of Research, Technical Reviewer</w:t>
            </w:r>
          </w:p>
        </w:tc>
        <w:tc>
          <w:tcPr>
            <w:tcW w:w="1867" w:type="dxa"/>
            <w:tcBorders>
              <w:top w:val="nil"/>
              <w:bottom w:val="nil"/>
            </w:tcBorders>
          </w:tcPr>
          <w:p w:rsidR="00980F47" w:rsidRPr="00980F47" w:rsidRDefault="00980F47" w:rsidP="00DC572B">
            <w:pPr>
              <w:pStyle w:val="TableText"/>
              <w:spacing w:before="60" w:after="60"/>
              <w:rPr>
                <w:rFonts w:ascii="Times New Roman" w:hAnsi="Times New Roman"/>
                <w:szCs w:val="20"/>
              </w:rPr>
            </w:pPr>
            <w:r w:rsidRPr="00980F47">
              <w:rPr>
                <w:rFonts w:ascii="Times New Roman" w:hAnsi="Times New Roman"/>
                <w:szCs w:val="20"/>
              </w:rPr>
              <w:t>202-484-4523</w:t>
            </w:r>
          </w:p>
        </w:tc>
      </w:tr>
      <w:tr w:rsidR="006C49DD" w:rsidRPr="00100D2C" w:rsidTr="006C49DD">
        <w:trPr>
          <w:trHeight w:val="368"/>
          <w:jc w:val="center"/>
        </w:trPr>
        <w:tc>
          <w:tcPr>
            <w:tcW w:w="1157" w:type="dxa"/>
            <w:vMerge w:val="restart"/>
            <w:tcBorders>
              <w:top w:val="single" w:sz="4" w:space="0" w:color="auto"/>
            </w:tcBorders>
            <w:textDirection w:val="btLr"/>
          </w:tcPr>
          <w:p w:rsidR="006C49DD" w:rsidRPr="00100D2C" w:rsidRDefault="006C49DD" w:rsidP="00DC572B">
            <w:pPr>
              <w:pStyle w:val="TableText"/>
              <w:spacing w:before="120" w:after="60"/>
              <w:ind w:left="113" w:right="113"/>
              <w:jc w:val="center"/>
              <w:rPr>
                <w:rFonts w:ascii="Times New Roman" w:hAnsi="Times New Roman"/>
                <w:szCs w:val="20"/>
              </w:rPr>
            </w:pPr>
            <w:r w:rsidRPr="00100D2C">
              <w:rPr>
                <w:rFonts w:ascii="Times New Roman" w:hAnsi="Times New Roman"/>
                <w:szCs w:val="20"/>
              </w:rPr>
              <w:t>Other Staff</w:t>
            </w:r>
          </w:p>
        </w:tc>
        <w:tc>
          <w:tcPr>
            <w:tcW w:w="6130" w:type="dxa"/>
            <w:tcBorders>
              <w:top w:val="single" w:sz="4" w:space="0" w:color="auto"/>
              <w:bottom w:val="single" w:sz="4" w:space="0" w:color="auto"/>
            </w:tcBorders>
          </w:tcPr>
          <w:p w:rsidR="006C49DD" w:rsidRPr="006C49DD" w:rsidRDefault="006C49DD" w:rsidP="00933266">
            <w:pPr>
              <w:pStyle w:val="TableText"/>
              <w:spacing w:before="60" w:after="60"/>
              <w:rPr>
                <w:rFonts w:ascii="Times New Roman" w:hAnsi="Times New Roman"/>
                <w:szCs w:val="20"/>
              </w:rPr>
            </w:pPr>
            <w:r w:rsidRPr="006C49DD">
              <w:rPr>
                <w:rFonts w:ascii="Times New Roman" w:hAnsi="Times New Roman"/>
                <w:szCs w:val="20"/>
              </w:rPr>
              <w:t>Jenny Genser: FNS Project Officer</w:t>
            </w:r>
          </w:p>
        </w:tc>
        <w:tc>
          <w:tcPr>
            <w:tcW w:w="1867" w:type="dxa"/>
            <w:tcBorders>
              <w:top w:val="single" w:sz="4" w:space="0" w:color="auto"/>
              <w:bottom w:val="single" w:sz="4" w:space="0" w:color="auto"/>
            </w:tcBorders>
          </w:tcPr>
          <w:p w:rsidR="006C49DD" w:rsidRPr="00100D2C" w:rsidRDefault="006C49DD" w:rsidP="00933266">
            <w:pPr>
              <w:pStyle w:val="TableText"/>
              <w:spacing w:before="60" w:after="60"/>
              <w:rPr>
                <w:rFonts w:ascii="Times New Roman" w:hAnsi="Times New Roman"/>
                <w:szCs w:val="20"/>
              </w:rPr>
            </w:pPr>
            <w:r>
              <w:rPr>
                <w:rFonts w:ascii="Times New Roman" w:hAnsi="Times New Roman"/>
                <w:szCs w:val="20"/>
              </w:rPr>
              <w:t>703-305-2559</w:t>
            </w:r>
          </w:p>
        </w:tc>
      </w:tr>
      <w:tr w:rsidR="006C49DD" w:rsidRPr="00100D2C" w:rsidTr="006C49DD">
        <w:trPr>
          <w:trHeight w:val="350"/>
          <w:jc w:val="center"/>
        </w:trPr>
        <w:tc>
          <w:tcPr>
            <w:tcW w:w="1157" w:type="dxa"/>
            <w:vMerge/>
            <w:textDirection w:val="btLr"/>
          </w:tcPr>
          <w:p w:rsidR="006C49DD" w:rsidRPr="00100D2C" w:rsidRDefault="006C49DD" w:rsidP="00DC572B">
            <w:pPr>
              <w:pStyle w:val="TableText"/>
              <w:spacing w:before="120" w:after="60"/>
              <w:ind w:left="113" w:right="113"/>
              <w:jc w:val="center"/>
              <w:rPr>
                <w:rFonts w:ascii="Times New Roman" w:hAnsi="Times New Roman"/>
                <w:szCs w:val="20"/>
              </w:rPr>
            </w:pPr>
          </w:p>
        </w:tc>
        <w:tc>
          <w:tcPr>
            <w:tcW w:w="6130" w:type="dxa"/>
            <w:tcBorders>
              <w:top w:val="single" w:sz="4" w:space="0" w:color="auto"/>
            </w:tcBorders>
          </w:tcPr>
          <w:p w:rsidR="006C49DD" w:rsidRPr="006C49DD" w:rsidRDefault="004A7FD2" w:rsidP="00933266">
            <w:pPr>
              <w:pStyle w:val="TableText"/>
              <w:spacing w:before="60" w:after="60"/>
              <w:rPr>
                <w:rFonts w:ascii="Times New Roman" w:hAnsi="Times New Roman"/>
                <w:szCs w:val="20"/>
              </w:rPr>
            </w:pPr>
            <w:r>
              <w:rPr>
                <w:rFonts w:ascii="Times New Roman" w:hAnsi="Times New Roman"/>
                <w:szCs w:val="20"/>
              </w:rPr>
              <w:t>David Hancock</w:t>
            </w:r>
            <w:r w:rsidR="006C49DD" w:rsidRPr="006C49DD">
              <w:rPr>
                <w:rFonts w:ascii="Times New Roman" w:hAnsi="Times New Roman"/>
                <w:szCs w:val="20"/>
              </w:rPr>
              <w:t>, National Agricultural Statistical Service</w:t>
            </w:r>
          </w:p>
        </w:tc>
        <w:tc>
          <w:tcPr>
            <w:tcW w:w="1867" w:type="dxa"/>
            <w:tcBorders>
              <w:top w:val="single" w:sz="4" w:space="0" w:color="auto"/>
            </w:tcBorders>
          </w:tcPr>
          <w:p w:rsidR="006C49DD" w:rsidRDefault="004A7FD2" w:rsidP="00933266">
            <w:pPr>
              <w:pStyle w:val="TableText"/>
              <w:spacing w:before="60" w:after="60"/>
              <w:rPr>
                <w:rFonts w:ascii="Times New Roman" w:hAnsi="Times New Roman"/>
                <w:szCs w:val="20"/>
              </w:rPr>
            </w:pPr>
            <w:r>
              <w:rPr>
                <w:rFonts w:ascii="Times New Roman" w:hAnsi="Times New Roman"/>
                <w:szCs w:val="20"/>
              </w:rPr>
              <w:t>202-690-2388</w:t>
            </w:r>
          </w:p>
        </w:tc>
      </w:tr>
    </w:tbl>
    <w:p w:rsidR="00A01096" w:rsidRPr="00D4682B" w:rsidRDefault="00A01096" w:rsidP="00DC572B">
      <w:pPr>
        <w:pStyle w:val="Footer"/>
        <w:jc w:val="center"/>
        <w:rPr>
          <w:rFonts w:ascii="Times New Roman" w:hAnsi="Times New Roman"/>
        </w:rPr>
      </w:pPr>
    </w:p>
    <w:sectPr w:rsidR="00A01096" w:rsidRPr="00D4682B" w:rsidSect="009768D7">
      <w:footerReference w:type="default" r:id="rId9"/>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19C" w:rsidRDefault="00D4019C">
      <w:pPr>
        <w:spacing w:line="240" w:lineRule="auto"/>
        <w:ind w:firstLine="0"/>
      </w:pPr>
    </w:p>
  </w:endnote>
  <w:endnote w:type="continuationSeparator" w:id="0">
    <w:p w:rsidR="00D4019C" w:rsidRDefault="00D4019C">
      <w:pPr>
        <w:spacing w:line="240" w:lineRule="auto"/>
        <w:ind w:firstLine="0"/>
      </w:pPr>
    </w:p>
  </w:endnote>
  <w:endnote w:type="continuationNotice" w:id="1">
    <w:p w:rsidR="00D4019C" w:rsidRDefault="00D4019C">
      <w:pPr>
        <w:spacing w:line="240" w:lineRule="auto"/>
        <w:ind w:firstLine="0"/>
      </w:pPr>
    </w:p>
    <w:p w:rsidR="00D4019C" w:rsidRDefault="00D4019C"/>
    <w:p w:rsidR="00D4019C" w:rsidRDefault="00D4019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Settings\jgenser\Local Settings\Temporary Internet Files\Content.Outlook\GI96CR91\Part_B_8-11-101.docx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9DD" w:rsidRDefault="000E0F72" w:rsidP="00A01096">
    <w:pPr>
      <w:pStyle w:val="Footer"/>
      <w:jc w:val="center"/>
      <w:rPr>
        <w:rStyle w:val="PageNumber"/>
        <w:b/>
        <w:sz w:val="17"/>
      </w:rPr>
    </w:pPr>
    <w:fldSimple w:instr=" PAGE   \* MERGEFORMAT ">
      <w:r w:rsidR="00FE3537">
        <w:rPr>
          <w:noProof/>
        </w:rPr>
        <w:t>ii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9DD" w:rsidRDefault="006C49DD" w:rsidP="009768D7">
    <w:pPr>
      <w:pStyle w:val="Footer"/>
      <w:tabs>
        <w:tab w:val="clear" w:pos="432"/>
        <w:tab w:val="clear" w:pos="4320"/>
        <w:tab w:val="clear" w:pos="8640"/>
        <w:tab w:val="center" w:pos="4770"/>
        <w:tab w:val="right" w:pos="9360"/>
      </w:tabs>
      <w:ind w:firstLine="0"/>
      <w:jc w:val="center"/>
      <w:rPr>
        <w:rStyle w:val="PageNumber"/>
        <w:b/>
        <w:sz w:val="17"/>
      </w:rPr>
    </w:pPr>
    <w:r>
      <w:rPr>
        <w:rStyle w:val="PageNumber"/>
      </w:rPr>
      <w:t>B.</w:t>
    </w:r>
    <w:r w:rsidR="000E0F72">
      <w:rPr>
        <w:rStyle w:val="PageNumber"/>
      </w:rPr>
      <w:fldChar w:fldCharType="begin"/>
    </w:r>
    <w:r>
      <w:rPr>
        <w:rStyle w:val="PageNumber"/>
      </w:rPr>
      <w:instrText xml:space="preserve"> PAGE </w:instrText>
    </w:r>
    <w:r w:rsidR="000E0F72">
      <w:rPr>
        <w:rStyle w:val="PageNumber"/>
      </w:rPr>
      <w:fldChar w:fldCharType="separate"/>
    </w:r>
    <w:r w:rsidR="00FE3537">
      <w:rPr>
        <w:rStyle w:val="PageNumber"/>
        <w:noProof/>
      </w:rPr>
      <w:t>5</w:t>
    </w:r>
    <w:r w:rsidR="000E0F7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19C" w:rsidRDefault="00D4019C">
      <w:pPr>
        <w:spacing w:line="240" w:lineRule="auto"/>
        <w:ind w:firstLine="0"/>
      </w:pPr>
      <w:r>
        <w:separator/>
      </w:r>
    </w:p>
  </w:footnote>
  <w:footnote w:type="continuationSeparator" w:id="0">
    <w:p w:rsidR="00D4019C" w:rsidRDefault="00D4019C">
      <w:pPr>
        <w:spacing w:line="240" w:lineRule="auto"/>
        <w:ind w:firstLine="0"/>
      </w:pPr>
      <w:r>
        <w:separator/>
      </w:r>
    </w:p>
    <w:p w:rsidR="00D4019C" w:rsidRDefault="00D4019C">
      <w:pPr>
        <w:spacing w:line="240" w:lineRule="auto"/>
        <w:ind w:firstLine="0"/>
        <w:rPr>
          <w:i/>
        </w:rPr>
      </w:pPr>
      <w:r>
        <w:rPr>
          <w:i/>
        </w:rPr>
        <w:t>(continued)</w:t>
      </w:r>
    </w:p>
  </w:footnote>
  <w:footnote w:type="continuationNotice" w:id="1">
    <w:p w:rsidR="00D4019C" w:rsidRDefault="00D4019C">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7755275"/>
    <w:multiLevelType w:val="multilevel"/>
    <w:tmpl w:val="5870344C"/>
    <w:lvl w:ilvl="0">
      <w:start w:val="10"/>
      <w:numFmt w:val="decimal"/>
      <w:lvlText w:val="%1."/>
      <w:lvlJc w:val="left"/>
      <w:pPr>
        <w:tabs>
          <w:tab w:val="num" w:pos="500"/>
        </w:tabs>
        <w:ind w:left="500" w:hanging="500"/>
      </w:pPr>
      <w:rPr>
        <w:rFonts w:hint="default"/>
      </w:rPr>
    </w:lvl>
    <w:lvl w:ilvl="1">
      <w:start w:val="10"/>
      <w:numFmt w:val="decimal"/>
      <w:lvlText w:val="%1.3"/>
      <w:lvlJc w:val="left"/>
      <w:pPr>
        <w:tabs>
          <w:tab w:val="num" w:pos="446"/>
        </w:tabs>
        <w:ind w:left="446" w:hanging="44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AC70EC"/>
    <w:multiLevelType w:val="multilevel"/>
    <w:tmpl w:val="B7F0EB00"/>
    <w:lvl w:ilvl="0">
      <w:start w:val="8"/>
      <w:numFmt w:val="decimal"/>
      <w:lvlText w:val="%1.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6"/>
  </w:num>
  <w:num w:numId="11">
    <w:abstractNumId w:val="2"/>
  </w:num>
  <w:num w:numId="12">
    <w:abstractNumId w:val="11"/>
  </w:num>
  <w:num w:numId="13">
    <w:abstractNumId w:val="3"/>
  </w:num>
  <w:num w:numId="14">
    <w:abstractNumId w:val="9"/>
  </w:num>
  <w:num w:numId="15">
    <w:abstractNumId w:val="12"/>
  </w:num>
  <w:num w:numId="16">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5122"/>
  </w:hdrShapeDefaults>
  <w:footnotePr>
    <w:footnote w:id="-1"/>
    <w:footnote w:id="0"/>
    <w:footnote w:id="1"/>
  </w:footnotePr>
  <w:endnotePr>
    <w:numFmt w:val="decimal"/>
    <w:endnote w:id="-1"/>
    <w:endnote w:id="0"/>
    <w:endnote w:id="1"/>
  </w:endnotePr>
  <w:compat>
    <w:doNotUseHTMLParagraphAutoSpacing/>
  </w:compat>
  <w:rsids>
    <w:rsidRoot w:val="009768D7"/>
    <w:rsid w:val="000015FB"/>
    <w:rsid w:val="00007CA0"/>
    <w:rsid w:val="00012372"/>
    <w:rsid w:val="00017DD1"/>
    <w:rsid w:val="00021A62"/>
    <w:rsid w:val="00037098"/>
    <w:rsid w:val="00052499"/>
    <w:rsid w:val="00066AB9"/>
    <w:rsid w:val="000769A1"/>
    <w:rsid w:val="00076CF0"/>
    <w:rsid w:val="00080DFA"/>
    <w:rsid w:val="000812AE"/>
    <w:rsid w:val="00081D47"/>
    <w:rsid w:val="00090529"/>
    <w:rsid w:val="000A39AD"/>
    <w:rsid w:val="000A4439"/>
    <w:rsid w:val="000A544F"/>
    <w:rsid w:val="000B06AB"/>
    <w:rsid w:val="000B3A77"/>
    <w:rsid w:val="000C0118"/>
    <w:rsid w:val="000C70DC"/>
    <w:rsid w:val="000C72F8"/>
    <w:rsid w:val="000D178B"/>
    <w:rsid w:val="000E0F72"/>
    <w:rsid w:val="000E6D11"/>
    <w:rsid w:val="000F79B9"/>
    <w:rsid w:val="00100D2C"/>
    <w:rsid w:val="00105D23"/>
    <w:rsid w:val="001073C9"/>
    <w:rsid w:val="00130424"/>
    <w:rsid w:val="0013282C"/>
    <w:rsid w:val="00132E2F"/>
    <w:rsid w:val="00135AF5"/>
    <w:rsid w:val="00141646"/>
    <w:rsid w:val="00141705"/>
    <w:rsid w:val="00142AE3"/>
    <w:rsid w:val="00144DA7"/>
    <w:rsid w:val="00160E09"/>
    <w:rsid w:val="00162191"/>
    <w:rsid w:val="001742F7"/>
    <w:rsid w:val="00181F53"/>
    <w:rsid w:val="0018564C"/>
    <w:rsid w:val="001933B1"/>
    <w:rsid w:val="001A07D4"/>
    <w:rsid w:val="001B360E"/>
    <w:rsid w:val="001C6D08"/>
    <w:rsid w:val="001D247C"/>
    <w:rsid w:val="001D3C41"/>
    <w:rsid w:val="001D634E"/>
    <w:rsid w:val="001F5410"/>
    <w:rsid w:val="00200B10"/>
    <w:rsid w:val="00210A68"/>
    <w:rsid w:val="00236122"/>
    <w:rsid w:val="00243909"/>
    <w:rsid w:val="00243DEE"/>
    <w:rsid w:val="002513A7"/>
    <w:rsid w:val="0025182E"/>
    <w:rsid w:val="002613D2"/>
    <w:rsid w:val="00267677"/>
    <w:rsid w:val="00267F6C"/>
    <w:rsid w:val="00271B2B"/>
    <w:rsid w:val="00280AB2"/>
    <w:rsid w:val="00282FD0"/>
    <w:rsid w:val="00284557"/>
    <w:rsid w:val="002849EE"/>
    <w:rsid w:val="00287FD7"/>
    <w:rsid w:val="002921C5"/>
    <w:rsid w:val="002942FB"/>
    <w:rsid w:val="002A1ADA"/>
    <w:rsid w:val="002A28C9"/>
    <w:rsid w:val="002B1593"/>
    <w:rsid w:val="002B68A5"/>
    <w:rsid w:val="002C413C"/>
    <w:rsid w:val="002C734A"/>
    <w:rsid w:val="002D0A34"/>
    <w:rsid w:val="002D279D"/>
    <w:rsid w:val="002D4BC7"/>
    <w:rsid w:val="002F440B"/>
    <w:rsid w:val="002F71D4"/>
    <w:rsid w:val="002F7C83"/>
    <w:rsid w:val="00300CE3"/>
    <w:rsid w:val="00303CF8"/>
    <w:rsid w:val="00313671"/>
    <w:rsid w:val="00313E69"/>
    <w:rsid w:val="003142E6"/>
    <w:rsid w:val="00317EDA"/>
    <w:rsid w:val="00320EB3"/>
    <w:rsid w:val="00336A60"/>
    <w:rsid w:val="00342CD8"/>
    <w:rsid w:val="00343A0C"/>
    <w:rsid w:val="00350E63"/>
    <w:rsid w:val="00353E51"/>
    <w:rsid w:val="00354942"/>
    <w:rsid w:val="003607F3"/>
    <w:rsid w:val="00362133"/>
    <w:rsid w:val="00362F68"/>
    <w:rsid w:val="00372AB1"/>
    <w:rsid w:val="00381A96"/>
    <w:rsid w:val="00386508"/>
    <w:rsid w:val="00394752"/>
    <w:rsid w:val="00395BE0"/>
    <w:rsid w:val="003A1506"/>
    <w:rsid w:val="003A1774"/>
    <w:rsid w:val="003A17E0"/>
    <w:rsid w:val="003A26BB"/>
    <w:rsid w:val="003B1FFC"/>
    <w:rsid w:val="003B303A"/>
    <w:rsid w:val="003C0A5F"/>
    <w:rsid w:val="003C57EB"/>
    <w:rsid w:val="003D77B2"/>
    <w:rsid w:val="003E4DE6"/>
    <w:rsid w:val="00401627"/>
    <w:rsid w:val="0040780A"/>
    <w:rsid w:val="00410D8F"/>
    <w:rsid w:val="00410F60"/>
    <w:rsid w:val="004118E0"/>
    <w:rsid w:val="00412D08"/>
    <w:rsid w:val="004178CB"/>
    <w:rsid w:val="00417B7A"/>
    <w:rsid w:val="0042461E"/>
    <w:rsid w:val="00435667"/>
    <w:rsid w:val="0044551C"/>
    <w:rsid w:val="00446472"/>
    <w:rsid w:val="00446CE2"/>
    <w:rsid w:val="0046222C"/>
    <w:rsid w:val="00474405"/>
    <w:rsid w:val="0047478B"/>
    <w:rsid w:val="00475483"/>
    <w:rsid w:val="00476CB1"/>
    <w:rsid w:val="00490847"/>
    <w:rsid w:val="00492B73"/>
    <w:rsid w:val="004A0392"/>
    <w:rsid w:val="004A46CC"/>
    <w:rsid w:val="004A7FD2"/>
    <w:rsid w:val="004B0D54"/>
    <w:rsid w:val="004D17C3"/>
    <w:rsid w:val="004D62CD"/>
    <w:rsid w:val="004F0B74"/>
    <w:rsid w:val="004F493C"/>
    <w:rsid w:val="00514703"/>
    <w:rsid w:val="00525772"/>
    <w:rsid w:val="00531424"/>
    <w:rsid w:val="00537F22"/>
    <w:rsid w:val="005604DC"/>
    <w:rsid w:val="005637D0"/>
    <w:rsid w:val="0056487B"/>
    <w:rsid w:val="00581EE2"/>
    <w:rsid w:val="00582CD2"/>
    <w:rsid w:val="00583141"/>
    <w:rsid w:val="00584664"/>
    <w:rsid w:val="0058753C"/>
    <w:rsid w:val="00591AE6"/>
    <w:rsid w:val="00597C9C"/>
    <w:rsid w:val="00597FEB"/>
    <w:rsid w:val="005A19C0"/>
    <w:rsid w:val="005A3D02"/>
    <w:rsid w:val="005A52EB"/>
    <w:rsid w:val="005A66CB"/>
    <w:rsid w:val="005B67DE"/>
    <w:rsid w:val="005C272F"/>
    <w:rsid w:val="005D01A8"/>
    <w:rsid w:val="005D22C2"/>
    <w:rsid w:val="005E7695"/>
    <w:rsid w:val="005F162C"/>
    <w:rsid w:val="005F53E1"/>
    <w:rsid w:val="005F6E23"/>
    <w:rsid w:val="006150A8"/>
    <w:rsid w:val="0062522C"/>
    <w:rsid w:val="00626C58"/>
    <w:rsid w:val="00635EC3"/>
    <w:rsid w:val="00636860"/>
    <w:rsid w:val="00637A61"/>
    <w:rsid w:val="00641AC0"/>
    <w:rsid w:val="0064412E"/>
    <w:rsid w:val="00645D52"/>
    <w:rsid w:val="00645FA6"/>
    <w:rsid w:val="00656171"/>
    <w:rsid w:val="00670448"/>
    <w:rsid w:val="006714AC"/>
    <w:rsid w:val="00671E2B"/>
    <w:rsid w:val="00672C1A"/>
    <w:rsid w:val="00672F90"/>
    <w:rsid w:val="0067684B"/>
    <w:rsid w:val="00677BF6"/>
    <w:rsid w:val="00682BCD"/>
    <w:rsid w:val="00690B57"/>
    <w:rsid w:val="00691D20"/>
    <w:rsid w:val="006937CE"/>
    <w:rsid w:val="006959AF"/>
    <w:rsid w:val="006A3DE8"/>
    <w:rsid w:val="006A68E0"/>
    <w:rsid w:val="006A7614"/>
    <w:rsid w:val="006B0652"/>
    <w:rsid w:val="006B2B5D"/>
    <w:rsid w:val="006B43E8"/>
    <w:rsid w:val="006C49DD"/>
    <w:rsid w:val="006C5B99"/>
    <w:rsid w:val="006C5F78"/>
    <w:rsid w:val="006D44FA"/>
    <w:rsid w:val="006D6B4E"/>
    <w:rsid w:val="006E2AEF"/>
    <w:rsid w:val="006E3DE1"/>
    <w:rsid w:val="006F053F"/>
    <w:rsid w:val="00707664"/>
    <w:rsid w:val="00712A21"/>
    <w:rsid w:val="00717B10"/>
    <w:rsid w:val="00720A3E"/>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8127B"/>
    <w:rsid w:val="00784BA2"/>
    <w:rsid w:val="007851FE"/>
    <w:rsid w:val="0079111C"/>
    <w:rsid w:val="007959C1"/>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09BE"/>
    <w:rsid w:val="00892D73"/>
    <w:rsid w:val="00893B1D"/>
    <w:rsid w:val="00894485"/>
    <w:rsid w:val="00895A2A"/>
    <w:rsid w:val="008A3B53"/>
    <w:rsid w:val="008A522F"/>
    <w:rsid w:val="008B032B"/>
    <w:rsid w:val="008B1F5A"/>
    <w:rsid w:val="008B43D6"/>
    <w:rsid w:val="008C0685"/>
    <w:rsid w:val="008C0EA3"/>
    <w:rsid w:val="008C4666"/>
    <w:rsid w:val="008D0DC0"/>
    <w:rsid w:val="008D129A"/>
    <w:rsid w:val="008D5B53"/>
    <w:rsid w:val="008E12AE"/>
    <w:rsid w:val="008E27F1"/>
    <w:rsid w:val="008F312B"/>
    <w:rsid w:val="008F5A8F"/>
    <w:rsid w:val="009009D0"/>
    <w:rsid w:val="00902B68"/>
    <w:rsid w:val="00912344"/>
    <w:rsid w:val="009156D2"/>
    <w:rsid w:val="0092134D"/>
    <w:rsid w:val="00931BDB"/>
    <w:rsid w:val="00933266"/>
    <w:rsid w:val="00944D67"/>
    <w:rsid w:val="009527CF"/>
    <w:rsid w:val="00952FE4"/>
    <w:rsid w:val="00955CD5"/>
    <w:rsid w:val="0095754B"/>
    <w:rsid w:val="009603FE"/>
    <w:rsid w:val="00972701"/>
    <w:rsid w:val="009768D7"/>
    <w:rsid w:val="00980DB0"/>
    <w:rsid w:val="00980F47"/>
    <w:rsid w:val="00986C60"/>
    <w:rsid w:val="00994EDD"/>
    <w:rsid w:val="00997375"/>
    <w:rsid w:val="009B20BD"/>
    <w:rsid w:val="009B61A1"/>
    <w:rsid w:val="009C0EAF"/>
    <w:rsid w:val="009C1F87"/>
    <w:rsid w:val="009C4947"/>
    <w:rsid w:val="009D2F5C"/>
    <w:rsid w:val="009E6859"/>
    <w:rsid w:val="009F239F"/>
    <w:rsid w:val="009F3745"/>
    <w:rsid w:val="00A01096"/>
    <w:rsid w:val="00A01202"/>
    <w:rsid w:val="00A10ACD"/>
    <w:rsid w:val="00A129F1"/>
    <w:rsid w:val="00A16BD7"/>
    <w:rsid w:val="00A26CF0"/>
    <w:rsid w:val="00A31BC3"/>
    <w:rsid w:val="00A3304F"/>
    <w:rsid w:val="00A36752"/>
    <w:rsid w:val="00A37976"/>
    <w:rsid w:val="00A43B1C"/>
    <w:rsid w:val="00A467CE"/>
    <w:rsid w:val="00A52E9C"/>
    <w:rsid w:val="00A53E78"/>
    <w:rsid w:val="00A553D5"/>
    <w:rsid w:val="00A56BB5"/>
    <w:rsid w:val="00A56C6B"/>
    <w:rsid w:val="00A60FFF"/>
    <w:rsid w:val="00A61A2C"/>
    <w:rsid w:val="00A6306A"/>
    <w:rsid w:val="00A63890"/>
    <w:rsid w:val="00A72CF0"/>
    <w:rsid w:val="00A80A4F"/>
    <w:rsid w:val="00A91891"/>
    <w:rsid w:val="00AB0F92"/>
    <w:rsid w:val="00AB567E"/>
    <w:rsid w:val="00AC08A8"/>
    <w:rsid w:val="00AC3943"/>
    <w:rsid w:val="00AC4317"/>
    <w:rsid w:val="00AC5EBF"/>
    <w:rsid w:val="00AD4163"/>
    <w:rsid w:val="00AE2605"/>
    <w:rsid w:val="00AE38DA"/>
    <w:rsid w:val="00AE3A26"/>
    <w:rsid w:val="00AF1B2F"/>
    <w:rsid w:val="00B13000"/>
    <w:rsid w:val="00B21550"/>
    <w:rsid w:val="00B24137"/>
    <w:rsid w:val="00B31FEF"/>
    <w:rsid w:val="00B325E1"/>
    <w:rsid w:val="00B3588C"/>
    <w:rsid w:val="00B43736"/>
    <w:rsid w:val="00B528FB"/>
    <w:rsid w:val="00B559AA"/>
    <w:rsid w:val="00B564BC"/>
    <w:rsid w:val="00B63270"/>
    <w:rsid w:val="00B64400"/>
    <w:rsid w:val="00B70CD9"/>
    <w:rsid w:val="00B714B7"/>
    <w:rsid w:val="00B82E71"/>
    <w:rsid w:val="00B83493"/>
    <w:rsid w:val="00B940DD"/>
    <w:rsid w:val="00B966ED"/>
    <w:rsid w:val="00BA268A"/>
    <w:rsid w:val="00BA65A5"/>
    <w:rsid w:val="00BB6A0B"/>
    <w:rsid w:val="00BD1293"/>
    <w:rsid w:val="00BD1A05"/>
    <w:rsid w:val="00BE335A"/>
    <w:rsid w:val="00C02961"/>
    <w:rsid w:val="00C02B5E"/>
    <w:rsid w:val="00C057EF"/>
    <w:rsid w:val="00C14296"/>
    <w:rsid w:val="00C16B6E"/>
    <w:rsid w:val="00C2333D"/>
    <w:rsid w:val="00C2452C"/>
    <w:rsid w:val="00C2695D"/>
    <w:rsid w:val="00C32246"/>
    <w:rsid w:val="00C4260B"/>
    <w:rsid w:val="00C450AE"/>
    <w:rsid w:val="00C546B7"/>
    <w:rsid w:val="00C6623A"/>
    <w:rsid w:val="00C673E2"/>
    <w:rsid w:val="00C74089"/>
    <w:rsid w:val="00C758F5"/>
    <w:rsid w:val="00C90E85"/>
    <w:rsid w:val="00C92E5D"/>
    <w:rsid w:val="00C93509"/>
    <w:rsid w:val="00C9777C"/>
    <w:rsid w:val="00CA0455"/>
    <w:rsid w:val="00CA4A39"/>
    <w:rsid w:val="00CA4C69"/>
    <w:rsid w:val="00CA58CB"/>
    <w:rsid w:val="00CB12FD"/>
    <w:rsid w:val="00CB137C"/>
    <w:rsid w:val="00CB4E54"/>
    <w:rsid w:val="00CC215D"/>
    <w:rsid w:val="00CC3F2F"/>
    <w:rsid w:val="00CC602E"/>
    <w:rsid w:val="00CC62E0"/>
    <w:rsid w:val="00CD0EB5"/>
    <w:rsid w:val="00CD6F65"/>
    <w:rsid w:val="00CE16E0"/>
    <w:rsid w:val="00D11C16"/>
    <w:rsid w:val="00D1214E"/>
    <w:rsid w:val="00D14FDB"/>
    <w:rsid w:val="00D20BD0"/>
    <w:rsid w:val="00D2311D"/>
    <w:rsid w:val="00D3638A"/>
    <w:rsid w:val="00D36521"/>
    <w:rsid w:val="00D4019C"/>
    <w:rsid w:val="00D42C39"/>
    <w:rsid w:val="00D451FE"/>
    <w:rsid w:val="00D4682B"/>
    <w:rsid w:val="00D6103B"/>
    <w:rsid w:val="00D61D21"/>
    <w:rsid w:val="00D62AA3"/>
    <w:rsid w:val="00D62DF9"/>
    <w:rsid w:val="00D6487C"/>
    <w:rsid w:val="00D67274"/>
    <w:rsid w:val="00D77566"/>
    <w:rsid w:val="00D94283"/>
    <w:rsid w:val="00D94FBC"/>
    <w:rsid w:val="00DA39C5"/>
    <w:rsid w:val="00DA621C"/>
    <w:rsid w:val="00DB2D6F"/>
    <w:rsid w:val="00DB4896"/>
    <w:rsid w:val="00DB5A55"/>
    <w:rsid w:val="00DB6227"/>
    <w:rsid w:val="00DB783D"/>
    <w:rsid w:val="00DC05C1"/>
    <w:rsid w:val="00DC572B"/>
    <w:rsid w:val="00DE1DED"/>
    <w:rsid w:val="00DE264C"/>
    <w:rsid w:val="00DE6AD2"/>
    <w:rsid w:val="00E03491"/>
    <w:rsid w:val="00E04753"/>
    <w:rsid w:val="00E0544B"/>
    <w:rsid w:val="00E12C39"/>
    <w:rsid w:val="00E13871"/>
    <w:rsid w:val="00E16A37"/>
    <w:rsid w:val="00E24F9B"/>
    <w:rsid w:val="00E33FB4"/>
    <w:rsid w:val="00E35802"/>
    <w:rsid w:val="00E35A0A"/>
    <w:rsid w:val="00E36FE2"/>
    <w:rsid w:val="00E6158B"/>
    <w:rsid w:val="00E63ACD"/>
    <w:rsid w:val="00E65E55"/>
    <w:rsid w:val="00E701E0"/>
    <w:rsid w:val="00E71DE1"/>
    <w:rsid w:val="00E72220"/>
    <w:rsid w:val="00E74213"/>
    <w:rsid w:val="00E76CD9"/>
    <w:rsid w:val="00EA023E"/>
    <w:rsid w:val="00EA0EBF"/>
    <w:rsid w:val="00EC0385"/>
    <w:rsid w:val="00EC0B2E"/>
    <w:rsid w:val="00ED1CC5"/>
    <w:rsid w:val="00ED47C6"/>
    <w:rsid w:val="00EE0957"/>
    <w:rsid w:val="00EE0E4E"/>
    <w:rsid w:val="00EF0715"/>
    <w:rsid w:val="00EF1732"/>
    <w:rsid w:val="00EF3ABF"/>
    <w:rsid w:val="00EF636A"/>
    <w:rsid w:val="00EF776D"/>
    <w:rsid w:val="00F03412"/>
    <w:rsid w:val="00F11FE7"/>
    <w:rsid w:val="00F142BF"/>
    <w:rsid w:val="00F1508D"/>
    <w:rsid w:val="00F36C1D"/>
    <w:rsid w:val="00F40E54"/>
    <w:rsid w:val="00F42C01"/>
    <w:rsid w:val="00F45261"/>
    <w:rsid w:val="00F5243D"/>
    <w:rsid w:val="00F570F0"/>
    <w:rsid w:val="00F5755F"/>
    <w:rsid w:val="00F62807"/>
    <w:rsid w:val="00F647CA"/>
    <w:rsid w:val="00F96808"/>
    <w:rsid w:val="00F968DD"/>
    <w:rsid w:val="00FA2139"/>
    <w:rsid w:val="00FA2482"/>
    <w:rsid w:val="00FA63D5"/>
    <w:rsid w:val="00FA7F74"/>
    <w:rsid w:val="00FB0335"/>
    <w:rsid w:val="00FB1931"/>
    <w:rsid w:val="00FB6B35"/>
    <w:rsid w:val="00FB6B9E"/>
    <w:rsid w:val="00FC0EF5"/>
    <w:rsid w:val="00FC408F"/>
    <w:rsid w:val="00FC5611"/>
    <w:rsid w:val="00FC79B6"/>
    <w:rsid w:val="00FE2767"/>
    <w:rsid w:val="00FE3537"/>
    <w:rsid w:val="00FF0DCF"/>
    <w:rsid w:val="00FF4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968DD"/>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A01096"/>
    <w:pPr>
      <w:tabs>
        <w:tab w:val="right" w:leader="dot" w:pos="9360"/>
      </w:tabs>
      <w:ind w:left="1170" w:right="475" w:hanging="110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A553D5"/>
    <w:pPr>
      <w:keepNext/>
      <w:spacing w:after="60" w:line="240" w:lineRule="auto"/>
      <w:ind w:firstLine="0"/>
    </w:pPr>
    <w:rPr>
      <w:rFonts w:ascii="Lucida Sans" w:hAnsi="Lucida Sans"/>
      <w:b/>
      <w:sz w:val="20"/>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B6227"/>
    <w:pPr>
      <w:spacing w:after="120"/>
      <w:ind w:firstLine="0"/>
    </w:pPr>
    <w:rPr>
      <w:rFonts w:ascii="Lucida Sans" w:hAnsi="Lucida Sans"/>
      <w:sz w:val="20"/>
    </w:rPr>
  </w:style>
  <w:style w:type="paragraph" w:customStyle="1" w:styleId="TableHeaderCenter">
    <w:name w:val="Table Header Center"/>
    <w:basedOn w:val="NormalSS"/>
    <w:qFormat/>
    <w:rsid w:val="00DB6227"/>
    <w:pPr>
      <w:spacing w:before="120" w:after="60"/>
      <w:ind w:firstLine="0"/>
      <w:jc w:val="center"/>
    </w:pPr>
    <w:rPr>
      <w:rFonts w:ascii="Lucida Sans" w:hAnsi="Lucida Sans"/>
      <w:sz w:val="20"/>
    </w:rPr>
  </w:style>
  <w:style w:type="paragraph" w:customStyle="1" w:styleId="TableHeaderLeft">
    <w:name w:val="Table Header Left"/>
    <w:basedOn w:val="NormalSS"/>
    <w:qFormat/>
    <w:rsid w:val="00DB6227"/>
    <w:pPr>
      <w:spacing w:before="120" w:after="60"/>
      <w:ind w:firstLine="0"/>
      <w:jc w:val="left"/>
    </w:pPr>
    <w:rPr>
      <w:rFonts w:ascii="Lucida Sans" w:hAnsi="Lucida Sans"/>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DB6227"/>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qFormat/>
    <w:rsid w:val="00DB6227"/>
    <w:pPr>
      <w:tabs>
        <w:tab w:val="clear" w:pos="432"/>
      </w:tabs>
      <w:spacing w:after="120"/>
      <w:ind w:left="1080" w:hanging="1080"/>
    </w:pPr>
    <w:rPr>
      <w:rFonts w:ascii="Lucida Sans" w:hAnsi="Lucida Sans"/>
      <w:sz w:val="20"/>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2A28C9"/>
    <w:pPr>
      <w:spacing w:after="480"/>
    </w:pPr>
  </w:style>
  <w:style w:type="paragraph" w:customStyle="1" w:styleId="BulletRedLastDS">
    <w:name w:val="Bullet_Red (Last DS)"/>
    <w:basedOn w:val="BulletRedLastSS"/>
    <w:next w:val="Normal"/>
    <w:qFormat/>
    <w:rsid w:val="002A28C9"/>
    <w:pPr>
      <w:spacing w:after="48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DB6227"/>
    <w:pPr>
      <w:spacing w:after="480"/>
    </w:pPr>
  </w:style>
  <w:style w:type="paragraph" w:customStyle="1" w:styleId="TableSignificanceCaption">
    <w:name w:val="Table Significance_Caption"/>
    <w:basedOn w:val="TableSourceCaption"/>
    <w:qFormat/>
    <w:rsid w:val="00DB6227"/>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FooterChar">
    <w:name w:val="Footer Char"/>
    <w:basedOn w:val="DefaultParagraphFont"/>
    <w:link w:val="Footer"/>
    <w:uiPriority w:val="99"/>
    <w:rsid w:val="00A01096"/>
  </w:style>
  <w:style w:type="character" w:styleId="Hyperlink">
    <w:name w:val="Hyperlink"/>
    <w:basedOn w:val="DefaultParagraphFont"/>
    <w:uiPriority w:val="99"/>
    <w:rsid w:val="00A01096"/>
    <w:rPr>
      <w:rFonts w:cs="Times New Roman"/>
      <w:color w:val="0000FF"/>
      <w:u w:val="single"/>
    </w:rPr>
  </w:style>
  <w:style w:type="character" w:styleId="CommentReference">
    <w:name w:val="annotation reference"/>
    <w:basedOn w:val="DefaultParagraphFont"/>
    <w:uiPriority w:val="99"/>
    <w:semiHidden/>
    <w:unhideWhenUsed/>
    <w:rsid w:val="00A01096"/>
    <w:rPr>
      <w:sz w:val="16"/>
      <w:szCs w:val="16"/>
    </w:rPr>
  </w:style>
  <w:style w:type="paragraph" w:styleId="CommentText">
    <w:name w:val="annotation text"/>
    <w:basedOn w:val="Normal"/>
    <w:link w:val="CommentTextChar"/>
    <w:uiPriority w:val="99"/>
    <w:unhideWhenUsed/>
    <w:rsid w:val="00A01096"/>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A01096"/>
    <w:rPr>
      <w:rFonts w:ascii="Times New Roman" w:hAnsi="Times New Roman"/>
      <w:sz w:val="20"/>
      <w:szCs w:val="20"/>
    </w:rPr>
  </w:style>
  <w:style w:type="paragraph" w:customStyle="1" w:styleId="MarkforTable">
    <w:name w:val="Mark for Table"/>
    <w:next w:val="Normal"/>
    <w:rsid w:val="00A01096"/>
    <w:pPr>
      <w:spacing w:line="480" w:lineRule="auto"/>
      <w:jc w:val="center"/>
    </w:pPr>
    <w:rPr>
      <w:rFonts w:ascii="Times New Roman" w:hAnsi="Times New Roman"/>
      <w:caps/>
      <w:szCs w:val="20"/>
    </w:rPr>
  </w:style>
  <w:style w:type="paragraph" w:styleId="CommentSubject">
    <w:name w:val="annotation subject"/>
    <w:basedOn w:val="CommentText"/>
    <w:next w:val="CommentText"/>
    <w:link w:val="CommentSubjectChar"/>
    <w:uiPriority w:val="99"/>
    <w:semiHidden/>
    <w:unhideWhenUsed/>
    <w:rsid w:val="00210A68"/>
    <w:rPr>
      <w:rFonts w:ascii="Garamond" w:hAnsi="Garamond"/>
      <w:b/>
      <w:bCs/>
    </w:rPr>
  </w:style>
  <w:style w:type="character" w:customStyle="1" w:styleId="CommentSubjectChar">
    <w:name w:val="Comment Subject Char"/>
    <w:basedOn w:val="CommentTextChar"/>
    <w:link w:val="CommentSubject"/>
    <w:uiPriority w:val="99"/>
    <w:semiHidden/>
    <w:rsid w:val="00210A68"/>
    <w:rPr>
      <w:b/>
      <w:bCs/>
    </w:rPr>
  </w:style>
</w:styles>
</file>

<file path=word/webSettings.xml><?xml version="1.0" encoding="utf-8"?>
<w:webSettings xmlns:r="http://schemas.openxmlformats.org/officeDocument/2006/relationships" xmlns:w="http://schemas.openxmlformats.org/wordprocessingml/2006/main">
  <w:divs>
    <w:div w:id="212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FBC1A-0421-46EE-94CC-793F1E9C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1586</Words>
  <Characters>9042</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vt:lpstr/>
      <vt:lpstr>Supporting Statement For</vt:lpstr>
      <vt:lpstr>EVALUATION OF THE UNDERSERVED ELDERLY AND WORKING POOR IN Supplemental Nutrition</vt:lpstr>
      <vt:lpstr>[DATE]</vt:lpstr>
      <vt:lpstr>        Prepared for:</vt:lpstr>
      <vt:lpstr>        Prepared by:</vt:lpstr>
      <vt:lpstr>        </vt:lpstr>
      <vt:lpstr>B. Collections of Information Employing Statistical Methods</vt:lpstr>
    </vt:vector>
  </TitlesOfParts>
  <Company>Mathematica, Inc</Company>
  <LinksUpToDate>false</LinksUpToDate>
  <CharactersWithSpaces>10607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Walls</dc:creator>
  <cp:keywords/>
  <dc:description/>
  <cp:lastModifiedBy>rgreene</cp:lastModifiedBy>
  <cp:revision>2</cp:revision>
  <cp:lastPrinted>2001-03-07T19:36:00Z</cp:lastPrinted>
  <dcterms:created xsi:type="dcterms:W3CDTF">2010-08-26T20:22:00Z</dcterms:created>
  <dcterms:modified xsi:type="dcterms:W3CDTF">2010-08-26T20:22:00Z</dcterms:modified>
</cp:coreProperties>
</file>