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E5" w:rsidRDefault="00B309EA" w:rsidP="00B309EA">
      <w:pPr>
        <w:ind w:left="3600"/>
      </w:pPr>
      <w:r>
        <w:rPr>
          <w:b/>
          <w:sz w:val="28"/>
          <w:szCs w:val="28"/>
        </w:rPr>
        <w:t>Attachment 4A</w:t>
      </w:r>
    </w:p>
    <w:p w:rsidR="00C97AE5" w:rsidRDefault="00C97AE5" w:rsidP="00C97AE5"/>
    <w:p w:rsidR="00C97AE5" w:rsidRDefault="00C97AE5" w:rsidP="00C97AE5"/>
    <w:p w:rsidR="00C97AE5" w:rsidRDefault="00C97AE5" w:rsidP="00C97AE5">
      <w:pPr>
        <w:jc w:val="right"/>
        <w:rPr>
          <w:b/>
        </w:rPr>
      </w:pPr>
      <w:r w:rsidRPr="00E90709">
        <w:rPr>
          <w:b/>
        </w:rPr>
        <w:t>Form Approved</w:t>
      </w:r>
    </w:p>
    <w:p w:rsidR="00C97AE5" w:rsidRDefault="00C97AE5" w:rsidP="00C97AE5">
      <w:pPr>
        <w:jc w:val="right"/>
        <w:rPr>
          <w:b/>
        </w:rPr>
      </w:pPr>
      <w:r>
        <w:rPr>
          <w:b/>
        </w:rPr>
        <w:t>OMB No. 0920-0733</w:t>
      </w:r>
    </w:p>
    <w:p w:rsidR="00C97AE5" w:rsidRPr="00E90709" w:rsidRDefault="00C97AE5" w:rsidP="00C97AE5">
      <w:pPr>
        <w:jc w:val="right"/>
        <w:rPr>
          <w:b/>
        </w:rPr>
      </w:pPr>
      <w:r>
        <w:rPr>
          <w:b/>
        </w:rPr>
        <w:t>Exp. Date XX/XX/XXXX</w:t>
      </w:r>
    </w:p>
    <w:p w:rsidR="00C97AE5" w:rsidRDefault="00C97AE5" w:rsidP="00C97AE5">
      <w:pPr>
        <w:jc w:val="center"/>
        <w:rPr>
          <w:b/>
          <w:sz w:val="24"/>
          <w:szCs w:val="24"/>
        </w:rPr>
      </w:pPr>
    </w:p>
    <w:p w:rsidR="00C97AE5" w:rsidRPr="00A517B5" w:rsidRDefault="00C97AE5" w:rsidP="00C97AE5">
      <w:pPr>
        <w:widowControl w:val="0"/>
        <w:jc w:val="center"/>
        <w:rPr>
          <w:b/>
          <w:sz w:val="24"/>
          <w:szCs w:val="24"/>
        </w:rPr>
      </w:pPr>
      <w:r w:rsidRPr="00A517B5">
        <w:rPr>
          <w:b/>
          <w:sz w:val="24"/>
          <w:szCs w:val="24"/>
        </w:rPr>
        <w:t>CDC EHDI Hearing Screening and Follow-up Survey (HSFS) Directions</w:t>
      </w:r>
    </w:p>
    <w:p w:rsidR="00C97AE5" w:rsidRDefault="00C97AE5" w:rsidP="00C97AE5">
      <w:pPr>
        <w:jc w:val="center"/>
        <w:rPr>
          <w:b/>
          <w:sz w:val="24"/>
          <w:szCs w:val="24"/>
        </w:rPr>
      </w:pPr>
    </w:p>
    <w:p w:rsidR="00C97AE5" w:rsidRDefault="00C97AE5" w:rsidP="00C97AE5">
      <w:pPr>
        <w:jc w:val="center"/>
        <w:rPr>
          <w:b/>
          <w:sz w:val="24"/>
          <w:szCs w:val="24"/>
        </w:rPr>
      </w:pPr>
    </w:p>
    <w:p w:rsidR="00C97AE5" w:rsidRDefault="00C97AE5" w:rsidP="00C97AE5">
      <w:pPr>
        <w:jc w:val="center"/>
        <w:rPr>
          <w:b/>
          <w:sz w:val="24"/>
          <w:szCs w:val="24"/>
        </w:rPr>
      </w:pPr>
    </w:p>
    <w:p w:rsidR="00C97AE5" w:rsidRDefault="00C97AE5" w:rsidP="00C97AE5">
      <w:pPr>
        <w:jc w:val="center"/>
        <w:rPr>
          <w:b/>
          <w:i/>
          <w:color w:val="C00000"/>
          <w:sz w:val="24"/>
          <w:szCs w:val="24"/>
        </w:rPr>
      </w:pPr>
      <w:r w:rsidRPr="0006050F">
        <w:rPr>
          <w:b/>
          <w:i/>
          <w:color w:val="C00000"/>
          <w:sz w:val="24"/>
          <w:szCs w:val="24"/>
        </w:rPr>
        <w:t>Internal Use Only</w:t>
      </w: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spacing w:before="100" w:beforeAutospacing="1" w:after="100" w:afterAutospacing="1"/>
      </w:pPr>
      <w:r>
        <w:rPr>
          <w:b/>
          <w:bCs/>
        </w:rPr>
        <w:t>Directions</w:t>
      </w:r>
    </w:p>
    <w:p w:rsidR="00C97AE5" w:rsidRDefault="00C97AE5" w:rsidP="00C97AE5">
      <w:pPr>
        <w:spacing w:before="100" w:beforeAutospacing="1" w:after="100" w:afterAutospacing="1"/>
      </w:pPr>
      <w:r>
        <w:t xml:space="preserve">Please complete the following survey with the requested data for infants born between </w:t>
      </w:r>
      <w:r w:rsidRPr="000D024E">
        <w:rPr>
          <w:b/>
          <w:i/>
          <w:color w:val="365F91"/>
        </w:rPr>
        <w:t>January 1, XXXX and December 31, XXXX</w:t>
      </w:r>
      <w:r w:rsidRPr="000D024E">
        <w:rPr>
          <w:color w:val="365F91"/>
        </w:rPr>
        <w:t>.</w:t>
      </w:r>
      <w:r>
        <w:t xml:space="preserve">  The survey is divided into several sections, which include Hearing Screening data, Diagnostic data, Early Intervention data, Type/Severity data, and Demographic data. Please enter any comments and/or caveats about the data reported in the Comments section at the end of the survey.  </w:t>
      </w:r>
    </w:p>
    <w:p w:rsidR="00C97AE5" w:rsidRDefault="00C97AE5" w:rsidP="00C97AE5">
      <w:pPr>
        <w:spacing w:before="100" w:beforeAutospacing="1" w:after="100" w:afterAutospacing="1"/>
      </w:pPr>
      <w:r>
        <w:rPr>
          <w:rStyle w:val="Strong"/>
        </w:rPr>
        <w:t>Note:</w:t>
      </w:r>
      <w:r>
        <w:t xml:space="preserve"> Data </w:t>
      </w:r>
      <w:r>
        <w:rPr>
          <w:u w:val="single"/>
        </w:rPr>
        <w:t>cannot</w:t>
      </w:r>
      <w:r>
        <w:t xml:space="preserve"> be manually entered into fields highlighted in </w:t>
      </w:r>
      <w:r w:rsidRPr="00F47D29">
        <w:rPr>
          <w:shd w:val="clear" w:color="auto" w:fill="FFFF99"/>
        </w:rPr>
        <w:t>yellow</w:t>
      </w:r>
      <w:r>
        <w:t xml:space="preserve">. Data for these yellow fields will automatically be calculated based on the data entered into the non-highlighted fields. These calculated values will appear in the yellow boxes when you select the "Calculate Totals" button near the top of each page.   </w:t>
      </w:r>
    </w:p>
    <w:p w:rsidR="00C97AE5" w:rsidRDefault="00C97AE5" w:rsidP="00C97AE5">
      <w:pPr>
        <w:spacing w:before="100" w:beforeAutospacing="1" w:after="100" w:afterAutospacing="1"/>
        <w:jc w:val="center"/>
      </w:pPr>
      <w:r>
        <w:t xml:space="preserve">If you have any questions please contact Marcus Gaffney at </w:t>
      </w:r>
      <w:hyperlink r:id="rId4" w:history="1">
        <w:r w:rsidRPr="00F47D29">
          <w:rPr>
            <w:color w:val="0000FF"/>
            <w:u w:val="single"/>
          </w:rPr>
          <w:t>MGaffney@cdc.gov</w:t>
        </w:r>
      </w:hyperlink>
      <w:r>
        <w:t xml:space="preserve"> or (404)498-3031.</w:t>
      </w: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rPr>
          <w:b/>
          <w:i/>
          <w:color w:val="C00000"/>
          <w:sz w:val="24"/>
          <w:szCs w:val="24"/>
        </w:rPr>
      </w:pPr>
    </w:p>
    <w:p w:rsidR="00C97AE5" w:rsidRDefault="00C97AE5" w:rsidP="00B309EA">
      <w:pPr>
        <w:rPr>
          <w:b/>
          <w:i/>
          <w:color w:val="C00000"/>
          <w:sz w:val="24"/>
          <w:szCs w:val="24"/>
        </w:rPr>
      </w:pPr>
    </w:p>
    <w:p w:rsidR="00C97AE5" w:rsidRDefault="00C97AE5" w:rsidP="00C97AE5">
      <w:pPr>
        <w:rPr>
          <w:b/>
          <w:i/>
          <w:color w:val="C00000"/>
          <w:sz w:val="24"/>
          <w:szCs w:val="24"/>
        </w:rPr>
      </w:pPr>
    </w:p>
    <w:p w:rsidR="00C97AE5" w:rsidRPr="0006050F" w:rsidRDefault="00C97AE5" w:rsidP="00C97AE5">
      <w:pPr>
        <w:jc w:val="center"/>
        <w:rPr>
          <w:b/>
          <w:i/>
          <w:color w:val="C00000"/>
          <w:sz w:val="24"/>
          <w:szCs w:val="24"/>
        </w:rPr>
      </w:pPr>
    </w:p>
    <w:p w:rsidR="00722AD8" w:rsidRDefault="00C97AE5" w:rsidP="00B309EA">
      <w:pPr>
        <w:spacing w:before="100" w:beforeAutospacing="1" w:after="100" w:afterAutospacing="1"/>
      </w:pPr>
      <w:r>
        <w:t xml:space="preserve">The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Pr>
          <w:rStyle w:val="Strong"/>
        </w:rPr>
        <w:t>CDC/ATSDR Reports Clearance Officer; 1600 Clifton Road NE, MS D-74, Atlanta, Georgia 30333 ATTN: PRA (0920-0733)</w:t>
      </w:r>
    </w:p>
    <w:sectPr w:rsidR="00722AD8" w:rsidSect="00722A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AE5"/>
    <w:rsid w:val="00034278"/>
    <w:rsid w:val="00722AD8"/>
    <w:rsid w:val="00B309EA"/>
    <w:rsid w:val="00C97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E5"/>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7AE5"/>
    <w:rPr>
      <w:color w:val="0000FF"/>
      <w:u w:val="single"/>
    </w:rPr>
  </w:style>
  <w:style w:type="character" w:styleId="Strong">
    <w:name w:val="Strong"/>
    <w:basedOn w:val="DefaultParagraphFont"/>
    <w:qFormat/>
    <w:rsid w:val="00C97A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Gaffne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1510</Characters>
  <Application>Microsoft Office Word</Application>
  <DocSecurity>0</DocSecurity>
  <Lines>12</Lines>
  <Paragraphs>3</Paragraphs>
  <ScaleCrop>false</ScaleCrop>
  <Company>CDC</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sic3</dc:creator>
  <cp:keywords/>
  <dc:description/>
  <cp:lastModifiedBy>sic3</cp:lastModifiedBy>
  <cp:revision>2</cp:revision>
  <dcterms:created xsi:type="dcterms:W3CDTF">2010-04-23T13:24:00Z</dcterms:created>
  <dcterms:modified xsi:type="dcterms:W3CDTF">2010-04-23T14:13:00Z</dcterms:modified>
</cp:coreProperties>
</file>