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77" w:rsidRDefault="00401177">
      <w:pPr>
        <w:pStyle w:val="Heading6"/>
        <w:jc w:val="center"/>
      </w:pPr>
    </w:p>
    <w:p w:rsidR="00401177" w:rsidRDefault="00401177">
      <w:pPr>
        <w:pStyle w:val="Heading6"/>
      </w:pPr>
      <w:proofErr w:type="gramStart"/>
      <w:r>
        <w:t>OMB Approval No</w:t>
      </w:r>
      <w:r w:rsidR="003D6ED0">
        <w:t>.</w:t>
      </w:r>
      <w:proofErr w:type="gramEnd"/>
      <w:r w:rsidR="003D6ED0">
        <w:t xml:space="preserve">  </w:t>
      </w:r>
      <w:r w:rsidR="00FA56D6">
        <w:t>1205-0436</w:t>
      </w:r>
    </w:p>
    <w:p w:rsidR="00401177" w:rsidRDefault="00401177">
      <w:pPr>
        <w:ind w:left="360"/>
        <w:jc w:val="right"/>
        <w:rPr>
          <w:sz w:val="24"/>
        </w:rPr>
      </w:pPr>
      <w:r>
        <w:rPr>
          <w:sz w:val="24"/>
        </w:rPr>
        <w:t xml:space="preserve">Expiration Date:  </w:t>
      </w:r>
      <w:r w:rsidR="0045342D">
        <w:rPr>
          <w:sz w:val="24"/>
        </w:rPr>
        <w:t>11</w:t>
      </w:r>
      <w:r w:rsidR="00915228">
        <w:rPr>
          <w:sz w:val="24"/>
        </w:rPr>
        <w:t>/30/20</w:t>
      </w:r>
      <w:r w:rsidR="0045342D">
        <w:rPr>
          <w:sz w:val="24"/>
        </w:rPr>
        <w:t>13</w:t>
      </w:r>
    </w:p>
    <w:p w:rsidR="00401177" w:rsidRDefault="00401177">
      <w:pPr>
        <w:jc w:val="center"/>
        <w:rPr>
          <w:b/>
          <w:sz w:val="28"/>
        </w:rPr>
      </w:pPr>
    </w:p>
    <w:p w:rsidR="00E20483" w:rsidRDefault="00E20483">
      <w:pPr>
        <w:jc w:val="center"/>
        <w:rPr>
          <w:b/>
          <w:sz w:val="28"/>
        </w:rPr>
      </w:pPr>
      <w:r>
        <w:rPr>
          <w:b/>
          <w:sz w:val="28"/>
        </w:rPr>
        <w:t>ABBREVIATED SUPPORTING STATEMENT</w:t>
      </w:r>
    </w:p>
    <w:p w:rsidR="00401177" w:rsidRDefault="00401177">
      <w:pPr>
        <w:jc w:val="center"/>
        <w:rPr>
          <w:b/>
          <w:sz w:val="28"/>
        </w:rPr>
      </w:pPr>
      <w:r>
        <w:rPr>
          <w:b/>
          <w:sz w:val="28"/>
        </w:rPr>
        <w:t>CLEARANCE FORM</w:t>
      </w:r>
    </w:p>
    <w:p w:rsidR="00401177" w:rsidRDefault="00401177">
      <w:pPr>
        <w:ind w:left="360"/>
        <w:jc w:val="center"/>
        <w:rPr>
          <w:b/>
          <w:sz w:val="28"/>
        </w:rPr>
      </w:pPr>
    </w:p>
    <w:p w:rsidR="00401177" w:rsidRDefault="00401177" w:rsidP="00562C6D">
      <w:pPr>
        <w:ind w:left="360"/>
        <w:rPr>
          <w:sz w:val="24"/>
        </w:rPr>
      </w:pPr>
      <w:r>
        <w:rPr>
          <w:b/>
          <w:sz w:val="28"/>
        </w:rPr>
        <w:t>A</w:t>
      </w:r>
      <w:r w:rsidR="003D6ED0">
        <w:rPr>
          <w:b/>
          <w:sz w:val="28"/>
        </w:rPr>
        <w:t xml:space="preserve">.  </w:t>
      </w:r>
      <w:r>
        <w:rPr>
          <w:b/>
          <w:sz w:val="28"/>
        </w:rPr>
        <w:t>SUPPLEMENTAL SUPPORTING STATEMENT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0"/>
        <w:gridCol w:w="2250"/>
        <w:gridCol w:w="1080"/>
        <w:gridCol w:w="11"/>
        <w:gridCol w:w="3409"/>
        <w:gridCol w:w="1980"/>
      </w:tblGrid>
      <w:tr w:rsidR="00401177" w:rsidTr="005E2B7B">
        <w:tc>
          <w:tcPr>
            <w:tcW w:w="2070" w:type="dxa"/>
            <w:tcBorders>
              <w:right w:val="nil"/>
            </w:tcBorders>
          </w:tcPr>
          <w:p w:rsidR="00401177" w:rsidRPr="00A676A3" w:rsidRDefault="00401177">
            <w:pPr>
              <w:rPr>
                <w:b/>
                <w:sz w:val="24"/>
                <w:szCs w:val="24"/>
              </w:rPr>
            </w:pPr>
            <w:r w:rsidRPr="00A676A3">
              <w:rPr>
                <w:b/>
                <w:sz w:val="24"/>
                <w:szCs w:val="24"/>
              </w:rPr>
              <w:t>A.1</w:t>
            </w:r>
            <w:r w:rsidR="003D6ED0">
              <w:rPr>
                <w:b/>
                <w:sz w:val="24"/>
                <w:szCs w:val="24"/>
              </w:rPr>
              <w:t xml:space="preserve">.  </w:t>
            </w:r>
            <w:r w:rsidRPr="00A676A3">
              <w:rPr>
                <w:b/>
                <w:sz w:val="24"/>
                <w:szCs w:val="24"/>
              </w:rPr>
              <w:t>Title:</w:t>
            </w:r>
            <w:r w:rsidR="008A7DEB" w:rsidRPr="00A676A3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8730" w:type="dxa"/>
            <w:gridSpan w:val="5"/>
            <w:tcBorders>
              <w:left w:val="nil"/>
            </w:tcBorders>
          </w:tcPr>
          <w:p w:rsidR="00401177" w:rsidRPr="00A676A3" w:rsidRDefault="00581290" w:rsidP="00463A50">
            <w:pPr>
              <w:rPr>
                <w:b/>
                <w:sz w:val="24"/>
                <w:szCs w:val="24"/>
              </w:rPr>
            </w:pPr>
            <w:r w:rsidRPr="00A676A3">
              <w:rPr>
                <w:b/>
                <w:sz w:val="24"/>
                <w:szCs w:val="24"/>
              </w:rPr>
              <w:t>Local</w:t>
            </w:r>
            <w:r w:rsidR="006D541A" w:rsidRPr="00A676A3">
              <w:rPr>
                <w:b/>
                <w:sz w:val="24"/>
                <w:szCs w:val="24"/>
              </w:rPr>
              <w:t xml:space="preserve">-Level </w:t>
            </w:r>
            <w:r w:rsidR="00463A50" w:rsidRPr="00A676A3">
              <w:rPr>
                <w:b/>
                <w:sz w:val="24"/>
                <w:szCs w:val="24"/>
              </w:rPr>
              <w:t xml:space="preserve">Services Provided to Youth with Disabilities Under WIA </w:t>
            </w:r>
            <w:r w:rsidR="0045342D" w:rsidRPr="00A676A3">
              <w:rPr>
                <w:b/>
                <w:sz w:val="24"/>
                <w:szCs w:val="24"/>
              </w:rPr>
              <w:t>Survey of the Workforce Investment System</w:t>
            </w:r>
          </w:p>
        </w:tc>
      </w:tr>
      <w:tr w:rsidR="00401177" w:rsidTr="005E2B7B">
        <w:tc>
          <w:tcPr>
            <w:tcW w:w="5411" w:type="dxa"/>
            <w:gridSpan w:val="4"/>
          </w:tcPr>
          <w:p w:rsidR="00401177" w:rsidRPr="00A676A3" w:rsidRDefault="00401177">
            <w:pPr>
              <w:rPr>
                <w:sz w:val="24"/>
                <w:szCs w:val="24"/>
              </w:rPr>
            </w:pPr>
            <w:r w:rsidRPr="00A676A3">
              <w:rPr>
                <w:b/>
                <w:sz w:val="24"/>
                <w:szCs w:val="24"/>
              </w:rPr>
              <w:t>A.2</w:t>
            </w:r>
            <w:r w:rsidR="003D6ED0">
              <w:rPr>
                <w:b/>
                <w:sz w:val="24"/>
                <w:szCs w:val="24"/>
              </w:rPr>
              <w:t xml:space="preserve">.  </w:t>
            </w:r>
            <w:r w:rsidRPr="00A676A3">
              <w:rPr>
                <w:b/>
                <w:sz w:val="24"/>
                <w:szCs w:val="24"/>
              </w:rPr>
              <w:t>Compliance with 5 CFR 1320.5:</w:t>
            </w:r>
            <w:r w:rsidRPr="00A676A3">
              <w:rPr>
                <w:sz w:val="24"/>
                <w:szCs w:val="24"/>
              </w:rPr>
              <w:t xml:space="preserve">  </w:t>
            </w:r>
          </w:p>
          <w:p w:rsidR="00401177" w:rsidRPr="00A676A3" w:rsidRDefault="00401177">
            <w:pPr>
              <w:rPr>
                <w:b/>
                <w:sz w:val="24"/>
                <w:szCs w:val="24"/>
              </w:rPr>
            </w:pPr>
            <w:r w:rsidRPr="00A676A3">
              <w:rPr>
                <w:sz w:val="24"/>
                <w:szCs w:val="24"/>
              </w:rPr>
              <w:tab/>
              <w:t>Yes __</w:t>
            </w:r>
            <w:r w:rsidR="00FB33E0" w:rsidRPr="00A676A3">
              <w:rPr>
                <w:sz w:val="24"/>
                <w:szCs w:val="24"/>
                <w:u w:val="single"/>
              </w:rPr>
              <w:t>X</w:t>
            </w:r>
            <w:r w:rsidRPr="00A676A3">
              <w:rPr>
                <w:sz w:val="24"/>
                <w:szCs w:val="24"/>
              </w:rPr>
              <w:t>_ No _____</w:t>
            </w:r>
          </w:p>
        </w:tc>
        <w:tc>
          <w:tcPr>
            <w:tcW w:w="5389" w:type="dxa"/>
            <w:gridSpan w:val="2"/>
          </w:tcPr>
          <w:p w:rsidR="00401177" w:rsidRPr="00A676A3" w:rsidRDefault="00401177">
            <w:pPr>
              <w:rPr>
                <w:sz w:val="24"/>
                <w:szCs w:val="24"/>
              </w:rPr>
            </w:pPr>
            <w:r w:rsidRPr="00A676A3">
              <w:rPr>
                <w:b/>
                <w:sz w:val="24"/>
                <w:szCs w:val="24"/>
              </w:rPr>
              <w:t>A.3</w:t>
            </w:r>
            <w:proofErr w:type="gramStart"/>
            <w:r w:rsidR="003D6ED0">
              <w:rPr>
                <w:b/>
                <w:sz w:val="24"/>
                <w:szCs w:val="24"/>
              </w:rPr>
              <w:t xml:space="preserve">.  </w:t>
            </w:r>
            <w:r w:rsidRPr="00A676A3">
              <w:rPr>
                <w:b/>
                <w:sz w:val="24"/>
                <w:szCs w:val="24"/>
              </w:rPr>
              <w:t>Assurances</w:t>
            </w:r>
            <w:proofErr w:type="gramEnd"/>
            <w:r w:rsidRPr="00A676A3">
              <w:rPr>
                <w:b/>
                <w:sz w:val="24"/>
                <w:szCs w:val="24"/>
              </w:rPr>
              <w:t xml:space="preserve"> of confidentiality:</w:t>
            </w:r>
            <w:r w:rsidRPr="00A676A3">
              <w:rPr>
                <w:sz w:val="24"/>
                <w:szCs w:val="24"/>
              </w:rPr>
              <w:t xml:space="preserve">  </w:t>
            </w:r>
            <w:r w:rsidR="00B64C87">
              <w:rPr>
                <w:sz w:val="24"/>
                <w:szCs w:val="24"/>
              </w:rPr>
              <w:t>No.</w:t>
            </w:r>
          </w:p>
          <w:p w:rsidR="00401177" w:rsidRPr="00A676A3" w:rsidRDefault="00562C6D">
            <w:pPr>
              <w:rPr>
                <w:b/>
                <w:sz w:val="24"/>
                <w:szCs w:val="24"/>
              </w:rPr>
            </w:pPr>
            <w:r w:rsidRPr="00A676A3">
              <w:rPr>
                <w:sz w:val="24"/>
                <w:szCs w:val="24"/>
              </w:rPr>
              <w:t>.</w:t>
            </w:r>
          </w:p>
        </w:tc>
      </w:tr>
      <w:tr w:rsidR="00401177" w:rsidTr="005E2B7B">
        <w:trPr>
          <w:trHeight w:val="557"/>
        </w:trPr>
        <w:tc>
          <w:tcPr>
            <w:tcW w:w="5411" w:type="dxa"/>
            <w:gridSpan w:val="4"/>
          </w:tcPr>
          <w:p w:rsidR="00401177" w:rsidRPr="00EF5E2D" w:rsidRDefault="00401177" w:rsidP="00FB5948">
            <w:pPr>
              <w:rPr>
                <w:bCs/>
                <w:sz w:val="24"/>
                <w:szCs w:val="24"/>
              </w:rPr>
            </w:pPr>
            <w:r w:rsidRPr="00A676A3">
              <w:rPr>
                <w:b/>
                <w:sz w:val="24"/>
                <w:szCs w:val="24"/>
              </w:rPr>
              <w:t>A.4</w:t>
            </w:r>
            <w:r w:rsidR="003D6ED0">
              <w:rPr>
                <w:b/>
                <w:sz w:val="24"/>
                <w:szCs w:val="24"/>
              </w:rPr>
              <w:t xml:space="preserve">.  </w:t>
            </w:r>
            <w:r w:rsidRPr="00A676A3">
              <w:rPr>
                <w:b/>
                <w:sz w:val="24"/>
                <w:szCs w:val="24"/>
              </w:rPr>
              <w:t>Federal cost</w:t>
            </w:r>
            <w:r w:rsidR="00EF5E2D">
              <w:rPr>
                <w:bCs/>
                <w:sz w:val="24"/>
                <w:szCs w:val="24"/>
              </w:rPr>
              <w:t xml:space="preserve">: </w:t>
            </w:r>
            <w:r w:rsidR="00653AB3" w:rsidRPr="00A676A3">
              <w:rPr>
                <w:bCs/>
                <w:sz w:val="24"/>
                <w:szCs w:val="24"/>
              </w:rPr>
              <w:t xml:space="preserve"> </w:t>
            </w:r>
            <w:r w:rsidR="00653AB3" w:rsidRPr="00364A4B">
              <w:rPr>
                <w:color w:val="000000"/>
                <w:sz w:val="24"/>
                <w:szCs w:val="24"/>
              </w:rPr>
              <w:t>$</w:t>
            </w:r>
            <w:r w:rsidR="00FB5948">
              <w:rPr>
                <w:color w:val="000000"/>
                <w:sz w:val="24"/>
                <w:szCs w:val="24"/>
              </w:rPr>
              <w:t>341,578</w:t>
            </w:r>
            <w:r w:rsidR="00B11777">
              <w:rPr>
                <w:rStyle w:val="FootnoteReference"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5389" w:type="dxa"/>
            <w:gridSpan w:val="2"/>
          </w:tcPr>
          <w:p w:rsidR="00401177" w:rsidRPr="00A676A3" w:rsidRDefault="00401177" w:rsidP="00B56B9B">
            <w:pPr>
              <w:pStyle w:val="BodyText2"/>
              <w:ind w:left="511" w:hanging="511"/>
              <w:rPr>
                <w:b w:val="0"/>
                <w:szCs w:val="24"/>
              </w:rPr>
            </w:pPr>
            <w:r w:rsidRPr="00A676A3">
              <w:rPr>
                <w:szCs w:val="24"/>
              </w:rPr>
              <w:t>A.5</w:t>
            </w:r>
            <w:r w:rsidR="003D6ED0">
              <w:rPr>
                <w:szCs w:val="24"/>
              </w:rPr>
              <w:t xml:space="preserve">.  </w:t>
            </w:r>
            <w:r w:rsidRPr="00A676A3">
              <w:rPr>
                <w:szCs w:val="24"/>
              </w:rPr>
              <w:t>Requested expiration date (Month/Year):</w:t>
            </w:r>
            <w:r w:rsidR="0045342D" w:rsidRPr="00A676A3">
              <w:rPr>
                <w:szCs w:val="24"/>
              </w:rPr>
              <w:t xml:space="preserve"> </w:t>
            </w:r>
            <w:r w:rsidR="00EF5E2D">
              <w:rPr>
                <w:szCs w:val="24"/>
              </w:rPr>
              <w:t xml:space="preserve">    </w:t>
            </w:r>
            <w:r w:rsidR="0045342D" w:rsidRPr="009E6303">
              <w:rPr>
                <w:b w:val="0"/>
                <w:szCs w:val="24"/>
                <w:u w:val="single"/>
              </w:rPr>
              <w:t>June 2013</w:t>
            </w:r>
          </w:p>
        </w:tc>
      </w:tr>
      <w:tr w:rsidR="00401177" w:rsidTr="005E2B7B">
        <w:tc>
          <w:tcPr>
            <w:tcW w:w="5411" w:type="dxa"/>
            <w:gridSpan w:val="4"/>
          </w:tcPr>
          <w:p w:rsidR="00401177" w:rsidRPr="00A676A3" w:rsidRDefault="00401177" w:rsidP="00B56B9B">
            <w:pPr>
              <w:rPr>
                <w:sz w:val="24"/>
                <w:szCs w:val="24"/>
              </w:rPr>
            </w:pPr>
            <w:r w:rsidRPr="00A676A3">
              <w:rPr>
                <w:b/>
                <w:sz w:val="24"/>
                <w:szCs w:val="24"/>
              </w:rPr>
              <w:t>A.6</w:t>
            </w:r>
            <w:r w:rsidR="003D6ED0">
              <w:rPr>
                <w:b/>
                <w:sz w:val="24"/>
                <w:szCs w:val="24"/>
              </w:rPr>
              <w:t xml:space="preserve">.  </w:t>
            </w:r>
            <w:r w:rsidRPr="00A676A3">
              <w:rPr>
                <w:b/>
                <w:sz w:val="24"/>
                <w:szCs w:val="24"/>
              </w:rPr>
              <w:t>Burden Hour estimates:</w:t>
            </w:r>
          </w:p>
          <w:p w:rsidR="0045342D" w:rsidRPr="00A676A3" w:rsidRDefault="0045342D" w:rsidP="0045342D">
            <w:pPr>
              <w:tabs>
                <w:tab w:val="left" w:pos="522"/>
                <w:tab w:val="left" w:pos="882"/>
                <w:tab w:val="left" w:pos="1152"/>
                <w:tab w:val="left" w:pos="1422"/>
                <w:tab w:val="right" w:pos="4500"/>
              </w:tabs>
              <w:rPr>
                <w:bCs/>
                <w:sz w:val="24"/>
                <w:szCs w:val="24"/>
              </w:rPr>
            </w:pPr>
            <w:r w:rsidRPr="00A676A3">
              <w:rPr>
                <w:bCs/>
                <w:sz w:val="24"/>
                <w:szCs w:val="24"/>
              </w:rPr>
              <w:t>a</w:t>
            </w:r>
            <w:r w:rsidR="003D6ED0">
              <w:rPr>
                <w:bCs/>
                <w:sz w:val="24"/>
                <w:szCs w:val="24"/>
              </w:rPr>
              <w:t xml:space="preserve">.  </w:t>
            </w:r>
            <w:r w:rsidR="00EF5E2D">
              <w:rPr>
                <w:bCs/>
                <w:sz w:val="24"/>
                <w:szCs w:val="24"/>
              </w:rPr>
              <w:t xml:space="preserve">Number of Respondents:                      </w:t>
            </w:r>
            <w:r w:rsidR="00D86A6E">
              <w:rPr>
                <w:bCs/>
                <w:sz w:val="24"/>
                <w:szCs w:val="24"/>
                <w:u w:val="single"/>
              </w:rPr>
              <w:t>455</w:t>
            </w:r>
          </w:p>
          <w:p w:rsidR="0045342D" w:rsidRPr="00A676A3" w:rsidRDefault="0045342D" w:rsidP="0045342D">
            <w:pPr>
              <w:tabs>
                <w:tab w:val="left" w:pos="522"/>
                <w:tab w:val="left" w:pos="882"/>
                <w:tab w:val="left" w:pos="1152"/>
                <w:tab w:val="left" w:pos="1422"/>
                <w:tab w:val="right" w:pos="4500"/>
              </w:tabs>
              <w:rPr>
                <w:bCs/>
                <w:sz w:val="24"/>
                <w:szCs w:val="24"/>
              </w:rPr>
            </w:pPr>
            <w:r w:rsidRPr="00A676A3">
              <w:rPr>
                <w:bCs/>
                <w:sz w:val="24"/>
                <w:szCs w:val="24"/>
              </w:rPr>
              <w:tab/>
              <w:t xml:space="preserve"> a.1</w:t>
            </w:r>
            <w:r w:rsidR="003D6ED0">
              <w:rPr>
                <w:bCs/>
                <w:sz w:val="24"/>
                <w:szCs w:val="24"/>
              </w:rPr>
              <w:t xml:space="preserve">.  </w:t>
            </w:r>
            <w:r w:rsidRPr="00A676A3">
              <w:rPr>
                <w:bCs/>
                <w:sz w:val="24"/>
                <w:szCs w:val="24"/>
              </w:rPr>
              <w:t>% Received Electronically:</w:t>
            </w:r>
            <w:r w:rsidRPr="00A676A3">
              <w:rPr>
                <w:bCs/>
                <w:sz w:val="24"/>
                <w:szCs w:val="24"/>
              </w:rPr>
              <w:tab/>
            </w:r>
            <w:r w:rsidR="00D86A6E">
              <w:rPr>
                <w:bCs/>
                <w:sz w:val="24"/>
                <w:szCs w:val="24"/>
                <w:u w:val="single"/>
              </w:rPr>
              <w:t>100</w:t>
            </w:r>
            <w:r w:rsidRPr="00EF5E2D">
              <w:rPr>
                <w:bCs/>
                <w:sz w:val="24"/>
                <w:szCs w:val="24"/>
                <w:u w:val="single"/>
              </w:rPr>
              <w:t>%</w:t>
            </w:r>
          </w:p>
          <w:p w:rsidR="0045342D" w:rsidRPr="00A676A3" w:rsidRDefault="0045342D" w:rsidP="00E745BA">
            <w:pPr>
              <w:pStyle w:val="BodyText"/>
              <w:tabs>
                <w:tab w:val="left" w:pos="522"/>
                <w:tab w:val="left" w:pos="882"/>
                <w:tab w:val="left" w:pos="1152"/>
                <w:tab w:val="left" w:pos="4032"/>
                <w:tab w:val="right" w:pos="4500"/>
              </w:tabs>
              <w:rPr>
                <w:bCs/>
                <w:szCs w:val="24"/>
              </w:rPr>
            </w:pPr>
            <w:r w:rsidRPr="00A676A3">
              <w:rPr>
                <w:bCs/>
                <w:szCs w:val="24"/>
              </w:rPr>
              <w:t>b</w:t>
            </w:r>
            <w:r w:rsidR="003D6ED0">
              <w:rPr>
                <w:bCs/>
                <w:szCs w:val="24"/>
              </w:rPr>
              <w:t xml:space="preserve">.  </w:t>
            </w:r>
            <w:r w:rsidR="00EF5E2D">
              <w:rPr>
                <w:bCs/>
                <w:szCs w:val="24"/>
              </w:rPr>
              <w:t xml:space="preserve">Frequency:                                           </w:t>
            </w:r>
            <w:r w:rsidR="00EF5E2D" w:rsidRPr="00EF5E2D">
              <w:rPr>
                <w:bCs/>
                <w:szCs w:val="24"/>
                <w:u w:val="single"/>
              </w:rPr>
              <w:t>1 time</w:t>
            </w:r>
          </w:p>
          <w:p w:rsidR="0045342D" w:rsidRPr="00A676A3" w:rsidRDefault="0045342D" w:rsidP="0045342D">
            <w:pPr>
              <w:tabs>
                <w:tab w:val="left" w:pos="522"/>
                <w:tab w:val="left" w:pos="882"/>
                <w:tab w:val="left" w:pos="1152"/>
                <w:tab w:val="left" w:pos="1422"/>
                <w:tab w:val="right" w:pos="4500"/>
              </w:tabs>
              <w:rPr>
                <w:bCs/>
                <w:sz w:val="24"/>
                <w:szCs w:val="24"/>
              </w:rPr>
            </w:pPr>
            <w:r w:rsidRPr="00A676A3">
              <w:rPr>
                <w:bCs/>
                <w:sz w:val="24"/>
                <w:szCs w:val="24"/>
              </w:rPr>
              <w:t>c</w:t>
            </w:r>
            <w:r w:rsidR="003D6ED0">
              <w:rPr>
                <w:bCs/>
                <w:sz w:val="24"/>
                <w:szCs w:val="24"/>
              </w:rPr>
              <w:t xml:space="preserve">.  </w:t>
            </w:r>
            <w:r w:rsidRPr="00A676A3">
              <w:rPr>
                <w:bCs/>
                <w:sz w:val="24"/>
                <w:szCs w:val="24"/>
              </w:rPr>
              <w:t>Average Response Time:</w:t>
            </w:r>
            <w:r w:rsidRPr="00A676A3">
              <w:rPr>
                <w:bCs/>
                <w:sz w:val="24"/>
                <w:szCs w:val="24"/>
              </w:rPr>
              <w:tab/>
            </w:r>
            <w:r w:rsidR="00EF5E2D">
              <w:rPr>
                <w:bCs/>
                <w:sz w:val="24"/>
                <w:szCs w:val="24"/>
              </w:rPr>
              <w:t xml:space="preserve">  </w:t>
            </w:r>
            <w:r w:rsidR="006B04A5" w:rsidRPr="00EF5E2D">
              <w:rPr>
                <w:bCs/>
                <w:sz w:val="24"/>
                <w:szCs w:val="24"/>
                <w:u w:val="single"/>
              </w:rPr>
              <w:t>50</w:t>
            </w:r>
            <w:r w:rsidR="001F10E9" w:rsidRPr="00EF5E2D">
              <w:rPr>
                <w:bCs/>
                <w:sz w:val="24"/>
                <w:szCs w:val="24"/>
                <w:u w:val="single"/>
              </w:rPr>
              <w:t xml:space="preserve"> </w:t>
            </w:r>
            <w:r w:rsidRPr="00EF5E2D">
              <w:rPr>
                <w:bCs/>
                <w:sz w:val="24"/>
                <w:szCs w:val="24"/>
                <w:u w:val="single"/>
              </w:rPr>
              <w:t>minutes</w:t>
            </w:r>
          </w:p>
          <w:p w:rsidR="00401177" w:rsidRPr="00A676A3" w:rsidRDefault="00E745BA" w:rsidP="00B56B9B">
            <w:pPr>
              <w:tabs>
                <w:tab w:val="left" w:pos="522"/>
              </w:tabs>
              <w:rPr>
                <w:b/>
                <w:sz w:val="24"/>
                <w:szCs w:val="24"/>
              </w:rPr>
            </w:pPr>
            <w:r w:rsidRPr="00A676A3">
              <w:rPr>
                <w:bCs/>
                <w:sz w:val="24"/>
                <w:szCs w:val="24"/>
              </w:rPr>
              <w:t>d</w:t>
            </w:r>
            <w:r w:rsidR="003D6ED0">
              <w:rPr>
                <w:bCs/>
                <w:sz w:val="24"/>
                <w:szCs w:val="24"/>
              </w:rPr>
              <w:t xml:space="preserve">.  </w:t>
            </w:r>
            <w:r w:rsidR="0045342D" w:rsidRPr="00A676A3">
              <w:rPr>
                <w:bCs/>
                <w:sz w:val="24"/>
                <w:szCs w:val="24"/>
              </w:rPr>
              <w:t>Tot</w:t>
            </w:r>
            <w:r w:rsidRPr="00A676A3">
              <w:rPr>
                <w:bCs/>
                <w:sz w:val="24"/>
                <w:szCs w:val="24"/>
              </w:rPr>
              <w:t xml:space="preserve">al Annual Burden Hours:     </w:t>
            </w:r>
            <w:r w:rsidR="00070B08" w:rsidRPr="00A676A3">
              <w:rPr>
                <w:bCs/>
                <w:sz w:val="24"/>
                <w:szCs w:val="24"/>
              </w:rPr>
              <w:t xml:space="preserve">       </w:t>
            </w:r>
            <w:r w:rsidR="001541C4">
              <w:rPr>
                <w:bCs/>
                <w:sz w:val="24"/>
                <w:szCs w:val="24"/>
                <w:u w:val="single"/>
              </w:rPr>
              <w:t>378.</w:t>
            </w:r>
            <w:r w:rsidR="00AE5828">
              <w:rPr>
                <w:bCs/>
                <w:sz w:val="24"/>
                <w:szCs w:val="24"/>
                <w:u w:val="single"/>
              </w:rPr>
              <w:t>3</w:t>
            </w:r>
            <w:r w:rsidR="001F10E9" w:rsidRPr="00EF5E2D">
              <w:rPr>
                <w:bCs/>
                <w:sz w:val="24"/>
                <w:szCs w:val="24"/>
                <w:u w:val="single"/>
              </w:rPr>
              <w:t xml:space="preserve"> </w:t>
            </w:r>
            <w:r w:rsidR="0045342D" w:rsidRPr="00EF5E2D">
              <w:rPr>
                <w:bCs/>
                <w:sz w:val="24"/>
                <w:szCs w:val="24"/>
                <w:u w:val="single"/>
              </w:rPr>
              <w:t>hours</w:t>
            </w:r>
          </w:p>
        </w:tc>
        <w:tc>
          <w:tcPr>
            <w:tcW w:w="5389" w:type="dxa"/>
            <w:gridSpan w:val="2"/>
          </w:tcPr>
          <w:p w:rsidR="00401177" w:rsidRPr="00A676A3" w:rsidRDefault="00401177" w:rsidP="00B56B9B">
            <w:pPr>
              <w:rPr>
                <w:b/>
                <w:sz w:val="24"/>
                <w:szCs w:val="24"/>
              </w:rPr>
            </w:pPr>
            <w:r w:rsidRPr="00A676A3">
              <w:rPr>
                <w:b/>
                <w:bCs/>
                <w:sz w:val="24"/>
                <w:szCs w:val="24"/>
              </w:rPr>
              <w:t>A7</w:t>
            </w:r>
            <w:r w:rsidR="003D6ED0">
              <w:rPr>
                <w:b/>
                <w:bCs/>
                <w:sz w:val="24"/>
                <w:szCs w:val="24"/>
              </w:rPr>
              <w:t xml:space="preserve">.  </w:t>
            </w:r>
            <w:r w:rsidRPr="00A676A3">
              <w:rPr>
                <w:b/>
                <w:bCs/>
                <w:sz w:val="24"/>
                <w:szCs w:val="24"/>
              </w:rPr>
              <w:t>Does the collection of information employ statistical methods?</w:t>
            </w:r>
          </w:p>
          <w:p w:rsidR="00401177" w:rsidRPr="00A676A3" w:rsidRDefault="00E745BA" w:rsidP="00B56B9B">
            <w:pPr>
              <w:rPr>
                <w:b/>
                <w:sz w:val="24"/>
                <w:szCs w:val="24"/>
              </w:rPr>
            </w:pPr>
            <w:r w:rsidRPr="00A676A3">
              <w:rPr>
                <w:sz w:val="24"/>
                <w:szCs w:val="24"/>
              </w:rPr>
              <w:t>___</w:t>
            </w:r>
            <w:r w:rsidR="00A51775" w:rsidRPr="00EF5E2D">
              <w:rPr>
                <w:sz w:val="24"/>
                <w:szCs w:val="24"/>
                <w:u w:val="single"/>
              </w:rPr>
              <w:t>X</w:t>
            </w:r>
            <w:r w:rsidR="00834604" w:rsidRPr="00A676A3">
              <w:rPr>
                <w:sz w:val="24"/>
                <w:szCs w:val="24"/>
              </w:rPr>
              <w:t>_</w:t>
            </w:r>
            <w:r w:rsidRPr="00A676A3">
              <w:rPr>
                <w:sz w:val="24"/>
                <w:szCs w:val="24"/>
              </w:rPr>
              <w:t>__</w:t>
            </w:r>
            <w:r w:rsidR="00401177" w:rsidRPr="00A676A3">
              <w:rPr>
                <w:sz w:val="24"/>
                <w:szCs w:val="24"/>
              </w:rPr>
              <w:t xml:space="preserve"> </w:t>
            </w:r>
            <w:r w:rsidR="00401177" w:rsidRPr="00A676A3">
              <w:rPr>
                <w:bCs/>
                <w:sz w:val="24"/>
                <w:szCs w:val="24"/>
              </w:rPr>
              <w:t xml:space="preserve">No </w:t>
            </w:r>
          </w:p>
          <w:p w:rsidR="00401177" w:rsidRPr="00A676A3" w:rsidRDefault="00401177">
            <w:pPr>
              <w:rPr>
                <w:bCs/>
                <w:sz w:val="24"/>
                <w:szCs w:val="24"/>
              </w:rPr>
            </w:pPr>
            <w:r w:rsidRPr="00A676A3">
              <w:rPr>
                <w:b/>
                <w:sz w:val="24"/>
                <w:szCs w:val="24"/>
              </w:rPr>
              <w:t xml:space="preserve">_______ </w:t>
            </w:r>
            <w:r w:rsidRPr="00A676A3">
              <w:rPr>
                <w:bCs/>
                <w:sz w:val="24"/>
                <w:szCs w:val="24"/>
              </w:rPr>
              <w:t>Yes (Complete Section B and attach BLS review sheet).</w:t>
            </w:r>
          </w:p>
          <w:p w:rsidR="00401177" w:rsidRPr="00A676A3" w:rsidRDefault="00401177">
            <w:pPr>
              <w:rPr>
                <w:b/>
                <w:sz w:val="24"/>
                <w:szCs w:val="24"/>
              </w:rPr>
            </w:pPr>
          </w:p>
        </w:tc>
      </w:tr>
      <w:tr w:rsidR="00401177" w:rsidTr="005E2B7B">
        <w:tc>
          <w:tcPr>
            <w:tcW w:w="10800" w:type="dxa"/>
            <w:gridSpan w:val="6"/>
          </w:tcPr>
          <w:p w:rsidR="00620CE7" w:rsidRPr="0090396A" w:rsidRDefault="004028D0" w:rsidP="004028D0">
            <w:pPr>
              <w:pStyle w:val="BodyText"/>
              <w:spacing w:after="180" w:line="264" w:lineRule="auto"/>
              <w:rPr>
                <w:bCs/>
                <w:szCs w:val="24"/>
              </w:rPr>
            </w:pPr>
            <w:r w:rsidRPr="005831E5">
              <w:rPr>
                <w:b/>
                <w:szCs w:val="24"/>
              </w:rPr>
              <w:t>A.8 Abstract</w:t>
            </w:r>
            <w:r w:rsidR="000266EB" w:rsidRPr="005831E5">
              <w:rPr>
                <w:b/>
                <w:szCs w:val="24"/>
              </w:rPr>
              <w:t>:</w:t>
            </w:r>
            <w:r w:rsidRPr="005831E5">
              <w:rPr>
                <w:szCs w:val="24"/>
              </w:rPr>
              <w:t xml:space="preserve"> </w:t>
            </w:r>
            <w:r w:rsidR="00887798">
              <w:rPr>
                <w:szCs w:val="24"/>
              </w:rPr>
              <w:t>Over the last several years, t</w:t>
            </w:r>
            <w:r w:rsidR="001E7A4F" w:rsidRPr="0090396A">
              <w:rPr>
                <w:szCs w:val="24"/>
              </w:rPr>
              <w:t>he U.S, Department of Labor</w:t>
            </w:r>
            <w:r w:rsidR="000266EB" w:rsidRPr="0090396A">
              <w:rPr>
                <w:szCs w:val="24"/>
              </w:rPr>
              <w:t xml:space="preserve"> </w:t>
            </w:r>
            <w:r w:rsidR="001E7A4F" w:rsidRPr="0090396A">
              <w:rPr>
                <w:szCs w:val="24"/>
              </w:rPr>
              <w:t>(</w:t>
            </w:r>
            <w:r w:rsidR="00E45C49" w:rsidRPr="0090396A">
              <w:rPr>
                <w:szCs w:val="24"/>
              </w:rPr>
              <w:t>DOL</w:t>
            </w:r>
            <w:r w:rsidR="00440375" w:rsidRPr="0090396A">
              <w:rPr>
                <w:szCs w:val="24"/>
              </w:rPr>
              <w:t>)</w:t>
            </w:r>
            <w:r w:rsidR="00620CE7" w:rsidRPr="0090396A">
              <w:rPr>
                <w:szCs w:val="24"/>
              </w:rPr>
              <w:t>,</w:t>
            </w:r>
            <w:r w:rsidR="009F0FE1" w:rsidRPr="0090396A">
              <w:rPr>
                <w:szCs w:val="24"/>
              </w:rPr>
              <w:t xml:space="preserve"> through its Employment and Training Administration (ETA) and Office of Disability Employment Policy (ODEP)</w:t>
            </w:r>
            <w:r w:rsidR="00620CE7" w:rsidRPr="0090396A">
              <w:rPr>
                <w:szCs w:val="24"/>
              </w:rPr>
              <w:t>,</w:t>
            </w:r>
            <w:r w:rsidR="0043190C">
              <w:rPr>
                <w:szCs w:val="24"/>
              </w:rPr>
              <w:t xml:space="preserve"> </w:t>
            </w:r>
            <w:r w:rsidR="003537F1">
              <w:rPr>
                <w:szCs w:val="24"/>
              </w:rPr>
              <w:t>increased efforts to</w:t>
            </w:r>
            <w:r w:rsidR="003370E2" w:rsidRPr="0090396A">
              <w:rPr>
                <w:szCs w:val="24"/>
              </w:rPr>
              <w:t xml:space="preserve"> </w:t>
            </w:r>
            <w:r w:rsidR="00975499">
              <w:rPr>
                <w:szCs w:val="24"/>
              </w:rPr>
              <w:t>s</w:t>
            </w:r>
            <w:r w:rsidR="003370E2" w:rsidRPr="0090396A">
              <w:rPr>
                <w:szCs w:val="24"/>
              </w:rPr>
              <w:t>upport</w:t>
            </w:r>
            <w:r w:rsidR="009F0FE1" w:rsidRPr="0090396A">
              <w:rPr>
                <w:szCs w:val="24"/>
              </w:rPr>
              <w:t xml:space="preserve"> the </w:t>
            </w:r>
            <w:r w:rsidR="00440375" w:rsidRPr="0090396A">
              <w:rPr>
                <w:szCs w:val="24"/>
              </w:rPr>
              <w:t xml:space="preserve">public workforce system and its partners </w:t>
            </w:r>
            <w:r w:rsidR="009F0FE1" w:rsidRPr="0090396A">
              <w:rPr>
                <w:szCs w:val="24"/>
              </w:rPr>
              <w:t>in advancing</w:t>
            </w:r>
            <w:r w:rsidR="00440375" w:rsidRPr="0090396A">
              <w:rPr>
                <w:szCs w:val="24"/>
              </w:rPr>
              <w:t xml:space="preserve"> the goal of serving youth with disabilities</w:t>
            </w:r>
            <w:r w:rsidR="009F0FE1" w:rsidRPr="0090396A">
              <w:rPr>
                <w:szCs w:val="24"/>
              </w:rPr>
              <w:t>.</w:t>
            </w:r>
            <w:r w:rsidR="00AD72CC">
              <w:rPr>
                <w:szCs w:val="24"/>
              </w:rPr>
              <w:t xml:space="preserve">  Specifically,</w:t>
            </w:r>
            <w:r w:rsidR="0070254F" w:rsidRPr="0090396A">
              <w:rPr>
                <w:szCs w:val="24"/>
              </w:rPr>
              <w:t xml:space="preserve"> ETA issued Training and Employment Guidance Letter </w:t>
            </w:r>
            <w:r w:rsidR="0021442E">
              <w:rPr>
                <w:rStyle w:val="FootnoteReference"/>
                <w:szCs w:val="24"/>
              </w:rPr>
              <w:footnoteReference w:id="2"/>
            </w:r>
            <w:r w:rsidR="0070254F" w:rsidRPr="0090396A">
              <w:rPr>
                <w:szCs w:val="24"/>
              </w:rPr>
              <w:t>(TEGL) No, 31-10 to provide information and resources about promising practices and successful strategies that promote the enrollment, education, training and employment outcomes of youth with disabilities</w:t>
            </w:r>
            <w:r w:rsidR="00B449D6">
              <w:rPr>
                <w:szCs w:val="24"/>
              </w:rPr>
              <w:t xml:space="preserve"> in June 2011</w:t>
            </w:r>
            <w:r w:rsidR="003D6ED0" w:rsidRPr="0090396A">
              <w:rPr>
                <w:szCs w:val="24"/>
              </w:rPr>
              <w:t xml:space="preserve">. </w:t>
            </w:r>
            <w:r w:rsidR="00B449D6">
              <w:rPr>
                <w:szCs w:val="24"/>
              </w:rPr>
              <w:t xml:space="preserve"> </w:t>
            </w:r>
            <w:r w:rsidR="00620CE7" w:rsidRPr="0090396A">
              <w:rPr>
                <w:bCs/>
                <w:szCs w:val="24"/>
              </w:rPr>
              <w:t xml:space="preserve">This </w:t>
            </w:r>
            <w:r w:rsidR="00B449D6">
              <w:rPr>
                <w:bCs/>
                <w:szCs w:val="24"/>
              </w:rPr>
              <w:t xml:space="preserve">change to the </w:t>
            </w:r>
            <w:r w:rsidR="00620CE7" w:rsidRPr="0090396A">
              <w:rPr>
                <w:bCs/>
                <w:szCs w:val="24"/>
              </w:rPr>
              <w:t xml:space="preserve">information collection request </w:t>
            </w:r>
            <w:r w:rsidR="00B449D6">
              <w:rPr>
                <w:bCs/>
                <w:szCs w:val="24"/>
              </w:rPr>
              <w:t xml:space="preserve">for the WIA quick-turn around survey </w:t>
            </w:r>
            <w:r w:rsidR="00620CE7" w:rsidRPr="0090396A">
              <w:rPr>
                <w:bCs/>
                <w:szCs w:val="24"/>
              </w:rPr>
              <w:t>is for</w:t>
            </w:r>
            <w:r w:rsidR="00620CE7" w:rsidRPr="0090396A">
              <w:rPr>
                <w:szCs w:val="24"/>
              </w:rPr>
              <w:t xml:space="preserve"> a one-time, web-based survey</w:t>
            </w:r>
            <w:r w:rsidR="00DE24E1" w:rsidRPr="0090396A">
              <w:rPr>
                <w:rStyle w:val="FootnoteReference"/>
                <w:szCs w:val="24"/>
              </w:rPr>
              <w:footnoteReference w:id="3"/>
            </w:r>
            <w:r w:rsidR="00620CE7" w:rsidRPr="0090396A">
              <w:rPr>
                <w:szCs w:val="24"/>
              </w:rPr>
              <w:t xml:space="preserve"> of Local Workforce Investment Board (LWIB) Executive Directors</w:t>
            </w:r>
            <w:r w:rsidR="003D6ED0" w:rsidRPr="0090396A">
              <w:rPr>
                <w:szCs w:val="24"/>
              </w:rPr>
              <w:t xml:space="preserve">.  </w:t>
            </w:r>
            <w:r w:rsidR="0021442E">
              <w:rPr>
                <w:szCs w:val="24"/>
              </w:rPr>
              <w:t>Comprised of 27 questions, the</w:t>
            </w:r>
            <w:r w:rsidR="00CC60A7" w:rsidRPr="0090396A">
              <w:rPr>
                <w:szCs w:val="24"/>
              </w:rPr>
              <w:t xml:space="preserve"> survey </w:t>
            </w:r>
            <w:r w:rsidR="0021442E">
              <w:rPr>
                <w:szCs w:val="24"/>
              </w:rPr>
              <w:t>intends to gather information about</w:t>
            </w:r>
            <w:r w:rsidR="00620CE7" w:rsidRPr="0090396A">
              <w:rPr>
                <w:szCs w:val="24"/>
              </w:rPr>
              <w:t xml:space="preserve"> current practices and perceptions of services for youth with disabilities</w:t>
            </w:r>
            <w:r w:rsidR="00D571D9" w:rsidRPr="0090396A">
              <w:rPr>
                <w:szCs w:val="24"/>
              </w:rPr>
              <w:t xml:space="preserve"> within the public workforce investment system</w:t>
            </w:r>
            <w:r w:rsidR="00620CE7" w:rsidRPr="0090396A">
              <w:rPr>
                <w:szCs w:val="24"/>
              </w:rPr>
              <w:t>.</w:t>
            </w:r>
          </w:p>
          <w:p w:rsidR="00620CE7" w:rsidRPr="0090396A" w:rsidRDefault="00D248AB" w:rsidP="00885A44">
            <w:pPr>
              <w:pStyle w:val="BodyText"/>
              <w:spacing w:after="180" w:line="264" w:lineRule="auto"/>
              <w:rPr>
                <w:szCs w:val="24"/>
              </w:rPr>
            </w:pPr>
            <w:r w:rsidRPr="0090396A">
              <w:rPr>
                <w:szCs w:val="24"/>
              </w:rPr>
              <w:t xml:space="preserve">DOL established </w:t>
            </w:r>
            <w:r w:rsidR="00885A44" w:rsidRPr="0090396A">
              <w:rPr>
                <w:szCs w:val="24"/>
              </w:rPr>
              <w:t xml:space="preserve">five </w:t>
            </w:r>
            <w:r w:rsidR="00B449D6">
              <w:rPr>
                <w:szCs w:val="24"/>
              </w:rPr>
              <w:t xml:space="preserve">overall </w:t>
            </w:r>
            <w:r w:rsidRPr="0090396A">
              <w:rPr>
                <w:szCs w:val="24"/>
              </w:rPr>
              <w:t>strategi</w:t>
            </w:r>
            <w:r w:rsidR="00B449D6">
              <w:rPr>
                <w:szCs w:val="24"/>
              </w:rPr>
              <w:t>es</w:t>
            </w:r>
            <w:r w:rsidRPr="0090396A">
              <w:rPr>
                <w:szCs w:val="24"/>
              </w:rPr>
              <w:t xml:space="preserve"> </w:t>
            </w:r>
            <w:r w:rsidR="0043190C">
              <w:rPr>
                <w:szCs w:val="24"/>
              </w:rPr>
              <w:t>for increasing effectiv</w:t>
            </w:r>
            <w:r w:rsidR="00B449D6">
              <w:rPr>
                <w:szCs w:val="24"/>
              </w:rPr>
              <w:t>e services to</w:t>
            </w:r>
            <w:r w:rsidRPr="0090396A">
              <w:rPr>
                <w:szCs w:val="24"/>
              </w:rPr>
              <w:t xml:space="preserve"> youth with disabilities in the TEGL</w:t>
            </w:r>
            <w:r w:rsidR="00B449D6">
              <w:rPr>
                <w:szCs w:val="24"/>
              </w:rPr>
              <w:t>, with the intent to</w:t>
            </w:r>
            <w:r w:rsidR="00885A44" w:rsidRPr="0090396A">
              <w:rPr>
                <w:szCs w:val="24"/>
              </w:rPr>
              <w:t>: 1) enhance staff capacity to serve youth with disabilities</w:t>
            </w:r>
            <w:r w:rsidR="00B64C87">
              <w:rPr>
                <w:szCs w:val="24"/>
              </w:rPr>
              <w:t>,</w:t>
            </w:r>
            <w:r w:rsidR="00885A44" w:rsidRPr="0090396A">
              <w:rPr>
                <w:szCs w:val="24"/>
              </w:rPr>
              <w:t xml:space="preserve"> 2) </w:t>
            </w:r>
            <w:r w:rsidR="00B449D6">
              <w:rPr>
                <w:szCs w:val="24"/>
              </w:rPr>
              <w:t xml:space="preserve">encourage </w:t>
            </w:r>
            <w:r w:rsidR="00885A44" w:rsidRPr="0090396A">
              <w:rPr>
                <w:szCs w:val="24"/>
              </w:rPr>
              <w:t>collaboration with other systems and integrate funding streams</w:t>
            </w:r>
            <w:r w:rsidR="00B64C87">
              <w:rPr>
                <w:szCs w:val="24"/>
              </w:rPr>
              <w:t>,</w:t>
            </w:r>
            <w:r w:rsidR="00885A44" w:rsidRPr="0090396A">
              <w:rPr>
                <w:szCs w:val="24"/>
              </w:rPr>
              <w:t xml:space="preserve"> 3) improve </w:t>
            </w:r>
            <w:r w:rsidR="00B449D6">
              <w:rPr>
                <w:szCs w:val="24"/>
              </w:rPr>
              <w:t xml:space="preserve">service provider </w:t>
            </w:r>
            <w:r w:rsidR="00885A44" w:rsidRPr="0090396A">
              <w:rPr>
                <w:szCs w:val="24"/>
              </w:rPr>
              <w:t>ability to reach and serve out-of-school youth</w:t>
            </w:r>
            <w:r w:rsidR="00B64C87">
              <w:rPr>
                <w:szCs w:val="24"/>
              </w:rPr>
              <w:t>,</w:t>
            </w:r>
            <w:r w:rsidR="00885A44" w:rsidRPr="0090396A">
              <w:rPr>
                <w:szCs w:val="24"/>
              </w:rPr>
              <w:t xml:space="preserve"> 4) </w:t>
            </w:r>
            <w:r w:rsidR="00B449D6">
              <w:rPr>
                <w:szCs w:val="24"/>
              </w:rPr>
              <w:t>promote the use of</w:t>
            </w:r>
            <w:r w:rsidR="00885A44" w:rsidRPr="0090396A">
              <w:rPr>
                <w:szCs w:val="24"/>
              </w:rPr>
              <w:t xml:space="preserve"> work experience and community service opportunities for youth with disabilities including partnerships with employers</w:t>
            </w:r>
            <w:r w:rsidR="00B64C87">
              <w:rPr>
                <w:szCs w:val="24"/>
              </w:rPr>
              <w:t>,</w:t>
            </w:r>
            <w:r w:rsidR="00885A44" w:rsidRPr="0090396A">
              <w:rPr>
                <w:szCs w:val="24"/>
              </w:rPr>
              <w:t xml:space="preserve"> and</w:t>
            </w:r>
            <w:r w:rsidR="00B449D6">
              <w:rPr>
                <w:szCs w:val="24"/>
              </w:rPr>
              <w:t xml:space="preserve"> </w:t>
            </w:r>
            <w:r w:rsidR="00885A44" w:rsidRPr="0090396A">
              <w:rPr>
                <w:szCs w:val="24"/>
              </w:rPr>
              <w:t xml:space="preserve"> 5) improve </w:t>
            </w:r>
            <w:r w:rsidR="00B64C87">
              <w:rPr>
                <w:szCs w:val="24"/>
              </w:rPr>
              <w:t xml:space="preserve">the </w:t>
            </w:r>
            <w:r w:rsidR="00885A44" w:rsidRPr="0090396A">
              <w:rPr>
                <w:szCs w:val="24"/>
              </w:rPr>
              <w:t>public workforce system’s ability to identify and meet customers’ service needs</w:t>
            </w:r>
            <w:r w:rsidRPr="0090396A">
              <w:rPr>
                <w:szCs w:val="24"/>
              </w:rPr>
              <w:t xml:space="preserve">. </w:t>
            </w:r>
            <w:r w:rsidR="00C816A2">
              <w:rPr>
                <w:szCs w:val="24"/>
              </w:rPr>
              <w:t xml:space="preserve"> </w:t>
            </w:r>
            <w:r w:rsidRPr="0090396A">
              <w:rPr>
                <w:szCs w:val="24"/>
              </w:rPr>
              <w:t xml:space="preserve">This survey will measure </w:t>
            </w:r>
            <w:r w:rsidR="00885A44" w:rsidRPr="0090396A">
              <w:rPr>
                <w:szCs w:val="24"/>
              </w:rPr>
              <w:t xml:space="preserve">the extent to which the LWIBS have </w:t>
            </w:r>
            <w:r w:rsidR="00B449D6">
              <w:rPr>
                <w:szCs w:val="24"/>
              </w:rPr>
              <w:t>incorporated specific strategies and tools to</w:t>
            </w:r>
            <w:r w:rsidRPr="0090396A">
              <w:rPr>
                <w:szCs w:val="24"/>
              </w:rPr>
              <w:t xml:space="preserve"> in</w:t>
            </w:r>
            <w:r w:rsidR="00B449D6">
              <w:rPr>
                <w:szCs w:val="24"/>
              </w:rPr>
              <w:t>crease the number of</w:t>
            </w:r>
            <w:r w:rsidRPr="0090396A">
              <w:rPr>
                <w:szCs w:val="24"/>
              </w:rPr>
              <w:t xml:space="preserve"> youth with disabilities</w:t>
            </w:r>
            <w:r w:rsidR="0043190C">
              <w:rPr>
                <w:szCs w:val="24"/>
              </w:rPr>
              <w:t xml:space="preserve"> </w:t>
            </w:r>
            <w:bookmarkStart w:id="0" w:name="_GoBack"/>
            <w:bookmarkEnd w:id="0"/>
            <w:r w:rsidR="00C22727">
              <w:rPr>
                <w:szCs w:val="24"/>
              </w:rPr>
              <w:t xml:space="preserve">being </w:t>
            </w:r>
            <w:r w:rsidR="00B11777">
              <w:rPr>
                <w:szCs w:val="24"/>
              </w:rPr>
              <w:t xml:space="preserve"> </w:t>
            </w:r>
            <w:r w:rsidR="0043190C">
              <w:rPr>
                <w:szCs w:val="24"/>
              </w:rPr>
              <w:t xml:space="preserve">served </w:t>
            </w:r>
            <w:r w:rsidR="00C22727">
              <w:rPr>
                <w:szCs w:val="24"/>
              </w:rPr>
              <w:t xml:space="preserve">as well as </w:t>
            </w:r>
            <w:r w:rsidR="0043190C">
              <w:rPr>
                <w:szCs w:val="24"/>
              </w:rPr>
              <w:t xml:space="preserve">supported </w:t>
            </w:r>
            <w:r w:rsidR="00E37ACC">
              <w:rPr>
                <w:szCs w:val="24"/>
              </w:rPr>
              <w:t>working toward</w:t>
            </w:r>
            <w:r w:rsidR="00B11777">
              <w:rPr>
                <w:szCs w:val="24"/>
              </w:rPr>
              <w:t xml:space="preserve"> </w:t>
            </w:r>
            <w:r w:rsidR="00B449D6">
              <w:rPr>
                <w:szCs w:val="24"/>
              </w:rPr>
              <w:t>positive outcomes</w:t>
            </w:r>
            <w:r w:rsidRPr="0090396A">
              <w:rPr>
                <w:szCs w:val="24"/>
              </w:rPr>
              <w:t xml:space="preserve">. </w:t>
            </w:r>
            <w:r w:rsidR="00C816A2">
              <w:rPr>
                <w:szCs w:val="24"/>
              </w:rPr>
              <w:t xml:space="preserve"> </w:t>
            </w:r>
            <w:r w:rsidR="001860F3" w:rsidRPr="0090396A">
              <w:rPr>
                <w:szCs w:val="24"/>
              </w:rPr>
              <w:t>The</w:t>
            </w:r>
            <w:r w:rsidRPr="0090396A">
              <w:rPr>
                <w:szCs w:val="24"/>
              </w:rPr>
              <w:t xml:space="preserve"> data</w:t>
            </w:r>
            <w:r w:rsidR="00B449D6">
              <w:rPr>
                <w:szCs w:val="24"/>
              </w:rPr>
              <w:t xml:space="preserve"> collected from this survey</w:t>
            </w:r>
            <w:r w:rsidRPr="0090396A">
              <w:rPr>
                <w:szCs w:val="24"/>
              </w:rPr>
              <w:t xml:space="preserve"> will also provide </w:t>
            </w:r>
            <w:r w:rsidR="00371D37" w:rsidRPr="0090396A">
              <w:rPr>
                <w:szCs w:val="24"/>
              </w:rPr>
              <w:t xml:space="preserve">a foundation for </w:t>
            </w:r>
            <w:r w:rsidR="00B449D6">
              <w:rPr>
                <w:szCs w:val="24"/>
              </w:rPr>
              <w:t xml:space="preserve">further </w:t>
            </w:r>
            <w:r w:rsidR="00371D37" w:rsidRPr="0090396A">
              <w:rPr>
                <w:szCs w:val="24"/>
              </w:rPr>
              <w:t>policy development</w:t>
            </w:r>
            <w:r w:rsidR="00B449D6">
              <w:rPr>
                <w:szCs w:val="24"/>
              </w:rPr>
              <w:t xml:space="preserve"> related to youth with disabilities</w:t>
            </w:r>
            <w:r w:rsidR="00371D37" w:rsidRPr="0090396A">
              <w:rPr>
                <w:szCs w:val="24"/>
              </w:rPr>
              <w:t>.</w:t>
            </w:r>
            <w:r w:rsidR="003370E2" w:rsidRPr="0090396A">
              <w:rPr>
                <w:szCs w:val="24"/>
              </w:rPr>
              <w:t xml:space="preserve"> </w:t>
            </w:r>
            <w:r w:rsidR="00620CE7" w:rsidRPr="0090396A">
              <w:rPr>
                <w:szCs w:val="24"/>
              </w:rPr>
              <w:t xml:space="preserve"> </w:t>
            </w:r>
          </w:p>
          <w:p w:rsidR="007418B0" w:rsidRPr="0090396A" w:rsidRDefault="007418B0" w:rsidP="00A2559A">
            <w:pPr>
              <w:pStyle w:val="BodyText"/>
              <w:spacing w:after="180" w:line="264" w:lineRule="auto"/>
              <w:rPr>
                <w:szCs w:val="24"/>
              </w:rPr>
            </w:pPr>
            <w:r w:rsidRPr="0090396A">
              <w:rPr>
                <w:color w:val="000000"/>
                <w:szCs w:val="24"/>
              </w:rPr>
              <w:t xml:space="preserve">This survey was pilot tested </w:t>
            </w:r>
            <w:r w:rsidR="00620CE7" w:rsidRPr="0090396A">
              <w:rPr>
                <w:color w:val="000000"/>
                <w:szCs w:val="24"/>
              </w:rPr>
              <w:t>with</w:t>
            </w:r>
            <w:r w:rsidRPr="0090396A">
              <w:rPr>
                <w:color w:val="000000"/>
                <w:szCs w:val="24"/>
              </w:rPr>
              <w:t xml:space="preserve"> seven LWIB Executive Directors</w:t>
            </w:r>
            <w:r w:rsidR="00322CF3" w:rsidRPr="0090396A">
              <w:rPr>
                <w:color w:val="000000"/>
                <w:szCs w:val="24"/>
              </w:rPr>
              <w:t xml:space="preserve"> to carefully review an array of design issues including content, wording, organization, flow, skip logic, and clarity of instructions, as well as assess the overall level of burden</w:t>
            </w:r>
            <w:r w:rsidRPr="0090396A">
              <w:rPr>
                <w:color w:val="000000"/>
                <w:szCs w:val="24"/>
              </w:rPr>
              <w:t>.</w:t>
            </w:r>
            <w:r w:rsidR="00322CF3" w:rsidRPr="0090396A">
              <w:rPr>
                <w:rStyle w:val="FootnoteReference"/>
                <w:color w:val="000000"/>
                <w:szCs w:val="24"/>
              </w:rPr>
              <w:footnoteReference w:id="4"/>
            </w:r>
            <w:r w:rsidRPr="0090396A">
              <w:rPr>
                <w:color w:val="000000"/>
                <w:szCs w:val="24"/>
              </w:rPr>
              <w:t xml:space="preserve"> </w:t>
            </w:r>
            <w:r w:rsidR="00C816A2">
              <w:rPr>
                <w:color w:val="000000"/>
                <w:szCs w:val="24"/>
              </w:rPr>
              <w:t xml:space="preserve"> </w:t>
            </w:r>
            <w:r w:rsidR="00322CF3" w:rsidRPr="0090396A">
              <w:rPr>
                <w:color w:val="000000"/>
                <w:szCs w:val="24"/>
              </w:rPr>
              <w:t>Additionally</w:t>
            </w:r>
            <w:r w:rsidR="00B449D6">
              <w:rPr>
                <w:color w:val="000000"/>
                <w:szCs w:val="24"/>
              </w:rPr>
              <w:t>,</w:t>
            </w:r>
            <w:r w:rsidR="00322CF3" w:rsidRPr="0090396A">
              <w:rPr>
                <w:color w:val="000000"/>
                <w:szCs w:val="24"/>
              </w:rPr>
              <w:t xml:space="preserve"> f</w:t>
            </w:r>
            <w:r w:rsidRPr="0090396A">
              <w:rPr>
                <w:color w:val="000000"/>
                <w:szCs w:val="24"/>
              </w:rPr>
              <w:t>ive members of a</w:t>
            </w:r>
            <w:r w:rsidR="006E0A5D" w:rsidRPr="0090396A">
              <w:rPr>
                <w:color w:val="000000"/>
                <w:szCs w:val="24"/>
              </w:rPr>
              <w:t>n expert panel</w:t>
            </w:r>
            <w:r w:rsidRPr="0090396A">
              <w:rPr>
                <w:color w:val="000000"/>
                <w:szCs w:val="24"/>
              </w:rPr>
              <w:t xml:space="preserve"> also reviewed the survey and </w:t>
            </w:r>
            <w:r w:rsidRPr="0090396A">
              <w:rPr>
                <w:color w:val="000000"/>
                <w:szCs w:val="24"/>
              </w:rPr>
              <w:lastRenderedPageBreak/>
              <w:t>provided feedback</w:t>
            </w:r>
            <w:r w:rsidR="00DE24E1" w:rsidRPr="0090396A">
              <w:rPr>
                <w:color w:val="000000"/>
                <w:szCs w:val="24"/>
              </w:rPr>
              <w:t xml:space="preserve"> on</w:t>
            </w:r>
            <w:r w:rsidR="006E0A5D" w:rsidRPr="0090396A">
              <w:rPr>
                <w:color w:val="000000"/>
                <w:szCs w:val="24"/>
              </w:rPr>
              <w:t xml:space="preserve"> the logical flow of the survey, coverage of the key priority areas in serving this population, length of the survey, the use of appropriate terms, and overall</w:t>
            </w:r>
            <w:r w:rsidR="00DE24E1" w:rsidRPr="0090396A">
              <w:rPr>
                <w:color w:val="000000"/>
                <w:szCs w:val="24"/>
              </w:rPr>
              <w:t xml:space="preserve"> content</w:t>
            </w:r>
            <w:r w:rsidR="003D6ED0" w:rsidRPr="0090396A">
              <w:rPr>
                <w:color w:val="000000"/>
                <w:szCs w:val="24"/>
              </w:rPr>
              <w:t xml:space="preserve">.  </w:t>
            </w:r>
            <w:r w:rsidR="00953693" w:rsidRPr="0090396A">
              <w:rPr>
                <w:color w:val="000000"/>
                <w:szCs w:val="24"/>
              </w:rPr>
              <w:t>F</w:t>
            </w:r>
            <w:r w:rsidRPr="0090396A">
              <w:rPr>
                <w:color w:val="000000"/>
                <w:szCs w:val="24"/>
              </w:rPr>
              <w:t xml:space="preserve">eedback </w:t>
            </w:r>
            <w:r w:rsidR="00953693" w:rsidRPr="0090396A">
              <w:rPr>
                <w:color w:val="000000"/>
                <w:szCs w:val="24"/>
              </w:rPr>
              <w:t xml:space="preserve">from the pilot respondents and the </w:t>
            </w:r>
            <w:r w:rsidR="00A4077A" w:rsidRPr="0090396A">
              <w:rPr>
                <w:color w:val="000000"/>
                <w:szCs w:val="24"/>
              </w:rPr>
              <w:t xml:space="preserve">expert panel </w:t>
            </w:r>
            <w:r w:rsidRPr="0090396A">
              <w:rPr>
                <w:color w:val="000000"/>
                <w:szCs w:val="24"/>
              </w:rPr>
              <w:t>has been incorporated into the survey</w:t>
            </w:r>
            <w:r w:rsidR="00322CF3" w:rsidRPr="0090396A">
              <w:rPr>
                <w:color w:val="000000"/>
                <w:szCs w:val="24"/>
              </w:rPr>
              <w:t xml:space="preserve"> to improve the quality of information elicited and to minimize respondent burden</w:t>
            </w:r>
            <w:r w:rsidR="00953693" w:rsidRPr="0090396A">
              <w:rPr>
                <w:color w:val="000000"/>
                <w:szCs w:val="24"/>
              </w:rPr>
              <w:t>.</w:t>
            </w:r>
          </w:p>
          <w:p w:rsidR="00A2559A" w:rsidRPr="0090396A" w:rsidRDefault="00322CF3" w:rsidP="00A676A3">
            <w:pPr>
              <w:pStyle w:val="BodyText"/>
              <w:spacing w:after="180" w:line="264" w:lineRule="auto"/>
              <w:rPr>
                <w:szCs w:val="24"/>
              </w:rPr>
            </w:pPr>
            <w:r w:rsidRPr="0090396A">
              <w:rPr>
                <w:szCs w:val="24"/>
              </w:rPr>
              <w:t xml:space="preserve">Feedback from pilot respondents and the </w:t>
            </w:r>
            <w:r w:rsidR="00885A44" w:rsidRPr="0090396A">
              <w:rPr>
                <w:szCs w:val="24"/>
              </w:rPr>
              <w:t>expert panel</w:t>
            </w:r>
            <w:r w:rsidR="00B63886" w:rsidRPr="0090396A">
              <w:rPr>
                <w:szCs w:val="24"/>
              </w:rPr>
              <w:t xml:space="preserve"> highlighted the considerable variation in both commitment </w:t>
            </w:r>
            <w:r w:rsidR="00C8749C" w:rsidRPr="0090396A">
              <w:rPr>
                <w:szCs w:val="24"/>
              </w:rPr>
              <w:t xml:space="preserve">and </w:t>
            </w:r>
            <w:r w:rsidR="00B63886" w:rsidRPr="0090396A">
              <w:rPr>
                <w:szCs w:val="24"/>
              </w:rPr>
              <w:t>approach to serving youth with disabilities</w:t>
            </w:r>
            <w:r w:rsidR="00CC60A7" w:rsidRPr="0090396A">
              <w:rPr>
                <w:szCs w:val="24"/>
              </w:rPr>
              <w:t xml:space="preserve"> across LWIBs</w:t>
            </w:r>
            <w:r w:rsidR="003D6ED0" w:rsidRPr="0090396A">
              <w:rPr>
                <w:szCs w:val="24"/>
              </w:rPr>
              <w:t xml:space="preserve">.  </w:t>
            </w:r>
            <w:r w:rsidR="00B63886" w:rsidRPr="0090396A">
              <w:rPr>
                <w:szCs w:val="24"/>
              </w:rPr>
              <w:t xml:space="preserve">The limited availability </w:t>
            </w:r>
            <w:r w:rsidR="00C8749C" w:rsidRPr="0090396A">
              <w:rPr>
                <w:szCs w:val="24"/>
              </w:rPr>
              <w:t>of</w:t>
            </w:r>
            <w:r w:rsidR="00B63886" w:rsidRPr="0090396A">
              <w:rPr>
                <w:szCs w:val="24"/>
              </w:rPr>
              <w:t xml:space="preserve"> reliable metrics that fully capture this level of variation precludes drawing a reliable subsample and necessitates targeting the entire universe of LWIBs</w:t>
            </w:r>
            <w:r w:rsidR="003D6ED0" w:rsidRPr="0090396A">
              <w:rPr>
                <w:szCs w:val="24"/>
              </w:rPr>
              <w:t xml:space="preserve">.  </w:t>
            </w:r>
            <w:r w:rsidRPr="0090396A">
              <w:rPr>
                <w:szCs w:val="24"/>
              </w:rPr>
              <w:t>Efforts to survey the universe of LWIBs will result in approximately 455 responses.</w:t>
            </w:r>
          </w:p>
          <w:p w:rsidR="007C293C" w:rsidRPr="0090396A" w:rsidRDefault="00322CF3" w:rsidP="00D42B34">
            <w:pPr>
              <w:pStyle w:val="BodyText"/>
              <w:spacing w:after="180" w:line="264" w:lineRule="auto"/>
              <w:rPr>
                <w:szCs w:val="24"/>
              </w:rPr>
            </w:pPr>
            <w:r w:rsidRPr="0090396A">
              <w:rPr>
                <w:color w:val="000000"/>
                <w:szCs w:val="24"/>
              </w:rPr>
              <w:t>An examination of select web-based surveys conducted over the last ten years with LWIB Executive Directors indicates that an 80% response rate is a viable target, given appropriate levels of respondent support and follow</w:t>
            </w:r>
            <w:r w:rsidR="00DE24E1" w:rsidRPr="0090396A">
              <w:rPr>
                <w:color w:val="000000"/>
                <w:szCs w:val="24"/>
              </w:rPr>
              <w:t>-</w:t>
            </w:r>
            <w:r w:rsidRPr="0090396A">
              <w:rPr>
                <w:color w:val="000000"/>
                <w:szCs w:val="24"/>
              </w:rPr>
              <w:t>up</w:t>
            </w:r>
            <w:r w:rsidR="003D6ED0" w:rsidRPr="0090396A">
              <w:rPr>
                <w:color w:val="000000"/>
                <w:szCs w:val="24"/>
              </w:rPr>
              <w:t xml:space="preserve">.  </w:t>
            </w:r>
            <w:r w:rsidRPr="0090396A">
              <w:rPr>
                <w:color w:val="000000"/>
                <w:szCs w:val="24"/>
              </w:rPr>
              <w:t>With minimal respondent support</w:t>
            </w:r>
            <w:r w:rsidR="00DE24E1" w:rsidRPr="0090396A">
              <w:rPr>
                <w:color w:val="000000"/>
                <w:szCs w:val="24"/>
              </w:rPr>
              <w:t>, t</w:t>
            </w:r>
            <w:r w:rsidR="007C293C" w:rsidRPr="0090396A">
              <w:rPr>
                <w:szCs w:val="24"/>
              </w:rPr>
              <w:t xml:space="preserve">wo </w:t>
            </w:r>
            <w:r w:rsidRPr="0090396A">
              <w:rPr>
                <w:szCs w:val="24"/>
              </w:rPr>
              <w:t>w</w:t>
            </w:r>
            <w:r w:rsidR="007C293C" w:rsidRPr="0090396A">
              <w:rPr>
                <w:szCs w:val="24"/>
              </w:rPr>
              <w:t>eb-based surveys conducted by the Government Accountability Office (GAO)</w:t>
            </w:r>
            <w:r w:rsidR="00DE24E1" w:rsidRPr="0090396A">
              <w:rPr>
                <w:szCs w:val="24"/>
              </w:rPr>
              <w:t xml:space="preserve"> achieved response rates of 83%</w:t>
            </w:r>
            <w:r w:rsidR="007C293C" w:rsidRPr="0090396A">
              <w:rPr>
                <w:rStyle w:val="FootnoteReference"/>
                <w:szCs w:val="24"/>
              </w:rPr>
              <w:footnoteReference w:id="5"/>
            </w:r>
            <w:r w:rsidR="007C293C" w:rsidRPr="0090396A">
              <w:rPr>
                <w:szCs w:val="24"/>
              </w:rPr>
              <w:t xml:space="preserve"> and </w:t>
            </w:r>
            <w:r w:rsidR="00DE24E1" w:rsidRPr="0090396A">
              <w:rPr>
                <w:szCs w:val="24"/>
              </w:rPr>
              <w:t>73%.</w:t>
            </w:r>
            <w:r w:rsidR="007C293C" w:rsidRPr="0090396A">
              <w:rPr>
                <w:rStyle w:val="FootnoteReference"/>
                <w:szCs w:val="24"/>
              </w:rPr>
              <w:footnoteReference w:id="6"/>
            </w:r>
            <w:r w:rsidR="00DE24E1" w:rsidRPr="0090396A">
              <w:rPr>
                <w:szCs w:val="24"/>
              </w:rPr>
              <w:t xml:space="preserve">  </w:t>
            </w:r>
            <w:r w:rsidR="007328B0" w:rsidRPr="0090396A">
              <w:rPr>
                <w:szCs w:val="24"/>
              </w:rPr>
              <w:t>More recently, and using strategies similar to that proposed for</w:t>
            </w:r>
            <w:r w:rsidR="0090396A" w:rsidRPr="0090396A">
              <w:rPr>
                <w:szCs w:val="24"/>
              </w:rPr>
              <w:t xml:space="preserve"> this </w:t>
            </w:r>
            <w:r w:rsidR="007328B0" w:rsidRPr="0090396A">
              <w:rPr>
                <w:szCs w:val="24"/>
              </w:rPr>
              <w:t>survey, Abt Associates obtained response rates of 97% of nearly 1,500 non-profit organizations in 2011</w:t>
            </w:r>
            <w:r w:rsidR="007328B0" w:rsidRPr="0090396A">
              <w:rPr>
                <w:rStyle w:val="FootnoteReference"/>
                <w:szCs w:val="24"/>
              </w:rPr>
              <w:footnoteReference w:id="7"/>
            </w:r>
            <w:r w:rsidR="007328B0" w:rsidRPr="0090396A">
              <w:rPr>
                <w:szCs w:val="24"/>
              </w:rPr>
              <w:t xml:space="preserve"> and over 95% of 544 community-based organizations in 2010.</w:t>
            </w:r>
            <w:r w:rsidR="007328B0" w:rsidRPr="0090396A">
              <w:rPr>
                <w:rStyle w:val="FootnoteReference"/>
                <w:szCs w:val="24"/>
              </w:rPr>
              <w:footnoteReference w:id="8"/>
            </w:r>
            <w:r w:rsidR="007328B0" w:rsidRPr="0090396A">
              <w:rPr>
                <w:szCs w:val="24"/>
              </w:rPr>
              <w:t xml:space="preserve"> </w:t>
            </w:r>
            <w:r w:rsidR="00C816A2">
              <w:rPr>
                <w:szCs w:val="24"/>
              </w:rPr>
              <w:t xml:space="preserve"> </w:t>
            </w:r>
            <w:r w:rsidR="007C293C" w:rsidRPr="0090396A">
              <w:rPr>
                <w:szCs w:val="24"/>
              </w:rPr>
              <w:t>To encourage a strong response</w:t>
            </w:r>
            <w:r w:rsidR="00DE24E1" w:rsidRPr="0090396A">
              <w:rPr>
                <w:szCs w:val="24"/>
              </w:rPr>
              <w:t xml:space="preserve"> rate</w:t>
            </w:r>
            <w:r w:rsidR="007C293C" w:rsidRPr="0090396A">
              <w:rPr>
                <w:szCs w:val="24"/>
              </w:rPr>
              <w:t>, ETA’s survey vendor will send reminders encouraging cooperation with the survey to non-respond</w:t>
            </w:r>
            <w:r w:rsidR="00DE24E1" w:rsidRPr="0090396A">
              <w:rPr>
                <w:szCs w:val="24"/>
              </w:rPr>
              <w:t>ing</w:t>
            </w:r>
            <w:r w:rsidR="007C293C" w:rsidRPr="0090396A">
              <w:rPr>
                <w:szCs w:val="24"/>
              </w:rPr>
              <w:t xml:space="preserve"> </w:t>
            </w:r>
            <w:r w:rsidR="00DE24E1" w:rsidRPr="0090396A">
              <w:rPr>
                <w:szCs w:val="24"/>
              </w:rPr>
              <w:t>L</w:t>
            </w:r>
            <w:r w:rsidR="007C293C" w:rsidRPr="0090396A">
              <w:rPr>
                <w:szCs w:val="24"/>
              </w:rPr>
              <w:t>WIBs at least four times during the one month data collection period (if necessary)</w:t>
            </w:r>
            <w:r w:rsidR="00DE24E1" w:rsidRPr="0090396A">
              <w:rPr>
                <w:szCs w:val="24"/>
              </w:rPr>
              <w:t>.</w:t>
            </w:r>
            <w:r w:rsidR="00DE24E1" w:rsidRPr="0090396A">
              <w:rPr>
                <w:rStyle w:val="FootnoteReference"/>
                <w:szCs w:val="24"/>
              </w:rPr>
              <w:footnoteReference w:id="9"/>
            </w:r>
            <w:r w:rsidR="007C293C" w:rsidRPr="0090396A">
              <w:rPr>
                <w:szCs w:val="24"/>
              </w:rPr>
              <w:t xml:space="preserve"> </w:t>
            </w:r>
            <w:r w:rsidR="00DE24E1" w:rsidRPr="0090396A">
              <w:rPr>
                <w:szCs w:val="24"/>
              </w:rPr>
              <w:t xml:space="preserve"> Additionally, t</w:t>
            </w:r>
            <w:r w:rsidR="007C293C" w:rsidRPr="0090396A">
              <w:rPr>
                <w:szCs w:val="24"/>
              </w:rPr>
              <w:t>he vendor’s “Solutions Desk” staff will monitor response rates and data quality at least weekly</w:t>
            </w:r>
            <w:r w:rsidR="00DE24E1" w:rsidRPr="0090396A">
              <w:rPr>
                <w:szCs w:val="24"/>
              </w:rPr>
              <w:t xml:space="preserve"> and</w:t>
            </w:r>
            <w:r w:rsidR="007C293C" w:rsidRPr="0090396A">
              <w:rPr>
                <w:szCs w:val="24"/>
              </w:rPr>
              <w:t xml:space="preserve"> will be available to respondents throughout the data collection period </w:t>
            </w:r>
            <w:r w:rsidR="00DE24E1" w:rsidRPr="0090396A">
              <w:rPr>
                <w:szCs w:val="24"/>
              </w:rPr>
              <w:t xml:space="preserve">to assist with completion of the survey </w:t>
            </w:r>
            <w:r w:rsidR="007C293C" w:rsidRPr="0090396A">
              <w:rPr>
                <w:szCs w:val="24"/>
              </w:rPr>
              <w:t>by phone</w:t>
            </w:r>
            <w:r w:rsidR="00B64C87">
              <w:rPr>
                <w:szCs w:val="24"/>
              </w:rPr>
              <w:t>,</w:t>
            </w:r>
            <w:r w:rsidR="007C293C" w:rsidRPr="0090396A">
              <w:rPr>
                <w:szCs w:val="24"/>
              </w:rPr>
              <w:t xml:space="preserve"> via a toll-free number</w:t>
            </w:r>
            <w:r w:rsidR="00B64C87">
              <w:rPr>
                <w:szCs w:val="24"/>
              </w:rPr>
              <w:t>,</w:t>
            </w:r>
            <w:r w:rsidR="007C293C" w:rsidRPr="0090396A">
              <w:rPr>
                <w:szCs w:val="24"/>
              </w:rPr>
              <w:t xml:space="preserve"> and e-mail</w:t>
            </w:r>
            <w:r w:rsidR="003D6ED0" w:rsidRPr="0090396A">
              <w:rPr>
                <w:szCs w:val="24"/>
              </w:rPr>
              <w:t xml:space="preserve">.  </w:t>
            </w:r>
          </w:p>
          <w:p w:rsidR="002544EC" w:rsidRPr="00364A4B" w:rsidRDefault="00613454" w:rsidP="00A676A3">
            <w:pPr>
              <w:pStyle w:val="BodyText"/>
              <w:spacing w:after="180" w:line="264" w:lineRule="auto"/>
              <w:rPr>
                <w:szCs w:val="24"/>
              </w:rPr>
            </w:pPr>
            <w:r w:rsidRPr="0090396A">
              <w:rPr>
                <w:szCs w:val="24"/>
              </w:rPr>
              <w:t>This data collection will not duplicate any information currently collected</w:t>
            </w:r>
            <w:r w:rsidR="003D6ED0" w:rsidRPr="0090396A">
              <w:rPr>
                <w:szCs w:val="24"/>
              </w:rPr>
              <w:t xml:space="preserve">.  </w:t>
            </w:r>
            <w:r w:rsidRPr="0090396A">
              <w:rPr>
                <w:szCs w:val="24"/>
              </w:rPr>
              <w:t>Although identifiers will be used to monitor survey completion and link survey responses to states and regions, i</w:t>
            </w:r>
            <w:r w:rsidR="00487907" w:rsidRPr="0090396A">
              <w:rPr>
                <w:szCs w:val="24"/>
              </w:rPr>
              <w:t>denti</w:t>
            </w:r>
            <w:r w:rsidR="00F601A3" w:rsidRPr="0090396A">
              <w:rPr>
                <w:szCs w:val="24"/>
              </w:rPr>
              <w:t>f</w:t>
            </w:r>
            <w:r w:rsidR="00487907" w:rsidRPr="0090396A">
              <w:rPr>
                <w:szCs w:val="24"/>
              </w:rPr>
              <w:t>ie</w:t>
            </w:r>
            <w:r w:rsidR="00F601A3" w:rsidRPr="0090396A">
              <w:rPr>
                <w:szCs w:val="24"/>
              </w:rPr>
              <w:t>r</w:t>
            </w:r>
            <w:r w:rsidR="00487907" w:rsidRPr="0090396A">
              <w:rPr>
                <w:szCs w:val="24"/>
              </w:rPr>
              <w:t>s of respondents will not be included in published reports nor otherwise be revealed to anyone not directly involved in the information collection</w:t>
            </w:r>
            <w:r w:rsidR="003D6ED0" w:rsidRPr="0090396A">
              <w:rPr>
                <w:szCs w:val="24"/>
              </w:rPr>
              <w:t xml:space="preserve">.  </w:t>
            </w:r>
            <w:r w:rsidR="00FB33E0" w:rsidRPr="0090396A">
              <w:rPr>
                <w:szCs w:val="24"/>
              </w:rPr>
              <w:t xml:space="preserve"> </w:t>
            </w:r>
          </w:p>
        </w:tc>
      </w:tr>
      <w:tr w:rsidR="00FF6C63" w:rsidTr="005E2B7B">
        <w:tc>
          <w:tcPr>
            <w:tcW w:w="4320" w:type="dxa"/>
            <w:gridSpan w:val="2"/>
          </w:tcPr>
          <w:p w:rsidR="00FF6C63" w:rsidRDefault="00FF6C63" w:rsidP="00FF6C63"/>
          <w:p w:rsidR="00FF6C63" w:rsidRPr="00FF6C63" w:rsidRDefault="00FF6C63" w:rsidP="00FF6C63"/>
        </w:tc>
        <w:tc>
          <w:tcPr>
            <w:tcW w:w="1080" w:type="dxa"/>
          </w:tcPr>
          <w:p w:rsidR="00FF6C63" w:rsidRPr="00FF6C63" w:rsidRDefault="00FF6C63" w:rsidP="00FF6C63">
            <w:pPr>
              <w:jc w:val="center"/>
              <w:rPr>
                <w:b/>
              </w:rPr>
            </w:pPr>
            <w:r w:rsidRPr="00FF6C63">
              <w:rPr>
                <w:b/>
                <w:bCs/>
              </w:rPr>
              <w:t>Date</w:t>
            </w:r>
          </w:p>
        </w:tc>
        <w:tc>
          <w:tcPr>
            <w:tcW w:w="3420" w:type="dxa"/>
            <w:gridSpan w:val="2"/>
          </w:tcPr>
          <w:p w:rsidR="00FF6C63" w:rsidRDefault="00FF6C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Departmental Clearance Officer         </w:t>
            </w:r>
            <w:r w:rsidR="00522F2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</w:t>
            </w:r>
          </w:p>
          <w:p w:rsidR="00FF6C63" w:rsidRDefault="00FF6C63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FF6C63" w:rsidRDefault="00FF6C63" w:rsidP="00FF6C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</w:tbl>
    <w:p w:rsidR="00401177" w:rsidRDefault="00401177">
      <w:pPr>
        <w:rPr>
          <w:b/>
          <w:sz w:val="24"/>
        </w:rPr>
      </w:pPr>
    </w:p>
    <w:sectPr w:rsidR="00401177" w:rsidSect="005E2B7B">
      <w:footerReference w:type="even" r:id="rId8"/>
      <w:pgSz w:w="12240" w:h="15840" w:code="1"/>
      <w:pgMar w:top="720" w:right="720" w:bottom="720" w:left="720" w:header="720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9D6" w:rsidRDefault="00B449D6">
      <w:r>
        <w:separator/>
      </w:r>
    </w:p>
  </w:endnote>
  <w:endnote w:type="continuationSeparator" w:id="0">
    <w:p w:rsidR="00B449D6" w:rsidRDefault="00B44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9D6" w:rsidRDefault="00773F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449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49D6">
      <w:rPr>
        <w:rStyle w:val="PageNumber"/>
        <w:noProof/>
      </w:rPr>
      <w:t>5</w:t>
    </w:r>
    <w:r>
      <w:rPr>
        <w:rStyle w:val="PageNumber"/>
      </w:rPr>
      <w:fldChar w:fldCharType="end"/>
    </w:r>
  </w:p>
  <w:p w:rsidR="00B449D6" w:rsidRDefault="00B449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9D6" w:rsidRDefault="00B449D6">
      <w:r>
        <w:separator/>
      </w:r>
    </w:p>
  </w:footnote>
  <w:footnote w:type="continuationSeparator" w:id="0">
    <w:p w:rsidR="00B449D6" w:rsidRDefault="00B449D6">
      <w:r>
        <w:continuationSeparator/>
      </w:r>
    </w:p>
  </w:footnote>
  <w:footnote w:id="1">
    <w:p w:rsidR="00B11777" w:rsidRDefault="00B11777">
      <w:pPr>
        <w:pStyle w:val="FootnoteText"/>
      </w:pPr>
      <w:r>
        <w:rPr>
          <w:rStyle w:val="FootnoteReference"/>
        </w:rPr>
        <w:footnoteRef/>
      </w:r>
      <w:r>
        <w:t xml:space="preserve"> This is the federal project cost for entering into this contract with Abt Associates.</w:t>
      </w:r>
    </w:p>
  </w:footnote>
  <w:footnote w:id="2">
    <w:p w:rsidR="00B449D6" w:rsidRDefault="00B449D6">
      <w:pPr>
        <w:pStyle w:val="FootnoteText"/>
      </w:pPr>
      <w:r>
        <w:rPr>
          <w:rStyle w:val="FootnoteReference"/>
        </w:rPr>
        <w:footnoteRef/>
      </w:r>
      <w:r w:rsidR="008232C5" w:rsidRPr="008232C5">
        <w:rPr>
          <w:sz w:val="18"/>
          <w:szCs w:val="18"/>
        </w:rPr>
        <w:t xml:space="preserve"> </w:t>
      </w:r>
      <w:hyperlink r:id="rId1" w:history="1">
        <w:r w:rsidR="008232C5" w:rsidRPr="008232C5">
          <w:rPr>
            <w:rStyle w:val="Hyperlink"/>
            <w:sz w:val="18"/>
            <w:szCs w:val="18"/>
          </w:rPr>
          <w:t>http://wdr.doleta.gov/directives/corr_doc.cfm?DOCN=3037</w:t>
        </w:r>
      </w:hyperlink>
    </w:p>
  </w:footnote>
  <w:footnote w:id="3">
    <w:p w:rsidR="00B449D6" w:rsidRDefault="00B449D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232C5" w:rsidRPr="008232C5">
        <w:rPr>
          <w:sz w:val="18"/>
          <w:szCs w:val="18"/>
        </w:rPr>
        <w:t xml:space="preserve">Hosted on the </w:t>
      </w:r>
      <w:proofErr w:type="spellStart"/>
      <w:r w:rsidR="008232C5" w:rsidRPr="008232C5">
        <w:rPr>
          <w:sz w:val="18"/>
          <w:szCs w:val="18"/>
        </w:rPr>
        <w:t>FluidSurveys</w:t>
      </w:r>
      <w:proofErr w:type="spellEnd"/>
      <w:r w:rsidR="008232C5" w:rsidRPr="008232C5">
        <w:rPr>
          <w:sz w:val="18"/>
          <w:szCs w:val="18"/>
        </w:rPr>
        <w:t xml:space="preserve"> platform, which allows for Section 508 compatible surveys</w:t>
      </w:r>
    </w:p>
  </w:footnote>
  <w:footnote w:id="4">
    <w:p w:rsidR="00B449D6" w:rsidRDefault="00B449D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42B34">
        <w:rPr>
          <w:color w:val="000000"/>
          <w:sz w:val="18"/>
          <w:szCs w:val="22"/>
        </w:rPr>
        <w:t>During the pilot test</w:t>
      </w:r>
      <w:r>
        <w:rPr>
          <w:color w:val="000000"/>
          <w:sz w:val="18"/>
          <w:szCs w:val="22"/>
        </w:rPr>
        <w:t>ing,</w:t>
      </w:r>
      <w:r w:rsidRPr="00D42B34">
        <w:rPr>
          <w:color w:val="000000"/>
          <w:sz w:val="18"/>
          <w:szCs w:val="22"/>
        </w:rPr>
        <w:t xml:space="preserve"> the average </w:t>
      </w:r>
      <w:r>
        <w:rPr>
          <w:color w:val="000000"/>
          <w:sz w:val="18"/>
          <w:szCs w:val="22"/>
        </w:rPr>
        <w:t xml:space="preserve">response </w:t>
      </w:r>
      <w:r w:rsidRPr="00D42B34">
        <w:rPr>
          <w:color w:val="000000"/>
          <w:sz w:val="18"/>
          <w:szCs w:val="22"/>
        </w:rPr>
        <w:t>time was 50 minutes</w:t>
      </w:r>
      <w:r>
        <w:rPr>
          <w:color w:val="000000"/>
          <w:sz w:val="18"/>
          <w:szCs w:val="22"/>
        </w:rPr>
        <w:t>,</w:t>
      </w:r>
      <w:r w:rsidRPr="00D42B34">
        <w:rPr>
          <w:color w:val="000000"/>
          <w:sz w:val="18"/>
          <w:szCs w:val="22"/>
        </w:rPr>
        <w:t xml:space="preserve"> with a range of 15 minutes to 2 hours</w:t>
      </w:r>
      <w:r>
        <w:rPr>
          <w:color w:val="000000"/>
          <w:sz w:val="18"/>
          <w:szCs w:val="22"/>
        </w:rPr>
        <w:t xml:space="preserve">.  </w:t>
      </w:r>
      <w:r w:rsidRPr="00D42B34">
        <w:rPr>
          <w:color w:val="000000"/>
          <w:sz w:val="18"/>
          <w:szCs w:val="22"/>
        </w:rPr>
        <w:t xml:space="preserve">The difference in survey completion time </w:t>
      </w:r>
      <w:r>
        <w:rPr>
          <w:color w:val="000000"/>
          <w:sz w:val="18"/>
          <w:szCs w:val="22"/>
        </w:rPr>
        <w:t>wa</w:t>
      </w:r>
      <w:r w:rsidRPr="00D42B34">
        <w:rPr>
          <w:color w:val="000000"/>
          <w:sz w:val="18"/>
          <w:szCs w:val="22"/>
        </w:rPr>
        <w:t>s due to differences in the organization and accessibility of local data systems</w:t>
      </w:r>
      <w:r>
        <w:rPr>
          <w:color w:val="000000"/>
          <w:sz w:val="18"/>
          <w:szCs w:val="22"/>
        </w:rPr>
        <w:t xml:space="preserve">.  </w:t>
      </w:r>
    </w:p>
  </w:footnote>
  <w:footnote w:id="5">
    <w:p w:rsidR="00B449D6" w:rsidRPr="005411DD" w:rsidRDefault="008232C5" w:rsidP="007C293C">
      <w:pPr>
        <w:pStyle w:val="FootnoteText"/>
        <w:rPr>
          <w:sz w:val="18"/>
          <w:szCs w:val="18"/>
        </w:rPr>
      </w:pPr>
      <w:r w:rsidRPr="008232C5">
        <w:rPr>
          <w:rStyle w:val="FootnoteReference"/>
          <w:sz w:val="18"/>
          <w:szCs w:val="18"/>
        </w:rPr>
        <w:footnoteRef/>
      </w:r>
      <w:r w:rsidRPr="008232C5">
        <w:rPr>
          <w:sz w:val="18"/>
          <w:szCs w:val="18"/>
        </w:rPr>
        <w:t xml:space="preserve"> </w:t>
      </w:r>
      <w:r w:rsidRPr="008232C5">
        <w:rPr>
          <w:i/>
          <w:iCs/>
          <w:sz w:val="18"/>
          <w:szCs w:val="18"/>
        </w:rPr>
        <w:t>Workforce Investment Act: Youth provisions promote new service strategies, but additional guidance would enhance program development</w:t>
      </w:r>
      <w:r w:rsidRPr="008232C5">
        <w:rPr>
          <w:sz w:val="18"/>
          <w:szCs w:val="18"/>
        </w:rPr>
        <w:t xml:space="preserve">.  </w:t>
      </w:r>
      <w:proofErr w:type="gramStart"/>
      <w:r w:rsidRPr="008232C5">
        <w:rPr>
          <w:sz w:val="18"/>
          <w:szCs w:val="18"/>
        </w:rPr>
        <w:t>GAO-02-413.</w:t>
      </w:r>
      <w:proofErr w:type="gramEnd"/>
      <w:r w:rsidRPr="008232C5">
        <w:rPr>
          <w:sz w:val="18"/>
          <w:szCs w:val="18"/>
        </w:rPr>
        <w:t xml:space="preserve">  Washington, DC: April 2002.</w:t>
      </w:r>
    </w:p>
  </w:footnote>
  <w:footnote w:id="6">
    <w:p w:rsidR="00B449D6" w:rsidRPr="005411DD" w:rsidRDefault="008232C5" w:rsidP="007C293C">
      <w:pPr>
        <w:pStyle w:val="FootnoteText"/>
        <w:rPr>
          <w:sz w:val="18"/>
          <w:szCs w:val="18"/>
        </w:rPr>
      </w:pPr>
      <w:r w:rsidRPr="008232C5">
        <w:rPr>
          <w:rStyle w:val="FootnoteReference"/>
          <w:sz w:val="18"/>
          <w:szCs w:val="18"/>
        </w:rPr>
        <w:footnoteRef/>
      </w:r>
      <w:r w:rsidRPr="008232C5">
        <w:rPr>
          <w:rStyle w:val="FootnoteReference"/>
          <w:sz w:val="18"/>
          <w:szCs w:val="18"/>
        </w:rPr>
        <w:t xml:space="preserve"> </w:t>
      </w:r>
      <w:r w:rsidRPr="008232C5">
        <w:rPr>
          <w:i/>
          <w:iCs/>
          <w:sz w:val="18"/>
          <w:szCs w:val="18"/>
        </w:rPr>
        <w:t>Workforce Investment Act: Substantial funds are used for training, but little is known nationally about training outcomes</w:t>
      </w:r>
      <w:r w:rsidRPr="008232C5">
        <w:rPr>
          <w:sz w:val="18"/>
          <w:szCs w:val="18"/>
        </w:rPr>
        <w:t xml:space="preserve">.  </w:t>
      </w:r>
      <w:proofErr w:type="gramStart"/>
      <w:r w:rsidRPr="008232C5">
        <w:rPr>
          <w:sz w:val="18"/>
          <w:szCs w:val="18"/>
        </w:rPr>
        <w:t>GAO-05-650.</w:t>
      </w:r>
      <w:proofErr w:type="gramEnd"/>
      <w:r w:rsidRPr="008232C5">
        <w:rPr>
          <w:sz w:val="18"/>
          <w:szCs w:val="18"/>
        </w:rPr>
        <w:t xml:space="preserve">  Washington, DC: June 2005.</w:t>
      </w:r>
    </w:p>
  </w:footnote>
  <w:footnote w:id="7">
    <w:p w:rsidR="00B449D6" w:rsidRPr="005411DD" w:rsidRDefault="008232C5" w:rsidP="007328B0">
      <w:pPr>
        <w:pStyle w:val="FootnoteText"/>
        <w:rPr>
          <w:sz w:val="18"/>
          <w:szCs w:val="18"/>
        </w:rPr>
      </w:pPr>
      <w:r w:rsidRPr="008232C5">
        <w:rPr>
          <w:rStyle w:val="FootnoteReference"/>
          <w:sz w:val="18"/>
          <w:szCs w:val="18"/>
        </w:rPr>
        <w:footnoteRef/>
      </w:r>
      <w:r w:rsidRPr="008232C5">
        <w:rPr>
          <w:sz w:val="18"/>
          <w:szCs w:val="18"/>
        </w:rPr>
        <w:t xml:space="preserve"> www.lsareports.org</w:t>
      </w:r>
    </w:p>
  </w:footnote>
  <w:footnote w:id="8">
    <w:p w:rsidR="00B449D6" w:rsidRPr="005411DD" w:rsidRDefault="008232C5" w:rsidP="007328B0">
      <w:pPr>
        <w:pStyle w:val="FootnoteText"/>
        <w:rPr>
          <w:sz w:val="18"/>
          <w:szCs w:val="18"/>
        </w:rPr>
      </w:pPr>
      <w:r w:rsidRPr="008232C5">
        <w:rPr>
          <w:rStyle w:val="FootnoteReference"/>
          <w:sz w:val="18"/>
          <w:szCs w:val="18"/>
        </w:rPr>
        <w:footnoteRef/>
      </w:r>
      <w:r w:rsidRPr="008232C5">
        <w:rPr>
          <w:sz w:val="18"/>
          <w:szCs w:val="18"/>
        </w:rPr>
        <w:t xml:space="preserve"> Abt Associates Inc.  </w:t>
      </w:r>
      <w:proofErr w:type="gramStart"/>
      <w:r w:rsidRPr="008232C5">
        <w:rPr>
          <w:sz w:val="18"/>
          <w:szCs w:val="18"/>
        </w:rPr>
        <w:t>and</w:t>
      </w:r>
      <w:proofErr w:type="gramEnd"/>
      <w:r w:rsidRPr="008232C5">
        <w:rPr>
          <w:sz w:val="18"/>
          <w:szCs w:val="18"/>
        </w:rPr>
        <w:t xml:space="preserve"> Branch Associates Inc.  (2011). </w:t>
      </w:r>
      <w:r w:rsidRPr="008232C5">
        <w:rPr>
          <w:i/>
          <w:iCs/>
          <w:sz w:val="18"/>
          <w:szCs w:val="18"/>
        </w:rPr>
        <w:t>ACF-OPRE report: Building non-profit capacity and community partnerships: Findings from the Communities Empowering Youth Evaluation</w:t>
      </w:r>
      <w:r w:rsidRPr="008232C5">
        <w:rPr>
          <w:sz w:val="18"/>
          <w:szCs w:val="18"/>
        </w:rPr>
        <w:t xml:space="preserve">.  Washington, DC: U.S.  </w:t>
      </w:r>
      <w:proofErr w:type="gramStart"/>
      <w:r w:rsidRPr="008232C5">
        <w:rPr>
          <w:sz w:val="18"/>
          <w:szCs w:val="18"/>
        </w:rPr>
        <w:t>Department of Health and Human Services, Administration for Children and Families, Office of Planning, Research and Evaluation.</w:t>
      </w:r>
      <w:proofErr w:type="gramEnd"/>
    </w:p>
  </w:footnote>
  <w:footnote w:id="9">
    <w:p w:rsidR="00B449D6" w:rsidRPr="00DE24E1" w:rsidRDefault="008232C5">
      <w:pPr>
        <w:pStyle w:val="FootnoteText"/>
      </w:pPr>
      <w:r w:rsidRPr="008232C5">
        <w:rPr>
          <w:rStyle w:val="FootnoteReference"/>
          <w:sz w:val="18"/>
          <w:szCs w:val="18"/>
        </w:rPr>
        <w:footnoteRef/>
      </w:r>
      <w:r w:rsidRPr="008232C5">
        <w:rPr>
          <w:sz w:val="18"/>
          <w:szCs w:val="18"/>
        </w:rPr>
        <w:t xml:space="preserve"> Email reminders will be sent at the mid-point</w:t>
      </w:r>
      <w:r w:rsidR="005411DD">
        <w:rPr>
          <w:sz w:val="18"/>
          <w:szCs w:val="18"/>
        </w:rPr>
        <w:t>, third week, and one day prior to the end</w:t>
      </w:r>
      <w:r w:rsidRPr="008232C5">
        <w:rPr>
          <w:sz w:val="18"/>
          <w:szCs w:val="18"/>
        </w:rPr>
        <w:t xml:space="preserve"> of the survey </w:t>
      </w:r>
      <w:proofErr w:type="gramStart"/>
      <w:r w:rsidRPr="008232C5">
        <w:rPr>
          <w:sz w:val="18"/>
          <w:szCs w:val="18"/>
        </w:rPr>
        <w:t>period ;</w:t>
      </w:r>
      <w:proofErr w:type="gramEnd"/>
      <w:r w:rsidRPr="008232C5">
        <w:rPr>
          <w:sz w:val="18"/>
          <w:szCs w:val="18"/>
        </w:rPr>
        <w:t xml:space="preserve"> and on the deadline.  Reminders will be sent only to those potential respondents who ha</w:t>
      </w:r>
      <w:r w:rsidR="00B64C87">
        <w:rPr>
          <w:sz w:val="18"/>
          <w:szCs w:val="18"/>
        </w:rPr>
        <w:t>ve</w:t>
      </w:r>
      <w:r w:rsidRPr="008232C5">
        <w:rPr>
          <w:sz w:val="18"/>
          <w:szCs w:val="18"/>
        </w:rPr>
        <w:t xml:space="preserve"> not yet completed the survey.  If generic questions or concerns about the survey arise, subsequent reminders will address those concerns.</w:t>
      </w:r>
      <w:r w:rsidR="00B449D6">
        <w:t xml:space="preserve">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04F4"/>
    <w:multiLevelType w:val="singleLevel"/>
    <w:tmpl w:val="4790BC0E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5F47E9F"/>
    <w:multiLevelType w:val="hybridMultilevel"/>
    <w:tmpl w:val="40FA3DBC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C224E0"/>
    <w:multiLevelType w:val="hybridMultilevel"/>
    <w:tmpl w:val="C728C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04483"/>
    <w:multiLevelType w:val="hybridMultilevel"/>
    <w:tmpl w:val="34D40062"/>
    <w:lvl w:ilvl="0" w:tplc="1BBA245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D63DA6"/>
    <w:multiLevelType w:val="singleLevel"/>
    <w:tmpl w:val="D1227EF6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DA291C"/>
        <w:sz w:val="22"/>
      </w:rPr>
    </w:lvl>
  </w:abstractNum>
  <w:abstractNum w:abstractNumId="5">
    <w:nsid w:val="7FCF753D"/>
    <w:multiLevelType w:val="hybridMultilevel"/>
    <w:tmpl w:val="A1E6A41C"/>
    <w:lvl w:ilvl="0" w:tplc="31A62D50">
      <w:start w:val="1"/>
      <w:numFmt w:val="bullet"/>
      <w:pStyle w:val="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AC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AD9"/>
    <w:rsid w:val="00015EA3"/>
    <w:rsid w:val="00023FDA"/>
    <w:rsid w:val="000266EB"/>
    <w:rsid w:val="00056AD9"/>
    <w:rsid w:val="00070B08"/>
    <w:rsid w:val="000B0F7D"/>
    <w:rsid w:val="000D6DDE"/>
    <w:rsid w:val="000E3A2F"/>
    <w:rsid w:val="000F5E1D"/>
    <w:rsid w:val="00100E75"/>
    <w:rsid w:val="0011430A"/>
    <w:rsid w:val="0014357E"/>
    <w:rsid w:val="001541C4"/>
    <w:rsid w:val="00166408"/>
    <w:rsid w:val="001860F3"/>
    <w:rsid w:val="001873FC"/>
    <w:rsid w:val="0019680D"/>
    <w:rsid w:val="001A1BAF"/>
    <w:rsid w:val="001A25EC"/>
    <w:rsid w:val="001B1EB8"/>
    <w:rsid w:val="001E235C"/>
    <w:rsid w:val="001E3E35"/>
    <w:rsid w:val="001E47D6"/>
    <w:rsid w:val="001E7A4F"/>
    <w:rsid w:val="001F10E9"/>
    <w:rsid w:val="00204D14"/>
    <w:rsid w:val="0021442E"/>
    <w:rsid w:val="002544EC"/>
    <w:rsid w:val="00267D0D"/>
    <w:rsid w:val="002832FA"/>
    <w:rsid w:val="002C2E75"/>
    <w:rsid w:val="002E16A8"/>
    <w:rsid w:val="00311FC1"/>
    <w:rsid w:val="00322CF3"/>
    <w:rsid w:val="003370E2"/>
    <w:rsid w:val="0034064E"/>
    <w:rsid w:val="003537F1"/>
    <w:rsid w:val="00364A4B"/>
    <w:rsid w:val="00371B08"/>
    <w:rsid w:val="00371D37"/>
    <w:rsid w:val="0039484F"/>
    <w:rsid w:val="003A5987"/>
    <w:rsid w:val="003D49E2"/>
    <w:rsid w:val="003D6ED0"/>
    <w:rsid w:val="003E3330"/>
    <w:rsid w:val="003F063E"/>
    <w:rsid w:val="003F2FC7"/>
    <w:rsid w:val="00401177"/>
    <w:rsid w:val="00402420"/>
    <w:rsid w:val="004028D0"/>
    <w:rsid w:val="0043190C"/>
    <w:rsid w:val="0043389E"/>
    <w:rsid w:val="00440375"/>
    <w:rsid w:val="00453286"/>
    <w:rsid w:val="0045342D"/>
    <w:rsid w:val="00457385"/>
    <w:rsid w:val="00463A50"/>
    <w:rsid w:val="00487907"/>
    <w:rsid w:val="00491DFC"/>
    <w:rsid w:val="004921FB"/>
    <w:rsid w:val="004A486F"/>
    <w:rsid w:val="004C58ED"/>
    <w:rsid w:val="004D114A"/>
    <w:rsid w:val="00517E62"/>
    <w:rsid w:val="00522F22"/>
    <w:rsid w:val="00525881"/>
    <w:rsid w:val="005316F4"/>
    <w:rsid w:val="005411DD"/>
    <w:rsid w:val="00562C6D"/>
    <w:rsid w:val="00570BE9"/>
    <w:rsid w:val="00581290"/>
    <w:rsid w:val="005831E5"/>
    <w:rsid w:val="0059316B"/>
    <w:rsid w:val="005D67CA"/>
    <w:rsid w:val="005E2B7B"/>
    <w:rsid w:val="00613454"/>
    <w:rsid w:val="00620CE7"/>
    <w:rsid w:val="00624B2A"/>
    <w:rsid w:val="00636FE2"/>
    <w:rsid w:val="00653AB3"/>
    <w:rsid w:val="00683C0C"/>
    <w:rsid w:val="00693CB9"/>
    <w:rsid w:val="006B04A5"/>
    <w:rsid w:val="006D541A"/>
    <w:rsid w:val="006E0A5D"/>
    <w:rsid w:val="006F4DC4"/>
    <w:rsid w:val="0070254F"/>
    <w:rsid w:val="007217A6"/>
    <w:rsid w:val="0072540D"/>
    <w:rsid w:val="007328B0"/>
    <w:rsid w:val="007418B0"/>
    <w:rsid w:val="0074793D"/>
    <w:rsid w:val="00773F1C"/>
    <w:rsid w:val="00787DD2"/>
    <w:rsid w:val="0079338D"/>
    <w:rsid w:val="007A46DB"/>
    <w:rsid w:val="007C293C"/>
    <w:rsid w:val="007F1A87"/>
    <w:rsid w:val="008232C5"/>
    <w:rsid w:val="00834232"/>
    <w:rsid w:val="00834604"/>
    <w:rsid w:val="00872C99"/>
    <w:rsid w:val="00885A44"/>
    <w:rsid w:val="00887798"/>
    <w:rsid w:val="008A77F1"/>
    <w:rsid w:val="008A7DEB"/>
    <w:rsid w:val="008C6B3F"/>
    <w:rsid w:val="008D4BC0"/>
    <w:rsid w:val="0090396A"/>
    <w:rsid w:val="00905FEA"/>
    <w:rsid w:val="00915228"/>
    <w:rsid w:val="00921259"/>
    <w:rsid w:val="00922DED"/>
    <w:rsid w:val="0094058D"/>
    <w:rsid w:val="00952BB5"/>
    <w:rsid w:val="00953693"/>
    <w:rsid w:val="00975499"/>
    <w:rsid w:val="00975C62"/>
    <w:rsid w:val="009830FD"/>
    <w:rsid w:val="009A550D"/>
    <w:rsid w:val="009E1971"/>
    <w:rsid w:val="009E6303"/>
    <w:rsid w:val="009F0A49"/>
    <w:rsid w:val="009F0FE1"/>
    <w:rsid w:val="00A0069F"/>
    <w:rsid w:val="00A030C5"/>
    <w:rsid w:val="00A116E2"/>
    <w:rsid w:val="00A2259C"/>
    <w:rsid w:val="00A2559A"/>
    <w:rsid w:val="00A4077A"/>
    <w:rsid w:val="00A51775"/>
    <w:rsid w:val="00A676A3"/>
    <w:rsid w:val="00AC7744"/>
    <w:rsid w:val="00AD72CC"/>
    <w:rsid w:val="00AE36D3"/>
    <w:rsid w:val="00AE5828"/>
    <w:rsid w:val="00B11777"/>
    <w:rsid w:val="00B13EF0"/>
    <w:rsid w:val="00B1496C"/>
    <w:rsid w:val="00B25773"/>
    <w:rsid w:val="00B30D48"/>
    <w:rsid w:val="00B44384"/>
    <w:rsid w:val="00B449D6"/>
    <w:rsid w:val="00B56B9B"/>
    <w:rsid w:val="00B63886"/>
    <w:rsid w:val="00B64C87"/>
    <w:rsid w:val="00B859BF"/>
    <w:rsid w:val="00B946C2"/>
    <w:rsid w:val="00BD5DB4"/>
    <w:rsid w:val="00C024B0"/>
    <w:rsid w:val="00C034CE"/>
    <w:rsid w:val="00C22727"/>
    <w:rsid w:val="00C816A2"/>
    <w:rsid w:val="00C8749C"/>
    <w:rsid w:val="00CB01AA"/>
    <w:rsid w:val="00CC4B64"/>
    <w:rsid w:val="00CC60A7"/>
    <w:rsid w:val="00CD059F"/>
    <w:rsid w:val="00CD6F35"/>
    <w:rsid w:val="00CE40B0"/>
    <w:rsid w:val="00CF7491"/>
    <w:rsid w:val="00D11767"/>
    <w:rsid w:val="00D12450"/>
    <w:rsid w:val="00D248AB"/>
    <w:rsid w:val="00D42B34"/>
    <w:rsid w:val="00D47CC5"/>
    <w:rsid w:val="00D571D9"/>
    <w:rsid w:val="00D84E23"/>
    <w:rsid w:val="00D86A6E"/>
    <w:rsid w:val="00DA4269"/>
    <w:rsid w:val="00DE24E1"/>
    <w:rsid w:val="00DF0E71"/>
    <w:rsid w:val="00E20483"/>
    <w:rsid w:val="00E34057"/>
    <w:rsid w:val="00E35E13"/>
    <w:rsid w:val="00E37ACC"/>
    <w:rsid w:val="00E40654"/>
    <w:rsid w:val="00E45C49"/>
    <w:rsid w:val="00E5150E"/>
    <w:rsid w:val="00E547CC"/>
    <w:rsid w:val="00E745BA"/>
    <w:rsid w:val="00E77421"/>
    <w:rsid w:val="00E83E26"/>
    <w:rsid w:val="00E870DD"/>
    <w:rsid w:val="00EB1E8C"/>
    <w:rsid w:val="00EC1A30"/>
    <w:rsid w:val="00EF5E2D"/>
    <w:rsid w:val="00EF620C"/>
    <w:rsid w:val="00F103E6"/>
    <w:rsid w:val="00F12E0B"/>
    <w:rsid w:val="00F34769"/>
    <w:rsid w:val="00F475D4"/>
    <w:rsid w:val="00F601A3"/>
    <w:rsid w:val="00F77A7C"/>
    <w:rsid w:val="00F77EBC"/>
    <w:rsid w:val="00F91453"/>
    <w:rsid w:val="00FA56D6"/>
    <w:rsid w:val="00FB33E0"/>
    <w:rsid w:val="00FB5948"/>
    <w:rsid w:val="00FB6695"/>
    <w:rsid w:val="00FE49DA"/>
    <w:rsid w:val="00FE742E"/>
    <w:rsid w:val="00FF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73"/>
  </w:style>
  <w:style w:type="paragraph" w:styleId="Heading1">
    <w:name w:val="heading 1"/>
    <w:basedOn w:val="Normal"/>
    <w:next w:val="Normal"/>
    <w:qFormat/>
    <w:rsid w:val="00B25773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25773"/>
    <w:pPr>
      <w:keepNext/>
      <w:numPr>
        <w:numId w:val="1"/>
      </w:numP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B25773"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B25773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B25773"/>
    <w:pPr>
      <w:keepNext/>
      <w:ind w:left="72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B25773"/>
    <w:pPr>
      <w:keepNext/>
      <w:ind w:left="360"/>
      <w:jc w:val="right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B25773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B25773"/>
    <w:pPr>
      <w:keepNext/>
      <w:jc w:val="right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rsid w:val="00B25773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2577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25773"/>
  </w:style>
  <w:style w:type="paragraph" w:styleId="Header">
    <w:name w:val="header"/>
    <w:basedOn w:val="Normal"/>
    <w:rsid w:val="00B2577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99"/>
    <w:rsid w:val="00B25773"/>
    <w:rPr>
      <w:sz w:val="24"/>
    </w:rPr>
  </w:style>
  <w:style w:type="paragraph" w:styleId="BodyText2">
    <w:name w:val="Body Text 2"/>
    <w:basedOn w:val="Normal"/>
    <w:rsid w:val="00B25773"/>
    <w:rPr>
      <w:b/>
      <w:sz w:val="24"/>
    </w:rPr>
  </w:style>
  <w:style w:type="paragraph" w:styleId="BodyText3">
    <w:name w:val="Body Text 3"/>
    <w:basedOn w:val="Normal"/>
    <w:rsid w:val="00B25773"/>
    <w:rPr>
      <w:sz w:val="32"/>
    </w:rPr>
  </w:style>
  <w:style w:type="paragraph" w:styleId="FootnoteText">
    <w:name w:val="footnote text"/>
    <w:basedOn w:val="Normal"/>
    <w:link w:val="FootnoteTextChar"/>
    <w:uiPriority w:val="99"/>
    <w:rsid w:val="00B25773"/>
  </w:style>
  <w:style w:type="character" w:styleId="FootnoteReference">
    <w:name w:val="footnote reference"/>
    <w:basedOn w:val="DefaultParagraphFont"/>
    <w:uiPriority w:val="99"/>
    <w:rsid w:val="00B25773"/>
    <w:rPr>
      <w:vertAlign w:val="superscript"/>
    </w:rPr>
  </w:style>
  <w:style w:type="paragraph" w:customStyle="1" w:styleId="Style0">
    <w:name w:val="Style0"/>
    <w:rsid w:val="00B2577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rsid w:val="00B25773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5342D"/>
    <w:rPr>
      <w:sz w:val="24"/>
    </w:rPr>
  </w:style>
  <w:style w:type="character" w:styleId="CommentReference">
    <w:name w:val="annotation reference"/>
    <w:semiHidden/>
    <w:rsid w:val="000F5E1D"/>
    <w:rPr>
      <w:sz w:val="16"/>
    </w:rPr>
  </w:style>
  <w:style w:type="paragraph" w:customStyle="1" w:styleId="Bullets">
    <w:name w:val="Bullets"/>
    <w:basedOn w:val="BodyText"/>
    <w:uiPriority w:val="99"/>
    <w:rsid w:val="00522F22"/>
    <w:pPr>
      <w:numPr>
        <w:numId w:val="4"/>
      </w:numPr>
      <w:spacing w:after="120" w:line="264" w:lineRule="auto"/>
    </w:pPr>
    <w:rPr>
      <w:sz w:val="22"/>
    </w:rPr>
  </w:style>
  <w:style w:type="paragraph" w:customStyle="1" w:styleId="Bullet2">
    <w:name w:val="Bullet2"/>
    <w:basedOn w:val="Normal"/>
    <w:rsid w:val="00522F22"/>
    <w:pPr>
      <w:numPr>
        <w:numId w:val="5"/>
      </w:numPr>
      <w:spacing w:after="120" w:line="264" w:lineRule="auto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2F22"/>
  </w:style>
  <w:style w:type="paragraph" w:styleId="CommentText">
    <w:name w:val="annotation text"/>
    <w:basedOn w:val="Normal"/>
    <w:link w:val="CommentTextChar"/>
    <w:uiPriority w:val="99"/>
    <w:semiHidden/>
    <w:unhideWhenUsed/>
    <w:rsid w:val="008346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6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60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604"/>
    <w:rPr>
      <w:rFonts w:ascii="Tahoma" w:hAnsi="Tahoma" w:cs="Tahoma"/>
      <w:sz w:val="16"/>
      <w:szCs w:val="16"/>
    </w:rPr>
  </w:style>
  <w:style w:type="paragraph" w:customStyle="1" w:styleId="BulletsLast">
    <w:name w:val="BulletsLast"/>
    <w:basedOn w:val="Bullets"/>
    <w:uiPriority w:val="99"/>
    <w:rsid w:val="004D114A"/>
    <w:pPr>
      <w:numPr>
        <w:numId w:val="0"/>
      </w:numPr>
      <w:spacing w:after="180"/>
      <w:ind w:left="720" w:hanging="360"/>
    </w:pPr>
  </w:style>
  <w:style w:type="paragraph" w:customStyle="1" w:styleId="Default">
    <w:name w:val="Default"/>
    <w:uiPriority w:val="99"/>
    <w:rsid w:val="004D11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20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73"/>
  </w:style>
  <w:style w:type="paragraph" w:styleId="Heading1">
    <w:name w:val="heading 1"/>
    <w:basedOn w:val="Normal"/>
    <w:next w:val="Normal"/>
    <w:qFormat/>
    <w:rsid w:val="00B25773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25773"/>
    <w:pPr>
      <w:keepNext/>
      <w:numPr>
        <w:numId w:val="1"/>
      </w:numP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B25773"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B25773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B25773"/>
    <w:pPr>
      <w:keepNext/>
      <w:ind w:left="72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B25773"/>
    <w:pPr>
      <w:keepNext/>
      <w:ind w:left="360"/>
      <w:jc w:val="right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B25773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B25773"/>
    <w:pPr>
      <w:keepNext/>
      <w:jc w:val="right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rsid w:val="00B25773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2577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25773"/>
  </w:style>
  <w:style w:type="paragraph" w:styleId="Header">
    <w:name w:val="header"/>
    <w:basedOn w:val="Normal"/>
    <w:rsid w:val="00B2577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99"/>
    <w:rsid w:val="00B25773"/>
    <w:rPr>
      <w:sz w:val="24"/>
    </w:rPr>
  </w:style>
  <w:style w:type="paragraph" w:styleId="BodyText2">
    <w:name w:val="Body Text 2"/>
    <w:basedOn w:val="Normal"/>
    <w:rsid w:val="00B25773"/>
    <w:rPr>
      <w:b/>
      <w:sz w:val="24"/>
    </w:rPr>
  </w:style>
  <w:style w:type="paragraph" w:styleId="BodyText3">
    <w:name w:val="Body Text 3"/>
    <w:basedOn w:val="Normal"/>
    <w:rsid w:val="00B25773"/>
    <w:rPr>
      <w:sz w:val="32"/>
    </w:rPr>
  </w:style>
  <w:style w:type="paragraph" w:styleId="FootnoteText">
    <w:name w:val="footnote text"/>
    <w:basedOn w:val="Normal"/>
    <w:link w:val="FootnoteTextChar"/>
    <w:uiPriority w:val="99"/>
    <w:rsid w:val="00B25773"/>
  </w:style>
  <w:style w:type="character" w:styleId="FootnoteReference">
    <w:name w:val="footnote reference"/>
    <w:basedOn w:val="DefaultParagraphFont"/>
    <w:uiPriority w:val="99"/>
    <w:rsid w:val="00B25773"/>
    <w:rPr>
      <w:vertAlign w:val="superscript"/>
    </w:rPr>
  </w:style>
  <w:style w:type="paragraph" w:customStyle="1" w:styleId="Style0">
    <w:name w:val="Style0"/>
    <w:rsid w:val="00B2577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rsid w:val="00B25773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5342D"/>
    <w:rPr>
      <w:sz w:val="24"/>
    </w:rPr>
  </w:style>
  <w:style w:type="character" w:styleId="CommentReference">
    <w:name w:val="annotation reference"/>
    <w:semiHidden/>
    <w:rsid w:val="000F5E1D"/>
    <w:rPr>
      <w:sz w:val="16"/>
    </w:rPr>
  </w:style>
  <w:style w:type="paragraph" w:customStyle="1" w:styleId="Bullets">
    <w:name w:val="Bullets"/>
    <w:basedOn w:val="BodyText"/>
    <w:uiPriority w:val="99"/>
    <w:rsid w:val="00522F22"/>
    <w:pPr>
      <w:numPr>
        <w:numId w:val="4"/>
      </w:numPr>
      <w:spacing w:after="120" w:line="264" w:lineRule="auto"/>
    </w:pPr>
    <w:rPr>
      <w:sz w:val="22"/>
    </w:rPr>
  </w:style>
  <w:style w:type="paragraph" w:customStyle="1" w:styleId="Bullet2">
    <w:name w:val="Bullet2"/>
    <w:basedOn w:val="Normal"/>
    <w:rsid w:val="00522F22"/>
    <w:pPr>
      <w:numPr>
        <w:numId w:val="5"/>
      </w:numPr>
      <w:spacing w:after="120" w:line="264" w:lineRule="auto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2F22"/>
  </w:style>
  <w:style w:type="paragraph" w:styleId="CommentText">
    <w:name w:val="annotation text"/>
    <w:basedOn w:val="Normal"/>
    <w:link w:val="CommentTextChar"/>
    <w:uiPriority w:val="99"/>
    <w:semiHidden/>
    <w:unhideWhenUsed/>
    <w:rsid w:val="008346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6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60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604"/>
    <w:rPr>
      <w:rFonts w:ascii="Tahoma" w:hAnsi="Tahoma" w:cs="Tahoma"/>
      <w:sz w:val="16"/>
      <w:szCs w:val="16"/>
    </w:rPr>
  </w:style>
  <w:style w:type="paragraph" w:customStyle="1" w:styleId="BulletsLast">
    <w:name w:val="BulletsLast"/>
    <w:basedOn w:val="Bullets"/>
    <w:uiPriority w:val="99"/>
    <w:rsid w:val="004D114A"/>
    <w:pPr>
      <w:numPr>
        <w:numId w:val="0"/>
      </w:numPr>
      <w:spacing w:after="180"/>
      <w:ind w:left="720" w:hanging="360"/>
    </w:pPr>
  </w:style>
  <w:style w:type="paragraph" w:customStyle="1" w:styleId="Default">
    <w:name w:val="Default"/>
    <w:uiPriority w:val="99"/>
    <w:rsid w:val="004D11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20C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dr.doleta.gov/directives/corr_doc.cfm?DOCN=30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19504-4AA7-4E9D-8BC6-DEC501D6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</vt:lpstr>
    </vt:vector>
  </TitlesOfParts>
  <Company>usdol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</dc:title>
  <dc:creator>Katie Speanburg</dc:creator>
  <cp:lastModifiedBy>salas-kos.gloria</cp:lastModifiedBy>
  <cp:revision>2</cp:revision>
  <cp:lastPrinted>2012-08-23T14:53:00Z</cp:lastPrinted>
  <dcterms:created xsi:type="dcterms:W3CDTF">2012-10-01T15:16:00Z</dcterms:created>
  <dcterms:modified xsi:type="dcterms:W3CDTF">2012-10-01T15:16:00Z</dcterms:modified>
</cp:coreProperties>
</file>