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8E" w:rsidRDefault="00051116" w:rsidP="00051116">
      <w:pPr>
        <w:rPr>
          <w:color w:val="000000"/>
        </w:rPr>
      </w:pPr>
      <w:r w:rsidRPr="00CC3D94">
        <w:t xml:space="preserve">The </w:t>
      </w:r>
      <w:r w:rsidR="00F02132">
        <w:t xml:space="preserve">U.S. </w:t>
      </w:r>
      <w:r>
        <w:t>Census Bureau</w:t>
      </w:r>
      <w:r w:rsidRPr="00CC3D94">
        <w:t xml:space="preserve"> plans to conduct additional research under the generic clearance for questionnaire pretesting research (OMB number 0607-0725).</w:t>
      </w:r>
      <w:r w:rsidRPr="00CC3D94" w:rsidDel="001F0394">
        <w:t xml:space="preserve"> </w:t>
      </w:r>
      <w:r>
        <w:t>We</w:t>
      </w:r>
      <w:r w:rsidRPr="00CC3D94">
        <w:rPr>
          <w:color w:val="000000"/>
        </w:rPr>
        <w:t xml:space="preserve"> will be conducting </w:t>
      </w:r>
      <w:r w:rsidRPr="001A3952">
        <w:t>split-panel</w:t>
      </w:r>
      <w:r w:rsidR="006C37AF">
        <w:t xml:space="preserve"> </w:t>
      </w:r>
      <w:r w:rsidRPr="00CC3D94">
        <w:rPr>
          <w:color w:val="000000"/>
        </w:rPr>
        <w:t>u</w:t>
      </w:r>
      <w:r w:rsidR="00FE1BB4">
        <w:rPr>
          <w:color w:val="000000"/>
        </w:rPr>
        <w:t xml:space="preserve">sability testing to examine </w:t>
      </w:r>
      <w:r w:rsidR="0087098E">
        <w:rPr>
          <w:color w:val="000000"/>
        </w:rPr>
        <w:t xml:space="preserve">alternate options for responding to </w:t>
      </w:r>
      <w:r w:rsidR="00FE1BB4">
        <w:rPr>
          <w:color w:val="000000"/>
        </w:rPr>
        <w:t>the American Community Survey’s (ACS) Date of Birth Question online</w:t>
      </w:r>
      <w:r w:rsidR="0087098E">
        <w:rPr>
          <w:color w:val="000000"/>
        </w:rPr>
        <w:t>.</w:t>
      </w:r>
    </w:p>
    <w:p w:rsidR="0087098E" w:rsidRDefault="0087098E" w:rsidP="00051116">
      <w:pPr>
        <w:rPr>
          <w:color w:val="000000"/>
        </w:rPr>
      </w:pPr>
    </w:p>
    <w:p w:rsidR="008A26D7" w:rsidRDefault="0087098E" w:rsidP="00051116">
      <w:pPr>
        <w:rPr>
          <w:color w:val="000000"/>
        </w:rPr>
      </w:pPr>
      <w:r>
        <w:rPr>
          <w:color w:val="000000"/>
        </w:rPr>
        <w:t xml:space="preserve">The two options are using a text-entry box, which is the current procedure, and a drop-down menu. </w:t>
      </w:r>
      <w:r w:rsidRPr="0087098E">
        <w:rPr>
          <w:color w:val="FF0000"/>
        </w:rPr>
        <w:t xml:space="preserve"> </w:t>
      </w:r>
      <w:r w:rsidR="00524EEE" w:rsidRPr="00C014A7">
        <w:t>The drop-down menu will be a response option where respondents select the day, month, and year of their birth from a list of options.</w:t>
      </w:r>
      <w:r w:rsidRPr="00C014A7">
        <w:t xml:space="preserve">  </w:t>
      </w:r>
      <w:r>
        <w:rPr>
          <w:color w:val="000000"/>
        </w:rPr>
        <w:t>The goal of the testing is to determine which</w:t>
      </w:r>
      <w:r w:rsidR="00FE1BB4">
        <w:rPr>
          <w:color w:val="000000"/>
        </w:rPr>
        <w:t xml:space="preserve"> is easier for respondents and </w:t>
      </w:r>
      <w:r>
        <w:rPr>
          <w:color w:val="000000"/>
        </w:rPr>
        <w:t xml:space="preserve">provides </w:t>
      </w:r>
      <w:r w:rsidR="00FE1BB4">
        <w:rPr>
          <w:color w:val="000000"/>
        </w:rPr>
        <w:t xml:space="preserve">more accurate </w:t>
      </w:r>
      <w:r>
        <w:rPr>
          <w:color w:val="000000"/>
        </w:rPr>
        <w:t xml:space="preserve">data.  </w:t>
      </w:r>
    </w:p>
    <w:p w:rsidR="0087098E" w:rsidRPr="004436F8" w:rsidRDefault="0087098E" w:rsidP="00051116"/>
    <w:p w:rsidR="00F02132" w:rsidRDefault="00051116" w:rsidP="00051116">
      <w:r w:rsidRPr="00CC3D94">
        <w:rPr>
          <w:color w:val="000000"/>
        </w:rPr>
        <w:t xml:space="preserve">Between </w:t>
      </w:r>
      <w:r w:rsidR="00AB57E3">
        <w:rPr>
          <w:color w:val="000000"/>
        </w:rPr>
        <w:t>April and June 2012</w:t>
      </w:r>
      <w:r w:rsidRPr="00CC3D94">
        <w:rPr>
          <w:color w:val="000000"/>
        </w:rPr>
        <w:t>, staff from the Census Bureau’s usability lab</w:t>
      </w:r>
      <w:r w:rsidR="005C205A">
        <w:rPr>
          <w:color w:val="000000"/>
        </w:rPr>
        <w:t xml:space="preserve"> </w:t>
      </w:r>
      <w:r w:rsidR="0087098E">
        <w:rPr>
          <w:color w:val="000000"/>
        </w:rPr>
        <w:t xml:space="preserve">and </w:t>
      </w:r>
      <w:r w:rsidR="005C205A">
        <w:rPr>
          <w:color w:val="000000"/>
        </w:rPr>
        <w:t xml:space="preserve">the Population Division </w:t>
      </w:r>
      <w:r w:rsidRPr="00CC3D94">
        <w:rPr>
          <w:color w:val="000000"/>
        </w:rPr>
        <w:t xml:space="preserve">will conduct a maximum of </w:t>
      </w:r>
      <w:r w:rsidR="005C205A">
        <w:rPr>
          <w:color w:val="000000"/>
        </w:rPr>
        <w:t>150</w:t>
      </w:r>
      <w:r w:rsidRPr="00CC3D94">
        <w:rPr>
          <w:color w:val="000000"/>
        </w:rPr>
        <w:t xml:space="preserve"> usability interviews </w:t>
      </w:r>
      <w:r>
        <w:rPr>
          <w:color w:val="000000"/>
        </w:rPr>
        <w:t>(</w:t>
      </w:r>
      <w:r w:rsidR="00F02132">
        <w:rPr>
          <w:color w:val="000000"/>
        </w:rPr>
        <w:t>75</w:t>
      </w:r>
      <w:r>
        <w:rPr>
          <w:color w:val="000000"/>
        </w:rPr>
        <w:t xml:space="preserve"> in each group)</w:t>
      </w:r>
      <w:r>
        <w:t>.</w:t>
      </w:r>
      <w:r w:rsidRPr="00CC3D94">
        <w:t xml:space="preserve">  </w:t>
      </w:r>
      <w:r w:rsidR="00F02132">
        <w:t xml:space="preserve">We will recruit and run participants in three offsite locations and in the Census Bureau’s Usability Lab. Participants will be from the general population, </w:t>
      </w:r>
      <w:r w:rsidR="00591D1E">
        <w:t>and</w:t>
      </w:r>
      <w:r w:rsidR="00F02132">
        <w:t xml:space="preserve"> we will attempt to obtain a cross-section of participants with respect to their ages, sex, computer experience, and living </w:t>
      </w:r>
      <w:r w:rsidR="00591D1E">
        <w:t>situations</w:t>
      </w:r>
      <w:r w:rsidR="00F02132">
        <w:t xml:space="preserve"> (i.e., how well a person knows the ages and dates of birth for the other members of his or her household). </w:t>
      </w:r>
    </w:p>
    <w:p w:rsidR="00F02132" w:rsidRDefault="00F02132" w:rsidP="00051116"/>
    <w:p w:rsidR="00051116" w:rsidRDefault="00051116" w:rsidP="00051116">
      <w:pPr>
        <w:rPr>
          <w:color w:val="000000"/>
        </w:rPr>
      </w:pPr>
      <w:r w:rsidRPr="00CC3D94">
        <w:rPr>
          <w:color w:val="000000"/>
        </w:rPr>
        <w:t xml:space="preserve">The sessions will take place </w:t>
      </w:r>
      <w:r w:rsidR="00F02132">
        <w:rPr>
          <w:color w:val="000000"/>
        </w:rPr>
        <w:t>at</w:t>
      </w:r>
      <w:r w:rsidR="0087098E">
        <w:rPr>
          <w:color w:val="000000"/>
        </w:rPr>
        <w:t>:</w:t>
      </w:r>
      <w:r w:rsidR="00F02132">
        <w:rPr>
          <w:color w:val="000000"/>
        </w:rPr>
        <w:t xml:space="preserve"> 1) a local university (most likely the University of Maryland in College Park, MD)</w:t>
      </w:r>
      <w:r w:rsidR="0087098E">
        <w:rPr>
          <w:color w:val="000000"/>
        </w:rPr>
        <w:t>;</w:t>
      </w:r>
      <w:r w:rsidR="00F02132">
        <w:rPr>
          <w:color w:val="000000"/>
        </w:rPr>
        <w:t xml:space="preserve"> 2) a Community Center in Alexandria, VA</w:t>
      </w:r>
      <w:r w:rsidR="0087098E">
        <w:rPr>
          <w:color w:val="000000"/>
        </w:rPr>
        <w:t>;</w:t>
      </w:r>
      <w:r w:rsidR="00F02132">
        <w:rPr>
          <w:color w:val="000000"/>
        </w:rPr>
        <w:t xml:space="preserve"> 3) a site in Suitland, MD</w:t>
      </w:r>
      <w:r w:rsidR="0087098E">
        <w:rPr>
          <w:color w:val="000000"/>
        </w:rPr>
        <w:t>;</w:t>
      </w:r>
      <w:r w:rsidR="00F02132">
        <w:rPr>
          <w:color w:val="000000"/>
        </w:rPr>
        <w:t xml:space="preserve"> and 4) </w:t>
      </w:r>
      <w:r w:rsidR="00CA0065">
        <w:rPr>
          <w:color w:val="000000"/>
        </w:rPr>
        <w:t>the Census Bureau's U</w:t>
      </w:r>
      <w:r w:rsidRPr="00CC3D94">
        <w:rPr>
          <w:color w:val="000000"/>
        </w:rPr>
        <w:t xml:space="preserve">sability </w:t>
      </w:r>
      <w:r w:rsidR="00CA0065">
        <w:rPr>
          <w:color w:val="000000"/>
        </w:rPr>
        <w:t>L</w:t>
      </w:r>
      <w:r w:rsidRPr="00CC3D94">
        <w:rPr>
          <w:color w:val="000000"/>
        </w:rPr>
        <w:t xml:space="preserve">ab. </w:t>
      </w:r>
      <w:r w:rsidR="002A05B6">
        <w:rPr>
          <w:color w:val="000000"/>
        </w:rPr>
        <w:t>Recruiting for the off-site locations will be done through flyers posted at the sites before the session takes p</w:t>
      </w:r>
      <w:r w:rsidR="00153DF2">
        <w:rPr>
          <w:color w:val="000000"/>
        </w:rPr>
        <w:t>lace and through contacts at those</w:t>
      </w:r>
      <w:r w:rsidR="002A05B6">
        <w:rPr>
          <w:color w:val="000000"/>
        </w:rPr>
        <w:t xml:space="preserve"> locations. </w:t>
      </w:r>
    </w:p>
    <w:p w:rsidR="00F02132" w:rsidRPr="00CC3D94" w:rsidRDefault="00F02132" w:rsidP="00051116">
      <w:pPr>
        <w:rPr>
          <w:color w:val="000000"/>
        </w:rPr>
      </w:pPr>
    </w:p>
    <w:p w:rsidR="00BB5C99" w:rsidRDefault="00BB5C99" w:rsidP="00051116">
      <w:r>
        <w:t xml:space="preserve">In order to check the accuracy of the ages and dates of </w:t>
      </w:r>
      <w:r w:rsidR="00591D1E">
        <w:t>birth</w:t>
      </w:r>
      <w:r>
        <w:t xml:space="preserve"> that participants enter during testing, they will be asked for the dates of birth of all members of their household during the screening interview when they are recruited. The</w:t>
      </w:r>
      <w:r w:rsidR="0087098E">
        <w:t>se</w:t>
      </w:r>
      <w:r>
        <w:t xml:space="preserve"> will be checked against the responses entered during the usability session. Additionally, we will ask the </w:t>
      </w:r>
      <w:r w:rsidR="00591D1E">
        <w:t>participants</w:t>
      </w:r>
      <w:r>
        <w:t xml:space="preserve"> to present their driver’s license or some other form of ID with their date of </w:t>
      </w:r>
      <w:r w:rsidR="00591D1E">
        <w:t>birth</w:t>
      </w:r>
      <w:r>
        <w:t xml:space="preserve"> at the end of the session as another check of response accuracy.</w:t>
      </w:r>
    </w:p>
    <w:p w:rsidR="00051116" w:rsidRPr="009D0195" w:rsidRDefault="00051116" w:rsidP="00051116">
      <w:pPr>
        <w:rPr>
          <w:color w:val="FF0000"/>
        </w:rPr>
      </w:pPr>
      <w:bookmarkStart w:id="0" w:name="_GoBack"/>
      <w:bookmarkEnd w:id="0"/>
    </w:p>
    <w:p w:rsidR="00051116" w:rsidRDefault="00F22743" w:rsidP="00051116">
      <w:r>
        <w:t xml:space="preserve">The participants will complete </w:t>
      </w:r>
      <w:r w:rsidR="00AB57E3">
        <w:t>a total of 10-15 questions (</w:t>
      </w:r>
      <w:r w:rsidR="00D07972">
        <w:t xml:space="preserve">ACS 100 percent items) </w:t>
      </w:r>
      <w:r w:rsidR="00EA1E3A">
        <w:t>displayed</w:t>
      </w:r>
      <w:r>
        <w:t xml:space="preserve"> </w:t>
      </w:r>
      <w:r w:rsidR="006C37AF">
        <w:t xml:space="preserve">on </w:t>
      </w:r>
      <w:r>
        <w:t xml:space="preserve">screens very similar to those used in the 2011 ACS Internet test. </w:t>
      </w:r>
      <w:r w:rsidR="008F73AF">
        <w:t xml:space="preserve">A screen shot of the text-entry Date of Birth screen is included in Attachment A. The drop-down version of the screen is still being developed by the Application </w:t>
      </w:r>
      <w:r w:rsidR="00455707">
        <w:t>Support Division</w:t>
      </w:r>
      <w:r w:rsidR="0087098E">
        <w:t xml:space="preserve">.  </w:t>
      </w:r>
      <w:r w:rsidR="0087098E" w:rsidRPr="00C014A7">
        <w:t>We will provide that to you upon its completion.</w:t>
      </w:r>
      <w:r w:rsidR="00455707" w:rsidRPr="00C014A7">
        <w:t xml:space="preserve"> </w:t>
      </w:r>
      <w:r w:rsidR="00631A3C">
        <w:t xml:space="preserve">Each participant will complete the survey twice, seeing both versions of the screen. The order in which they view the screens will be randomized prior to the sessions.  </w:t>
      </w:r>
      <w:r w:rsidR="00051116">
        <w:t>The</w:t>
      </w:r>
      <w:r w:rsidR="00051116" w:rsidRPr="00632AF5">
        <w:t xml:space="preserve"> protocol </w:t>
      </w:r>
      <w:r w:rsidR="00051116">
        <w:t xml:space="preserve">for the sessions is included </w:t>
      </w:r>
      <w:r w:rsidR="00051116" w:rsidRPr="00632AF5">
        <w:t>in Attachment B.</w:t>
      </w:r>
      <w:r w:rsidR="00051116">
        <w:t xml:space="preserve">  Participants will be asked to fill out an initial questionnaire containing demographic questions and questions about their computer and Internet experience</w:t>
      </w:r>
      <w:r w:rsidR="008F73AF">
        <w:t>, which will be administered using an on-screen computer survey (Attachment C</w:t>
      </w:r>
      <w:r w:rsidR="00051116">
        <w:t>).</w:t>
      </w:r>
      <w:r w:rsidR="00822A20">
        <w:t xml:space="preserve">  Following completion of each version of the survey</w:t>
      </w:r>
      <w:r w:rsidR="00051116">
        <w:t>, participants will complete a brief satisfaction questionnaire</w:t>
      </w:r>
      <w:r w:rsidR="008F73AF">
        <w:t>, also on-screen (Attachment D</w:t>
      </w:r>
      <w:r w:rsidR="00051116">
        <w:t>).</w:t>
      </w:r>
    </w:p>
    <w:p w:rsidR="00051116" w:rsidRPr="00CC3D94" w:rsidRDefault="00051116" w:rsidP="00051116"/>
    <w:p w:rsidR="00051116" w:rsidRPr="00CC3D94" w:rsidRDefault="00051116" w:rsidP="00051116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</w:pPr>
      <w:r w:rsidRPr="00CC3D94">
        <w:t>Participants will be informed that their response is voluntary and that the information they provide is confidential and will be seen only by employees involved in the research project.</w:t>
      </w:r>
      <w:r w:rsidRPr="006F08D6">
        <w:t xml:space="preserve"> Participants will be paid $40 for their assistance in this project. </w:t>
      </w:r>
      <w:r w:rsidRPr="00CC3D94">
        <w:t xml:space="preserve">  </w:t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51116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C3D94">
        <w:t xml:space="preserve">The estimated time for completion of the experimental session is one hour.  Thus, the </w:t>
      </w:r>
      <w:r>
        <w:t xml:space="preserve">maximum </w:t>
      </w:r>
      <w:r w:rsidRPr="00CC3D94">
        <w:t xml:space="preserve">burden time for this research is </w:t>
      </w:r>
      <w:r w:rsidR="00591D1E">
        <w:t>150</w:t>
      </w:r>
      <w:r w:rsidRPr="00CC3D94">
        <w:t xml:space="preserve"> hours.  </w:t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C3D94">
        <w:t>The contact person for questions regarding data collection and statistical aspects of the design of this research is listed below:</w:t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C3D94">
        <w:tab/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C3D94">
        <w:tab/>
      </w:r>
      <w:r>
        <w:t>Kathleen T. Ashenfelter, Ph.D.</w:t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CC3D94">
        <w:t>Center for Survey Measurement</w:t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CC3D94">
        <w:t xml:space="preserve">Room </w:t>
      </w:r>
      <w:r>
        <w:t>5K505</w:t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CC3D94">
        <w:t xml:space="preserve">U.S. Census Bureau </w:t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CC3D94">
        <w:t>Washington, D.C. 20233</w:t>
      </w:r>
    </w:p>
    <w:p w:rsidR="00051116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301-763-4922</w:t>
      </w:r>
    </w:p>
    <w:p w:rsidR="00051116" w:rsidRPr="00CC3D94" w:rsidRDefault="00051116" w:rsidP="000511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Kathleen.t.ashenfelter@census.gov</w:t>
      </w:r>
    </w:p>
    <w:p w:rsidR="002F4CD5" w:rsidRPr="00051116" w:rsidRDefault="00C014A7" w:rsidP="00051116"/>
    <w:sectPr w:rsidR="002F4CD5" w:rsidRPr="00051116" w:rsidSect="00051116">
      <w:pgSz w:w="12240" w:h="15840"/>
      <w:pgMar w:top="1440" w:right="1440" w:bottom="135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051116"/>
    <w:rsid w:val="00051116"/>
    <w:rsid w:val="00153DF2"/>
    <w:rsid w:val="002A05B6"/>
    <w:rsid w:val="00350778"/>
    <w:rsid w:val="00455707"/>
    <w:rsid w:val="00524EEE"/>
    <w:rsid w:val="00533DC2"/>
    <w:rsid w:val="00591D1E"/>
    <w:rsid w:val="005C205A"/>
    <w:rsid w:val="00631A3C"/>
    <w:rsid w:val="006C37AF"/>
    <w:rsid w:val="00822A20"/>
    <w:rsid w:val="0087098E"/>
    <w:rsid w:val="008A26D7"/>
    <w:rsid w:val="008A28BB"/>
    <w:rsid w:val="008E03CC"/>
    <w:rsid w:val="008F73AF"/>
    <w:rsid w:val="00A55F08"/>
    <w:rsid w:val="00AB57E3"/>
    <w:rsid w:val="00BB5C99"/>
    <w:rsid w:val="00C014A7"/>
    <w:rsid w:val="00CA0065"/>
    <w:rsid w:val="00CF3D42"/>
    <w:rsid w:val="00D07972"/>
    <w:rsid w:val="00EA1E3A"/>
    <w:rsid w:val="00F02132"/>
    <w:rsid w:val="00F22743"/>
    <w:rsid w:val="00FE1BB4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8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8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8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8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8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8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A73D-A71E-4E07-8E2D-0A3F99BC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T. Ashenfelter</dc:creator>
  <cp:keywords/>
  <dc:description/>
  <cp:lastModifiedBy>demai001</cp:lastModifiedBy>
  <cp:revision>2</cp:revision>
  <dcterms:created xsi:type="dcterms:W3CDTF">2012-04-17T15:41:00Z</dcterms:created>
  <dcterms:modified xsi:type="dcterms:W3CDTF">2012-04-17T15:41:00Z</dcterms:modified>
</cp:coreProperties>
</file>