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80" w:rsidRPr="00EC4932" w:rsidRDefault="00146780" w:rsidP="00EC4932">
      <w:pPr>
        <w:widowControl/>
        <w:autoSpaceDE/>
        <w:autoSpaceDN/>
        <w:adjustRightInd/>
        <w:rPr>
          <w:sz w:val="24"/>
        </w:rPr>
      </w:pPr>
    </w:p>
    <w:p w:rsidR="00302D6D" w:rsidRPr="00302D6D" w:rsidRDefault="00146780" w:rsidP="00325EBF">
      <w:pPr>
        <w:tabs>
          <w:tab w:val="center" w:pos="4680"/>
        </w:tabs>
        <w:jc w:val="center"/>
        <w:rPr>
          <w:b/>
          <w:bCs/>
          <w:sz w:val="32"/>
          <w:szCs w:val="32"/>
        </w:rPr>
      </w:pPr>
      <w:r>
        <w:rPr>
          <w:b/>
          <w:bCs/>
          <w:sz w:val="32"/>
          <w:szCs w:val="32"/>
        </w:rPr>
        <w:t>Supporting Statem</w:t>
      </w:r>
      <w:r w:rsidR="001C6FFB">
        <w:rPr>
          <w:b/>
          <w:bCs/>
          <w:sz w:val="32"/>
          <w:szCs w:val="32"/>
        </w:rPr>
        <w:t xml:space="preserve">ent </w:t>
      </w:r>
      <w:r w:rsidR="00325EBF">
        <w:rPr>
          <w:b/>
          <w:bCs/>
          <w:sz w:val="32"/>
          <w:szCs w:val="32"/>
        </w:rPr>
        <w:t xml:space="preserve">– </w:t>
      </w:r>
      <w:r w:rsidR="004B5AB9">
        <w:rPr>
          <w:b/>
          <w:bCs/>
          <w:sz w:val="32"/>
          <w:szCs w:val="32"/>
        </w:rPr>
        <w:t xml:space="preserve">Grants to States for Heath Insurance Premium Review </w:t>
      </w:r>
    </w:p>
    <w:p w:rsidR="00E40229" w:rsidRDefault="00E40229">
      <w:pPr>
        <w:rPr>
          <w:b/>
          <w:bCs/>
          <w:sz w:val="24"/>
        </w:rPr>
      </w:pPr>
    </w:p>
    <w:p w:rsidR="00146780" w:rsidRDefault="00146780">
      <w:pPr>
        <w:rPr>
          <w:b/>
          <w:bCs/>
          <w:sz w:val="24"/>
        </w:rPr>
      </w:pPr>
      <w:r>
        <w:rPr>
          <w:b/>
          <w:bCs/>
          <w:sz w:val="24"/>
        </w:rPr>
        <w:t>A.</w:t>
      </w:r>
      <w:r>
        <w:rPr>
          <w:b/>
          <w:bCs/>
          <w:sz w:val="24"/>
        </w:rPr>
        <w:tab/>
        <w:t>Justification</w:t>
      </w:r>
    </w:p>
    <w:p w:rsidR="00073D3B" w:rsidRDefault="00073D3B">
      <w:pPr>
        <w:rPr>
          <w:sz w:val="24"/>
        </w:rPr>
      </w:pPr>
    </w:p>
    <w:p w:rsidR="00146780" w:rsidRDefault="00146780">
      <w:pPr>
        <w:numPr>
          <w:ilvl w:val="0"/>
          <w:numId w:val="1"/>
        </w:numPr>
        <w:rPr>
          <w:b/>
          <w:sz w:val="24"/>
        </w:rPr>
      </w:pPr>
      <w:r>
        <w:rPr>
          <w:b/>
          <w:sz w:val="24"/>
          <w:u w:val="single"/>
        </w:rPr>
        <w:t>Circumstances Making the Collection of Information Necessary</w:t>
      </w:r>
    </w:p>
    <w:p w:rsidR="00073D3B" w:rsidRDefault="00146780">
      <w:pPr>
        <w:ind w:left="720"/>
        <w:rPr>
          <w:sz w:val="24"/>
        </w:rPr>
      </w:pPr>
      <w:r>
        <w:rPr>
          <w:sz w:val="24"/>
        </w:rPr>
        <w:tab/>
      </w:r>
    </w:p>
    <w:p w:rsidR="00325EBF" w:rsidRPr="004D4F93" w:rsidRDefault="00325EBF" w:rsidP="001F0FE1">
      <w:pPr>
        <w:ind w:left="360"/>
        <w:rPr>
          <w:sz w:val="24"/>
        </w:rPr>
      </w:pPr>
      <w:r w:rsidRPr="004D4F93">
        <w:rPr>
          <w:sz w:val="24"/>
        </w:rPr>
        <w:t xml:space="preserve">On March 23, 2010, the President signed into law H.R. 3590, the Patient Protection and Affordable Care Act </w:t>
      </w:r>
      <w:r w:rsidR="00613D24">
        <w:rPr>
          <w:sz w:val="24"/>
        </w:rPr>
        <w:t>(A</w:t>
      </w:r>
      <w:r w:rsidR="00D01D33">
        <w:rPr>
          <w:sz w:val="24"/>
        </w:rPr>
        <w:t xml:space="preserve">CA), </w:t>
      </w:r>
      <w:r w:rsidRPr="004D4F93">
        <w:rPr>
          <w:sz w:val="24"/>
        </w:rPr>
        <w:t>P</w:t>
      </w:r>
      <w:r w:rsidR="00611814">
        <w:rPr>
          <w:sz w:val="24"/>
        </w:rPr>
        <w:t xml:space="preserve">ublic Law 111-148.  </w:t>
      </w:r>
      <w:r w:rsidR="00A06BCC">
        <w:rPr>
          <w:sz w:val="24"/>
        </w:rPr>
        <w:t xml:space="preserve">Section 1003 of the Affordable Care Act requires the Secretary of HHS in conjunction with States, to establish a process for the annual review of health insurance premiums to protect consumers from unreasonable, unjustified and/or excessive plan increases.  This requirement takes effect beginning with the 2010 plan year.  Section 1003 also </w:t>
      </w:r>
      <w:r w:rsidR="00611814">
        <w:rPr>
          <w:sz w:val="24"/>
        </w:rPr>
        <w:t>establishes a program of grants to states for health insurance premium review</w:t>
      </w:r>
      <w:r w:rsidR="00D937C3">
        <w:rPr>
          <w:sz w:val="24"/>
        </w:rPr>
        <w:t xml:space="preserve">.  States receiving a grant award are to review, and if appropriate under State law, approve premium changes and provide information to </w:t>
      </w:r>
      <w:r w:rsidR="00E70EB2">
        <w:rPr>
          <w:sz w:val="24"/>
        </w:rPr>
        <w:t xml:space="preserve">the </w:t>
      </w:r>
      <w:r w:rsidR="00D937C3">
        <w:rPr>
          <w:sz w:val="24"/>
        </w:rPr>
        <w:t>Secretary on premium increases.</w:t>
      </w:r>
      <w:r w:rsidR="001F0FE1">
        <w:rPr>
          <w:sz w:val="24"/>
        </w:rPr>
        <w:t xml:space="preserve">  </w:t>
      </w:r>
      <w:r w:rsidR="00A06BCC">
        <w:rPr>
          <w:sz w:val="24"/>
        </w:rPr>
        <w:t>As the ACA requires an annual process of premium review beginning in plan year 2010, t</w:t>
      </w:r>
      <w:r w:rsidR="001F0FE1">
        <w:rPr>
          <w:sz w:val="24"/>
        </w:rPr>
        <w:t>here is an urgent</w:t>
      </w:r>
      <w:r w:rsidR="00A06BCC">
        <w:rPr>
          <w:sz w:val="24"/>
        </w:rPr>
        <w:t xml:space="preserve"> </w:t>
      </w:r>
      <w:r w:rsidR="001F0FE1">
        <w:rPr>
          <w:sz w:val="24"/>
        </w:rPr>
        <w:t>need to provide States with grant funding to enhance their current processes for reviewing health insurance</w:t>
      </w:r>
      <w:r w:rsidR="00A06BCC">
        <w:rPr>
          <w:sz w:val="24"/>
        </w:rPr>
        <w:t xml:space="preserve"> premiums and</w:t>
      </w:r>
      <w:r w:rsidR="001F0FE1">
        <w:rPr>
          <w:sz w:val="24"/>
        </w:rPr>
        <w:t xml:space="preserve"> to make immediate improvements to their current rate review </w:t>
      </w:r>
      <w:r w:rsidR="00A06BCC">
        <w:rPr>
          <w:sz w:val="24"/>
        </w:rPr>
        <w:t>reporting processes.  In order to address these immediate needs, HHS will be announcing the Health Insurance Premium Review Grants on June 7, 2010 with awards to States by early August 2010.</w:t>
      </w:r>
    </w:p>
    <w:p w:rsidR="00325EBF" w:rsidRDefault="00325EBF" w:rsidP="00325EBF"/>
    <w:p w:rsidR="001F0FE1" w:rsidRDefault="001F0FE1" w:rsidP="001F0FE1">
      <w:pPr>
        <w:ind w:left="360"/>
        <w:rPr>
          <w:sz w:val="24"/>
        </w:rPr>
      </w:pPr>
      <w:r>
        <w:rPr>
          <w:sz w:val="24"/>
        </w:rPr>
        <w:t xml:space="preserve">The Department of Health and Human Services (HHS) </w:t>
      </w:r>
      <w:r w:rsidRPr="003A2003">
        <w:rPr>
          <w:sz w:val="24"/>
        </w:rPr>
        <w:t xml:space="preserve">is requesting emergency action for this clearance by the Office of Management and Budget no later than </w:t>
      </w:r>
      <w:r w:rsidRPr="00A00683">
        <w:rPr>
          <w:sz w:val="24"/>
        </w:rPr>
        <w:t>June 4, 2010.</w:t>
      </w:r>
      <w:r w:rsidRPr="003A2003">
        <w:rPr>
          <w:sz w:val="24"/>
        </w:rPr>
        <w:t xml:space="preserve"> </w:t>
      </w:r>
      <w:r>
        <w:rPr>
          <w:sz w:val="24"/>
        </w:rPr>
        <w:t xml:space="preserve"> We are</w:t>
      </w:r>
      <w:r w:rsidRPr="003A2003">
        <w:rPr>
          <w:sz w:val="24"/>
        </w:rPr>
        <w:t xml:space="preserve"> requesting emergency processing procedures for this application because this information is needed immediately to assure that </w:t>
      </w:r>
      <w:r>
        <w:rPr>
          <w:sz w:val="24"/>
        </w:rPr>
        <w:t>the program for Grants to States for Health Insurance Premium Review is</w:t>
      </w:r>
      <w:r w:rsidRPr="003A2003">
        <w:rPr>
          <w:sz w:val="24"/>
        </w:rPr>
        <w:t xml:space="preserve"> timely </w:t>
      </w:r>
      <w:r w:rsidR="00B3069A">
        <w:rPr>
          <w:sz w:val="24"/>
        </w:rPr>
        <w:t xml:space="preserve">to provide immediate grant funding to States for implementation of the above provisions.  </w:t>
      </w:r>
    </w:p>
    <w:p w:rsidR="001F0FE1" w:rsidRDefault="001F0FE1" w:rsidP="00325EBF"/>
    <w:p w:rsidR="00146780" w:rsidRDefault="00146780">
      <w:pPr>
        <w:numPr>
          <w:ilvl w:val="0"/>
          <w:numId w:val="1"/>
        </w:numPr>
        <w:rPr>
          <w:b/>
          <w:sz w:val="24"/>
        </w:rPr>
      </w:pPr>
      <w:r>
        <w:rPr>
          <w:b/>
          <w:sz w:val="24"/>
          <w:u w:val="single"/>
        </w:rPr>
        <w:t>Purpose and Use of Information Collection</w:t>
      </w:r>
    </w:p>
    <w:p w:rsidR="00325EBF" w:rsidRDefault="00325EBF" w:rsidP="00325EBF">
      <w:pPr>
        <w:pStyle w:val="EndnoteText"/>
        <w:rPr>
          <w:sz w:val="24"/>
          <w:szCs w:val="24"/>
        </w:rPr>
      </w:pPr>
    </w:p>
    <w:p w:rsidR="009E207E" w:rsidRDefault="00325EBF" w:rsidP="00661FFF">
      <w:pPr>
        <w:pStyle w:val="EndnoteText"/>
        <w:ind w:left="360"/>
        <w:rPr>
          <w:sz w:val="24"/>
          <w:szCs w:val="24"/>
        </w:rPr>
      </w:pPr>
      <w:r>
        <w:rPr>
          <w:sz w:val="24"/>
          <w:szCs w:val="24"/>
        </w:rPr>
        <w:t xml:space="preserve">The data collection will be used by </w:t>
      </w:r>
      <w:r w:rsidR="00D01D33">
        <w:rPr>
          <w:sz w:val="24"/>
          <w:szCs w:val="24"/>
        </w:rPr>
        <w:t xml:space="preserve">HHS </w:t>
      </w:r>
      <w:r>
        <w:rPr>
          <w:sz w:val="24"/>
          <w:szCs w:val="24"/>
        </w:rPr>
        <w:t xml:space="preserve">to </w:t>
      </w:r>
      <w:r w:rsidR="009E207E">
        <w:rPr>
          <w:sz w:val="24"/>
          <w:szCs w:val="24"/>
        </w:rPr>
        <w:t xml:space="preserve">request </w:t>
      </w:r>
      <w:r w:rsidR="00122041">
        <w:rPr>
          <w:sz w:val="24"/>
          <w:szCs w:val="24"/>
        </w:rPr>
        <w:t xml:space="preserve">that </w:t>
      </w:r>
      <w:r w:rsidR="009E207E">
        <w:rPr>
          <w:sz w:val="24"/>
          <w:szCs w:val="24"/>
        </w:rPr>
        <w:t xml:space="preserve">States and the </w:t>
      </w:r>
      <w:smartTag w:uri="urn:schemas-microsoft-com:office:smarttags" w:element="place">
        <w:smartTag w:uri="urn:schemas-microsoft-com:office:smarttags" w:element="State">
          <w:r w:rsidR="009E207E">
            <w:rPr>
              <w:sz w:val="24"/>
              <w:szCs w:val="24"/>
            </w:rPr>
            <w:t>District of Columbia</w:t>
          </w:r>
        </w:smartTag>
      </w:smartTag>
      <w:r w:rsidR="009E207E">
        <w:rPr>
          <w:sz w:val="24"/>
          <w:szCs w:val="24"/>
        </w:rPr>
        <w:t xml:space="preserve"> submit the following: </w:t>
      </w:r>
    </w:p>
    <w:p w:rsidR="00D937C3" w:rsidRDefault="00D937C3" w:rsidP="00661FFF">
      <w:pPr>
        <w:pStyle w:val="EndnoteText"/>
        <w:ind w:left="360"/>
        <w:rPr>
          <w:sz w:val="24"/>
          <w:szCs w:val="24"/>
        </w:rPr>
      </w:pPr>
    </w:p>
    <w:p w:rsidR="00D937C3" w:rsidRPr="00D937C3" w:rsidRDefault="00D937C3" w:rsidP="009E207E">
      <w:pPr>
        <w:pStyle w:val="EndnoteText"/>
        <w:numPr>
          <w:ilvl w:val="0"/>
          <w:numId w:val="22"/>
        </w:numPr>
        <w:rPr>
          <w:sz w:val="24"/>
        </w:rPr>
      </w:pPr>
      <w:r>
        <w:rPr>
          <w:sz w:val="24"/>
        </w:rPr>
        <w:t>An application to apply for the Cycle I Health Insurance Premium Review G</w:t>
      </w:r>
      <w:r w:rsidR="00DE0DEA">
        <w:rPr>
          <w:sz w:val="24"/>
        </w:rPr>
        <w:t>r</w:t>
      </w:r>
      <w:r w:rsidR="004B30AC">
        <w:rPr>
          <w:sz w:val="24"/>
        </w:rPr>
        <w:t xml:space="preserve">ants.  </w:t>
      </w:r>
      <w:r w:rsidR="00B4263F">
        <w:rPr>
          <w:sz w:val="24"/>
        </w:rPr>
        <w:t>Guidance requirements for the application are provided on pages 12-20 of the funding opportunity announcement.</w:t>
      </w:r>
    </w:p>
    <w:p w:rsidR="007349BC" w:rsidRDefault="007349BC" w:rsidP="00762CCB">
      <w:pPr>
        <w:rPr>
          <w:sz w:val="24"/>
        </w:rPr>
      </w:pPr>
    </w:p>
    <w:p w:rsidR="00762CCB" w:rsidRDefault="00762CCB" w:rsidP="00661FFF">
      <w:pPr>
        <w:tabs>
          <w:tab w:val="left" w:pos="810"/>
        </w:tabs>
        <w:ind w:left="360"/>
        <w:rPr>
          <w:sz w:val="24"/>
        </w:rPr>
      </w:pPr>
      <w:r>
        <w:rPr>
          <w:sz w:val="24"/>
        </w:rPr>
        <w:t xml:space="preserve">This above information will assist </w:t>
      </w:r>
      <w:r w:rsidR="00122041">
        <w:rPr>
          <w:sz w:val="24"/>
        </w:rPr>
        <w:t xml:space="preserve">HHS </w:t>
      </w:r>
      <w:r>
        <w:rPr>
          <w:sz w:val="24"/>
        </w:rPr>
        <w:t>i</w:t>
      </w:r>
      <w:r w:rsidR="00D937C3">
        <w:rPr>
          <w:sz w:val="24"/>
        </w:rPr>
        <w:t>n planning for and executing grants to States for health insurance premium review.</w:t>
      </w:r>
    </w:p>
    <w:p w:rsidR="00BA151A" w:rsidRDefault="00BA151A" w:rsidP="00630363">
      <w:pPr>
        <w:ind w:firstLine="720"/>
        <w:rPr>
          <w:sz w:val="24"/>
        </w:rPr>
      </w:pPr>
    </w:p>
    <w:p w:rsidR="00073D3B" w:rsidRDefault="00146780" w:rsidP="00073D3B">
      <w:pPr>
        <w:numPr>
          <w:ilvl w:val="0"/>
          <w:numId w:val="1"/>
        </w:numPr>
        <w:rPr>
          <w:sz w:val="24"/>
        </w:rPr>
      </w:pPr>
      <w:r>
        <w:rPr>
          <w:b/>
          <w:sz w:val="24"/>
          <w:u w:val="single"/>
        </w:rPr>
        <w:t>Use of Improved Information Technology and Burden Reduction</w:t>
      </w:r>
    </w:p>
    <w:p w:rsidR="00073D3B" w:rsidRDefault="00073D3B" w:rsidP="00073D3B">
      <w:pPr>
        <w:ind w:firstLine="720"/>
        <w:rPr>
          <w:sz w:val="24"/>
        </w:rPr>
      </w:pPr>
    </w:p>
    <w:p w:rsidR="00CF1620" w:rsidRDefault="00CF1620" w:rsidP="00661FFF">
      <w:pPr>
        <w:ind w:left="360"/>
        <w:rPr>
          <w:sz w:val="24"/>
        </w:rPr>
      </w:pPr>
      <w:r>
        <w:rPr>
          <w:sz w:val="24"/>
        </w:rPr>
        <w:lastRenderedPageBreak/>
        <w:t xml:space="preserve">All </w:t>
      </w:r>
      <w:r w:rsidR="00906EF0">
        <w:rPr>
          <w:sz w:val="24"/>
        </w:rPr>
        <w:t xml:space="preserve">information </w:t>
      </w:r>
      <w:r w:rsidR="004D4F93">
        <w:rPr>
          <w:sz w:val="24"/>
        </w:rPr>
        <w:t>collected</w:t>
      </w:r>
      <w:r w:rsidR="00906EF0">
        <w:rPr>
          <w:sz w:val="24"/>
        </w:rPr>
        <w:t xml:space="preserve"> </w:t>
      </w:r>
      <w:r w:rsidR="00E60151">
        <w:rPr>
          <w:sz w:val="24"/>
        </w:rPr>
        <w:t xml:space="preserve">in the </w:t>
      </w:r>
      <w:r w:rsidR="001F0FE1">
        <w:rPr>
          <w:sz w:val="24"/>
        </w:rPr>
        <w:t xml:space="preserve">grant application </w:t>
      </w:r>
      <w:r>
        <w:rPr>
          <w:sz w:val="24"/>
        </w:rPr>
        <w:t>will be</w:t>
      </w:r>
      <w:r w:rsidR="001F0FE1">
        <w:rPr>
          <w:sz w:val="24"/>
        </w:rPr>
        <w:t xml:space="preserve"> submitted electronically via grants.gov.</w:t>
      </w:r>
      <w:r w:rsidR="00906EF0">
        <w:rPr>
          <w:sz w:val="24"/>
        </w:rPr>
        <w:t xml:space="preserve">  </w:t>
      </w:r>
      <w:r w:rsidR="00D01D33">
        <w:rPr>
          <w:sz w:val="24"/>
        </w:rPr>
        <w:t xml:space="preserve">HHS </w:t>
      </w:r>
      <w:r w:rsidR="00906EF0">
        <w:rPr>
          <w:sz w:val="24"/>
        </w:rPr>
        <w:t>staff will analyze the data electron</w:t>
      </w:r>
      <w:r w:rsidR="00DE6D93">
        <w:rPr>
          <w:sz w:val="24"/>
        </w:rPr>
        <w:t xml:space="preserve">ically and communicate with States and the </w:t>
      </w:r>
      <w:smartTag w:uri="urn:schemas-microsoft-com:office:smarttags" w:element="place">
        <w:smartTag w:uri="urn:schemas-microsoft-com:office:smarttags" w:element="State">
          <w:r w:rsidR="00DE6D93">
            <w:rPr>
              <w:sz w:val="24"/>
            </w:rPr>
            <w:t>District of Columbia</w:t>
          </w:r>
        </w:smartTag>
      </w:smartTag>
      <w:r w:rsidR="00DE6D93">
        <w:rPr>
          <w:sz w:val="24"/>
        </w:rPr>
        <w:t xml:space="preserve"> </w:t>
      </w:r>
      <w:r w:rsidR="001F0FE1">
        <w:rPr>
          <w:sz w:val="24"/>
        </w:rPr>
        <w:t>using email and phone.</w:t>
      </w:r>
    </w:p>
    <w:p w:rsidR="00146780" w:rsidRDefault="00146780" w:rsidP="001F0FE1">
      <w:pPr>
        <w:rPr>
          <w:sz w:val="24"/>
        </w:rPr>
      </w:pPr>
    </w:p>
    <w:p w:rsidR="00146780" w:rsidRDefault="00146780">
      <w:pPr>
        <w:numPr>
          <w:ilvl w:val="0"/>
          <w:numId w:val="1"/>
        </w:numPr>
        <w:rPr>
          <w:b/>
          <w:sz w:val="24"/>
        </w:rPr>
      </w:pPr>
      <w:r>
        <w:rPr>
          <w:b/>
          <w:sz w:val="24"/>
          <w:u w:val="single"/>
        </w:rPr>
        <w:t>Efforts to  Identify Duplication and Use of Similar Information</w:t>
      </w:r>
    </w:p>
    <w:p w:rsidR="00146780" w:rsidRDefault="00146780">
      <w:pPr>
        <w:ind w:left="720"/>
        <w:rPr>
          <w:b/>
          <w:sz w:val="24"/>
        </w:rPr>
      </w:pPr>
    </w:p>
    <w:p w:rsidR="00906EF0" w:rsidRDefault="00906EF0" w:rsidP="00661FFF">
      <w:pPr>
        <w:ind w:left="360"/>
        <w:rPr>
          <w:sz w:val="24"/>
        </w:rPr>
      </w:pPr>
      <w:r>
        <w:rPr>
          <w:sz w:val="24"/>
        </w:rPr>
        <w:t xml:space="preserve">Since this is a new program that was created through </w:t>
      </w:r>
      <w:r w:rsidR="00DE6D93">
        <w:rPr>
          <w:sz w:val="24"/>
        </w:rPr>
        <w:t>the Affordable Care Act</w:t>
      </w:r>
      <w:r w:rsidR="005F1B86">
        <w:rPr>
          <w:sz w:val="24"/>
        </w:rPr>
        <w:t>,</w:t>
      </w:r>
      <w:r>
        <w:rPr>
          <w:sz w:val="24"/>
        </w:rPr>
        <w:t xml:space="preserve"> the information that will be collect</w:t>
      </w:r>
      <w:r w:rsidR="00D01D33">
        <w:rPr>
          <w:sz w:val="24"/>
        </w:rPr>
        <w:t>ed</w:t>
      </w:r>
      <w:r>
        <w:rPr>
          <w:sz w:val="24"/>
        </w:rPr>
        <w:t xml:space="preserve"> has never been collected before by the </w:t>
      </w:r>
      <w:r w:rsidR="00D01D33">
        <w:rPr>
          <w:sz w:val="24"/>
        </w:rPr>
        <w:t>F</w:t>
      </w:r>
      <w:r>
        <w:rPr>
          <w:sz w:val="24"/>
        </w:rPr>
        <w:t xml:space="preserve">ederal government. </w:t>
      </w:r>
      <w:r w:rsidR="008759B3">
        <w:rPr>
          <w:sz w:val="24"/>
        </w:rPr>
        <w:t xml:space="preserve">  </w:t>
      </w:r>
    </w:p>
    <w:p w:rsidR="00146780" w:rsidRDefault="00146780">
      <w:pPr>
        <w:numPr>
          <w:ilvl w:val="0"/>
          <w:numId w:val="1"/>
        </w:numPr>
        <w:rPr>
          <w:color w:val="000000"/>
          <w:sz w:val="24"/>
        </w:rPr>
      </w:pPr>
      <w:r>
        <w:rPr>
          <w:b/>
          <w:sz w:val="24"/>
          <w:u w:val="single"/>
        </w:rPr>
        <w:t>Impact on Small Businesses or Other Small Entities</w:t>
      </w:r>
    </w:p>
    <w:p w:rsidR="00146780" w:rsidRDefault="00146780">
      <w:pPr>
        <w:ind w:left="720"/>
        <w:rPr>
          <w:color w:val="000000"/>
          <w:sz w:val="24"/>
        </w:rPr>
      </w:pPr>
    </w:p>
    <w:p w:rsidR="00146780" w:rsidRDefault="00CF1620" w:rsidP="00661FFF">
      <w:pPr>
        <w:ind w:left="360"/>
        <w:rPr>
          <w:i/>
          <w:sz w:val="24"/>
        </w:rPr>
      </w:pPr>
      <w:r>
        <w:rPr>
          <w:sz w:val="24"/>
        </w:rPr>
        <w:t>No impact on small business</w:t>
      </w:r>
      <w:r w:rsidR="004F4A06">
        <w:rPr>
          <w:sz w:val="24"/>
        </w:rPr>
        <w:t>.</w:t>
      </w:r>
    </w:p>
    <w:p w:rsidR="00146780" w:rsidRDefault="00146780">
      <w:pPr>
        <w:ind w:left="360"/>
        <w:rPr>
          <w:sz w:val="24"/>
        </w:rPr>
      </w:pPr>
    </w:p>
    <w:p w:rsidR="00146780" w:rsidRDefault="00146780">
      <w:pPr>
        <w:numPr>
          <w:ilvl w:val="0"/>
          <w:numId w:val="1"/>
        </w:numPr>
        <w:rPr>
          <w:b/>
          <w:sz w:val="24"/>
        </w:rPr>
      </w:pPr>
      <w:r>
        <w:rPr>
          <w:b/>
          <w:sz w:val="24"/>
          <w:u w:val="single"/>
        </w:rPr>
        <w:t>Consequences of Collecting the Information Less Frequent Collection</w:t>
      </w:r>
    </w:p>
    <w:p w:rsidR="00146780" w:rsidRDefault="00146780">
      <w:pPr>
        <w:ind w:left="720"/>
        <w:rPr>
          <w:b/>
          <w:sz w:val="24"/>
        </w:rPr>
      </w:pPr>
    </w:p>
    <w:p w:rsidR="00146780" w:rsidRDefault="00603A18" w:rsidP="00661FFF">
      <w:pPr>
        <w:widowControl/>
        <w:autoSpaceDE/>
        <w:autoSpaceDN/>
        <w:adjustRightInd/>
        <w:spacing w:before="100" w:beforeAutospacing="1" w:after="100" w:afterAutospacing="1"/>
        <w:ind w:left="360"/>
        <w:rPr>
          <w:color w:val="000000"/>
          <w:sz w:val="24"/>
        </w:rPr>
      </w:pPr>
      <w:r>
        <w:rPr>
          <w:sz w:val="24"/>
        </w:rPr>
        <w:t xml:space="preserve">Information </w:t>
      </w:r>
      <w:r w:rsidR="00B4263F">
        <w:rPr>
          <w:sz w:val="24"/>
        </w:rPr>
        <w:t xml:space="preserve">collected </w:t>
      </w:r>
      <w:r w:rsidR="004A5A5F">
        <w:rPr>
          <w:sz w:val="24"/>
        </w:rPr>
        <w:t xml:space="preserve">in </w:t>
      </w:r>
      <w:r w:rsidR="00B4263F">
        <w:rPr>
          <w:sz w:val="24"/>
        </w:rPr>
        <w:t>the grant application</w:t>
      </w:r>
      <w:r>
        <w:rPr>
          <w:sz w:val="24"/>
        </w:rPr>
        <w:t xml:space="preserve"> </w:t>
      </w:r>
      <w:r w:rsidR="00906EF0">
        <w:rPr>
          <w:sz w:val="24"/>
        </w:rPr>
        <w:t xml:space="preserve">is a </w:t>
      </w:r>
      <w:r w:rsidR="00866D8C">
        <w:rPr>
          <w:sz w:val="24"/>
        </w:rPr>
        <w:t>one</w:t>
      </w:r>
      <w:r w:rsidR="00122041">
        <w:rPr>
          <w:sz w:val="24"/>
        </w:rPr>
        <w:t>-</w:t>
      </w:r>
      <w:r w:rsidR="00866D8C">
        <w:rPr>
          <w:sz w:val="24"/>
        </w:rPr>
        <w:t>time</w:t>
      </w:r>
      <w:r w:rsidR="00CF1620">
        <w:rPr>
          <w:sz w:val="24"/>
        </w:rPr>
        <w:t xml:space="preserve"> data </w:t>
      </w:r>
      <w:r w:rsidR="00906EF0">
        <w:rPr>
          <w:sz w:val="24"/>
        </w:rPr>
        <w:t>collection</w:t>
      </w:r>
      <w:r w:rsidR="00B4263F">
        <w:rPr>
          <w:sz w:val="24"/>
        </w:rPr>
        <w:t xml:space="preserve"> for the purposes of determining eligibility to receive a grant award</w:t>
      </w:r>
      <w:r w:rsidR="00906EF0">
        <w:rPr>
          <w:sz w:val="24"/>
        </w:rPr>
        <w:t>.</w:t>
      </w:r>
      <w:r>
        <w:rPr>
          <w:sz w:val="24"/>
        </w:rPr>
        <w:t xml:space="preserve">  </w:t>
      </w:r>
    </w:p>
    <w:p w:rsidR="00906EF0" w:rsidRDefault="00146780" w:rsidP="00906EF0">
      <w:pPr>
        <w:numPr>
          <w:ilvl w:val="0"/>
          <w:numId w:val="1"/>
        </w:numPr>
        <w:rPr>
          <w:b/>
          <w:sz w:val="24"/>
        </w:rPr>
      </w:pPr>
      <w:r>
        <w:rPr>
          <w:b/>
          <w:sz w:val="24"/>
          <w:u w:val="single"/>
        </w:rPr>
        <w:t>Special Circumstances Relating to the Guidelines of 5 CFR 1320.5</w:t>
      </w:r>
    </w:p>
    <w:p w:rsidR="00906EF0" w:rsidRDefault="00906EF0" w:rsidP="00906EF0">
      <w:pPr>
        <w:rPr>
          <w:b/>
          <w:sz w:val="24"/>
        </w:rPr>
      </w:pPr>
    </w:p>
    <w:p w:rsidR="00CF1620" w:rsidRPr="00906EF0" w:rsidRDefault="00CF1620" w:rsidP="00661FFF">
      <w:pPr>
        <w:ind w:left="360"/>
        <w:rPr>
          <w:b/>
          <w:sz w:val="24"/>
        </w:rPr>
      </w:pPr>
      <w:r>
        <w:rPr>
          <w:sz w:val="24"/>
        </w:rPr>
        <w:t>No special circumstance</w:t>
      </w:r>
      <w:r w:rsidR="004F4A06">
        <w:rPr>
          <w:sz w:val="24"/>
        </w:rPr>
        <w:t>.</w:t>
      </w:r>
    </w:p>
    <w:p w:rsidR="00146780" w:rsidRDefault="00146780">
      <w:pPr>
        <w:ind w:left="360"/>
        <w:rPr>
          <w:sz w:val="24"/>
        </w:rPr>
      </w:pPr>
    </w:p>
    <w:p w:rsidR="00146780" w:rsidRDefault="00146780">
      <w:pPr>
        <w:numPr>
          <w:ilvl w:val="0"/>
          <w:numId w:val="1"/>
        </w:numPr>
        <w:rPr>
          <w:b/>
          <w:sz w:val="24"/>
        </w:rPr>
      </w:pPr>
      <w:r>
        <w:rPr>
          <w:b/>
          <w:iCs/>
          <w:sz w:val="24"/>
          <w:u w:val="single"/>
        </w:rPr>
        <w:t>Comments in Response to the Federal Register</w:t>
      </w:r>
      <w:r>
        <w:rPr>
          <w:b/>
          <w:sz w:val="24"/>
          <w:u w:val="single"/>
        </w:rPr>
        <w:t xml:space="preserve"> Notice/Outside Consultation</w:t>
      </w:r>
    </w:p>
    <w:p w:rsidR="00906EF0" w:rsidRDefault="00906EF0" w:rsidP="00906EF0">
      <w:pPr>
        <w:rPr>
          <w:b/>
          <w:sz w:val="24"/>
        </w:rPr>
      </w:pPr>
    </w:p>
    <w:p w:rsidR="00CF1620" w:rsidRDefault="00CF1620" w:rsidP="00661FFF">
      <w:pPr>
        <w:ind w:left="360"/>
        <w:rPr>
          <w:sz w:val="24"/>
        </w:rPr>
      </w:pPr>
      <w:r w:rsidRPr="00B4263F">
        <w:rPr>
          <w:sz w:val="24"/>
        </w:rPr>
        <w:t>Due to the emergency nature of the program announce</w:t>
      </w:r>
      <w:r w:rsidR="00E70EB2">
        <w:rPr>
          <w:sz w:val="24"/>
        </w:rPr>
        <w:t>ment</w:t>
      </w:r>
      <w:r w:rsidRPr="00B4263F">
        <w:rPr>
          <w:sz w:val="24"/>
        </w:rPr>
        <w:t xml:space="preserve"> OMB has waived the F</w:t>
      </w:r>
      <w:r w:rsidR="00F73EBA" w:rsidRPr="00B4263F">
        <w:rPr>
          <w:sz w:val="24"/>
        </w:rPr>
        <w:t xml:space="preserve">ederal Register notice </w:t>
      </w:r>
      <w:r w:rsidRPr="00B4263F">
        <w:rPr>
          <w:sz w:val="24"/>
        </w:rPr>
        <w:t>requirements for this collection.</w:t>
      </w:r>
      <w:r>
        <w:rPr>
          <w:sz w:val="24"/>
        </w:rPr>
        <w:t xml:space="preserve"> </w:t>
      </w:r>
      <w:r w:rsidR="002E5FF1">
        <w:rPr>
          <w:sz w:val="24"/>
        </w:rPr>
        <w:t xml:space="preserve">  </w:t>
      </w:r>
    </w:p>
    <w:p w:rsidR="00146780" w:rsidRDefault="00146780">
      <w:pPr>
        <w:ind w:left="360"/>
        <w:rPr>
          <w:sz w:val="24"/>
        </w:rPr>
      </w:pPr>
    </w:p>
    <w:p w:rsidR="00146780" w:rsidRDefault="00146780">
      <w:pPr>
        <w:numPr>
          <w:ilvl w:val="0"/>
          <w:numId w:val="1"/>
        </w:numPr>
        <w:rPr>
          <w:b/>
          <w:sz w:val="24"/>
        </w:rPr>
      </w:pPr>
      <w:r>
        <w:rPr>
          <w:b/>
          <w:sz w:val="24"/>
          <w:u w:val="single"/>
        </w:rPr>
        <w:t>Explanation of any Payment/Gift to Respondents</w:t>
      </w:r>
    </w:p>
    <w:p w:rsidR="00906EF0" w:rsidRDefault="00906EF0" w:rsidP="00906EF0">
      <w:pPr>
        <w:rPr>
          <w:sz w:val="24"/>
        </w:rPr>
      </w:pPr>
    </w:p>
    <w:p w:rsidR="00146780" w:rsidRDefault="00CF1620" w:rsidP="00661FFF">
      <w:pPr>
        <w:ind w:left="360"/>
        <w:rPr>
          <w:sz w:val="24"/>
        </w:rPr>
      </w:pPr>
      <w:r>
        <w:rPr>
          <w:sz w:val="24"/>
        </w:rPr>
        <w:t xml:space="preserve">Not applicable </w:t>
      </w:r>
    </w:p>
    <w:p w:rsidR="00146780" w:rsidRDefault="00146780">
      <w:pPr>
        <w:ind w:left="1440"/>
        <w:rPr>
          <w:sz w:val="24"/>
        </w:rPr>
      </w:pPr>
    </w:p>
    <w:p w:rsidR="00146780" w:rsidRPr="00906EF0" w:rsidRDefault="00146780">
      <w:pPr>
        <w:numPr>
          <w:ilvl w:val="0"/>
          <w:numId w:val="1"/>
        </w:numPr>
        <w:rPr>
          <w:b/>
          <w:sz w:val="24"/>
        </w:rPr>
      </w:pPr>
      <w:r>
        <w:rPr>
          <w:b/>
          <w:sz w:val="24"/>
          <w:u w:val="single"/>
        </w:rPr>
        <w:t>Assurance of Confidentiality Provided to Respondents</w:t>
      </w:r>
    </w:p>
    <w:p w:rsidR="00906EF0" w:rsidRDefault="00906EF0" w:rsidP="00906EF0">
      <w:pPr>
        <w:ind w:left="720"/>
        <w:rPr>
          <w:b/>
          <w:sz w:val="24"/>
        </w:rPr>
      </w:pPr>
    </w:p>
    <w:p w:rsidR="00146780" w:rsidRDefault="00CF1620" w:rsidP="00661FFF">
      <w:pPr>
        <w:ind w:left="360"/>
        <w:rPr>
          <w:sz w:val="24"/>
        </w:rPr>
      </w:pPr>
      <w:r>
        <w:rPr>
          <w:sz w:val="24"/>
        </w:rPr>
        <w:t>No personal health information will be collected.  All information will b</w:t>
      </w:r>
      <w:r w:rsidR="008759B3">
        <w:rPr>
          <w:sz w:val="24"/>
        </w:rPr>
        <w:t xml:space="preserve">e kept </w:t>
      </w:r>
      <w:r w:rsidR="005F1B86">
        <w:rPr>
          <w:sz w:val="24"/>
        </w:rPr>
        <w:t>private to the extent allowed by</w:t>
      </w:r>
      <w:r w:rsidR="004A5A5F">
        <w:rPr>
          <w:sz w:val="24"/>
        </w:rPr>
        <w:t xml:space="preserve"> applicable</w:t>
      </w:r>
      <w:r w:rsidR="008759B3">
        <w:rPr>
          <w:sz w:val="24"/>
        </w:rPr>
        <w:t xml:space="preserve"> laws/regulations. </w:t>
      </w:r>
    </w:p>
    <w:p w:rsidR="00906EF0" w:rsidRDefault="00906EF0" w:rsidP="00906EF0">
      <w:pPr>
        <w:ind w:firstLine="720"/>
        <w:rPr>
          <w:sz w:val="24"/>
        </w:rPr>
      </w:pPr>
    </w:p>
    <w:p w:rsidR="00906EF0" w:rsidRDefault="00146780" w:rsidP="00906EF0">
      <w:pPr>
        <w:numPr>
          <w:ilvl w:val="0"/>
          <w:numId w:val="1"/>
        </w:numPr>
        <w:rPr>
          <w:b/>
          <w:sz w:val="24"/>
        </w:rPr>
      </w:pPr>
      <w:r>
        <w:rPr>
          <w:b/>
          <w:sz w:val="24"/>
          <w:u w:val="single"/>
        </w:rPr>
        <w:t>Justification for Sensitive Questions</w:t>
      </w:r>
    </w:p>
    <w:p w:rsidR="00906EF0" w:rsidRDefault="00906EF0" w:rsidP="00906EF0">
      <w:pPr>
        <w:rPr>
          <w:b/>
          <w:sz w:val="24"/>
        </w:rPr>
      </w:pPr>
    </w:p>
    <w:p w:rsidR="00146780" w:rsidRPr="00906EF0" w:rsidRDefault="00CF1620" w:rsidP="00661FFF">
      <w:pPr>
        <w:ind w:left="360"/>
        <w:rPr>
          <w:b/>
          <w:sz w:val="24"/>
        </w:rPr>
      </w:pPr>
      <w:r>
        <w:rPr>
          <w:sz w:val="24"/>
        </w:rPr>
        <w:t xml:space="preserve">No sensitive information will be collected. </w:t>
      </w:r>
    </w:p>
    <w:p w:rsidR="00146780" w:rsidRDefault="00146780">
      <w:pPr>
        <w:ind w:left="360"/>
        <w:rPr>
          <w:sz w:val="24"/>
        </w:rPr>
      </w:pPr>
    </w:p>
    <w:p w:rsidR="00146780" w:rsidRDefault="00146780">
      <w:pPr>
        <w:numPr>
          <w:ilvl w:val="0"/>
          <w:numId w:val="1"/>
        </w:numPr>
        <w:rPr>
          <w:sz w:val="24"/>
        </w:rPr>
      </w:pPr>
      <w:r>
        <w:rPr>
          <w:b/>
          <w:sz w:val="24"/>
          <w:u w:val="single"/>
        </w:rPr>
        <w:t>Estimates</w:t>
      </w:r>
      <w:r w:rsidR="00906EF0">
        <w:rPr>
          <w:b/>
          <w:sz w:val="24"/>
          <w:u w:val="single"/>
        </w:rPr>
        <w:t xml:space="preserve"> of Annualized Burden </w:t>
      </w:r>
      <w:r>
        <w:rPr>
          <w:b/>
          <w:sz w:val="24"/>
          <w:u w:val="single"/>
        </w:rPr>
        <w:t xml:space="preserve">Hours </w:t>
      </w:r>
      <w:r>
        <w:rPr>
          <w:b/>
          <w:sz w:val="24"/>
        </w:rPr>
        <w:t>(Total Hours &amp; Wages</w:t>
      </w:r>
      <w:r>
        <w:rPr>
          <w:sz w:val="24"/>
        </w:rPr>
        <w:t>)</w:t>
      </w:r>
    </w:p>
    <w:p w:rsidR="00146780" w:rsidRDefault="00146780" w:rsidP="00906EF0">
      <w:pPr>
        <w:widowControl/>
        <w:rPr>
          <w:sz w:val="24"/>
        </w:rPr>
      </w:pPr>
    </w:p>
    <w:p w:rsidR="00866D8C" w:rsidRPr="00B4263F" w:rsidRDefault="00866D8C" w:rsidP="00866D8C">
      <w:pPr>
        <w:widowControl/>
        <w:rPr>
          <w:sz w:val="24"/>
        </w:rPr>
      </w:pPr>
      <w:r w:rsidRPr="00B4263F">
        <w:rPr>
          <w:sz w:val="24"/>
        </w:rPr>
        <w:t xml:space="preserve">In order to complete the </w:t>
      </w:r>
      <w:r w:rsidR="00B4263F" w:rsidRPr="00B4263F">
        <w:rPr>
          <w:sz w:val="24"/>
        </w:rPr>
        <w:t>grant application</w:t>
      </w:r>
      <w:r w:rsidRPr="00B4263F">
        <w:rPr>
          <w:sz w:val="24"/>
        </w:rPr>
        <w:t>, e</w:t>
      </w:r>
      <w:r w:rsidR="00B4263F" w:rsidRPr="00B4263F">
        <w:rPr>
          <w:sz w:val="24"/>
        </w:rPr>
        <w:t>ach applicant will be asked to provide information on their current rate revi</w:t>
      </w:r>
      <w:r w:rsidR="004A5A5F">
        <w:rPr>
          <w:sz w:val="24"/>
        </w:rPr>
        <w:t>ew process for health insurance;</w:t>
      </w:r>
      <w:r w:rsidR="00B4263F" w:rsidRPr="00B4263F">
        <w:rPr>
          <w:sz w:val="24"/>
        </w:rPr>
        <w:t xml:space="preserve"> States currently reviewing rate filings will need to propose enhancements to further strengthen their existing authorities and process.  States </w:t>
      </w:r>
      <w:r w:rsidR="00B4263F" w:rsidRPr="00B4263F">
        <w:rPr>
          <w:sz w:val="24"/>
        </w:rPr>
        <w:lastRenderedPageBreak/>
        <w:t xml:space="preserve">that do not currently review rate filings must describe their plans to conduct reviews or otherwise enhance their </w:t>
      </w:r>
      <w:r w:rsidR="004A5A5F">
        <w:rPr>
          <w:sz w:val="24"/>
        </w:rPr>
        <w:t xml:space="preserve">oversight over insurers’ rate setting </w:t>
      </w:r>
      <w:r w:rsidR="00B4263F" w:rsidRPr="00B4263F">
        <w:rPr>
          <w:sz w:val="24"/>
        </w:rPr>
        <w:t xml:space="preserve">practices.  States will also be required to describe their plan for reporting data on health insurance premiums to the Secretary.  </w:t>
      </w:r>
      <w:r w:rsidR="00B4263F">
        <w:rPr>
          <w:sz w:val="24"/>
        </w:rPr>
        <w:t>State Insurance Commissioners will need to obtain a letter of support from their Governor’s office</w:t>
      </w:r>
      <w:r w:rsidR="004A5A5F">
        <w:rPr>
          <w:sz w:val="24"/>
        </w:rPr>
        <w:t xml:space="preserve"> to be eligible for grant funding</w:t>
      </w:r>
      <w:r w:rsidR="00B4263F">
        <w:rPr>
          <w:sz w:val="24"/>
        </w:rPr>
        <w:t>.</w:t>
      </w:r>
    </w:p>
    <w:p w:rsidR="00B4263F" w:rsidRDefault="00B4263F" w:rsidP="00866D8C">
      <w:pPr>
        <w:widowControl/>
        <w:rPr>
          <w:sz w:val="24"/>
        </w:rPr>
      </w:pPr>
    </w:p>
    <w:p w:rsidR="00866D8C" w:rsidRDefault="00122041" w:rsidP="00866D8C">
      <w:pPr>
        <w:widowControl/>
        <w:rPr>
          <w:sz w:val="24"/>
        </w:rPr>
      </w:pPr>
      <w:r>
        <w:rPr>
          <w:sz w:val="24"/>
        </w:rPr>
        <w:t>We</w:t>
      </w:r>
      <w:r w:rsidR="00EC157E">
        <w:rPr>
          <w:sz w:val="24"/>
        </w:rPr>
        <w:t xml:space="preserve"> estimate that it will take approximate</w:t>
      </w:r>
      <w:r>
        <w:rPr>
          <w:sz w:val="24"/>
        </w:rPr>
        <w:t>ly</w:t>
      </w:r>
      <w:r w:rsidR="00EC157E">
        <w:rPr>
          <w:sz w:val="24"/>
        </w:rPr>
        <w:t xml:space="preserve"> </w:t>
      </w:r>
      <w:r w:rsidR="00B4263F">
        <w:rPr>
          <w:sz w:val="24"/>
        </w:rPr>
        <w:t>two working days</w:t>
      </w:r>
      <w:r w:rsidR="00750C00">
        <w:rPr>
          <w:sz w:val="24"/>
        </w:rPr>
        <w:t xml:space="preserve"> per applicant</w:t>
      </w:r>
      <w:r w:rsidR="00EC157E">
        <w:rPr>
          <w:sz w:val="24"/>
        </w:rPr>
        <w:t xml:space="preserve"> to </w:t>
      </w:r>
      <w:r w:rsidR="00866D8C">
        <w:rPr>
          <w:sz w:val="24"/>
        </w:rPr>
        <w:t xml:space="preserve">submit </w:t>
      </w:r>
      <w:r w:rsidR="00B4263F">
        <w:rPr>
          <w:sz w:val="24"/>
        </w:rPr>
        <w:t>the grant application</w:t>
      </w:r>
      <w:r w:rsidR="00EC157E">
        <w:rPr>
          <w:sz w:val="24"/>
        </w:rPr>
        <w:t xml:space="preserve">.  </w:t>
      </w:r>
    </w:p>
    <w:p w:rsidR="00BA55EC" w:rsidRDefault="00BA55EC" w:rsidP="00866D8C">
      <w:pPr>
        <w:widowControl/>
        <w:rPr>
          <w:sz w:val="24"/>
        </w:rPr>
      </w:pPr>
    </w:p>
    <w:p w:rsidR="005F1B86" w:rsidRDefault="007C1CB3" w:rsidP="00866D8C">
      <w:pPr>
        <w:widowControl/>
        <w:rPr>
          <w:sz w:val="24"/>
        </w:rPr>
      </w:pPr>
      <w:r>
        <w:rPr>
          <w:sz w:val="24"/>
        </w:rPr>
        <w:t xml:space="preserve">It is estimated that </w:t>
      </w:r>
      <w:r w:rsidR="00122041">
        <w:rPr>
          <w:sz w:val="24"/>
        </w:rPr>
        <w:t xml:space="preserve">up to </w:t>
      </w:r>
      <w:r w:rsidR="00866D8C">
        <w:rPr>
          <w:sz w:val="24"/>
        </w:rPr>
        <w:t>51</w:t>
      </w:r>
      <w:r w:rsidR="00185A55">
        <w:rPr>
          <w:sz w:val="24"/>
        </w:rPr>
        <w:t xml:space="preserve"> </w:t>
      </w:r>
      <w:r w:rsidR="005F1B86">
        <w:rPr>
          <w:sz w:val="24"/>
        </w:rPr>
        <w:t xml:space="preserve">respondents will submit </w:t>
      </w:r>
      <w:r w:rsidR="00866D8C">
        <w:rPr>
          <w:sz w:val="24"/>
        </w:rPr>
        <w:t>contact information and letters of intent</w:t>
      </w:r>
      <w:r w:rsidR="005F1B86">
        <w:rPr>
          <w:sz w:val="24"/>
        </w:rPr>
        <w:t xml:space="preserve">.  </w:t>
      </w:r>
    </w:p>
    <w:p w:rsidR="00C909DA" w:rsidRDefault="00C909DA" w:rsidP="0055595B">
      <w:pPr>
        <w:widowControl/>
        <w:ind w:firstLine="720"/>
        <w:rPr>
          <w:sz w:val="24"/>
        </w:rPr>
      </w:pPr>
      <w:r>
        <w:rPr>
          <w:sz w:val="24"/>
        </w:rPr>
        <w:t xml:space="preserve"> </w:t>
      </w:r>
    </w:p>
    <w:p w:rsidR="008A27A7" w:rsidRDefault="008A27A7">
      <w:pPr>
        <w:widowControl/>
        <w:ind w:left="1440"/>
        <w:rPr>
          <w:b/>
          <w:sz w:val="24"/>
        </w:rPr>
      </w:pPr>
    </w:p>
    <w:p w:rsidR="00146780" w:rsidRPr="00E61652" w:rsidRDefault="00146780" w:rsidP="00066F0E">
      <w:pPr>
        <w:widowControl/>
        <w:rPr>
          <w:b/>
          <w:sz w:val="24"/>
        </w:rPr>
      </w:pPr>
      <w:r w:rsidRPr="00E61652">
        <w:rPr>
          <w:b/>
          <w:sz w:val="24"/>
        </w:rPr>
        <w:t>12A. Estimated Annualized Burden Hours</w:t>
      </w:r>
    </w:p>
    <w:p w:rsidR="00906EF0" w:rsidRPr="00E61652" w:rsidRDefault="00906EF0" w:rsidP="00906EF0">
      <w:pPr>
        <w:widowControl/>
        <w:rPr>
          <w:sz w:val="24"/>
        </w:rPr>
      </w:pPr>
    </w:p>
    <w:p w:rsidR="00906EF0" w:rsidRPr="00E61652" w:rsidRDefault="00906EF0" w:rsidP="00906EF0">
      <w:pPr>
        <w:rPr>
          <w:sz w:val="24"/>
        </w:rPr>
      </w:pPr>
      <w:r w:rsidRPr="00E61652">
        <w:rPr>
          <w:sz w:val="24"/>
        </w:rPr>
        <w:t xml:space="preserve">Estimated </w:t>
      </w:r>
      <w:r w:rsidRPr="00E61652">
        <w:rPr>
          <w:bCs/>
          <w:sz w:val="24"/>
        </w:rPr>
        <w:t xml:space="preserve">Annualized Burden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4"/>
        <w:gridCol w:w="1578"/>
        <w:gridCol w:w="1523"/>
        <w:gridCol w:w="1681"/>
        <w:gridCol w:w="1550"/>
        <w:gridCol w:w="1412"/>
      </w:tblGrid>
      <w:tr w:rsidR="00906EF0" w:rsidRPr="00E61652" w:rsidTr="00360E08">
        <w:trPr>
          <w:trHeight w:val="285"/>
        </w:trPr>
        <w:tc>
          <w:tcPr>
            <w:tcW w:w="1724" w:type="dxa"/>
          </w:tcPr>
          <w:p w:rsidR="00906EF0" w:rsidRPr="00E61652" w:rsidRDefault="00906EF0" w:rsidP="00146780">
            <w:pPr>
              <w:rPr>
                <w:b/>
                <w:sz w:val="24"/>
              </w:rPr>
            </w:pPr>
            <w:r w:rsidRPr="00E61652">
              <w:rPr>
                <w:b/>
                <w:sz w:val="24"/>
              </w:rPr>
              <w:t xml:space="preserve">Forms </w:t>
            </w:r>
          </w:p>
          <w:p w:rsidR="00906EF0" w:rsidRPr="00E61652" w:rsidRDefault="00906EF0" w:rsidP="00146780">
            <w:pPr>
              <w:rPr>
                <w:b/>
                <w:sz w:val="24"/>
              </w:rPr>
            </w:pPr>
            <w:r w:rsidRPr="00E61652">
              <w:rPr>
                <w:b/>
                <w:sz w:val="24"/>
              </w:rPr>
              <w:t xml:space="preserve">(If necessary) </w:t>
            </w:r>
          </w:p>
        </w:tc>
        <w:tc>
          <w:tcPr>
            <w:tcW w:w="1578" w:type="dxa"/>
          </w:tcPr>
          <w:p w:rsidR="00906EF0" w:rsidRPr="00E61652" w:rsidRDefault="00906EF0" w:rsidP="00146780">
            <w:pPr>
              <w:rPr>
                <w:b/>
                <w:sz w:val="24"/>
              </w:rPr>
            </w:pPr>
            <w:r w:rsidRPr="00E61652">
              <w:rPr>
                <w:b/>
                <w:sz w:val="24"/>
              </w:rPr>
              <w:t>Type of Respondent</w:t>
            </w:r>
          </w:p>
          <w:p w:rsidR="00906EF0" w:rsidRPr="00E61652" w:rsidRDefault="00906EF0" w:rsidP="00146780">
            <w:pPr>
              <w:rPr>
                <w:b/>
                <w:sz w:val="24"/>
              </w:rPr>
            </w:pPr>
          </w:p>
        </w:tc>
        <w:tc>
          <w:tcPr>
            <w:tcW w:w="1523" w:type="dxa"/>
          </w:tcPr>
          <w:p w:rsidR="00906EF0" w:rsidRPr="00E61652" w:rsidRDefault="00906EF0" w:rsidP="00146780">
            <w:pPr>
              <w:rPr>
                <w:b/>
                <w:sz w:val="24"/>
              </w:rPr>
            </w:pPr>
            <w:r w:rsidRPr="00E61652">
              <w:rPr>
                <w:b/>
                <w:sz w:val="24"/>
              </w:rPr>
              <w:t xml:space="preserve">Number of  Respondents   </w:t>
            </w:r>
          </w:p>
        </w:tc>
        <w:tc>
          <w:tcPr>
            <w:tcW w:w="1681" w:type="dxa"/>
          </w:tcPr>
          <w:p w:rsidR="00906EF0" w:rsidRPr="00E61652" w:rsidRDefault="00906EF0" w:rsidP="00146780">
            <w:pPr>
              <w:rPr>
                <w:b/>
                <w:sz w:val="24"/>
              </w:rPr>
            </w:pPr>
            <w:r w:rsidRPr="00E61652">
              <w:rPr>
                <w:b/>
                <w:sz w:val="24"/>
              </w:rPr>
              <w:t xml:space="preserve">Number of Responses per Respondent </w:t>
            </w:r>
          </w:p>
        </w:tc>
        <w:tc>
          <w:tcPr>
            <w:tcW w:w="1550" w:type="dxa"/>
          </w:tcPr>
          <w:p w:rsidR="00906EF0" w:rsidRPr="00E61652" w:rsidRDefault="00906EF0" w:rsidP="00146780">
            <w:pPr>
              <w:rPr>
                <w:b/>
                <w:sz w:val="24"/>
              </w:rPr>
            </w:pPr>
            <w:r w:rsidRPr="00E61652">
              <w:rPr>
                <w:b/>
                <w:sz w:val="24"/>
              </w:rPr>
              <w:t xml:space="preserve">Average Burden hours per Response </w:t>
            </w:r>
          </w:p>
        </w:tc>
        <w:tc>
          <w:tcPr>
            <w:tcW w:w="1412" w:type="dxa"/>
          </w:tcPr>
          <w:p w:rsidR="00906EF0" w:rsidRPr="00E61652" w:rsidRDefault="00906EF0" w:rsidP="00146780">
            <w:pPr>
              <w:rPr>
                <w:b/>
                <w:sz w:val="24"/>
              </w:rPr>
            </w:pPr>
            <w:r w:rsidRPr="00E61652">
              <w:rPr>
                <w:b/>
                <w:sz w:val="24"/>
              </w:rPr>
              <w:t xml:space="preserve">Total Burden Hours </w:t>
            </w:r>
          </w:p>
        </w:tc>
      </w:tr>
      <w:tr w:rsidR="00185A55" w:rsidRPr="00E61652" w:rsidTr="00360E08">
        <w:trPr>
          <w:trHeight w:val="285"/>
        </w:trPr>
        <w:tc>
          <w:tcPr>
            <w:tcW w:w="1724" w:type="dxa"/>
          </w:tcPr>
          <w:p w:rsidR="00185A55" w:rsidRPr="00E61652" w:rsidRDefault="00DE0DEA" w:rsidP="00750C00">
            <w:pPr>
              <w:rPr>
                <w:sz w:val="24"/>
              </w:rPr>
            </w:pPr>
            <w:r w:rsidRPr="00E61652">
              <w:rPr>
                <w:sz w:val="24"/>
              </w:rPr>
              <w:t>Grant Application</w:t>
            </w:r>
          </w:p>
        </w:tc>
        <w:tc>
          <w:tcPr>
            <w:tcW w:w="1578" w:type="dxa"/>
          </w:tcPr>
          <w:p w:rsidR="00185A55" w:rsidRPr="00E61652" w:rsidRDefault="00866D8C" w:rsidP="00750C00">
            <w:pPr>
              <w:rPr>
                <w:sz w:val="24"/>
              </w:rPr>
            </w:pPr>
            <w:r w:rsidRPr="00E61652">
              <w:rPr>
                <w:sz w:val="24"/>
              </w:rPr>
              <w:t>State Government</w:t>
            </w:r>
          </w:p>
        </w:tc>
        <w:tc>
          <w:tcPr>
            <w:tcW w:w="1523" w:type="dxa"/>
          </w:tcPr>
          <w:p w:rsidR="00185A55" w:rsidRPr="00E61652" w:rsidRDefault="00F35723" w:rsidP="00750C00">
            <w:pPr>
              <w:rPr>
                <w:sz w:val="24"/>
              </w:rPr>
            </w:pPr>
            <w:r w:rsidRPr="00E61652">
              <w:rPr>
                <w:sz w:val="24"/>
              </w:rPr>
              <w:t>5</w:t>
            </w:r>
            <w:r w:rsidR="00866D8C" w:rsidRPr="00E61652">
              <w:rPr>
                <w:sz w:val="24"/>
              </w:rPr>
              <w:t>1</w:t>
            </w:r>
          </w:p>
        </w:tc>
        <w:tc>
          <w:tcPr>
            <w:tcW w:w="1681" w:type="dxa"/>
          </w:tcPr>
          <w:p w:rsidR="00185A55" w:rsidRPr="00E61652" w:rsidRDefault="00185A55" w:rsidP="00750C00">
            <w:pPr>
              <w:rPr>
                <w:sz w:val="24"/>
              </w:rPr>
            </w:pPr>
            <w:r w:rsidRPr="00E61652">
              <w:rPr>
                <w:sz w:val="24"/>
              </w:rPr>
              <w:t>1</w:t>
            </w:r>
          </w:p>
        </w:tc>
        <w:tc>
          <w:tcPr>
            <w:tcW w:w="1550" w:type="dxa"/>
          </w:tcPr>
          <w:p w:rsidR="00185A55" w:rsidRPr="00E61652" w:rsidRDefault="004C5351" w:rsidP="00750C00">
            <w:pPr>
              <w:rPr>
                <w:sz w:val="24"/>
              </w:rPr>
            </w:pPr>
            <w:r w:rsidRPr="00E61652">
              <w:rPr>
                <w:sz w:val="24"/>
              </w:rPr>
              <w:t>520</w:t>
            </w:r>
          </w:p>
        </w:tc>
        <w:tc>
          <w:tcPr>
            <w:tcW w:w="1412" w:type="dxa"/>
          </w:tcPr>
          <w:p w:rsidR="00185A55" w:rsidRPr="00E61652" w:rsidRDefault="004C5351" w:rsidP="00750C00">
            <w:pPr>
              <w:rPr>
                <w:sz w:val="24"/>
              </w:rPr>
            </w:pPr>
            <w:r w:rsidRPr="00E61652">
              <w:rPr>
                <w:sz w:val="24"/>
              </w:rPr>
              <w:t>26520</w:t>
            </w:r>
          </w:p>
        </w:tc>
      </w:tr>
      <w:tr w:rsidR="004C5351" w:rsidRPr="00E61652" w:rsidTr="00360E08">
        <w:trPr>
          <w:trHeight w:val="285"/>
        </w:trPr>
        <w:tc>
          <w:tcPr>
            <w:tcW w:w="1724" w:type="dxa"/>
          </w:tcPr>
          <w:p w:rsidR="004C5351" w:rsidRPr="00E61652" w:rsidRDefault="004C5351" w:rsidP="00750C00">
            <w:pPr>
              <w:rPr>
                <w:sz w:val="24"/>
              </w:rPr>
            </w:pPr>
            <w:r w:rsidRPr="00E61652">
              <w:rPr>
                <w:sz w:val="24"/>
              </w:rPr>
              <w:t>Total</w:t>
            </w:r>
          </w:p>
        </w:tc>
        <w:tc>
          <w:tcPr>
            <w:tcW w:w="1578" w:type="dxa"/>
          </w:tcPr>
          <w:p w:rsidR="004C5351" w:rsidRPr="00E61652" w:rsidRDefault="004C5351" w:rsidP="00750C00">
            <w:pPr>
              <w:rPr>
                <w:sz w:val="24"/>
              </w:rPr>
            </w:pPr>
          </w:p>
        </w:tc>
        <w:tc>
          <w:tcPr>
            <w:tcW w:w="1523" w:type="dxa"/>
          </w:tcPr>
          <w:p w:rsidR="004C5351" w:rsidRPr="00E61652" w:rsidRDefault="004C5351" w:rsidP="00750C00">
            <w:pPr>
              <w:rPr>
                <w:sz w:val="24"/>
              </w:rPr>
            </w:pPr>
          </w:p>
        </w:tc>
        <w:tc>
          <w:tcPr>
            <w:tcW w:w="1681" w:type="dxa"/>
          </w:tcPr>
          <w:p w:rsidR="004C5351" w:rsidRPr="00E61652" w:rsidRDefault="004C5351" w:rsidP="00750C00">
            <w:pPr>
              <w:rPr>
                <w:sz w:val="24"/>
              </w:rPr>
            </w:pPr>
          </w:p>
        </w:tc>
        <w:tc>
          <w:tcPr>
            <w:tcW w:w="1550" w:type="dxa"/>
          </w:tcPr>
          <w:p w:rsidR="004C5351" w:rsidRPr="00E61652" w:rsidRDefault="004C5351" w:rsidP="0076423E">
            <w:pPr>
              <w:rPr>
                <w:sz w:val="24"/>
              </w:rPr>
            </w:pPr>
            <w:r w:rsidRPr="00E61652">
              <w:rPr>
                <w:sz w:val="24"/>
              </w:rPr>
              <w:t>520</w:t>
            </w:r>
          </w:p>
        </w:tc>
        <w:tc>
          <w:tcPr>
            <w:tcW w:w="1412" w:type="dxa"/>
          </w:tcPr>
          <w:p w:rsidR="004C5351" w:rsidRPr="00E61652" w:rsidRDefault="004C5351" w:rsidP="0076423E">
            <w:pPr>
              <w:rPr>
                <w:sz w:val="24"/>
              </w:rPr>
            </w:pPr>
            <w:r w:rsidRPr="00E61652">
              <w:rPr>
                <w:sz w:val="24"/>
              </w:rPr>
              <w:t>26520</w:t>
            </w:r>
          </w:p>
        </w:tc>
      </w:tr>
    </w:tbl>
    <w:p w:rsidR="00CC65F9" w:rsidRPr="00E61652" w:rsidRDefault="00CC65F9">
      <w:pPr>
        <w:widowControl/>
        <w:ind w:left="1440"/>
        <w:rPr>
          <w:sz w:val="24"/>
        </w:rPr>
      </w:pPr>
    </w:p>
    <w:p w:rsidR="00F159EA" w:rsidRPr="00E61652" w:rsidRDefault="00F159EA" w:rsidP="00066F0E">
      <w:pPr>
        <w:widowControl/>
        <w:rPr>
          <w:b/>
          <w:sz w:val="24"/>
        </w:rPr>
      </w:pPr>
      <w:r w:rsidRPr="00E61652">
        <w:rPr>
          <w:b/>
          <w:sz w:val="24"/>
        </w:rPr>
        <w:t>12B. Cost Estimate for All Respondents Completing the</w:t>
      </w:r>
      <w:r w:rsidR="0072606A" w:rsidRPr="00E61652">
        <w:rPr>
          <w:b/>
          <w:sz w:val="24"/>
        </w:rPr>
        <w:t xml:space="preserve"> </w:t>
      </w:r>
      <w:r w:rsidR="007C5F75" w:rsidRPr="00E61652">
        <w:rPr>
          <w:b/>
          <w:sz w:val="24"/>
        </w:rPr>
        <w:t>Application</w:t>
      </w:r>
      <w:r w:rsidR="00F35723" w:rsidRPr="00E61652">
        <w:rPr>
          <w:b/>
          <w:sz w:val="24"/>
        </w:rPr>
        <w:t xml:space="preserve"> and Contact Information   </w:t>
      </w:r>
    </w:p>
    <w:p w:rsidR="00F159EA" w:rsidRPr="00E61652" w:rsidRDefault="008C1EAD" w:rsidP="006A2F7C">
      <w:pPr>
        <w:widowControl/>
        <w:autoSpaceDE/>
        <w:autoSpaceDN/>
        <w:adjustRightInd/>
        <w:rPr>
          <w:sz w:val="24"/>
        </w:rPr>
      </w:pPr>
      <w:r w:rsidRPr="00E61652">
        <w:rPr>
          <w:rFonts w:ascii="Arial" w:hAnsi="Arial" w:cs="Arial"/>
          <w:szCs w:val="20"/>
        </w:rPr>
        <w:t xml:space="preserve">     </w:t>
      </w:r>
    </w:p>
    <w:p w:rsidR="00F159EA" w:rsidRPr="00E61652" w:rsidRDefault="00F159EA" w:rsidP="00F159EA">
      <w:pPr>
        <w:widowControl/>
        <w:ind w:left="1440"/>
        <w:rPr>
          <w:szCs w:val="20"/>
        </w:rPr>
      </w:pPr>
    </w:p>
    <w:tbl>
      <w:tblPr>
        <w:tblW w:w="93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8"/>
        <w:gridCol w:w="1547"/>
        <w:gridCol w:w="1430"/>
        <w:gridCol w:w="1069"/>
        <w:gridCol w:w="1381"/>
        <w:gridCol w:w="1983"/>
      </w:tblGrid>
      <w:tr w:rsidR="00F159EA" w:rsidRPr="00E61652" w:rsidTr="00360E08">
        <w:trPr>
          <w:trHeight w:val="645"/>
        </w:trPr>
        <w:tc>
          <w:tcPr>
            <w:tcW w:w="1968" w:type="dxa"/>
            <w:shd w:val="clear" w:color="auto" w:fill="auto"/>
          </w:tcPr>
          <w:p w:rsidR="00F159EA" w:rsidRPr="00E61652" w:rsidRDefault="00F159EA" w:rsidP="00AB2F03">
            <w:pPr>
              <w:rPr>
                <w:b/>
                <w:sz w:val="24"/>
              </w:rPr>
            </w:pPr>
            <w:r w:rsidRPr="00E61652">
              <w:rPr>
                <w:b/>
                <w:sz w:val="24"/>
              </w:rPr>
              <w:t>Type of respondent</w:t>
            </w:r>
          </w:p>
        </w:tc>
        <w:tc>
          <w:tcPr>
            <w:tcW w:w="1547" w:type="dxa"/>
          </w:tcPr>
          <w:p w:rsidR="00F159EA" w:rsidRPr="00E61652" w:rsidRDefault="00F159EA" w:rsidP="00AB2F03">
            <w:pPr>
              <w:jc w:val="right"/>
              <w:rPr>
                <w:b/>
                <w:sz w:val="24"/>
              </w:rPr>
            </w:pPr>
            <w:r w:rsidRPr="00E61652">
              <w:rPr>
                <w:b/>
                <w:sz w:val="24"/>
              </w:rPr>
              <w:t xml:space="preserve">Number of Respondents </w:t>
            </w:r>
          </w:p>
        </w:tc>
        <w:tc>
          <w:tcPr>
            <w:tcW w:w="1430" w:type="dxa"/>
          </w:tcPr>
          <w:p w:rsidR="00F159EA" w:rsidRPr="00E61652" w:rsidRDefault="00F159EA" w:rsidP="00AB2F03">
            <w:pPr>
              <w:jc w:val="right"/>
              <w:rPr>
                <w:b/>
                <w:sz w:val="24"/>
              </w:rPr>
            </w:pPr>
            <w:r w:rsidRPr="00E61652">
              <w:rPr>
                <w:b/>
                <w:sz w:val="24"/>
              </w:rPr>
              <w:t xml:space="preserve">Number of Responses per Respondent </w:t>
            </w:r>
          </w:p>
        </w:tc>
        <w:tc>
          <w:tcPr>
            <w:tcW w:w="1069" w:type="dxa"/>
            <w:shd w:val="clear" w:color="auto" w:fill="auto"/>
          </w:tcPr>
          <w:p w:rsidR="00F159EA" w:rsidRPr="00E61652" w:rsidRDefault="00F159EA" w:rsidP="00AB2F03">
            <w:pPr>
              <w:jc w:val="right"/>
              <w:rPr>
                <w:b/>
                <w:sz w:val="24"/>
              </w:rPr>
            </w:pPr>
            <w:r w:rsidRPr="00E61652">
              <w:rPr>
                <w:b/>
                <w:sz w:val="24"/>
              </w:rPr>
              <w:t xml:space="preserve">Average Burden Hours </w:t>
            </w:r>
          </w:p>
        </w:tc>
        <w:tc>
          <w:tcPr>
            <w:tcW w:w="1381" w:type="dxa"/>
            <w:shd w:val="clear" w:color="auto" w:fill="auto"/>
          </w:tcPr>
          <w:p w:rsidR="00360E08" w:rsidRPr="00E61652" w:rsidRDefault="00F159EA" w:rsidP="00AB2F03">
            <w:pPr>
              <w:jc w:val="right"/>
              <w:rPr>
                <w:b/>
                <w:sz w:val="24"/>
              </w:rPr>
            </w:pPr>
            <w:r w:rsidRPr="00E61652">
              <w:rPr>
                <w:b/>
                <w:sz w:val="24"/>
              </w:rPr>
              <w:t>Wage per Hour</w:t>
            </w:r>
          </w:p>
          <w:p w:rsidR="00F159EA" w:rsidRPr="00E61652" w:rsidRDefault="00360E08" w:rsidP="00AB2F03">
            <w:pPr>
              <w:jc w:val="right"/>
              <w:rPr>
                <w:b/>
                <w:sz w:val="24"/>
              </w:rPr>
            </w:pPr>
            <w:r w:rsidRPr="00E61652">
              <w:rPr>
                <w:b/>
                <w:sz w:val="24"/>
              </w:rPr>
              <w:t>(including fringe)</w:t>
            </w:r>
          </w:p>
        </w:tc>
        <w:tc>
          <w:tcPr>
            <w:tcW w:w="1983" w:type="dxa"/>
          </w:tcPr>
          <w:p w:rsidR="00970572" w:rsidRPr="00E61652" w:rsidRDefault="00F159EA" w:rsidP="00AB2F03">
            <w:pPr>
              <w:jc w:val="right"/>
              <w:rPr>
                <w:b/>
                <w:sz w:val="24"/>
              </w:rPr>
            </w:pPr>
            <w:r w:rsidRPr="00E61652">
              <w:rPr>
                <w:b/>
                <w:sz w:val="24"/>
              </w:rPr>
              <w:t>Burden Costs</w:t>
            </w:r>
          </w:p>
          <w:p w:rsidR="00F159EA" w:rsidRPr="00E61652" w:rsidRDefault="00970572" w:rsidP="00AB2F03">
            <w:pPr>
              <w:jc w:val="right"/>
              <w:rPr>
                <w:b/>
                <w:sz w:val="24"/>
              </w:rPr>
            </w:pPr>
            <w:r w:rsidRPr="00E61652">
              <w:rPr>
                <w:b/>
                <w:sz w:val="24"/>
              </w:rPr>
              <w:t xml:space="preserve"> Per Response</w:t>
            </w:r>
          </w:p>
        </w:tc>
      </w:tr>
      <w:tr w:rsidR="00432CE9" w:rsidRPr="00E61652" w:rsidTr="00360E08">
        <w:trPr>
          <w:trHeight w:val="330"/>
        </w:trPr>
        <w:tc>
          <w:tcPr>
            <w:tcW w:w="1968" w:type="dxa"/>
            <w:shd w:val="clear" w:color="auto" w:fill="auto"/>
          </w:tcPr>
          <w:p w:rsidR="00432CE9" w:rsidRPr="00E61652" w:rsidRDefault="00432CE9" w:rsidP="00AB2F03">
            <w:pPr>
              <w:rPr>
                <w:sz w:val="24"/>
              </w:rPr>
            </w:pPr>
            <w:r w:rsidRPr="00E61652">
              <w:rPr>
                <w:sz w:val="24"/>
              </w:rPr>
              <w:t xml:space="preserve">Actuary </w:t>
            </w:r>
          </w:p>
        </w:tc>
        <w:tc>
          <w:tcPr>
            <w:tcW w:w="1547" w:type="dxa"/>
          </w:tcPr>
          <w:p w:rsidR="00432CE9" w:rsidRPr="00E61652" w:rsidRDefault="00432CE9" w:rsidP="00DE368D">
            <w:pPr>
              <w:tabs>
                <w:tab w:val="left" w:pos="1092"/>
                <w:tab w:val="right" w:pos="1212"/>
              </w:tabs>
              <w:rPr>
                <w:sz w:val="24"/>
              </w:rPr>
            </w:pPr>
            <w:r w:rsidRPr="00E61652">
              <w:rPr>
                <w:sz w:val="24"/>
              </w:rPr>
              <w:t>51</w:t>
            </w:r>
          </w:p>
        </w:tc>
        <w:tc>
          <w:tcPr>
            <w:tcW w:w="1430" w:type="dxa"/>
          </w:tcPr>
          <w:p w:rsidR="00432CE9" w:rsidRPr="00E61652" w:rsidRDefault="00432CE9" w:rsidP="00AB2F03">
            <w:pPr>
              <w:jc w:val="right"/>
              <w:rPr>
                <w:sz w:val="24"/>
              </w:rPr>
            </w:pPr>
            <w:r w:rsidRPr="00E61652">
              <w:rPr>
                <w:sz w:val="24"/>
              </w:rPr>
              <w:t>1</w:t>
            </w:r>
          </w:p>
        </w:tc>
        <w:tc>
          <w:tcPr>
            <w:tcW w:w="1069" w:type="dxa"/>
            <w:shd w:val="clear" w:color="auto" w:fill="auto"/>
          </w:tcPr>
          <w:p w:rsidR="00432CE9" w:rsidRPr="00E61652" w:rsidRDefault="004C5351" w:rsidP="00AB2F03">
            <w:pPr>
              <w:jc w:val="right"/>
              <w:rPr>
                <w:sz w:val="24"/>
              </w:rPr>
            </w:pPr>
            <w:r w:rsidRPr="00E61652">
              <w:rPr>
                <w:sz w:val="24"/>
              </w:rPr>
              <w:t>60</w:t>
            </w:r>
          </w:p>
        </w:tc>
        <w:tc>
          <w:tcPr>
            <w:tcW w:w="1381" w:type="dxa"/>
            <w:shd w:val="clear" w:color="auto" w:fill="auto"/>
          </w:tcPr>
          <w:p w:rsidR="00432CE9" w:rsidRPr="00E61652" w:rsidRDefault="00432CE9" w:rsidP="00DE368D">
            <w:pPr>
              <w:jc w:val="right"/>
              <w:rPr>
                <w:sz w:val="24"/>
              </w:rPr>
            </w:pPr>
            <w:r w:rsidRPr="00E61652">
              <w:rPr>
                <w:sz w:val="24"/>
              </w:rPr>
              <w:t>$250</w:t>
            </w:r>
          </w:p>
        </w:tc>
        <w:tc>
          <w:tcPr>
            <w:tcW w:w="1983" w:type="dxa"/>
          </w:tcPr>
          <w:p w:rsidR="00432CE9" w:rsidRPr="00E61652" w:rsidRDefault="00432CE9" w:rsidP="004C5351">
            <w:pPr>
              <w:jc w:val="right"/>
              <w:rPr>
                <w:sz w:val="24"/>
              </w:rPr>
            </w:pPr>
            <w:r w:rsidRPr="00E61652">
              <w:rPr>
                <w:sz w:val="24"/>
              </w:rPr>
              <w:t>$</w:t>
            </w:r>
            <w:r w:rsidR="004C5351" w:rsidRPr="00E61652">
              <w:rPr>
                <w:sz w:val="24"/>
              </w:rPr>
              <w:t>765000</w:t>
            </w:r>
          </w:p>
        </w:tc>
      </w:tr>
      <w:tr w:rsidR="00432CE9" w:rsidRPr="00E61652" w:rsidTr="00360E08">
        <w:trPr>
          <w:trHeight w:val="330"/>
        </w:trPr>
        <w:tc>
          <w:tcPr>
            <w:tcW w:w="1968" w:type="dxa"/>
            <w:shd w:val="clear" w:color="auto" w:fill="auto"/>
          </w:tcPr>
          <w:p w:rsidR="00432CE9" w:rsidRPr="00E61652" w:rsidRDefault="00432CE9" w:rsidP="00AB2F03">
            <w:pPr>
              <w:rPr>
                <w:sz w:val="24"/>
              </w:rPr>
            </w:pPr>
            <w:r w:rsidRPr="00E61652">
              <w:rPr>
                <w:sz w:val="24"/>
              </w:rPr>
              <w:t xml:space="preserve">Senior General Counsel </w:t>
            </w:r>
          </w:p>
        </w:tc>
        <w:tc>
          <w:tcPr>
            <w:tcW w:w="1547" w:type="dxa"/>
          </w:tcPr>
          <w:p w:rsidR="00432CE9" w:rsidRPr="00E61652" w:rsidRDefault="00432CE9" w:rsidP="00DE368D">
            <w:pPr>
              <w:tabs>
                <w:tab w:val="left" w:pos="1092"/>
                <w:tab w:val="right" w:pos="1212"/>
              </w:tabs>
              <w:rPr>
                <w:sz w:val="24"/>
              </w:rPr>
            </w:pPr>
            <w:r w:rsidRPr="00E61652">
              <w:rPr>
                <w:sz w:val="24"/>
              </w:rPr>
              <w:t>51</w:t>
            </w:r>
          </w:p>
        </w:tc>
        <w:tc>
          <w:tcPr>
            <w:tcW w:w="1430" w:type="dxa"/>
          </w:tcPr>
          <w:p w:rsidR="00432CE9" w:rsidRPr="00E61652" w:rsidRDefault="00432CE9" w:rsidP="00AB2F03">
            <w:pPr>
              <w:jc w:val="right"/>
              <w:rPr>
                <w:sz w:val="24"/>
              </w:rPr>
            </w:pPr>
            <w:r w:rsidRPr="00E61652">
              <w:rPr>
                <w:sz w:val="24"/>
              </w:rPr>
              <w:t>1</w:t>
            </w:r>
          </w:p>
        </w:tc>
        <w:tc>
          <w:tcPr>
            <w:tcW w:w="1069" w:type="dxa"/>
            <w:shd w:val="clear" w:color="auto" w:fill="auto"/>
          </w:tcPr>
          <w:p w:rsidR="00432CE9" w:rsidRPr="00E61652" w:rsidRDefault="004C5351" w:rsidP="00AB2F03">
            <w:pPr>
              <w:jc w:val="right"/>
              <w:rPr>
                <w:sz w:val="24"/>
              </w:rPr>
            </w:pPr>
            <w:r w:rsidRPr="00E61652">
              <w:rPr>
                <w:sz w:val="24"/>
              </w:rPr>
              <w:t>120</w:t>
            </w:r>
          </w:p>
        </w:tc>
        <w:tc>
          <w:tcPr>
            <w:tcW w:w="1381" w:type="dxa"/>
            <w:shd w:val="clear" w:color="auto" w:fill="auto"/>
          </w:tcPr>
          <w:p w:rsidR="00432CE9" w:rsidRPr="00E61652" w:rsidRDefault="00432CE9" w:rsidP="00DE368D">
            <w:pPr>
              <w:jc w:val="right"/>
              <w:rPr>
                <w:sz w:val="24"/>
              </w:rPr>
            </w:pPr>
            <w:r w:rsidRPr="00E61652">
              <w:rPr>
                <w:sz w:val="24"/>
              </w:rPr>
              <w:t>$350</w:t>
            </w:r>
          </w:p>
        </w:tc>
        <w:tc>
          <w:tcPr>
            <w:tcW w:w="1983" w:type="dxa"/>
          </w:tcPr>
          <w:p w:rsidR="00432CE9" w:rsidRPr="00E61652" w:rsidRDefault="00C27F58" w:rsidP="004C5351">
            <w:pPr>
              <w:jc w:val="right"/>
              <w:rPr>
                <w:sz w:val="24"/>
              </w:rPr>
            </w:pPr>
            <w:r w:rsidRPr="00E61652">
              <w:rPr>
                <w:sz w:val="24"/>
              </w:rPr>
              <w:t>$</w:t>
            </w:r>
            <w:r w:rsidR="004C5351" w:rsidRPr="00E61652">
              <w:rPr>
                <w:sz w:val="24"/>
              </w:rPr>
              <w:t>2142000</w:t>
            </w:r>
          </w:p>
        </w:tc>
      </w:tr>
      <w:tr w:rsidR="00432CE9" w:rsidRPr="00E61652" w:rsidTr="00360E08">
        <w:trPr>
          <w:trHeight w:val="330"/>
        </w:trPr>
        <w:tc>
          <w:tcPr>
            <w:tcW w:w="1968" w:type="dxa"/>
            <w:shd w:val="clear" w:color="auto" w:fill="auto"/>
          </w:tcPr>
          <w:p w:rsidR="00432CE9" w:rsidRPr="00E61652" w:rsidRDefault="00432CE9" w:rsidP="00AB2F03">
            <w:pPr>
              <w:rPr>
                <w:sz w:val="24"/>
              </w:rPr>
            </w:pPr>
            <w:r w:rsidRPr="00E61652">
              <w:rPr>
                <w:sz w:val="24"/>
              </w:rPr>
              <w:t>Junior General Counsel</w:t>
            </w:r>
          </w:p>
        </w:tc>
        <w:tc>
          <w:tcPr>
            <w:tcW w:w="1547" w:type="dxa"/>
          </w:tcPr>
          <w:p w:rsidR="00432CE9" w:rsidRPr="00E61652" w:rsidRDefault="00432CE9" w:rsidP="00DE368D">
            <w:pPr>
              <w:tabs>
                <w:tab w:val="left" w:pos="1092"/>
                <w:tab w:val="right" w:pos="1212"/>
              </w:tabs>
              <w:rPr>
                <w:sz w:val="24"/>
              </w:rPr>
            </w:pPr>
            <w:r w:rsidRPr="00E61652">
              <w:rPr>
                <w:sz w:val="24"/>
              </w:rPr>
              <w:t>51</w:t>
            </w:r>
          </w:p>
        </w:tc>
        <w:tc>
          <w:tcPr>
            <w:tcW w:w="1430" w:type="dxa"/>
          </w:tcPr>
          <w:p w:rsidR="00432CE9" w:rsidRPr="00E61652" w:rsidRDefault="00432CE9" w:rsidP="00AB2F03">
            <w:pPr>
              <w:jc w:val="right"/>
              <w:rPr>
                <w:sz w:val="24"/>
              </w:rPr>
            </w:pPr>
            <w:r w:rsidRPr="00E61652">
              <w:rPr>
                <w:sz w:val="24"/>
              </w:rPr>
              <w:t>1</w:t>
            </w:r>
          </w:p>
        </w:tc>
        <w:tc>
          <w:tcPr>
            <w:tcW w:w="1069" w:type="dxa"/>
            <w:shd w:val="clear" w:color="auto" w:fill="auto"/>
          </w:tcPr>
          <w:p w:rsidR="00432CE9" w:rsidRPr="00E61652" w:rsidRDefault="004C5351" w:rsidP="00AB2F03">
            <w:pPr>
              <w:jc w:val="right"/>
              <w:rPr>
                <w:sz w:val="24"/>
              </w:rPr>
            </w:pPr>
            <w:r w:rsidRPr="00E61652">
              <w:rPr>
                <w:sz w:val="24"/>
              </w:rPr>
              <w:t>160</w:t>
            </w:r>
          </w:p>
        </w:tc>
        <w:tc>
          <w:tcPr>
            <w:tcW w:w="1381" w:type="dxa"/>
            <w:shd w:val="clear" w:color="auto" w:fill="auto"/>
          </w:tcPr>
          <w:p w:rsidR="00432CE9" w:rsidRPr="00E61652" w:rsidRDefault="00432CE9" w:rsidP="00DE368D">
            <w:pPr>
              <w:jc w:val="right"/>
              <w:rPr>
                <w:sz w:val="24"/>
              </w:rPr>
            </w:pPr>
            <w:r w:rsidRPr="00E61652">
              <w:rPr>
                <w:sz w:val="24"/>
              </w:rPr>
              <w:t>$175</w:t>
            </w:r>
          </w:p>
        </w:tc>
        <w:tc>
          <w:tcPr>
            <w:tcW w:w="1983" w:type="dxa"/>
          </w:tcPr>
          <w:p w:rsidR="00432CE9" w:rsidRPr="00E61652" w:rsidRDefault="00C27F58" w:rsidP="004C5351">
            <w:pPr>
              <w:jc w:val="right"/>
              <w:rPr>
                <w:sz w:val="24"/>
              </w:rPr>
            </w:pPr>
            <w:r w:rsidRPr="00E61652">
              <w:rPr>
                <w:sz w:val="24"/>
              </w:rPr>
              <w:t>$</w:t>
            </w:r>
            <w:r w:rsidR="004C5351" w:rsidRPr="00E61652">
              <w:rPr>
                <w:sz w:val="24"/>
              </w:rPr>
              <w:t>1428000</w:t>
            </w:r>
          </w:p>
        </w:tc>
      </w:tr>
      <w:tr w:rsidR="008C1EAD" w:rsidRPr="00E61652" w:rsidTr="00360E08">
        <w:trPr>
          <w:trHeight w:val="330"/>
        </w:trPr>
        <w:tc>
          <w:tcPr>
            <w:tcW w:w="1968" w:type="dxa"/>
            <w:shd w:val="clear" w:color="auto" w:fill="auto"/>
          </w:tcPr>
          <w:p w:rsidR="00432CE9" w:rsidRPr="00E61652" w:rsidRDefault="00432CE9" w:rsidP="00432CE9">
            <w:pPr>
              <w:widowControl/>
              <w:autoSpaceDE/>
              <w:autoSpaceDN/>
              <w:adjustRightInd/>
              <w:rPr>
                <w:sz w:val="24"/>
              </w:rPr>
            </w:pPr>
            <w:r w:rsidRPr="00E61652">
              <w:rPr>
                <w:sz w:val="24"/>
              </w:rPr>
              <w:t>Other Professional Staff Development of Application</w:t>
            </w:r>
          </w:p>
          <w:p w:rsidR="008C1EAD" w:rsidRPr="00E61652" w:rsidRDefault="008C1EAD" w:rsidP="00AB2F03">
            <w:pPr>
              <w:rPr>
                <w:sz w:val="24"/>
              </w:rPr>
            </w:pPr>
          </w:p>
        </w:tc>
        <w:tc>
          <w:tcPr>
            <w:tcW w:w="1547" w:type="dxa"/>
          </w:tcPr>
          <w:p w:rsidR="008C1EAD" w:rsidRPr="00E61652" w:rsidRDefault="00432CE9" w:rsidP="00DE368D">
            <w:pPr>
              <w:tabs>
                <w:tab w:val="left" w:pos="1092"/>
                <w:tab w:val="right" w:pos="1212"/>
              </w:tabs>
              <w:rPr>
                <w:sz w:val="24"/>
              </w:rPr>
            </w:pPr>
            <w:r w:rsidRPr="00E61652">
              <w:rPr>
                <w:sz w:val="24"/>
              </w:rPr>
              <w:t>51</w:t>
            </w:r>
          </w:p>
        </w:tc>
        <w:tc>
          <w:tcPr>
            <w:tcW w:w="1430" w:type="dxa"/>
          </w:tcPr>
          <w:p w:rsidR="008C1EAD" w:rsidRPr="00E61652" w:rsidRDefault="00432CE9" w:rsidP="00AB2F03">
            <w:pPr>
              <w:jc w:val="right"/>
              <w:rPr>
                <w:sz w:val="24"/>
              </w:rPr>
            </w:pPr>
            <w:r w:rsidRPr="00E61652">
              <w:rPr>
                <w:sz w:val="24"/>
              </w:rPr>
              <w:t>1</w:t>
            </w:r>
          </w:p>
        </w:tc>
        <w:tc>
          <w:tcPr>
            <w:tcW w:w="1069" w:type="dxa"/>
            <w:shd w:val="clear" w:color="auto" w:fill="auto"/>
          </w:tcPr>
          <w:p w:rsidR="008C1EAD" w:rsidRPr="00E61652" w:rsidRDefault="004C5351" w:rsidP="00AB2F03">
            <w:pPr>
              <w:jc w:val="right"/>
              <w:rPr>
                <w:sz w:val="24"/>
              </w:rPr>
            </w:pPr>
            <w:r w:rsidRPr="00E61652">
              <w:rPr>
                <w:sz w:val="24"/>
              </w:rPr>
              <w:t>180</w:t>
            </w:r>
          </w:p>
        </w:tc>
        <w:tc>
          <w:tcPr>
            <w:tcW w:w="1381" w:type="dxa"/>
            <w:shd w:val="clear" w:color="auto" w:fill="auto"/>
          </w:tcPr>
          <w:p w:rsidR="008C1EAD" w:rsidRPr="00E61652" w:rsidRDefault="00432CE9" w:rsidP="00DE368D">
            <w:pPr>
              <w:jc w:val="right"/>
              <w:rPr>
                <w:sz w:val="24"/>
              </w:rPr>
            </w:pPr>
            <w:r w:rsidRPr="00E61652">
              <w:rPr>
                <w:sz w:val="24"/>
              </w:rPr>
              <w:t>$50</w:t>
            </w:r>
          </w:p>
        </w:tc>
        <w:tc>
          <w:tcPr>
            <w:tcW w:w="1983" w:type="dxa"/>
          </w:tcPr>
          <w:p w:rsidR="008C1EAD" w:rsidRPr="00E61652" w:rsidRDefault="00C27F58" w:rsidP="004C5351">
            <w:pPr>
              <w:jc w:val="right"/>
              <w:rPr>
                <w:sz w:val="24"/>
              </w:rPr>
            </w:pPr>
            <w:r w:rsidRPr="00E61652">
              <w:rPr>
                <w:sz w:val="24"/>
              </w:rPr>
              <w:t>$</w:t>
            </w:r>
            <w:r w:rsidR="004C5351" w:rsidRPr="00E61652">
              <w:rPr>
                <w:sz w:val="24"/>
              </w:rPr>
              <w:t>459000</w:t>
            </w:r>
          </w:p>
        </w:tc>
      </w:tr>
      <w:tr w:rsidR="00F159EA" w:rsidRPr="00E61652" w:rsidTr="00360E08">
        <w:trPr>
          <w:trHeight w:val="330"/>
        </w:trPr>
        <w:tc>
          <w:tcPr>
            <w:tcW w:w="1968" w:type="dxa"/>
            <w:shd w:val="clear" w:color="auto" w:fill="auto"/>
          </w:tcPr>
          <w:p w:rsidR="00F159EA" w:rsidRPr="00E61652" w:rsidRDefault="00F159EA" w:rsidP="00AB2F03">
            <w:pPr>
              <w:rPr>
                <w:sz w:val="24"/>
              </w:rPr>
            </w:pPr>
            <w:r w:rsidRPr="00E61652">
              <w:rPr>
                <w:sz w:val="24"/>
              </w:rPr>
              <w:t>Total</w:t>
            </w:r>
          </w:p>
        </w:tc>
        <w:tc>
          <w:tcPr>
            <w:tcW w:w="1547" w:type="dxa"/>
          </w:tcPr>
          <w:p w:rsidR="00F159EA" w:rsidRPr="00E61652" w:rsidRDefault="00F159EA" w:rsidP="00AB2F03">
            <w:pPr>
              <w:jc w:val="right"/>
              <w:rPr>
                <w:sz w:val="24"/>
              </w:rPr>
            </w:pPr>
          </w:p>
        </w:tc>
        <w:tc>
          <w:tcPr>
            <w:tcW w:w="1430" w:type="dxa"/>
          </w:tcPr>
          <w:p w:rsidR="00F159EA" w:rsidRPr="00E61652" w:rsidRDefault="00F159EA" w:rsidP="00AB2F03">
            <w:pPr>
              <w:jc w:val="right"/>
              <w:rPr>
                <w:sz w:val="24"/>
              </w:rPr>
            </w:pPr>
          </w:p>
        </w:tc>
        <w:tc>
          <w:tcPr>
            <w:tcW w:w="1069" w:type="dxa"/>
            <w:shd w:val="clear" w:color="auto" w:fill="auto"/>
          </w:tcPr>
          <w:p w:rsidR="00F159EA" w:rsidRPr="00E61652" w:rsidRDefault="004C5351" w:rsidP="00AB2F03">
            <w:pPr>
              <w:jc w:val="right"/>
              <w:rPr>
                <w:sz w:val="24"/>
              </w:rPr>
            </w:pPr>
            <w:r w:rsidRPr="00E61652">
              <w:rPr>
                <w:sz w:val="24"/>
              </w:rPr>
              <w:t>26520</w:t>
            </w:r>
          </w:p>
        </w:tc>
        <w:tc>
          <w:tcPr>
            <w:tcW w:w="1381" w:type="dxa"/>
            <w:shd w:val="clear" w:color="auto" w:fill="auto"/>
          </w:tcPr>
          <w:p w:rsidR="00F159EA" w:rsidRPr="00E61652" w:rsidRDefault="00F159EA" w:rsidP="00AB2F03">
            <w:pPr>
              <w:jc w:val="right"/>
              <w:rPr>
                <w:sz w:val="24"/>
              </w:rPr>
            </w:pPr>
            <w:r w:rsidRPr="00E61652">
              <w:rPr>
                <w:sz w:val="24"/>
              </w:rPr>
              <w:t> </w:t>
            </w:r>
          </w:p>
        </w:tc>
        <w:tc>
          <w:tcPr>
            <w:tcW w:w="1983" w:type="dxa"/>
          </w:tcPr>
          <w:p w:rsidR="00F159EA" w:rsidRPr="00E61652" w:rsidRDefault="00DE0DEA" w:rsidP="004C5351">
            <w:pPr>
              <w:jc w:val="right"/>
              <w:rPr>
                <w:sz w:val="24"/>
              </w:rPr>
            </w:pPr>
            <w:r w:rsidRPr="00E61652">
              <w:rPr>
                <w:sz w:val="24"/>
              </w:rPr>
              <w:t>$</w:t>
            </w:r>
            <w:r w:rsidR="004C5351" w:rsidRPr="00E61652">
              <w:rPr>
                <w:sz w:val="24"/>
              </w:rPr>
              <w:t>4794000</w:t>
            </w:r>
          </w:p>
        </w:tc>
      </w:tr>
    </w:tbl>
    <w:p w:rsidR="00F159EA" w:rsidRPr="00E61652" w:rsidRDefault="00F159EA" w:rsidP="00F159EA">
      <w:pPr>
        <w:rPr>
          <w:b/>
          <w:szCs w:val="20"/>
        </w:rPr>
      </w:pPr>
    </w:p>
    <w:p w:rsidR="00C909DA" w:rsidRPr="00E61652" w:rsidRDefault="00C909DA" w:rsidP="00C909DA">
      <w:pPr>
        <w:rPr>
          <w:b/>
          <w:sz w:val="24"/>
        </w:rPr>
      </w:pPr>
    </w:p>
    <w:p w:rsidR="001B6BFE" w:rsidRPr="00E61652" w:rsidRDefault="001B6BFE" w:rsidP="009816F9">
      <w:pPr>
        <w:rPr>
          <w:b/>
          <w:sz w:val="24"/>
        </w:rPr>
      </w:pPr>
      <w:r w:rsidRPr="00E61652">
        <w:rPr>
          <w:b/>
          <w:sz w:val="24"/>
        </w:rPr>
        <w:lastRenderedPageBreak/>
        <w:t>Application Process</w:t>
      </w:r>
    </w:p>
    <w:p w:rsidR="000924AF" w:rsidRPr="00E61652" w:rsidRDefault="000924AF" w:rsidP="000924AF">
      <w:pPr>
        <w:rPr>
          <w:sz w:val="24"/>
        </w:rPr>
      </w:pPr>
      <w:r w:rsidRPr="00E61652">
        <w:rPr>
          <w:sz w:val="24"/>
        </w:rPr>
        <w:t>In order to complete the application, each applicant will need to read the application requirements, assemble, review, finalize and submit an application package to HHS. This burden estimate encompasses the entire application process which includes assembly of all required application content (technical approach, cost proposal, application format, extraction and summarization of current activities if applicable), certification of the application package by a senior official at the State or Delegated Entity, application submission to HHS and any subsequent application amendments or corrections that may be necessary for application approval.  The final application must be submitted electronically via grants.gov using the directions furnished in the application by HHS.</w:t>
      </w:r>
    </w:p>
    <w:p w:rsidR="000924AF" w:rsidRPr="00E61652" w:rsidRDefault="000924AF" w:rsidP="000924AF">
      <w:pPr>
        <w:rPr>
          <w:b/>
          <w:bCs/>
          <w:sz w:val="24"/>
        </w:rPr>
      </w:pPr>
    </w:p>
    <w:p w:rsidR="000924AF" w:rsidRPr="00E61652" w:rsidRDefault="000924AF" w:rsidP="000924AF">
      <w:pPr>
        <w:rPr>
          <w:sz w:val="24"/>
        </w:rPr>
      </w:pPr>
      <w:r w:rsidRPr="00E61652">
        <w:rPr>
          <w:sz w:val="24"/>
        </w:rPr>
        <w:t xml:space="preserve">We estimate that it will take approximately 520 hours per applicant to read, assemble, review, finalize and submit their application proposal package to HHS. We believe up to 10 people per applicant will be involved in the application assembly; total one-time burden is 26520 hours. </w:t>
      </w:r>
    </w:p>
    <w:p w:rsidR="000924AF" w:rsidRPr="00E61652" w:rsidRDefault="000924AF" w:rsidP="000924AF">
      <w:pPr>
        <w:rPr>
          <w:sz w:val="24"/>
        </w:rPr>
      </w:pPr>
    </w:p>
    <w:p w:rsidR="000924AF" w:rsidRPr="00E61652" w:rsidRDefault="000924AF" w:rsidP="000924AF">
      <w:pPr>
        <w:rPr>
          <w:sz w:val="24"/>
        </w:rPr>
      </w:pPr>
      <w:r w:rsidRPr="00E61652">
        <w:rPr>
          <w:sz w:val="24"/>
        </w:rPr>
        <w:t xml:space="preserve">It is estimated that up to 51 respondents will submit an application. </w:t>
      </w:r>
    </w:p>
    <w:p w:rsidR="00C67156" w:rsidRPr="00E61652" w:rsidRDefault="00C67156" w:rsidP="007713DB">
      <w:pPr>
        <w:rPr>
          <w:b/>
          <w:szCs w:val="20"/>
        </w:rPr>
      </w:pPr>
    </w:p>
    <w:p w:rsidR="00332B1E" w:rsidRPr="00E61652" w:rsidRDefault="00332B1E" w:rsidP="00C909DA">
      <w:pPr>
        <w:rPr>
          <w:sz w:val="24"/>
        </w:rPr>
      </w:pPr>
    </w:p>
    <w:p w:rsidR="00146780" w:rsidRPr="00E61652" w:rsidRDefault="00146780">
      <w:pPr>
        <w:numPr>
          <w:ilvl w:val="0"/>
          <w:numId w:val="1"/>
        </w:numPr>
        <w:rPr>
          <w:b/>
          <w:sz w:val="24"/>
        </w:rPr>
      </w:pPr>
      <w:r w:rsidRPr="00E61652">
        <w:rPr>
          <w:b/>
          <w:sz w:val="24"/>
          <w:u w:val="single"/>
        </w:rPr>
        <w:t xml:space="preserve">Estimates of other Total Annual Cost Burden to Respondents or </w:t>
      </w:r>
      <w:r w:rsidR="003E3F6F" w:rsidRPr="00E61652">
        <w:rPr>
          <w:b/>
          <w:sz w:val="24"/>
          <w:u w:val="single"/>
        </w:rPr>
        <w:t xml:space="preserve">Record Keepers </w:t>
      </w:r>
      <w:r w:rsidRPr="00E61652">
        <w:rPr>
          <w:b/>
          <w:sz w:val="24"/>
          <w:u w:val="single"/>
        </w:rPr>
        <w:t>/Capital Costs</w:t>
      </w:r>
    </w:p>
    <w:p w:rsidR="001C6FFB" w:rsidRPr="00E61652" w:rsidRDefault="001C6FFB" w:rsidP="001C6FFB">
      <w:pPr>
        <w:rPr>
          <w:b/>
          <w:sz w:val="24"/>
        </w:rPr>
      </w:pPr>
    </w:p>
    <w:p w:rsidR="00146780" w:rsidRPr="00E61652" w:rsidRDefault="00CF1620" w:rsidP="00B1089D">
      <w:pPr>
        <w:ind w:left="360"/>
        <w:rPr>
          <w:sz w:val="24"/>
        </w:rPr>
      </w:pPr>
      <w:r w:rsidRPr="00E61652">
        <w:rPr>
          <w:sz w:val="24"/>
        </w:rPr>
        <w:t>There are no additional record</w:t>
      </w:r>
      <w:r w:rsidR="003E3F6F" w:rsidRPr="00E61652">
        <w:rPr>
          <w:sz w:val="24"/>
        </w:rPr>
        <w:t xml:space="preserve"> </w:t>
      </w:r>
      <w:r w:rsidRPr="00E61652">
        <w:rPr>
          <w:sz w:val="24"/>
        </w:rPr>
        <w:t>keeping/capital costs</w:t>
      </w:r>
      <w:r w:rsidR="003E3F6F" w:rsidRPr="00E61652">
        <w:rPr>
          <w:sz w:val="24"/>
        </w:rPr>
        <w:t>.</w:t>
      </w:r>
      <w:r w:rsidRPr="00E61652">
        <w:rPr>
          <w:sz w:val="24"/>
        </w:rPr>
        <w:t xml:space="preserve"> </w:t>
      </w:r>
    </w:p>
    <w:p w:rsidR="00146780" w:rsidRPr="00E61652" w:rsidRDefault="00146780">
      <w:pPr>
        <w:ind w:left="360"/>
        <w:rPr>
          <w:sz w:val="24"/>
        </w:rPr>
      </w:pPr>
    </w:p>
    <w:p w:rsidR="00146780" w:rsidRPr="00E61652" w:rsidRDefault="00146780">
      <w:pPr>
        <w:numPr>
          <w:ilvl w:val="0"/>
          <w:numId w:val="1"/>
        </w:numPr>
        <w:rPr>
          <w:b/>
          <w:sz w:val="24"/>
        </w:rPr>
      </w:pPr>
      <w:r w:rsidRPr="00E61652">
        <w:rPr>
          <w:b/>
          <w:sz w:val="24"/>
          <w:u w:val="single"/>
        </w:rPr>
        <w:t>Annualized Cost to Federal Government</w:t>
      </w:r>
    </w:p>
    <w:p w:rsidR="00146780" w:rsidRPr="00E61652" w:rsidRDefault="00146780">
      <w:pPr>
        <w:ind w:left="720"/>
        <w:rPr>
          <w:sz w:val="24"/>
        </w:rPr>
      </w:pPr>
    </w:p>
    <w:p w:rsidR="000D118E" w:rsidRPr="00E61652" w:rsidRDefault="00881C8B" w:rsidP="00B1089D">
      <w:pPr>
        <w:ind w:left="360"/>
        <w:rPr>
          <w:sz w:val="24"/>
        </w:rPr>
      </w:pPr>
      <w:r w:rsidRPr="00E61652">
        <w:rPr>
          <w:sz w:val="24"/>
        </w:rPr>
        <w:t xml:space="preserve">This is the cost to government to review the program.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0"/>
        <w:gridCol w:w="1928"/>
        <w:gridCol w:w="1506"/>
        <w:gridCol w:w="1861"/>
        <w:gridCol w:w="2393"/>
      </w:tblGrid>
      <w:tr w:rsidR="00BF21B7" w:rsidRPr="00E61652" w:rsidTr="005F0BD6">
        <w:tc>
          <w:tcPr>
            <w:tcW w:w="1420" w:type="dxa"/>
          </w:tcPr>
          <w:p w:rsidR="00BF21B7" w:rsidRPr="00E61652" w:rsidRDefault="00BF21B7" w:rsidP="00BF21B7">
            <w:pPr>
              <w:widowControl/>
              <w:rPr>
                <w:sz w:val="24"/>
              </w:rPr>
            </w:pPr>
            <w:r w:rsidRPr="00E61652">
              <w:rPr>
                <w:b/>
                <w:bCs/>
                <w:sz w:val="24"/>
              </w:rPr>
              <w:t>Type Federal employee support</w:t>
            </w:r>
          </w:p>
          <w:p w:rsidR="00BF21B7" w:rsidRPr="00E61652" w:rsidRDefault="00BF21B7" w:rsidP="00BF21B7">
            <w:pPr>
              <w:widowControl/>
              <w:rPr>
                <w:b/>
                <w:bCs/>
                <w:sz w:val="24"/>
              </w:rPr>
            </w:pPr>
          </w:p>
        </w:tc>
        <w:tc>
          <w:tcPr>
            <w:tcW w:w="1928" w:type="dxa"/>
          </w:tcPr>
          <w:p w:rsidR="00BF21B7" w:rsidRPr="00E61652" w:rsidRDefault="00BF21B7" w:rsidP="00BF21B7">
            <w:pPr>
              <w:widowControl/>
              <w:rPr>
                <w:b/>
                <w:bCs/>
                <w:sz w:val="24"/>
              </w:rPr>
            </w:pPr>
            <w:r w:rsidRPr="00E61652">
              <w:rPr>
                <w:b/>
                <w:bCs/>
                <w:sz w:val="24"/>
              </w:rPr>
              <w:t>Total Burden</w:t>
            </w:r>
          </w:p>
          <w:p w:rsidR="00BF21B7" w:rsidRPr="00E61652" w:rsidRDefault="00BF21B7" w:rsidP="00BF21B7">
            <w:pPr>
              <w:widowControl/>
              <w:rPr>
                <w:sz w:val="24"/>
              </w:rPr>
            </w:pPr>
            <w:r w:rsidRPr="00E61652">
              <w:rPr>
                <w:b/>
                <w:bCs/>
                <w:sz w:val="24"/>
              </w:rPr>
              <w:t>Hours per reviewer</w:t>
            </w:r>
          </w:p>
          <w:p w:rsidR="00BF21B7" w:rsidRPr="00E61652" w:rsidRDefault="00BF21B7" w:rsidP="00BF21B7">
            <w:pPr>
              <w:widowControl/>
              <w:rPr>
                <w:b/>
                <w:bCs/>
                <w:sz w:val="24"/>
              </w:rPr>
            </w:pPr>
          </w:p>
        </w:tc>
        <w:tc>
          <w:tcPr>
            <w:tcW w:w="1506" w:type="dxa"/>
          </w:tcPr>
          <w:p w:rsidR="00BF21B7" w:rsidRPr="00E61652" w:rsidRDefault="00BF21B7" w:rsidP="00BF21B7">
            <w:pPr>
              <w:widowControl/>
              <w:rPr>
                <w:b/>
                <w:bCs/>
                <w:sz w:val="24"/>
              </w:rPr>
            </w:pPr>
            <w:r w:rsidRPr="00E61652">
              <w:rPr>
                <w:b/>
                <w:bCs/>
                <w:sz w:val="24"/>
              </w:rPr>
              <w:t>Total reviewers</w:t>
            </w:r>
          </w:p>
        </w:tc>
        <w:tc>
          <w:tcPr>
            <w:tcW w:w="1861" w:type="dxa"/>
          </w:tcPr>
          <w:p w:rsidR="00BF21B7" w:rsidRPr="00E61652" w:rsidRDefault="00BF21B7" w:rsidP="00BF21B7">
            <w:pPr>
              <w:widowControl/>
              <w:rPr>
                <w:b/>
                <w:bCs/>
                <w:sz w:val="24"/>
              </w:rPr>
            </w:pPr>
            <w:r w:rsidRPr="00E61652">
              <w:rPr>
                <w:b/>
                <w:bCs/>
                <w:sz w:val="24"/>
              </w:rPr>
              <w:t>Hourly</w:t>
            </w:r>
          </w:p>
          <w:p w:rsidR="00BF21B7" w:rsidRPr="00E61652" w:rsidRDefault="00BF21B7" w:rsidP="00BF21B7">
            <w:pPr>
              <w:widowControl/>
              <w:rPr>
                <w:sz w:val="24"/>
              </w:rPr>
            </w:pPr>
            <w:r w:rsidRPr="00E61652">
              <w:rPr>
                <w:b/>
                <w:bCs/>
                <w:sz w:val="24"/>
              </w:rPr>
              <w:t>Wage Rate (GS 14 equivalent)</w:t>
            </w:r>
            <w:r w:rsidR="005F0BD6" w:rsidRPr="00E61652">
              <w:rPr>
                <w:b/>
                <w:bCs/>
                <w:sz w:val="24"/>
              </w:rPr>
              <w:t xml:space="preserve"> – (includes  fringe)</w:t>
            </w:r>
          </w:p>
          <w:p w:rsidR="00BF21B7" w:rsidRPr="00E61652" w:rsidRDefault="00BF21B7" w:rsidP="00BF21B7">
            <w:pPr>
              <w:widowControl/>
              <w:rPr>
                <w:b/>
                <w:bCs/>
                <w:sz w:val="24"/>
              </w:rPr>
            </w:pPr>
          </w:p>
        </w:tc>
        <w:tc>
          <w:tcPr>
            <w:tcW w:w="2393" w:type="dxa"/>
          </w:tcPr>
          <w:p w:rsidR="00BF21B7" w:rsidRPr="00E61652" w:rsidRDefault="00BF21B7" w:rsidP="00BF21B7">
            <w:pPr>
              <w:widowControl/>
              <w:rPr>
                <w:b/>
                <w:bCs/>
                <w:sz w:val="24"/>
              </w:rPr>
            </w:pPr>
            <w:r w:rsidRPr="00E61652">
              <w:rPr>
                <w:b/>
                <w:bCs/>
                <w:sz w:val="24"/>
              </w:rPr>
              <w:t>Total Federal</w:t>
            </w:r>
          </w:p>
          <w:p w:rsidR="00BF21B7" w:rsidRPr="00E61652" w:rsidRDefault="00BF21B7" w:rsidP="00BF21B7">
            <w:pPr>
              <w:widowControl/>
              <w:rPr>
                <w:sz w:val="24"/>
              </w:rPr>
            </w:pPr>
            <w:r w:rsidRPr="00E61652">
              <w:rPr>
                <w:b/>
                <w:bCs/>
                <w:sz w:val="24"/>
              </w:rPr>
              <w:t>Government Costs</w:t>
            </w:r>
          </w:p>
          <w:p w:rsidR="00BF21B7" w:rsidRPr="00E61652" w:rsidRDefault="00BF21B7" w:rsidP="00BF21B7">
            <w:pPr>
              <w:widowControl/>
              <w:rPr>
                <w:b/>
                <w:bCs/>
                <w:sz w:val="24"/>
              </w:rPr>
            </w:pPr>
          </w:p>
        </w:tc>
      </w:tr>
      <w:tr w:rsidR="00BF21B7" w:rsidRPr="00E61652" w:rsidTr="005F0BD6">
        <w:tc>
          <w:tcPr>
            <w:tcW w:w="1420" w:type="dxa"/>
          </w:tcPr>
          <w:p w:rsidR="00BF21B7" w:rsidRPr="00E61652" w:rsidRDefault="00BF21B7" w:rsidP="00BF21B7">
            <w:pPr>
              <w:rPr>
                <w:sz w:val="24"/>
              </w:rPr>
            </w:pPr>
            <w:r w:rsidRPr="00E61652">
              <w:rPr>
                <w:sz w:val="24"/>
              </w:rPr>
              <w:t xml:space="preserve">Grant Reviewer </w:t>
            </w:r>
          </w:p>
        </w:tc>
        <w:tc>
          <w:tcPr>
            <w:tcW w:w="1928" w:type="dxa"/>
          </w:tcPr>
          <w:p w:rsidR="00BF21B7" w:rsidRPr="00E61652" w:rsidRDefault="00BF21B7" w:rsidP="00BF21B7">
            <w:pPr>
              <w:rPr>
                <w:sz w:val="24"/>
              </w:rPr>
            </w:pPr>
            <w:r w:rsidRPr="00E61652">
              <w:rPr>
                <w:sz w:val="24"/>
              </w:rPr>
              <w:t>24 hrs</w:t>
            </w:r>
          </w:p>
          <w:p w:rsidR="00BF21B7" w:rsidRPr="00E61652" w:rsidRDefault="00BF21B7" w:rsidP="005F0BD6">
            <w:pPr>
              <w:rPr>
                <w:sz w:val="24"/>
              </w:rPr>
            </w:pPr>
            <w:r w:rsidRPr="00E61652">
              <w:rPr>
                <w:sz w:val="24"/>
              </w:rPr>
              <w:t xml:space="preserve">(~ 4 applications per reviewer at </w:t>
            </w:r>
            <w:r w:rsidR="005F0BD6" w:rsidRPr="00E61652">
              <w:rPr>
                <w:sz w:val="24"/>
              </w:rPr>
              <w:t xml:space="preserve">8 </w:t>
            </w:r>
            <w:r w:rsidRPr="00E61652">
              <w:rPr>
                <w:sz w:val="24"/>
              </w:rPr>
              <w:t>hours labor per review)</w:t>
            </w:r>
          </w:p>
        </w:tc>
        <w:tc>
          <w:tcPr>
            <w:tcW w:w="1506" w:type="dxa"/>
          </w:tcPr>
          <w:p w:rsidR="00BF21B7" w:rsidRPr="00E61652" w:rsidRDefault="00BF21B7" w:rsidP="005F0BD6">
            <w:pPr>
              <w:jc w:val="right"/>
              <w:rPr>
                <w:sz w:val="24"/>
              </w:rPr>
            </w:pPr>
            <w:r w:rsidRPr="00E61652">
              <w:rPr>
                <w:sz w:val="24"/>
              </w:rPr>
              <w:t>1</w:t>
            </w:r>
            <w:r w:rsidR="005F0BD6" w:rsidRPr="00E61652">
              <w:rPr>
                <w:sz w:val="24"/>
              </w:rPr>
              <w:t>3</w:t>
            </w:r>
          </w:p>
        </w:tc>
        <w:tc>
          <w:tcPr>
            <w:tcW w:w="1861" w:type="dxa"/>
          </w:tcPr>
          <w:p w:rsidR="00BF21B7" w:rsidRPr="00E61652" w:rsidRDefault="00BF21B7" w:rsidP="005F0BD6">
            <w:pPr>
              <w:jc w:val="right"/>
              <w:rPr>
                <w:sz w:val="24"/>
              </w:rPr>
            </w:pPr>
            <w:r w:rsidRPr="00E61652">
              <w:rPr>
                <w:sz w:val="24"/>
              </w:rPr>
              <w:t>$</w:t>
            </w:r>
            <w:r w:rsidR="005F0BD6" w:rsidRPr="00E61652">
              <w:rPr>
                <w:sz w:val="24"/>
              </w:rPr>
              <w:t>72</w:t>
            </w:r>
          </w:p>
        </w:tc>
        <w:tc>
          <w:tcPr>
            <w:tcW w:w="2393" w:type="dxa"/>
          </w:tcPr>
          <w:p w:rsidR="00BF21B7" w:rsidRPr="00E61652" w:rsidRDefault="00BF21B7" w:rsidP="005F0BD6">
            <w:pPr>
              <w:jc w:val="right"/>
              <w:rPr>
                <w:sz w:val="24"/>
              </w:rPr>
            </w:pPr>
            <w:r w:rsidRPr="00E61652">
              <w:rPr>
                <w:sz w:val="24"/>
              </w:rPr>
              <w:t>$</w:t>
            </w:r>
            <w:r w:rsidR="005F0BD6" w:rsidRPr="00E61652">
              <w:rPr>
                <w:sz w:val="24"/>
              </w:rPr>
              <w:t>29376</w:t>
            </w:r>
          </w:p>
        </w:tc>
      </w:tr>
      <w:tr w:rsidR="00BF21B7" w:rsidRPr="00E61652" w:rsidTr="005F0BD6">
        <w:trPr>
          <w:trHeight w:val="440"/>
        </w:trPr>
        <w:tc>
          <w:tcPr>
            <w:tcW w:w="1420" w:type="dxa"/>
          </w:tcPr>
          <w:p w:rsidR="00BF21B7" w:rsidRPr="00E61652" w:rsidRDefault="00BF21B7" w:rsidP="00BF21B7">
            <w:pPr>
              <w:widowControl/>
              <w:rPr>
                <w:sz w:val="24"/>
              </w:rPr>
            </w:pPr>
            <w:r w:rsidRPr="00E61652">
              <w:rPr>
                <w:sz w:val="24"/>
              </w:rPr>
              <w:t>Total</w:t>
            </w:r>
          </w:p>
        </w:tc>
        <w:tc>
          <w:tcPr>
            <w:tcW w:w="1928" w:type="dxa"/>
          </w:tcPr>
          <w:p w:rsidR="00BF21B7" w:rsidRPr="00E61652" w:rsidRDefault="00BF21B7" w:rsidP="00BF21B7">
            <w:pPr>
              <w:widowControl/>
              <w:rPr>
                <w:sz w:val="24"/>
              </w:rPr>
            </w:pPr>
          </w:p>
        </w:tc>
        <w:tc>
          <w:tcPr>
            <w:tcW w:w="1506" w:type="dxa"/>
          </w:tcPr>
          <w:p w:rsidR="00BF21B7" w:rsidRPr="00E61652" w:rsidRDefault="00BF21B7" w:rsidP="00BF21B7">
            <w:pPr>
              <w:widowControl/>
              <w:jc w:val="right"/>
              <w:rPr>
                <w:sz w:val="24"/>
              </w:rPr>
            </w:pPr>
          </w:p>
        </w:tc>
        <w:tc>
          <w:tcPr>
            <w:tcW w:w="1861" w:type="dxa"/>
          </w:tcPr>
          <w:p w:rsidR="00BF21B7" w:rsidRPr="00E61652" w:rsidRDefault="00BF21B7" w:rsidP="00BF21B7">
            <w:pPr>
              <w:widowControl/>
              <w:jc w:val="right"/>
              <w:rPr>
                <w:sz w:val="24"/>
              </w:rPr>
            </w:pPr>
          </w:p>
        </w:tc>
        <w:tc>
          <w:tcPr>
            <w:tcW w:w="2393" w:type="dxa"/>
          </w:tcPr>
          <w:p w:rsidR="00BF21B7" w:rsidRPr="00E61652" w:rsidRDefault="00BF21B7" w:rsidP="005F0BD6">
            <w:pPr>
              <w:widowControl/>
              <w:jc w:val="right"/>
              <w:rPr>
                <w:sz w:val="24"/>
              </w:rPr>
            </w:pPr>
            <w:r w:rsidRPr="00E61652">
              <w:rPr>
                <w:sz w:val="24"/>
              </w:rPr>
              <w:t>$</w:t>
            </w:r>
            <w:r w:rsidR="005F0BD6" w:rsidRPr="00E61652">
              <w:rPr>
                <w:sz w:val="24"/>
              </w:rPr>
              <w:t>29376</w:t>
            </w:r>
          </w:p>
        </w:tc>
      </w:tr>
    </w:tbl>
    <w:p w:rsidR="000D118E" w:rsidRPr="00E61652" w:rsidRDefault="000D118E">
      <w:pPr>
        <w:ind w:left="720"/>
        <w:rPr>
          <w:sz w:val="24"/>
        </w:rPr>
      </w:pPr>
    </w:p>
    <w:p w:rsidR="009D34CA" w:rsidRPr="00E61652" w:rsidRDefault="009D34CA">
      <w:pPr>
        <w:ind w:left="720"/>
        <w:rPr>
          <w:sz w:val="24"/>
        </w:rPr>
      </w:pPr>
    </w:p>
    <w:p w:rsidR="003E3F6F" w:rsidRPr="00E61652" w:rsidRDefault="003E3F6F" w:rsidP="003E3F6F">
      <w:pPr>
        <w:pStyle w:val="BodyTextIndent"/>
        <w:ind w:left="0" w:firstLine="360"/>
        <w:rPr>
          <w:rFonts w:ascii="Times New Roman" w:hAnsi="Times New Roman"/>
        </w:rPr>
      </w:pPr>
    </w:p>
    <w:p w:rsidR="003E3F6F" w:rsidRPr="00E61652" w:rsidRDefault="003E3F6F" w:rsidP="003E3F6F">
      <w:pPr>
        <w:pStyle w:val="BodyTextIndent"/>
        <w:ind w:left="0" w:firstLine="360"/>
        <w:rPr>
          <w:rFonts w:ascii="Times New Roman" w:hAnsi="Times New Roman"/>
        </w:rPr>
      </w:pPr>
    </w:p>
    <w:p w:rsidR="00F61BC0" w:rsidRPr="00E61652" w:rsidRDefault="00622699" w:rsidP="00912026">
      <w:pPr>
        <w:pStyle w:val="BodyTextIndent"/>
        <w:ind w:left="0"/>
        <w:rPr>
          <w:rFonts w:ascii="Times New Roman" w:hAnsi="Times New Roman"/>
        </w:rPr>
      </w:pPr>
      <w:r w:rsidRPr="00E61652">
        <w:rPr>
          <w:rFonts w:ascii="Times New Roman" w:hAnsi="Times New Roman"/>
        </w:rPr>
        <w:t xml:space="preserve">Salaries are based on a </w:t>
      </w:r>
      <w:r w:rsidR="003E3F6F" w:rsidRPr="00E61652">
        <w:rPr>
          <w:rFonts w:ascii="Times New Roman" w:hAnsi="Times New Roman"/>
        </w:rPr>
        <w:t>14</w:t>
      </w:r>
      <w:r w:rsidRPr="00E61652">
        <w:rPr>
          <w:rFonts w:ascii="Times New Roman" w:hAnsi="Times New Roman"/>
        </w:rPr>
        <w:t xml:space="preserve"> Grade/Step </w:t>
      </w:r>
      <w:r w:rsidR="003E3F6F" w:rsidRPr="00E61652">
        <w:rPr>
          <w:rFonts w:ascii="Times New Roman" w:hAnsi="Times New Roman"/>
        </w:rPr>
        <w:t>1</w:t>
      </w:r>
      <w:r w:rsidRPr="00E61652">
        <w:rPr>
          <w:rFonts w:ascii="Times New Roman" w:hAnsi="Times New Roman"/>
        </w:rPr>
        <w:t xml:space="preserve"> in Washington DC area</w:t>
      </w:r>
      <w:r w:rsidR="005F0BD6" w:rsidRPr="00E61652">
        <w:rPr>
          <w:rFonts w:ascii="Times New Roman" w:hAnsi="Times New Roman"/>
        </w:rPr>
        <w:t xml:space="preserve"> with the allowance up to $150,000 to include fringe</w:t>
      </w:r>
      <w:r w:rsidRPr="00E61652">
        <w:rPr>
          <w:rFonts w:ascii="Times New Roman" w:hAnsi="Times New Roman"/>
        </w:rPr>
        <w:t xml:space="preserve">. </w:t>
      </w:r>
    </w:p>
    <w:p w:rsidR="00366DA1" w:rsidRPr="00E61652" w:rsidRDefault="00366DA1" w:rsidP="00366DA1">
      <w:pPr>
        <w:pStyle w:val="BodyTextIndent"/>
        <w:ind w:left="0" w:firstLine="360"/>
        <w:rPr>
          <w:rFonts w:ascii="Times New Roman" w:hAnsi="Times New Roman"/>
        </w:rPr>
      </w:pPr>
    </w:p>
    <w:p w:rsidR="00366DA1" w:rsidRPr="00E61652" w:rsidRDefault="00366DA1" w:rsidP="003E3F6F">
      <w:pPr>
        <w:pStyle w:val="BodyTextIndent"/>
        <w:ind w:left="0" w:firstLine="360"/>
        <w:rPr>
          <w:rFonts w:ascii="Times New Roman" w:hAnsi="Times New Roman"/>
        </w:rPr>
      </w:pPr>
    </w:p>
    <w:p w:rsidR="002E5FF1" w:rsidRPr="00E61652" w:rsidRDefault="00146780" w:rsidP="002E5FF1">
      <w:pPr>
        <w:numPr>
          <w:ilvl w:val="0"/>
          <w:numId w:val="1"/>
        </w:numPr>
        <w:rPr>
          <w:b/>
          <w:sz w:val="24"/>
        </w:rPr>
      </w:pPr>
      <w:r w:rsidRPr="00E61652">
        <w:rPr>
          <w:b/>
          <w:sz w:val="24"/>
          <w:u w:val="single"/>
        </w:rPr>
        <w:t>Explanation for Program Changes or Adjustments</w:t>
      </w:r>
    </w:p>
    <w:p w:rsidR="00146780" w:rsidRPr="00E61652" w:rsidRDefault="00146780">
      <w:pPr>
        <w:ind w:left="720"/>
        <w:rPr>
          <w:b/>
          <w:sz w:val="24"/>
        </w:rPr>
      </w:pPr>
    </w:p>
    <w:p w:rsidR="00146780" w:rsidRPr="00E61652" w:rsidRDefault="00CF1620" w:rsidP="00B1089D">
      <w:pPr>
        <w:pStyle w:val="BodyTextIndent"/>
        <w:ind w:left="360"/>
        <w:rPr>
          <w:rFonts w:ascii="Times New Roman" w:hAnsi="Times New Roman"/>
        </w:rPr>
      </w:pPr>
      <w:r w:rsidRPr="00E61652">
        <w:rPr>
          <w:rFonts w:ascii="Times New Roman" w:hAnsi="Times New Roman"/>
        </w:rPr>
        <w:t>This is a</w:t>
      </w:r>
      <w:r w:rsidR="00066F0E" w:rsidRPr="00E61652">
        <w:rPr>
          <w:rFonts w:ascii="Times New Roman" w:hAnsi="Times New Roman"/>
        </w:rPr>
        <w:t xml:space="preserve"> new</w:t>
      </w:r>
      <w:r w:rsidR="000C637D" w:rsidRPr="00E61652">
        <w:rPr>
          <w:rFonts w:ascii="Times New Roman" w:hAnsi="Times New Roman"/>
        </w:rPr>
        <w:t xml:space="preserve"> </w:t>
      </w:r>
      <w:r w:rsidRPr="00E61652">
        <w:rPr>
          <w:rFonts w:ascii="Times New Roman" w:hAnsi="Times New Roman"/>
        </w:rPr>
        <w:t xml:space="preserve">data </w:t>
      </w:r>
      <w:r w:rsidR="00066F0E" w:rsidRPr="00E61652">
        <w:rPr>
          <w:rFonts w:ascii="Times New Roman" w:hAnsi="Times New Roman"/>
        </w:rPr>
        <w:t>collection, grant program required by ACA</w:t>
      </w:r>
      <w:r w:rsidR="004A5A5F" w:rsidRPr="00E61652">
        <w:rPr>
          <w:rFonts w:ascii="Times New Roman" w:hAnsi="Times New Roman"/>
        </w:rPr>
        <w:t>.</w:t>
      </w:r>
    </w:p>
    <w:p w:rsidR="00146780" w:rsidRPr="00E61652" w:rsidRDefault="00146780" w:rsidP="000D118E">
      <w:pPr>
        <w:rPr>
          <w:sz w:val="24"/>
        </w:rPr>
      </w:pPr>
    </w:p>
    <w:p w:rsidR="00146780" w:rsidRPr="00E61652" w:rsidRDefault="00146780">
      <w:pPr>
        <w:numPr>
          <w:ilvl w:val="0"/>
          <w:numId w:val="1"/>
        </w:numPr>
        <w:rPr>
          <w:b/>
          <w:sz w:val="24"/>
        </w:rPr>
      </w:pPr>
      <w:r w:rsidRPr="00E61652">
        <w:rPr>
          <w:b/>
          <w:sz w:val="24"/>
          <w:u w:val="single"/>
        </w:rPr>
        <w:t>Plans for Tabulation and Publication and Project Time Schedule</w:t>
      </w:r>
    </w:p>
    <w:p w:rsidR="00066F0E" w:rsidRPr="00E61652" w:rsidRDefault="00066F0E" w:rsidP="00066F0E">
      <w:pPr>
        <w:rPr>
          <w:b/>
          <w:sz w:val="24"/>
        </w:rPr>
      </w:pPr>
    </w:p>
    <w:p w:rsidR="000C637D" w:rsidRPr="00E61652" w:rsidRDefault="00066F0E" w:rsidP="00B1089D">
      <w:pPr>
        <w:ind w:left="360"/>
        <w:rPr>
          <w:sz w:val="24"/>
        </w:rPr>
      </w:pPr>
      <w:r w:rsidRPr="00E61652">
        <w:rPr>
          <w:sz w:val="24"/>
        </w:rPr>
        <w:t>The grant applications will be received by HHS no later than July 7</w:t>
      </w:r>
      <w:r w:rsidR="00747D3D" w:rsidRPr="00E61652">
        <w:rPr>
          <w:sz w:val="24"/>
        </w:rPr>
        <w:t xml:space="preserve">, </w:t>
      </w:r>
      <w:r w:rsidRPr="00E61652">
        <w:rPr>
          <w:sz w:val="24"/>
        </w:rPr>
        <w:t>2010.  Grant awards will be made in early August, 2010</w:t>
      </w:r>
      <w:r w:rsidR="000C637D" w:rsidRPr="00E61652">
        <w:rPr>
          <w:sz w:val="24"/>
        </w:rPr>
        <w:t xml:space="preserve">.  </w:t>
      </w:r>
    </w:p>
    <w:p w:rsidR="000C637D" w:rsidRPr="00E61652" w:rsidRDefault="000C637D" w:rsidP="000C637D">
      <w:pPr>
        <w:rPr>
          <w:sz w:val="24"/>
        </w:rPr>
      </w:pPr>
    </w:p>
    <w:p w:rsidR="00146780" w:rsidRPr="00E61652" w:rsidRDefault="00146780">
      <w:pPr>
        <w:numPr>
          <w:ilvl w:val="0"/>
          <w:numId w:val="1"/>
        </w:numPr>
        <w:rPr>
          <w:b/>
          <w:sz w:val="24"/>
        </w:rPr>
      </w:pPr>
      <w:r w:rsidRPr="00E61652">
        <w:rPr>
          <w:b/>
          <w:sz w:val="24"/>
          <w:u w:val="single"/>
        </w:rPr>
        <w:t>Reason(s) Display of OMB Expiration Date is Inappropriate</w:t>
      </w:r>
    </w:p>
    <w:p w:rsidR="001C6FFB" w:rsidRPr="00E61652" w:rsidRDefault="001C6FFB" w:rsidP="001C6FFB">
      <w:pPr>
        <w:pStyle w:val="BodyTextIndent"/>
        <w:rPr>
          <w:rFonts w:ascii="Times New Roman" w:hAnsi="Times New Roman"/>
        </w:rPr>
      </w:pPr>
    </w:p>
    <w:p w:rsidR="00146780" w:rsidRPr="00E61652" w:rsidRDefault="00CF1620" w:rsidP="00B1089D">
      <w:pPr>
        <w:pStyle w:val="BodyTextIndent"/>
        <w:ind w:left="360"/>
        <w:rPr>
          <w:rFonts w:ascii="Times New Roman" w:hAnsi="Times New Roman"/>
        </w:rPr>
      </w:pPr>
      <w:r w:rsidRPr="00E61652">
        <w:rPr>
          <w:rFonts w:ascii="Times New Roman" w:hAnsi="Times New Roman"/>
        </w:rPr>
        <w:t xml:space="preserve">Not applicable. </w:t>
      </w:r>
      <w:r w:rsidR="003D69F5" w:rsidRPr="00E61652">
        <w:rPr>
          <w:rFonts w:ascii="Times New Roman" w:hAnsi="Times New Roman"/>
        </w:rPr>
        <w:t>We plan to include an expiration date once assigned an OMB number</w:t>
      </w:r>
      <w:r w:rsidR="009218A9" w:rsidRPr="00E61652">
        <w:rPr>
          <w:rFonts w:ascii="Times New Roman" w:hAnsi="Times New Roman"/>
        </w:rPr>
        <w:t>.</w:t>
      </w:r>
    </w:p>
    <w:p w:rsidR="00146780" w:rsidRPr="00E61652" w:rsidRDefault="00146780">
      <w:pPr>
        <w:ind w:left="360"/>
        <w:rPr>
          <w:sz w:val="24"/>
        </w:rPr>
      </w:pPr>
    </w:p>
    <w:p w:rsidR="00146780" w:rsidRDefault="00146780">
      <w:pPr>
        <w:numPr>
          <w:ilvl w:val="0"/>
          <w:numId w:val="1"/>
        </w:numPr>
        <w:rPr>
          <w:b/>
          <w:sz w:val="24"/>
        </w:rPr>
      </w:pPr>
      <w:r w:rsidRPr="00E61652">
        <w:rPr>
          <w:b/>
          <w:sz w:val="24"/>
          <w:u w:val="single"/>
        </w:rPr>
        <w:t>Exceptions to Certification for Paperwork Reduction</w:t>
      </w:r>
      <w:r>
        <w:rPr>
          <w:b/>
          <w:sz w:val="24"/>
          <w:u w:val="single"/>
        </w:rPr>
        <w:t xml:space="preserve"> Act Submissions</w:t>
      </w:r>
    </w:p>
    <w:p w:rsidR="001C6FFB" w:rsidRDefault="001C6FFB" w:rsidP="001C6FFB">
      <w:pPr>
        <w:pStyle w:val="BodyTextIndent"/>
        <w:rPr>
          <w:rFonts w:ascii="Times New Roman" w:hAnsi="Times New Roman"/>
        </w:rPr>
      </w:pPr>
    </w:p>
    <w:p w:rsidR="00146780" w:rsidRDefault="00146780" w:rsidP="00B1089D">
      <w:pPr>
        <w:pStyle w:val="BodyTextIndent"/>
        <w:ind w:left="360"/>
        <w:rPr>
          <w:rFonts w:ascii="Times New Roman" w:hAnsi="Times New Roman"/>
        </w:rPr>
      </w:pPr>
      <w:r>
        <w:rPr>
          <w:rFonts w:ascii="Times New Roman" w:hAnsi="Times New Roman"/>
        </w:rPr>
        <w:t>There are no e</w:t>
      </w:r>
      <w:r w:rsidR="00CF1620">
        <w:rPr>
          <w:rFonts w:ascii="Times New Roman" w:hAnsi="Times New Roman"/>
        </w:rPr>
        <w:t>xceptions to the certification.</w:t>
      </w:r>
    </w:p>
    <w:p w:rsidR="00146780" w:rsidRDefault="00146780">
      <w:pPr>
        <w:rPr>
          <w:sz w:val="24"/>
        </w:rPr>
      </w:pPr>
    </w:p>
    <w:p w:rsidR="00BE6542" w:rsidRDefault="00BE6542" w:rsidP="00BE6542">
      <w:pPr>
        <w:pStyle w:val="Heading1"/>
      </w:pPr>
      <w:r>
        <w:t xml:space="preserve">B.  </w:t>
      </w:r>
      <w:r w:rsidR="00146780">
        <w:t xml:space="preserve">Collection of Information Employing Statistical Methods </w:t>
      </w:r>
    </w:p>
    <w:p w:rsidR="00146780" w:rsidRDefault="00146780" w:rsidP="00CF1620">
      <w:pPr>
        <w:pStyle w:val="Heading1"/>
      </w:pPr>
    </w:p>
    <w:p w:rsidR="0070165B" w:rsidRDefault="00B635E5" w:rsidP="0016014D">
      <w:pPr>
        <w:rPr>
          <w:sz w:val="24"/>
        </w:rPr>
      </w:pPr>
      <w:r>
        <w:rPr>
          <w:sz w:val="24"/>
        </w:rPr>
        <w:t xml:space="preserve">      </w:t>
      </w:r>
      <w:r w:rsidR="0016014D">
        <w:rPr>
          <w:sz w:val="24"/>
        </w:rPr>
        <w:t>Not applicable</w:t>
      </w:r>
      <w:r w:rsidR="00CF1620" w:rsidRPr="001C6FFB">
        <w:rPr>
          <w:sz w:val="24"/>
        </w:rPr>
        <w:t>.</w:t>
      </w:r>
      <w:r w:rsidR="0016014D">
        <w:rPr>
          <w:sz w:val="24"/>
        </w:rPr>
        <w:t xml:space="preserve">  The information collection does not employ statistical methods.</w:t>
      </w:r>
      <w:r w:rsidR="00CF1620" w:rsidRPr="001C6FFB">
        <w:rPr>
          <w:sz w:val="24"/>
        </w:rPr>
        <w:t xml:space="preserve"> </w:t>
      </w:r>
    </w:p>
    <w:p w:rsidR="00C909DA" w:rsidRPr="00BE6542" w:rsidRDefault="00C909DA" w:rsidP="00BE6542">
      <w:pPr>
        <w:pStyle w:val="Heading3"/>
        <w:rPr>
          <w:rFonts w:ascii="Times New Roman" w:hAnsi="Times New Roman"/>
          <w:sz w:val="24"/>
          <w:szCs w:val="24"/>
        </w:rPr>
      </w:pPr>
    </w:p>
    <w:p w:rsidR="00DA0909" w:rsidRPr="00B1089D" w:rsidRDefault="00DA0909" w:rsidP="00185A55">
      <w:pPr>
        <w:pStyle w:val="TOCHeading2"/>
      </w:pPr>
    </w:p>
    <w:p w:rsidR="00B1089D" w:rsidRPr="00B1089D" w:rsidRDefault="00B1089D" w:rsidP="00204D46">
      <w:pPr>
        <w:pStyle w:val="TOCHeading2"/>
      </w:pPr>
    </w:p>
    <w:sectPr w:rsidR="00B1089D" w:rsidRPr="00B1089D" w:rsidSect="00B67178">
      <w:footerReference w:type="default" r:id="rId7"/>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3F" w:rsidRDefault="002D723F">
      <w:r>
        <w:separator/>
      </w:r>
    </w:p>
  </w:endnote>
  <w:endnote w:type="continuationSeparator" w:id="0">
    <w:p w:rsidR="002D723F" w:rsidRDefault="002D723F">
      <w:r>
        <w:continuationSeparator/>
      </w:r>
    </w:p>
  </w:endnote>
</w:endnotes>
</file>

<file path=word/fontTable.xml><?xml version="1.0" encoding="utf-8"?>
<w:fonts xmlns:r="http://schemas.openxmlformats.org/officeDocument/2006/relationships" xmlns:w="http://schemas.openxmlformats.org/wordprocessingml/2006/main">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3B2" w:rsidRDefault="005F33B2">
    <w:pPr>
      <w:spacing w:line="240" w:lineRule="exact"/>
    </w:pPr>
  </w:p>
  <w:p w:rsidR="005F33B2" w:rsidRDefault="0071712B">
    <w:pPr>
      <w:framePr w:w="9361" w:wrap="notBeside" w:vAnchor="text" w:hAnchor="text" w:x="1" w:y="1"/>
      <w:jc w:val="center"/>
      <w:rPr>
        <w:sz w:val="24"/>
      </w:rPr>
    </w:pPr>
    <w:r>
      <w:rPr>
        <w:sz w:val="24"/>
      </w:rPr>
      <w:fldChar w:fldCharType="begin"/>
    </w:r>
    <w:r w:rsidR="005F33B2">
      <w:rPr>
        <w:sz w:val="24"/>
      </w:rPr>
      <w:instrText xml:space="preserve">PAGE </w:instrText>
    </w:r>
    <w:r>
      <w:rPr>
        <w:sz w:val="24"/>
      </w:rPr>
      <w:fldChar w:fldCharType="separate"/>
    </w:r>
    <w:r w:rsidR="00E61652">
      <w:rPr>
        <w:noProof/>
        <w:sz w:val="24"/>
      </w:rPr>
      <w:t>2</w:t>
    </w:r>
    <w:r>
      <w:rPr>
        <w:sz w:val="24"/>
      </w:rPr>
      <w:fldChar w:fldCharType="end"/>
    </w:r>
  </w:p>
  <w:p w:rsidR="005F33B2" w:rsidRDefault="005F33B2">
    <w:pP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3F" w:rsidRDefault="002D723F">
      <w:r>
        <w:separator/>
      </w:r>
    </w:p>
  </w:footnote>
  <w:footnote w:type="continuationSeparator" w:id="0">
    <w:p w:rsidR="002D723F" w:rsidRDefault="002D72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lowerLetter"/>
      <w:pStyle w:val="Level1"/>
      <w:lvlText w:val="%1."/>
      <w:lvlJc w:val="left"/>
      <w:pPr>
        <w:tabs>
          <w:tab w:val="num" w:pos="720"/>
        </w:tabs>
        <w:ind w:left="720" w:hanging="720"/>
      </w:pPr>
      <w:rPr>
        <w:rFonts w:ascii="CG Times" w:hAnsi="CG Times" w:cs="Times New Roman"/>
        <w:sz w:val="26"/>
        <w:szCs w:val="26"/>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75209F"/>
    <w:multiLevelType w:val="hybridMultilevel"/>
    <w:tmpl w:val="6D4EC28C"/>
    <w:lvl w:ilvl="0" w:tplc="39A49706">
      <w:start w:val="1"/>
      <w:numFmt w:val="bullet"/>
      <w:lvlText w:val=""/>
      <w:lvlJc w:val="left"/>
      <w:pPr>
        <w:tabs>
          <w:tab w:val="num" w:pos="1080"/>
        </w:tabs>
        <w:ind w:left="1080" w:hanging="360"/>
      </w:pPr>
      <w:rPr>
        <w:rFonts w:ascii="Symbol" w:hAnsi="Symbol" w:cs="Courier New" w:hint="default"/>
        <w:color w:val="auto"/>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1D565DE"/>
    <w:multiLevelType w:val="hybridMultilevel"/>
    <w:tmpl w:val="7ED073A2"/>
    <w:lvl w:ilvl="0" w:tplc="39A49706">
      <w:start w:val="1"/>
      <w:numFmt w:val="bullet"/>
      <w:lvlText w:val=""/>
      <w:lvlJc w:val="left"/>
      <w:pPr>
        <w:tabs>
          <w:tab w:val="num" w:pos="1440"/>
        </w:tabs>
        <w:ind w:left="1440" w:hanging="360"/>
      </w:pPr>
      <w:rPr>
        <w:rFonts w:ascii="Symbol" w:hAnsi="Symbol" w:cs="Courier New" w:hint="default"/>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7255431"/>
    <w:multiLevelType w:val="hybridMultilevel"/>
    <w:tmpl w:val="2B12A1CA"/>
    <w:lvl w:ilvl="0" w:tplc="39A49706">
      <w:start w:val="1"/>
      <w:numFmt w:val="bullet"/>
      <w:lvlText w:val=""/>
      <w:lvlJc w:val="left"/>
      <w:pPr>
        <w:tabs>
          <w:tab w:val="num" w:pos="1440"/>
        </w:tabs>
        <w:ind w:left="1440" w:hanging="360"/>
      </w:pPr>
      <w:rPr>
        <w:rFonts w:ascii="Symbol" w:hAnsi="Symbol" w:cs="Courier New" w:hint="default"/>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8542150"/>
    <w:multiLevelType w:val="hybridMultilevel"/>
    <w:tmpl w:val="4C62AD7C"/>
    <w:lvl w:ilvl="0" w:tplc="39A49706">
      <w:start w:val="1"/>
      <w:numFmt w:val="bullet"/>
      <w:lvlText w:val=""/>
      <w:lvlJc w:val="left"/>
      <w:pPr>
        <w:tabs>
          <w:tab w:val="num" w:pos="1440"/>
        </w:tabs>
        <w:ind w:left="1440" w:hanging="360"/>
      </w:pPr>
      <w:rPr>
        <w:rFonts w:ascii="Symbol" w:hAnsi="Symbol" w:cs="Courier New" w:hint="default"/>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AD0028C"/>
    <w:multiLevelType w:val="hybridMultilevel"/>
    <w:tmpl w:val="AA96E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1761249"/>
    <w:multiLevelType w:val="hybridMultilevel"/>
    <w:tmpl w:val="5882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B04010"/>
    <w:multiLevelType w:val="hybridMultilevel"/>
    <w:tmpl w:val="F064C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A9033C5"/>
    <w:multiLevelType w:val="hybridMultilevel"/>
    <w:tmpl w:val="AED24044"/>
    <w:lvl w:ilvl="0" w:tplc="39A49706">
      <w:start w:val="1"/>
      <w:numFmt w:val="bullet"/>
      <w:lvlText w:val=""/>
      <w:lvlJc w:val="left"/>
      <w:pPr>
        <w:tabs>
          <w:tab w:val="num" w:pos="1440"/>
        </w:tabs>
        <w:ind w:left="1440" w:hanging="360"/>
      </w:pPr>
      <w:rPr>
        <w:rFonts w:ascii="Symbol" w:hAnsi="Symbol" w:cs="Courier New" w:hint="default"/>
        <w:color w:val="auto"/>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B107287"/>
    <w:multiLevelType w:val="hybridMultilevel"/>
    <w:tmpl w:val="01B27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FD344C"/>
    <w:multiLevelType w:val="hybridMultilevel"/>
    <w:tmpl w:val="091CEB36"/>
    <w:lvl w:ilvl="0" w:tplc="39A49706">
      <w:start w:val="1"/>
      <w:numFmt w:val="bullet"/>
      <w:lvlText w:val=""/>
      <w:lvlJc w:val="left"/>
      <w:pPr>
        <w:tabs>
          <w:tab w:val="num" w:pos="1800"/>
        </w:tabs>
        <w:ind w:left="1800" w:hanging="360"/>
      </w:pPr>
      <w:rPr>
        <w:rFonts w:ascii="Symbol" w:hAnsi="Symbol" w:cs="Courier New" w:hint="default"/>
        <w:color w:val="auto"/>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EAC3668"/>
    <w:multiLevelType w:val="hybridMultilevel"/>
    <w:tmpl w:val="E8A4725A"/>
    <w:lvl w:ilvl="0" w:tplc="39A49706">
      <w:start w:val="1"/>
      <w:numFmt w:val="bullet"/>
      <w:lvlText w:val=""/>
      <w:lvlJc w:val="left"/>
      <w:pPr>
        <w:tabs>
          <w:tab w:val="num" w:pos="1800"/>
        </w:tabs>
        <w:ind w:left="1800" w:hanging="360"/>
      </w:pPr>
      <w:rPr>
        <w:rFonts w:ascii="Symbol" w:hAnsi="Symbol" w:cs="Courier New" w:hint="default"/>
        <w:color w:val="auto"/>
        <w:sz w:val="22"/>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
    <w:nsid w:val="31775AFC"/>
    <w:multiLevelType w:val="multilevel"/>
    <w:tmpl w:val="797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18153FD"/>
    <w:multiLevelType w:val="hybridMultilevel"/>
    <w:tmpl w:val="BA26D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5E7272"/>
    <w:multiLevelType w:val="hybridMultilevel"/>
    <w:tmpl w:val="92DA48D4"/>
    <w:lvl w:ilvl="0" w:tplc="39A49706">
      <w:start w:val="1"/>
      <w:numFmt w:val="bullet"/>
      <w:lvlText w:val=""/>
      <w:lvlJc w:val="left"/>
      <w:pPr>
        <w:tabs>
          <w:tab w:val="num" w:pos="1800"/>
        </w:tabs>
        <w:ind w:left="1800" w:hanging="360"/>
      </w:pPr>
      <w:rPr>
        <w:rFonts w:ascii="Symbol" w:hAnsi="Symbol" w:cs="Courier New" w:hint="default"/>
        <w:color w:val="auto"/>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46A663F"/>
    <w:multiLevelType w:val="multilevel"/>
    <w:tmpl w:val="8ED8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4D6475"/>
    <w:multiLevelType w:val="multilevel"/>
    <w:tmpl w:val="3D9854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A1D7109"/>
    <w:multiLevelType w:val="hybridMultilevel"/>
    <w:tmpl w:val="22162BC6"/>
    <w:lvl w:ilvl="0" w:tplc="0BF2B5AE">
      <w:start w:val="1"/>
      <w:numFmt w:val="decimal"/>
      <w:lvlText w:val="%1."/>
      <w:lvlJc w:val="left"/>
      <w:pPr>
        <w:tabs>
          <w:tab w:val="num" w:pos="360"/>
        </w:tabs>
        <w:ind w:left="360" w:hanging="360"/>
      </w:pPr>
      <w:rPr>
        <w:b/>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1">
      <w:start w:val="1"/>
      <w:numFmt w:val="bullet"/>
      <w:lvlText w:val=""/>
      <w:lvlJc w:val="left"/>
      <w:pPr>
        <w:tabs>
          <w:tab w:val="num" w:pos="2160"/>
        </w:tabs>
        <w:ind w:left="2160" w:hanging="360"/>
      </w:pPr>
      <w:rPr>
        <w:rFonts w:ascii="Symbol" w:hAnsi="Symbol" w:hint="default"/>
      </w:rPr>
    </w:lvl>
    <w:lvl w:ilvl="4" w:tplc="9AF416FC">
      <w:start w:val="2"/>
      <w:numFmt w:val="upperLetter"/>
      <w:lvlText w:val="%5."/>
      <w:lvlJc w:val="left"/>
      <w:pPr>
        <w:tabs>
          <w:tab w:val="num" w:pos="2880"/>
        </w:tabs>
        <w:ind w:left="2880" w:hanging="360"/>
      </w:pPr>
      <w:rPr>
        <w:rFonts w:hint="default"/>
      </w:rPr>
    </w:lvl>
    <w:lvl w:ilvl="5" w:tplc="0409001B">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8">
    <w:nsid w:val="5E0B17C2"/>
    <w:multiLevelType w:val="hybridMultilevel"/>
    <w:tmpl w:val="9F18CC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E231E93"/>
    <w:multiLevelType w:val="multilevel"/>
    <w:tmpl w:val="26EC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01542D6"/>
    <w:multiLevelType w:val="hybridMultilevel"/>
    <w:tmpl w:val="B994EBC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628A0C83"/>
    <w:multiLevelType w:val="hybridMultilevel"/>
    <w:tmpl w:val="5FC4400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D005E66"/>
    <w:multiLevelType w:val="multilevel"/>
    <w:tmpl w:val="547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E020CC7"/>
    <w:multiLevelType w:val="hybridMultilevel"/>
    <w:tmpl w:val="B2D2B590"/>
    <w:lvl w:ilvl="0" w:tplc="39A49706">
      <w:start w:val="1"/>
      <w:numFmt w:val="bullet"/>
      <w:lvlText w:val=""/>
      <w:lvlJc w:val="left"/>
      <w:pPr>
        <w:tabs>
          <w:tab w:val="num" w:pos="1800"/>
        </w:tabs>
        <w:ind w:left="1800" w:hanging="360"/>
      </w:pPr>
      <w:rPr>
        <w:rFonts w:ascii="Symbol" w:hAnsi="Symbol" w:cs="Courier New" w:hint="default"/>
        <w:color w:val="auto"/>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4">
    <w:nsid w:val="765903BE"/>
    <w:multiLevelType w:val="hybridMultilevel"/>
    <w:tmpl w:val="84B49134"/>
    <w:lvl w:ilvl="0" w:tplc="1310D460">
      <w:start w:val="1"/>
      <w:numFmt w:val="bullet"/>
      <w:pStyle w:val="BodyBulletA"/>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F6E0B3A2">
      <w:start w:val="1"/>
      <w:numFmt w:val="bullet"/>
      <w:pStyle w:val="BodyBulletB"/>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68F2BE3"/>
    <w:multiLevelType w:val="hybridMultilevel"/>
    <w:tmpl w:val="9EF80CF2"/>
    <w:lvl w:ilvl="0" w:tplc="39A49706">
      <w:start w:val="1"/>
      <w:numFmt w:val="bullet"/>
      <w:lvlText w:val=""/>
      <w:lvlJc w:val="left"/>
      <w:pPr>
        <w:tabs>
          <w:tab w:val="num" w:pos="1800"/>
        </w:tabs>
        <w:ind w:left="1800" w:hanging="360"/>
      </w:pPr>
      <w:rPr>
        <w:rFonts w:ascii="Symbol" w:hAnsi="Symbol" w:cs="Courier New" w:hint="default"/>
        <w:color w:val="auto"/>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nsid w:val="77C75FED"/>
    <w:multiLevelType w:val="hybridMultilevel"/>
    <w:tmpl w:val="935E01A2"/>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2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3"/>
  </w:num>
  <w:num w:numId="6">
    <w:abstractNumId w:val="2"/>
  </w:num>
  <w:num w:numId="7">
    <w:abstractNumId w:val="8"/>
  </w:num>
  <w:num w:numId="8">
    <w:abstractNumId w:val="5"/>
  </w:num>
  <w:num w:numId="9">
    <w:abstractNumId w:val="1"/>
  </w:num>
  <w:num w:numId="10">
    <w:abstractNumId w:val="11"/>
  </w:num>
  <w:num w:numId="11">
    <w:abstractNumId w:val="26"/>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5"/>
  </w:num>
  <w:num w:numId="15">
    <w:abstractNumId w:val="14"/>
  </w:num>
  <w:num w:numId="16">
    <w:abstractNumId w:val="23"/>
  </w:num>
  <w:num w:numId="17">
    <w:abstractNumId w:val="10"/>
  </w:num>
  <w:num w:numId="18">
    <w:abstractNumId w:val="4"/>
  </w:num>
  <w:num w:numId="19">
    <w:abstractNumId w:val="9"/>
  </w:num>
  <w:num w:numId="20">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7"/>
  </w:num>
  <w:num w:numId="22">
    <w:abstractNumId w:val="13"/>
  </w:num>
  <w:num w:numId="23">
    <w:abstractNumId w:val="22"/>
  </w:num>
  <w:num w:numId="24">
    <w:abstractNumId w:val="19"/>
  </w:num>
  <w:num w:numId="25">
    <w:abstractNumId w:val="12"/>
  </w:num>
  <w:num w:numId="26">
    <w:abstractNumId w:val="16"/>
  </w:num>
  <w:num w:numId="27">
    <w:abstractNumId w:val="15"/>
  </w:num>
  <w:num w:numId="28">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rsids>
    <w:rsidRoot w:val="00CF1620"/>
    <w:rsid w:val="00000822"/>
    <w:rsid w:val="00004129"/>
    <w:rsid w:val="000135AF"/>
    <w:rsid w:val="000251DD"/>
    <w:rsid w:val="00025ECB"/>
    <w:rsid w:val="00066F0E"/>
    <w:rsid w:val="00073D3B"/>
    <w:rsid w:val="000741F5"/>
    <w:rsid w:val="000878E2"/>
    <w:rsid w:val="000924AF"/>
    <w:rsid w:val="000A4797"/>
    <w:rsid w:val="000C637D"/>
    <w:rsid w:val="000D118E"/>
    <w:rsid w:val="000E28E9"/>
    <w:rsid w:val="000F1521"/>
    <w:rsid w:val="000F784E"/>
    <w:rsid w:val="0010027F"/>
    <w:rsid w:val="00122041"/>
    <w:rsid w:val="00131E66"/>
    <w:rsid w:val="00142E8F"/>
    <w:rsid w:val="00146780"/>
    <w:rsid w:val="0014682A"/>
    <w:rsid w:val="001506E4"/>
    <w:rsid w:val="001565A7"/>
    <w:rsid w:val="0016014D"/>
    <w:rsid w:val="0017410F"/>
    <w:rsid w:val="00185A55"/>
    <w:rsid w:val="00191377"/>
    <w:rsid w:val="0019521C"/>
    <w:rsid w:val="001A4C8B"/>
    <w:rsid w:val="001B6BFE"/>
    <w:rsid w:val="001C1A17"/>
    <w:rsid w:val="001C6FFB"/>
    <w:rsid w:val="001D02E4"/>
    <w:rsid w:val="001E2912"/>
    <w:rsid w:val="001F0FE1"/>
    <w:rsid w:val="00204D46"/>
    <w:rsid w:val="002169A4"/>
    <w:rsid w:val="002217C5"/>
    <w:rsid w:val="00223DC3"/>
    <w:rsid w:val="0023669E"/>
    <w:rsid w:val="00241287"/>
    <w:rsid w:val="00254EA8"/>
    <w:rsid w:val="002675F2"/>
    <w:rsid w:val="00281315"/>
    <w:rsid w:val="002B1A95"/>
    <w:rsid w:val="002D36EA"/>
    <w:rsid w:val="002D723F"/>
    <w:rsid w:val="002E5FF1"/>
    <w:rsid w:val="002F1E8D"/>
    <w:rsid w:val="00302D6D"/>
    <w:rsid w:val="0031212C"/>
    <w:rsid w:val="0031277E"/>
    <w:rsid w:val="00325EBF"/>
    <w:rsid w:val="00332B1E"/>
    <w:rsid w:val="003350F1"/>
    <w:rsid w:val="003367DD"/>
    <w:rsid w:val="00343D37"/>
    <w:rsid w:val="00344E0B"/>
    <w:rsid w:val="00360E08"/>
    <w:rsid w:val="003621CE"/>
    <w:rsid w:val="003652F0"/>
    <w:rsid w:val="00366DA1"/>
    <w:rsid w:val="0037519B"/>
    <w:rsid w:val="0038001A"/>
    <w:rsid w:val="00382191"/>
    <w:rsid w:val="00386091"/>
    <w:rsid w:val="00386CC3"/>
    <w:rsid w:val="003D3A11"/>
    <w:rsid w:val="003D69F5"/>
    <w:rsid w:val="003E3F6F"/>
    <w:rsid w:val="003F43CB"/>
    <w:rsid w:val="003F7516"/>
    <w:rsid w:val="004045DD"/>
    <w:rsid w:val="00405C07"/>
    <w:rsid w:val="00431070"/>
    <w:rsid w:val="00432CE9"/>
    <w:rsid w:val="0044440A"/>
    <w:rsid w:val="004636C9"/>
    <w:rsid w:val="00491ABC"/>
    <w:rsid w:val="004A5A5F"/>
    <w:rsid w:val="004B30AC"/>
    <w:rsid w:val="004B5AB9"/>
    <w:rsid w:val="004C5351"/>
    <w:rsid w:val="004D467D"/>
    <w:rsid w:val="004D4F93"/>
    <w:rsid w:val="004D55B5"/>
    <w:rsid w:val="004F26FA"/>
    <w:rsid w:val="004F4A06"/>
    <w:rsid w:val="00517087"/>
    <w:rsid w:val="00553BAE"/>
    <w:rsid w:val="0055595B"/>
    <w:rsid w:val="005D0A24"/>
    <w:rsid w:val="005D7076"/>
    <w:rsid w:val="005F0BD6"/>
    <w:rsid w:val="005F1B86"/>
    <w:rsid w:val="005F33B2"/>
    <w:rsid w:val="00601FFE"/>
    <w:rsid w:val="0060312A"/>
    <w:rsid w:val="00603A18"/>
    <w:rsid w:val="00604D73"/>
    <w:rsid w:val="00611814"/>
    <w:rsid w:val="00613D24"/>
    <w:rsid w:val="00614549"/>
    <w:rsid w:val="0061477C"/>
    <w:rsid w:val="00622699"/>
    <w:rsid w:val="00625F25"/>
    <w:rsid w:val="00630363"/>
    <w:rsid w:val="0064292E"/>
    <w:rsid w:val="00661FFF"/>
    <w:rsid w:val="00674EB4"/>
    <w:rsid w:val="00677D8B"/>
    <w:rsid w:val="0068372A"/>
    <w:rsid w:val="00693350"/>
    <w:rsid w:val="006A125A"/>
    <w:rsid w:val="006A2F7C"/>
    <w:rsid w:val="006B71BE"/>
    <w:rsid w:val="006D2FDE"/>
    <w:rsid w:val="0070165B"/>
    <w:rsid w:val="0071393E"/>
    <w:rsid w:val="0071712B"/>
    <w:rsid w:val="00720815"/>
    <w:rsid w:val="0072606A"/>
    <w:rsid w:val="00733735"/>
    <w:rsid w:val="007349BC"/>
    <w:rsid w:val="00747D3D"/>
    <w:rsid w:val="00750C00"/>
    <w:rsid w:val="00762CCB"/>
    <w:rsid w:val="007713DB"/>
    <w:rsid w:val="007755D7"/>
    <w:rsid w:val="007C1CB3"/>
    <w:rsid w:val="007C2915"/>
    <w:rsid w:val="007C4698"/>
    <w:rsid w:val="007C4EA5"/>
    <w:rsid w:val="007C5F75"/>
    <w:rsid w:val="007E51AB"/>
    <w:rsid w:val="008101F4"/>
    <w:rsid w:val="00847F5D"/>
    <w:rsid w:val="00850BA6"/>
    <w:rsid w:val="0086109F"/>
    <w:rsid w:val="00864BED"/>
    <w:rsid w:val="00866D8C"/>
    <w:rsid w:val="008759B3"/>
    <w:rsid w:val="00881C8B"/>
    <w:rsid w:val="0088334C"/>
    <w:rsid w:val="00895C5A"/>
    <w:rsid w:val="008A27A7"/>
    <w:rsid w:val="008B0E95"/>
    <w:rsid w:val="008B19B2"/>
    <w:rsid w:val="008C1EAD"/>
    <w:rsid w:val="008C4DF1"/>
    <w:rsid w:val="00906EF0"/>
    <w:rsid w:val="00912026"/>
    <w:rsid w:val="009218A9"/>
    <w:rsid w:val="00932AB1"/>
    <w:rsid w:val="00970572"/>
    <w:rsid w:val="0097469C"/>
    <w:rsid w:val="009816F9"/>
    <w:rsid w:val="009835FB"/>
    <w:rsid w:val="009B1EF6"/>
    <w:rsid w:val="009D34CA"/>
    <w:rsid w:val="009D649A"/>
    <w:rsid w:val="009E207E"/>
    <w:rsid w:val="009F3B40"/>
    <w:rsid w:val="00A00683"/>
    <w:rsid w:val="00A06BCC"/>
    <w:rsid w:val="00A220A3"/>
    <w:rsid w:val="00A44FEB"/>
    <w:rsid w:val="00A551ED"/>
    <w:rsid w:val="00A60D44"/>
    <w:rsid w:val="00A61BFB"/>
    <w:rsid w:val="00A84D7D"/>
    <w:rsid w:val="00AB2F03"/>
    <w:rsid w:val="00AC146C"/>
    <w:rsid w:val="00AC2A51"/>
    <w:rsid w:val="00AC7787"/>
    <w:rsid w:val="00B1089D"/>
    <w:rsid w:val="00B27045"/>
    <w:rsid w:val="00B3069A"/>
    <w:rsid w:val="00B41761"/>
    <w:rsid w:val="00B4263F"/>
    <w:rsid w:val="00B635E5"/>
    <w:rsid w:val="00B67178"/>
    <w:rsid w:val="00B90463"/>
    <w:rsid w:val="00B96323"/>
    <w:rsid w:val="00BA151A"/>
    <w:rsid w:val="00BA55EC"/>
    <w:rsid w:val="00BA78B4"/>
    <w:rsid w:val="00BE6542"/>
    <w:rsid w:val="00BF0EE6"/>
    <w:rsid w:val="00BF21B7"/>
    <w:rsid w:val="00BF2B72"/>
    <w:rsid w:val="00C11995"/>
    <w:rsid w:val="00C27F58"/>
    <w:rsid w:val="00C31B3D"/>
    <w:rsid w:val="00C56CB7"/>
    <w:rsid w:val="00C60EB3"/>
    <w:rsid w:val="00C67156"/>
    <w:rsid w:val="00C67EF5"/>
    <w:rsid w:val="00C7139B"/>
    <w:rsid w:val="00C909DA"/>
    <w:rsid w:val="00C93D2D"/>
    <w:rsid w:val="00CC65F9"/>
    <w:rsid w:val="00CD1C22"/>
    <w:rsid w:val="00CD590B"/>
    <w:rsid w:val="00CF1620"/>
    <w:rsid w:val="00D01D33"/>
    <w:rsid w:val="00D17C70"/>
    <w:rsid w:val="00D57722"/>
    <w:rsid w:val="00D6714F"/>
    <w:rsid w:val="00D73478"/>
    <w:rsid w:val="00D937C3"/>
    <w:rsid w:val="00D97E29"/>
    <w:rsid w:val="00DA0909"/>
    <w:rsid w:val="00DA2A19"/>
    <w:rsid w:val="00DB5887"/>
    <w:rsid w:val="00DE0DEA"/>
    <w:rsid w:val="00DE368D"/>
    <w:rsid w:val="00DE648B"/>
    <w:rsid w:val="00DE6D93"/>
    <w:rsid w:val="00DF3B40"/>
    <w:rsid w:val="00E05325"/>
    <w:rsid w:val="00E07C02"/>
    <w:rsid w:val="00E40229"/>
    <w:rsid w:val="00E60151"/>
    <w:rsid w:val="00E61652"/>
    <w:rsid w:val="00E70EB2"/>
    <w:rsid w:val="00EC157E"/>
    <w:rsid w:val="00EC4932"/>
    <w:rsid w:val="00ED72D2"/>
    <w:rsid w:val="00F10D85"/>
    <w:rsid w:val="00F159A3"/>
    <w:rsid w:val="00F159EA"/>
    <w:rsid w:val="00F24211"/>
    <w:rsid w:val="00F35723"/>
    <w:rsid w:val="00F44060"/>
    <w:rsid w:val="00F61BC0"/>
    <w:rsid w:val="00F71695"/>
    <w:rsid w:val="00F73EBA"/>
    <w:rsid w:val="00FE5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FFB"/>
    <w:pPr>
      <w:widowControl w:val="0"/>
      <w:autoSpaceDE w:val="0"/>
      <w:autoSpaceDN w:val="0"/>
      <w:adjustRightInd w:val="0"/>
    </w:pPr>
    <w:rPr>
      <w:szCs w:val="24"/>
    </w:rPr>
  </w:style>
  <w:style w:type="paragraph" w:styleId="Heading1">
    <w:name w:val="heading 1"/>
    <w:basedOn w:val="Normal"/>
    <w:next w:val="Normal"/>
    <w:qFormat/>
    <w:rsid w:val="00B67178"/>
    <w:pPr>
      <w:keepNext/>
      <w:outlineLvl w:val="0"/>
    </w:pPr>
    <w:rPr>
      <w:b/>
      <w:bCs/>
      <w:sz w:val="24"/>
    </w:rPr>
  </w:style>
  <w:style w:type="paragraph" w:styleId="Heading2">
    <w:name w:val="heading 2"/>
    <w:basedOn w:val="Normal"/>
    <w:next w:val="Normal"/>
    <w:qFormat/>
    <w:rsid w:val="0070165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0165B"/>
    <w:pPr>
      <w:keepNext/>
      <w:spacing w:before="240" w:after="60"/>
      <w:outlineLvl w:val="2"/>
    </w:pPr>
    <w:rPr>
      <w:rFonts w:ascii="Arial" w:hAnsi="Arial" w:cs="Arial"/>
      <w:b/>
      <w:bCs/>
      <w:sz w:val="26"/>
      <w:szCs w:val="26"/>
    </w:rPr>
  </w:style>
  <w:style w:type="paragraph" w:styleId="Heading4">
    <w:name w:val="heading 4"/>
    <w:basedOn w:val="Normal"/>
    <w:next w:val="Normal"/>
    <w:qFormat/>
    <w:rsid w:val="0070165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67178"/>
  </w:style>
  <w:style w:type="paragraph" w:styleId="BodyTextIndent">
    <w:name w:val="Body Text Indent"/>
    <w:basedOn w:val="Normal"/>
    <w:rsid w:val="00B67178"/>
    <w:pPr>
      <w:ind w:left="720"/>
    </w:pPr>
    <w:rPr>
      <w:rFonts w:ascii="Baskerville Old Face" w:hAnsi="Baskerville Old Face"/>
      <w:sz w:val="24"/>
    </w:rPr>
  </w:style>
  <w:style w:type="table" w:styleId="TableGrid">
    <w:name w:val="Table Grid"/>
    <w:basedOn w:val="TableNormal"/>
    <w:rsid w:val="00B671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0165B"/>
    <w:rPr>
      <w:rFonts w:cs="Times New Roman"/>
      <w:color w:val="0000FF"/>
      <w:u w:val="single"/>
    </w:rPr>
  </w:style>
  <w:style w:type="paragraph" w:customStyle="1" w:styleId="Body">
    <w:name w:val="Body"/>
    <w:basedOn w:val="Normal"/>
    <w:rsid w:val="0070165B"/>
    <w:pPr>
      <w:widowControl/>
      <w:adjustRightInd/>
      <w:spacing w:after="120"/>
      <w:ind w:left="720"/>
    </w:pPr>
    <w:rPr>
      <w:rFonts w:eastAsia="Calibri"/>
      <w:sz w:val="24"/>
    </w:rPr>
  </w:style>
  <w:style w:type="paragraph" w:customStyle="1" w:styleId="BodyBulletA">
    <w:name w:val="Body Bullet A"/>
    <w:basedOn w:val="Normal"/>
    <w:link w:val="BodyBulletAChar"/>
    <w:rsid w:val="0070165B"/>
    <w:pPr>
      <w:widowControl/>
      <w:numPr>
        <w:numId w:val="2"/>
      </w:numPr>
      <w:autoSpaceDE/>
      <w:autoSpaceDN/>
      <w:adjustRightInd/>
      <w:spacing w:after="120"/>
      <w:ind w:left="1440"/>
    </w:pPr>
    <w:rPr>
      <w:sz w:val="24"/>
    </w:rPr>
  </w:style>
  <w:style w:type="paragraph" w:customStyle="1" w:styleId="BodyBulletB">
    <w:name w:val="Body Bullet B"/>
    <w:basedOn w:val="BodyBulletA"/>
    <w:link w:val="BodyBulletBChar"/>
    <w:rsid w:val="0070165B"/>
    <w:pPr>
      <w:numPr>
        <w:ilvl w:val="2"/>
      </w:numPr>
    </w:pPr>
  </w:style>
  <w:style w:type="character" w:styleId="CommentReference">
    <w:name w:val="annotation reference"/>
    <w:basedOn w:val="DefaultParagraphFont"/>
    <w:semiHidden/>
    <w:rsid w:val="00C909DA"/>
    <w:rPr>
      <w:rFonts w:cs="Times New Roman"/>
      <w:sz w:val="16"/>
      <w:szCs w:val="16"/>
    </w:rPr>
  </w:style>
  <w:style w:type="paragraph" w:styleId="CommentText">
    <w:name w:val="annotation text"/>
    <w:basedOn w:val="Normal"/>
    <w:link w:val="CommentTextChar"/>
    <w:rsid w:val="00C909DA"/>
    <w:pPr>
      <w:widowControl/>
      <w:autoSpaceDE/>
      <w:autoSpaceDN/>
      <w:adjustRightInd/>
      <w:spacing w:after="200"/>
    </w:pPr>
    <w:rPr>
      <w:rFonts w:ascii="Calibri" w:hAnsi="Calibri"/>
      <w:szCs w:val="20"/>
    </w:rPr>
  </w:style>
  <w:style w:type="character" w:customStyle="1" w:styleId="CommentTextChar">
    <w:name w:val="Comment Text Char"/>
    <w:basedOn w:val="DefaultParagraphFont"/>
    <w:link w:val="CommentText"/>
    <w:locked/>
    <w:rsid w:val="00C909DA"/>
    <w:rPr>
      <w:rFonts w:ascii="Calibri" w:hAnsi="Calibri"/>
      <w:lang w:val="en-US" w:eastAsia="en-US" w:bidi="ar-SA"/>
    </w:rPr>
  </w:style>
  <w:style w:type="paragraph" w:styleId="NormalIndent">
    <w:name w:val="Normal Indent"/>
    <w:basedOn w:val="Normal"/>
    <w:link w:val="NormalIndentChar"/>
    <w:rsid w:val="00C909DA"/>
    <w:pPr>
      <w:widowControl/>
      <w:autoSpaceDE/>
      <w:autoSpaceDN/>
      <w:adjustRightInd/>
      <w:ind w:left="720"/>
    </w:pPr>
    <w:rPr>
      <w:rFonts w:eastAsia="Calibri"/>
      <w:szCs w:val="20"/>
    </w:rPr>
  </w:style>
  <w:style w:type="paragraph" w:customStyle="1" w:styleId="level10">
    <w:name w:val="level1"/>
    <w:basedOn w:val="Normal"/>
    <w:link w:val="level1Char"/>
    <w:rsid w:val="00C909DA"/>
    <w:pPr>
      <w:widowControl/>
      <w:adjustRightInd/>
      <w:ind w:left="720"/>
    </w:pPr>
    <w:rPr>
      <w:rFonts w:eastAsia="Calibri"/>
      <w:sz w:val="24"/>
    </w:rPr>
  </w:style>
  <w:style w:type="character" w:customStyle="1" w:styleId="level1Char">
    <w:name w:val="level1 Char"/>
    <w:basedOn w:val="DefaultParagraphFont"/>
    <w:link w:val="level10"/>
    <w:rsid w:val="00C909DA"/>
    <w:rPr>
      <w:rFonts w:eastAsia="Calibri"/>
      <w:sz w:val="24"/>
      <w:szCs w:val="24"/>
      <w:lang w:val="en-US" w:eastAsia="en-US" w:bidi="ar-SA"/>
    </w:rPr>
  </w:style>
  <w:style w:type="character" w:customStyle="1" w:styleId="BodyBulletAChar">
    <w:name w:val="Body Bullet A Char"/>
    <w:basedOn w:val="DefaultParagraphFont"/>
    <w:link w:val="BodyBulletA"/>
    <w:rsid w:val="00C909DA"/>
    <w:rPr>
      <w:sz w:val="24"/>
      <w:szCs w:val="24"/>
      <w:lang w:val="en-US" w:eastAsia="en-US" w:bidi="ar-SA"/>
    </w:rPr>
  </w:style>
  <w:style w:type="character" w:customStyle="1" w:styleId="BodyBulletBChar">
    <w:name w:val="Body Bullet B Char"/>
    <w:basedOn w:val="BodyBulletAChar"/>
    <w:link w:val="BodyBulletB"/>
    <w:rsid w:val="00C909DA"/>
  </w:style>
  <w:style w:type="paragraph" w:customStyle="1" w:styleId="default">
    <w:name w:val="default"/>
    <w:basedOn w:val="Normal"/>
    <w:link w:val="defaultChar"/>
    <w:rsid w:val="00C909DA"/>
    <w:pPr>
      <w:widowControl/>
      <w:adjustRightInd/>
      <w:spacing w:after="120"/>
    </w:pPr>
    <w:rPr>
      <w:color w:val="000000"/>
      <w:sz w:val="24"/>
    </w:rPr>
  </w:style>
  <w:style w:type="character" w:customStyle="1" w:styleId="defaultChar">
    <w:name w:val="default Char"/>
    <w:basedOn w:val="DefaultParagraphFont"/>
    <w:link w:val="default"/>
    <w:rsid w:val="00C909DA"/>
    <w:rPr>
      <w:color w:val="000000"/>
      <w:sz w:val="24"/>
      <w:szCs w:val="24"/>
      <w:lang w:val="en-US" w:eastAsia="en-US" w:bidi="ar-SA"/>
    </w:rPr>
  </w:style>
  <w:style w:type="character" w:customStyle="1" w:styleId="NormalIndentChar">
    <w:name w:val="Normal Indent Char"/>
    <w:basedOn w:val="DefaultParagraphFont"/>
    <w:link w:val="NormalIndent"/>
    <w:rsid w:val="00C909DA"/>
    <w:rPr>
      <w:rFonts w:eastAsia="Calibri"/>
      <w:lang w:val="en-US" w:eastAsia="en-US" w:bidi="ar-SA"/>
    </w:rPr>
  </w:style>
  <w:style w:type="paragraph" w:styleId="BalloonText">
    <w:name w:val="Balloon Text"/>
    <w:basedOn w:val="Normal"/>
    <w:semiHidden/>
    <w:rsid w:val="00C909DA"/>
    <w:rPr>
      <w:rFonts w:ascii="Tahoma" w:hAnsi="Tahoma" w:cs="Tahoma"/>
      <w:sz w:val="16"/>
      <w:szCs w:val="16"/>
    </w:rPr>
  </w:style>
  <w:style w:type="paragraph" w:customStyle="1" w:styleId="Default0">
    <w:name w:val="Default"/>
    <w:rsid w:val="00C909DA"/>
    <w:pPr>
      <w:autoSpaceDE w:val="0"/>
      <w:autoSpaceDN w:val="0"/>
      <w:adjustRightInd w:val="0"/>
    </w:pPr>
    <w:rPr>
      <w:rFonts w:ascii="Arial" w:eastAsia="Calibri" w:hAnsi="Arial" w:cs="Arial"/>
      <w:color w:val="000000"/>
      <w:sz w:val="24"/>
      <w:szCs w:val="24"/>
    </w:rPr>
  </w:style>
  <w:style w:type="paragraph" w:styleId="EndnoteText">
    <w:name w:val="endnote text"/>
    <w:basedOn w:val="Normal"/>
    <w:semiHidden/>
    <w:rsid w:val="00630363"/>
    <w:pPr>
      <w:widowControl/>
      <w:autoSpaceDE/>
      <w:autoSpaceDN/>
      <w:adjustRightInd/>
    </w:pPr>
    <w:rPr>
      <w:szCs w:val="20"/>
    </w:rPr>
  </w:style>
  <w:style w:type="paragraph" w:styleId="Header">
    <w:name w:val="header"/>
    <w:basedOn w:val="Normal"/>
    <w:rsid w:val="00750C00"/>
    <w:pPr>
      <w:widowControl/>
      <w:tabs>
        <w:tab w:val="center" w:pos="4320"/>
        <w:tab w:val="right" w:pos="8640"/>
      </w:tabs>
      <w:autoSpaceDE/>
      <w:autoSpaceDN/>
      <w:adjustRightInd/>
    </w:pPr>
    <w:rPr>
      <w:sz w:val="24"/>
    </w:rPr>
  </w:style>
  <w:style w:type="paragraph" w:customStyle="1" w:styleId="TOCHeading3">
    <w:name w:val="TOC Heading 3"/>
    <w:basedOn w:val="Normal"/>
    <w:link w:val="TOCHeading3Char"/>
    <w:rsid w:val="00750C00"/>
    <w:pPr>
      <w:widowControl/>
      <w:autoSpaceDE/>
      <w:autoSpaceDN/>
      <w:adjustRightInd/>
      <w:ind w:left="720"/>
    </w:pPr>
    <w:rPr>
      <w:b/>
      <w:sz w:val="24"/>
    </w:rPr>
  </w:style>
  <w:style w:type="paragraph" w:customStyle="1" w:styleId="Quick1">
    <w:name w:val="Quick 1)"/>
    <w:rsid w:val="009835FB"/>
    <w:pPr>
      <w:autoSpaceDE w:val="0"/>
      <w:autoSpaceDN w:val="0"/>
      <w:adjustRightInd w:val="0"/>
      <w:ind w:left="-1440"/>
    </w:pPr>
    <w:rPr>
      <w:sz w:val="24"/>
      <w:szCs w:val="24"/>
    </w:rPr>
  </w:style>
  <w:style w:type="character" w:customStyle="1" w:styleId="CharChar">
    <w:name w:val="Char Char"/>
    <w:basedOn w:val="DefaultParagraphFont"/>
    <w:semiHidden/>
    <w:locked/>
    <w:rsid w:val="00BA151A"/>
    <w:rPr>
      <w:lang w:val="en-US" w:eastAsia="en-US" w:bidi="ar-SA"/>
    </w:rPr>
  </w:style>
  <w:style w:type="character" w:customStyle="1" w:styleId="EmailStyle40">
    <w:name w:val="EmailStyle401"/>
    <w:aliases w:val="EmailStyle401"/>
    <w:basedOn w:val="DefaultParagraphFont"/>
    <w:semiHidden/>
    <w:personal/>
    <w:personalCompose/>
    <w:rsid w:val="00241287"/>
    <w:rPr>
      <w:rFonts w:ascii="Arial" w:hAnsi="Arial" w:cs="Arial"/>
      <w:color w:val="auto"/>
      <w:sz w:val="20"/>
      <w:szCs w:val="20"/>
    </w:rPr>
  </w:style>
  <w:style w:type="paragraph" w:customStyle="1" w:styleId="TOCHeading2">
    <w:name w:val="TOC Heading 2"/>
    <w:basedOn w:val="Normal"/>
    <w:link w:val="TOCHeading2Char"/>
    <w:rsid w:val="00185A55"/>
    <w:pPr>
      <w:widowControl/>
      <w:autoSpaceDE/>
      <w:autoSpaceDN/>
      <w:adjustRightInd/>
    </w:pPr>
    <w:rPr>
      <w:b/>
      <w:color w:val="000000"/>
      <w:sz w:val="24"/>
    </w:rPr>
  </w:style>
  <w:style w:type="character" w:customStyle="1" w:styleId="TOCHeading2Char">
    <w:name w:val="TOC Heading 2 Char"/>
    <w:basedOn w:val="DefaultParagraphFont"/>
    <w:link w:val="TOCHeading2"/>
    <w:rsid w:val="00185A55"/>
    <w:rPr>
      <w:b/>
      <w:color w:val="000000"/>
      <w:sz w:val="24"/>
      <w:szCs w:val="24"/>
      <w:lang w:val="en-US" w:eastAsia="en-US" w:bidi="ar-SA"/>
    </w:rPr>
  </w:style>
  <w:style w:type="paragraph" w:customStyle="1" w:styleId="Level1">
    <w:name w:val="Level 1"/>
    <w:basedOn w:val="Normal"/>
    <w:rsid w:val="00DA0909"/>
    <w:pPr>
      <w:numPr>
        <w:numId w:val="20"/>
      </w:numPr>
      <w:ind w:left="720" w:hanging="720"/>
      <w:outlineLvl w:val="0"/>
    </w:pPr>
    <w:rPr>
      <w:sz w:val="24"/>
    </w:rPr>
  </w:style>
  <w:style w:type="paragraph" w:styleId="FootnoteText">
    <w:name w:val="footnote text"/>
    <w:basedOn w:val="Normal"/>
    <w:semiHidden/>
    <w:rsid w:val="00DA0909"/>
    <w:pPr>
      <w:widowControl/>
      <w:autoSpaceDE/>
      <w:autoSpaceDN/>
      <w:adjustRightInd/>
    </w:pPr>
    <w:rPr>
      <w:szCs w:val="20"/>
    </w:rPr>
  </w:style>
  <w:style w:type="character" w:customStyle="1" w:styleId="TOCHeading3Char">
    <w:name w:val="TOC Heading 3 Char"/>
    <w:basedOn w:val="DefaultParagraphFont"/>
    <w:link w:val="TOCHeading3"/>
    <w:rsid w:val="00DA0909"/>
    <w:rPr>
      <w:b/>
      <w:sz w:val="24"/>
      <w:szCs w:val="24"/>
      <w:lang w:val="en-US" w:eastAsia="en-US" w:bidi="ar-SA"/>
    </w:rPr>
  </w:style>
  <w:style w:type="paragraph" w:styleId="CommentSubject">
    <w:name w:val="annotation subject"/>
    <w:basedOn w:val="CommentText"/>
    <w:next w:val="CommentText"/>
    <w:link w:val="CommentSubjectChar"/>
    <w:rsid w:val="00D01D33"/>
    <w:pPr>
      <w:widowControl w:val="0"/>
      <w:autoSpaceDE w:val="0"/>
      <w:autoSpaceDN w:val="0"/>
      <w:adjustRightInd w:val="0"/>
      <w:spacing w:after="0"/>
    </w:pPr>
    <w:rPr>
      <w:rFonts w:ascii="Times New Roman" w:hAnsi="Times New Roman"/>
      <w:b/>
      <w:bCs/>
    </w:rPr>
  </w:style>
  <w:style w:type="character" w:customStyle="1" w:styleId="CommentSubjectChar">
    <w:name w:val="Comment Subject Char"/>
    <w:basedOn w:val="CommentTextChar"/>
    <w:link w:val="CommentSubject"/>
    <w:rsid w:val="00D01D33"/>
    <w:rPr>
      <w:b/>
      <w:bCs/>
    </w:rPr>
  </w:style>
  <w:style w:type="paragraph" w:styleId="Revision">
    <w:name w:val="Revision"/>
    <w:hidden/>
    <w:uiPriority w:val="99"/>
    <w:semiHidden/>
    <w:rsid w:val="00C67EF5"/>
    <w:rPr>
      <w:szCs w:val="24"/>
    </w:rPr>
  </w:style>
</w:styles>
</file>

<file path=word/webSettings.xml><?xml version="1.0" encoding="utf-8"?>
<w:webSettings xmlns:r="http://schemas.openxmlformats.org/officeDocument/2006/relationships" xmlns:w="http://schemas.openxmlformats.org/wordprocessingml/2006/main">
  <w:divs>
    <w:div w:id="365571462">
      <w:bodyDiv w:val="1"/>
      <w:marLeft w:val="0"/>
      <w:marRight w:val="0"/>
      <w:marTop w:val="0"/>
      <w:marBottom w:val="0"/>
      <w:divBdr>
        <w:top w:val="none" w:sz="0" w:space="0" w:color="auto"/>
        <w:left w:val="none" w:sz="0" w:space="0" w:color="auto"/>
        <w:bottom w:val="none" w:sz="0" w:space="0" w:color="auto"/>
        <w:right w:val="none" w:sz="0" w:space="0" w:color="auto"/>
      </w:divBdr>
    </w:div>
    <w:div w:id="720249789">
      <w:bodyDiv w:val="1"/>
      <w:marLeft w:val="0"/>
      <w:marRight w:val="0"/>
      <w:marTop w:val="0"/>
      <w:marBottom w:val="0"/>
      <w:divBdr>
        <w:top w:val="none" w:sz="0" w:space="0" w:color="auto"/>
        <w:left w:val="none" w:sz="0" w:space="0" w:color="auto"/>
        <w:bottom w:val="none" w:sz="0" w:space="0" w:color="auto"/>
        <w:right w:val="none" w:sz="0" w:space="0" w:color="auto"/>
      </w:divBdr>
    </w:div>
    <w:div w:id="1240485920">
      <w:bodyDiv w:val="1"/>
      <w:marLeft w:val="0"/>
      <w:marRight w:val="0"/>
      <w:marTop w:val="0"/>
      <w:marBottom w:val="0"/>
      <w:divBdr>
        <w:top w:val="none" w:sz="0" w:space="0" w:color="auto"/>
        <w:left w:val="none" w:sz="0" w:space="0" w:color="auto"/>
        <w:bottom w:val="none" w:sz="0" w:space="0" w:color="auto"/>
        <w:right w:val="none" w:sz="0" w:space="0" w:color="auto"/>
      </w:divBdr>
      <w:divsChild>
        <w:div w:id="488792193">
          <w:marLeft w:val="0"/>
          <w:marRight w:val="0"/>
          <w:marTop w:val="0"/>
          <w:marBottom w:val="0"/>
          <w:divBdr>
            <w:top w:val="none" w:sz="0" w:space="0" w:color="auto"/>
            <w:left w:val="none" w:sz="0" w:space="0" w:color="auto"/>
            <w:bottom w:val="none" w:sz="0" w:space="0" w:color="auto"/>
            <w:right w:val="none" w:sz="0" w:space="0" w:color="auto"/>
          </w:divBdr>
          <w:divsChild>
            <w:div w:id="346056677">
              <w:marLeft w:val="0"/>
              <w:marRight w:val="0"/>
              <w:marTop w:val="0"/>
              <w:marBottom w:val="0"/>
              <w:divBdr>
                <w:top w:val="none" w:sz="0" w:space="0" w:color="auto"/>
                <w:left w:val="none" w:sz="0" w:space="0" w:color="auto"/>
                <w:bottom w:val="none" w:sz="0" w:space="0" w:color="auto"/>
                <w:right w:val="none" w:sz="0" w:space="0" w:color="auto"/>
              </w:divBdr>
            </w:div>
            <w:div w:id="965812399">
              <w:marLeft w:val="0"/>
              <w:marRight w:val="0"/>
              <w:marTop w:val="0"/>
              <w:marBottom w:val="0"/>
              <w:divBdr>
                <w:top w:val="none" w:sz="0" w:space="0" w:color="auto"/>
                <w:left w:val="none" w:sz="0" w:space="0" w:color="auto"/>
                <w:bottom w:val="none" w:sz="0" w:space="0" w:color="auto"/>
                <w:right w:val="none" w:sz="0" w:space="0" w:color="auto"/>
              </w:divBdr>
            </w:div>
            <w:div w:id="1325208137">
              <w:marLeft w:val="0"/>
              <w:marRight w:val="0"/>
              <w:marTop w:val="0"/>
              <w:marBottom w:val="0"/>
              <w:divBdr>
                <w:top w:val="none" w:sz="0" w:space="0" w:color="auto"/>
                <w:left w:val="none" w:sz="0" w:space="0" w:color="auto"/>
                <w:bottom w:val="none" w:sz="0" w:space="0" w:color="auto"/>
                <w:right w:val="none" w:sz="0" w:space="0" w:color="auto"/>
              </w:divBdr>
            </w:div>
            <w:div w:id="1635138254">
              <w:marLeft w:val="0"/>
              <w:marRight w:val="0"/>
              <w:marTop w:val="0"/>
              <w:marBottom w:val="0"/>
              <w:divBdr>
                <w:top w:val="none" w:sz="0" w:space="0" w:color="auto"/>
                <w:left w:val="none" w:sz="0" w:space="0" w:color="auto"/>
                <w:bottom w:val="none" w:sz="0" w:space="0" w:color="auto"/>
                <w:right w:val="none" w:sz="0" w:space="0" w:color="auto"/>
              </w:divBdr>
            </w:div>
            <w:div w:id="1836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4750">
      <w:bodyDiv w:val="1"/>
      <w:marLeft w:val="0"/>
      <w:marRight w:val="0"/>
      <w:marTop w:val="0"/>
      <w:marBottom w:val="0"/>
      <w:divBdr>
        <w:top w:val="none" w:sz="0" w:space="0" w:color="auto"/>
        <w:left w:val="none" w:sz="0" w:space="0" w:color="auto"/>
        <w:bottom w:val="none" w:sz="0" w:space="0" w:color="auto"/>
        <w:right w:val="none" w:sz="0" w:space="0" w:color="auto"/>
      </w:divBdr>
    </w:div>
    <w:div w:id="205765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How to Write and Submit</vt:lpstr>
    </vt:vector>
  </TitlesOfParts>
  <Company>CMS</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Write and Submit</dc:title>
  <dc:subject/>
  <dc:creator>CMS</dc:creator>
  <cp:keywords/>
  <dc:description/>
  <cp:lastModifiedBy>CMS</cp:lastModifiedBy>
  <cp:revision>2</cp:revision>
  <cp:lastPrinted>2010-06-04T13:54:00Z</cp:lastPrinted>
  <dcterms:created xsi:type="dcterms:W3CDTF">2010-06-07T13:45:00Z</dcterms:created>
  <dcterms:modified xsi:type="dcterms:W3CDTF">2010-06-07T13:45:00Z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-1861699235</vt:i4>
  </property>
  <property fmtid="{D5CDD505-2E9C-101B-9397-08002B2CF9AE}" pid="4" name="_EmailSubject">
    <vt:lpwstr>OCIIO Grant PRA Issue</vt:lpwstr>
  </property>
  <property fmtid="{D5CDD505-2E9C-101B-9397-08002B2CF9AE}" pid="5" name="_AuthorEmail">
    <vt:lpwstr>Diane.Gerrits@cms.hhs.gov</vt:lpwstr>
  </property>
  <property fmtid="{D5CDD505-2E9C-101B-9397-08002B2CF9AE}" pid="6" name="_AuthorEmailDisplayName">
    <vt:lpwstr>Gerrits, Diane T. (CMS/CMSO)</vt:lpwstr>
  </property>
  <property fmtid="{D5CDD505-2E9C-101B-9397-08002B2CF9AE}" pid="7" name="_ReviewingToolsShownOnce">
    <vt:lpwstr/>
  </property>
</Properties>
</file>