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A8" w:rsidRPr="00791906" w:rsidRDefault="0076591E" w:rsidP="00720F5A">
      <w:pPr>
        <w:jc w:val="center"/>
        <w:rPr>
          <w:b/>
        </w:rPr>
      </w:pPr>
      <w:r w:rsidRPr="00791906">
        <w:rPr>
          <w:b/>
        </w:rPr>
        <w:t xml:space="preserve"> </w:t>
      </w:r>
      <w:r w:rsidR="00C82919" w:rsidRPr="00791906">
        <w:rPr>
          <w:b/>
        </w:rPr>
        <w:t xml:space="preserve">Supporting Statement: </w:t>
      </w:r>
    </w:p>
    <w:p w:rsidR="00FF72A8" w:rsidRPr="00791906" w:rsidRDefault="00C77422" w:rsidP="00720F5A">
      <w:pPr>
        <w:jc w:val="center"/>
        <w:rPr>
          <w:b/>
        </w:rPr>
      </w:pPr>
      <w:r w:rsidRPr="00791906">
        <w:rPr>
          <w:b/>
        </w:rPr>
        <w:t xml:space="preserve">Department of Energy </w:t>
      </w:r>
    </w:p>
    <w:p w:rsidR="00C82919" w:rsidRPr="00791906" w:rsidRDefault="00C77422" w:rsidP="00720F5A">
      <w:pPr>
        <w:jc w:val="center"/>
        <w:rPr>
          <w:b/>
        </w:rPr>
      </w:pPr>
      <w:r w:rsidRPr="00791906">
        <w:rPr>
          <w:b/>
        </w:rPr>
        <w:t xml:space="preserve">Financial Assistance </w:t>
      </w:r>
    </w:p>
    <w:p w:rsidR="00C82919" w:rsidRPr="00791906" w:rsidRDefault="00C82919" w:rsidP="00C82919">
      <w:pPr>
        <w:jc w:val="center"/>
        <w:rPr>
          <w:b/>
        </w:rPr>
      </w:pPr>
      <w:r w:rsidRPr="00791906">
        <w:rPr>
          <w:b/>
        </w:rPr>
        <w:t xml:space="preserve">OMB Control </w:t>
      </w:r>
      <w:r w:rsidR="00C77422" w:rsidRPr="00791906">
        <w:rPr>
          <w:b/>
        </w:rPr>
        <w:t>Number 1910-0400</w:t>
      </w:r>
    </w:p>
    <w:p w:rsidR="00720F5A" w:rsidRPr="00791906" w:rsidRDefault="00720F5A" w:rsidP="00C82919">
      <w:pPr>
        <w:jc w:val="center"/>
        <w:rPr>
          <w:b/>
        </w:rPr>
      </w:pPr>
    </w:p>
    <w:p w:rsidR="00184C46" w:rsidRPr="00791906" w:rsidRDefault="00184C46" w:rsidP="00184C46">
      <w:r w:rsidRPr="00791906">
        <w:t xml:space="preserve">This supporting statement provides additional information regarding the Department of Energy (DOE) request for processing of the proposed information collection, </w:t>
      </w:r>
      <w:r w:rsidR="00C77422" w:rsidRPr="00791906">
        <w:t>Financial Assistance</w:t>
      </w:r>
      <w:r w:rsidRPr="00791906">
        <w:t>.  The numbered questions correspond to the order shown on the Office of Management and Budget (OMB) Form 83-I, “Instructions for Completing OMB Form 83-I.”</w:t>
      </w:r>
    </w:p>
    <w:p w:rsidR="00123C4A" w:rsidRPr="00791906" w:rsidRDefault="00123C4A" w:rsidP="00184C46"/>
    <w:p w:rsidR="00FE43CD" w:rsidRPr="00791906" w:rsidRDefault="00FE43CD" w:rsidP="00184C46">
      <w:pPr>
        <w:numPr>
          <w:ilvl w:val="0"/>
          <w:numId w:val="2"/>
        </w:numPr>
        <w:tabs>
          <w:tab w:val="num" w:pos="720"/>
        </w:tabs>
        <w:rPr>
          <w:b/>
          <w:sz w:val="28"/>
          <w:szCs w:val="28"/>
          <w:u w:val="single"/>
        </w:rPr>
      </w:pPr>
      <w:r w:rsidRPr="00791906">
        <w:rPr>
          <w:b/>
          <w:sz w:val="28"/>
          <w:szCs w:val="28"/>
          <w:u w:val="single"/>
        </w:rPr>
        <w:t>Justification</w:t>
      </w:r>
    </w:p>
    <w:p w:rsidR="00FE43CD" w:rsidRPr="00791906" w:rsidRDefault="00FE43CD" w:rsidP="00184C46"/>
    <w:p w:rsidR="00184C46" w:rsidRPr="00791906" w:rsidRDefault="00123C4A" w:rsidP="00F4687A">
      <w:pPr>
        <w:numPr>
          <w:ilvl w:val="0"/>
          <w:numId w:val="7"/>
        </w:numPr>
        <w:rPr>
          <w:b/>
          <w:i/>
        </w:rPr>
      </w:pPr>
      <w:r w:rsidRPr="00791906">
        <w:rPr>
          <w:b/>
          <w:u w:val="single"/>
        </w:rPr>
        <w:t>Explain the circumstances that make the collection of information necessary.</w:t>
      </w:r>
      <w:r w:rsidR="00184C46" w:rsidRPr="00791906">
        <w:rPr>
          <w:b/>
          <w:u w:val="single"/>
        </w:rPr>
        <w:t xml:space="preserve">  Identify any legal or administrative requirements that necessitate the collection.  Attach a copy of the</w:t>
      </w:r>
      <w:r w:rsidR="00184C46" w:rsidRPr="00791906">
        <w:rPr>
          <w:b/>
          <w:i/>
        </w:rPr>
        <w:t xml:space="preserve"> </w:t>
      </w:r>
      <w:r w:rsidR="00184C46" w:rsidRPr="00791906">
        <w:rPr>
          <w:b/>
          <w:u w:val="single"/>
        </w:rPr>
        <w:t>appropriate section of each statute and regulation mandating or authorizing the information collection.</w:t>
      </w:r>
      <w:r w:rsidR="00184C46" w:rsidRPr="00791906">
        <w:rPr>
          <w:b/>
          <w:i/>
        </w:rPr>
        <w:t xml:space="preserve"> </w:t>
      </w:r>
    </w:p>
    <w:p w:rsidR="00C77422" w:rsidRPr="00791906" w:rsidRDefault="00C77422" w:rsidP="00184C46"/>
    <w:p w:rsidR="00C77422" w:rsidRPr="00791906" w:rsidRDefault="00C77422" w:rsidP="00182A34">
      <w:pPr>
        <w:ind w:left="360"/>
      </w:pPr>
      <w:r w:rsidRPr="00791906">
        <w:t xml:space="preserve">This package requests </w:t>
      </w:r>
      <w:r w:rsidR="00404AD7" w:rsidRPr="00791906">
        <w:t xml:space="preserve">approval of the </w:t>
      </w:r>
      <w:r w:rsidRPr="00791906">
        <w:t>existing</w:t>
      </w:r>
      <w:r w:rsidR="00404AD7" w:rsidRPr="00791906">
        <w:t xml:space="preserve"> collection,</w:t>
      </w:r>
      <w:r w:rsidRPr="00791906">
        <w:t xml:space="preserve"> Financial Assistance </w:t>
      </w:r>
      <w:r w:rsidR="00404AD7" w:rsidRPr="00791906">
        <w:t xml:space="preserve">under </w:t>
      </w:r>
      <w:r w:rsidRPr="00791906">
        <w:t xml:space="preserve">OMB Control Number 1910-0400 for an additional three year period.  </w:t>
      </w:r>
      <w:r w:rsidRPr="00614339">
        <w:t xml:space="preserve">The authority </w:t>
      </w:r>
      <w:r w:rsidR="00C75F25" w:rsidRPr="00614339">
        <w:t xml:space="preserve">and requirements </w:t>
      </w:r>
      <w:r w:rsidRPr="00614339">
        <w:t xml:space="preserve">for this collection is the </w:t>
      </w:r>
      <w:r w:rsidR="00C75F25" w:rsidRPr="00614339">
        <w:t xml:space="preserve">Department of Energy Assistance Regulations 10 CFR 600 and the </w:t>
      </w:r>
      <w:r w:rsidRPr="00614339">
        <w:t>Department of Energy Organization Act, Public Law 95-91.  Th</w:t>
      </w:r>
      <w:r w:rsidR="00285F95" w:rsidRPr="00614339">
        <w:t>e</w:t>
      </w:r>
      <w:r w:rsidRPr="00614339">
        <w:t xml:space="preserve"> Act assigns the Secretary of Energy the executive direction and management functions, authority, and respons</w:t>
      </w:r>
      <w:r w:rsidR="000D4A56" w:rsidRPr="00614339">
        <w:t>ibilities for the Department.  The 10 CFR 600 implements the Federal Grant and Cooperative Agreement Act, Public Law 95-224, as amended by Public Law 97-258 (31 U.S.C. 6301-6308), and establishes uniform policies and procedures for the award and administration of DOE grants and cooperative agreements.</w:t>
      </w:r>
    </w:p>
    <w:p w:rsidR="00C77422" w:rsidRPr="00791906" w:rsidRDefault="00C77422" w:rsidP="00182A34">
      <w:pPr>
        <w:ind w:left="360"/>
      </w:pPr>
    </w:p>
    <w:p w:rsidR="0076591E" w:rsidRDefault="0076591E" w:rsidP="00182A34">
      <w:pPr>
        <w:ind w:left="360"/>
      </w:pPr>
      <w:r w:rsidRPr="00791906">
        <w:t xml:space="preserve">The basic authority for these collections is the statute establishing the Department of Energy, i.e., the Department of Energy Organization Act (42 U.S.C. 7254) which vests the </w:t>
      </w:r>
      <w:r w:rsidR="00285F95" w:rsidRPr="00791906">
        <w:t>Secretary</w:t>
      </w:r>
      <w:r w:rsidRPr="00791906">
        <w:t xml:space="preserve"> of Energy with the executive </w:t>
      </w:r>
      <w:r w:rsidR="001240B9" w:rsidRPr="00791906">
        <w:t xml:space="preserve">direction and management functions, authority and responsibilities for the Department, including financial assistance management.  The provisions of 42 U.S.C. 7254 state that “the Secretary is authorized to prescribe such procedural and administrative rules as he may deem necessary or appropriate to administer and manage the functions now or hereinafter vested in him; and 42 U.S.C. 7256(a) says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  It should be noted that the costs incurred by DOE financial assistance recipients in providing </w:t>
      </w:r>
      <w:r w:rsidR="008413C4" w:rsidRPr="00791906">
        <w:t xml:space="preserve">information are recovered in their reimbursement of expenses.  In this sense, they differ from information collections imposed on the general public for which no cost reimbursement is provided. </w:t>
      </w:r>
      <w:r w:rsidR="008413C4" w:rsidRPr="00791906" w:rsidDel="00CC0164">
        <w:rPr>
          <w:highlight w:val="yellow"/>
        </w:rPr>
        <w:t xml:space="preserve"> </w:t>
      </w:r>
    </w:p>
    <w:p w:rsidR="00E87DB0" w:rsidRDefault="00E87DB0">
      <w:r>
        <w:br w:type="page"/>
      </w:r>
    </w:p>
    <w:p w:rsidR="00D07E19" w:rsidRDefault="00D07E19" w:rsidP="0076591E">
      <w:pPr>
        <w:ind w:left="400"/>
      </w:pPr>
    </w:p>
    <w:p w:rsidR="00123C4A" w:rsidRPr="00791906" w:rsidRDefault="00123C4A" w:rsidP="00184C46">
      <w:pPr>
        <w:numPr>
          <w:ilvl w:val="0"/>
          <w:numId w:val="7"/>
        </w:numPr>
        <w:rPr>
          <w:b/>
          <w:u w:val="single"/>
        </w:rPr>
      </w:pPr>
      <w:r w:rsidRPr="00791906">
        <w:rPr>
          <w:b/>
          <w:u w:val="single"/>
        </w:rPr>
        <w:t xml:space="preserve">Indicate how, by whom, and for what purpose the information is to be </w:t>
      </w:r>
      <w:r w:rsidR="005377BE" w:rsidRPr="00791906">
        <w:rPr>
          <w:b/>
          <w:u w:val="single"/>
        </w:rPr>
        <w:t xml:space="preserve">used. Except for a new collection, indicate the actual use the agency has made of the information received from the current collection </w:t>
      </w:r>
    </w:p>
    <w:p w:rsidR="00E65FC8" w:rsidRPr="00791906" w:rsidRDefault="00E65FC8" w:rsidP="00184C46">
      <w:pPr>
        <w:rPr>
          <w:b/>
          <w:u w:val="single"/>
        </w:rPr>
      </w:pPr>
    </w:p>
    <w:p w:rsidR="00486E8E" w:rsidRDefault="00C77422" w:rsidP="00182A34">
      <w:pPr>
        <w:ind w:left="360"/>
        <w:rPr>
          <w:rFonts w:cs="Arial"/>
        </w:rPr>
      </w:pPr>
      <w:r w:rsidRPr="00791906">
        <w:rPr>
          <w:rFonts w:cs="Arial"/>
        </w:rPr>
        <w:t xml:space="preserve">The information obtained from DOE financial assistance recipients </w:t>
      </w:r>
      <w:r w:rsidR="00C26B9A" w:rsidRPr="00791906">
        <w:rPr>
          <w:rFonts w:cs="Arial"/>
        </w:rPr>
        <w:t>including state, local and tribal governments, universities, non-profit and for-profit companies</w:t>
      </w:r>
      <w:r w:rsidR="00F74459" w:rsidRPr="00791906">
        <w:rPr>
          <w:rFonts w:cs="Arial"/>
        </w:rPr>
        <w:t>,</w:t>
      </w:r>
      <w:r w:rsidR="00C26B9A" w:rsidRPr="00791906">
        <w:rPr>
          <w:rFonts w:cs="Arial"/>
        </w:rPr>
        <w:t xml:space="preserve"> </w:t>
      </w:r>
      <w:r w:rsidRPr="00791906">
        <w:rPr>
          <w:rFonts w:cs="Arial"/>
        </w:rPr>
        <w:t xml:space="preserve">is used by DOE Contracting Officers, Contract Specialists, and Program Managers to oversee and manage the grant and cooperative agreement awards.  </w:t>
      </w:r>
      <w:r w:rsidR="00B466BD" w:rsidRPr="00791906">
        <w:rPr>
          <w:rFonts w:cs="Arial"/>
        </w:rPr>
        <w:t xml:space="preserve">To </w:t>
      </w:r>
      <w:r w:rsidRPr="00791906">
        <w:rPr>
          <w:rFonts w:cs="Arial"/>
        </w:rPr>
        <w:t>adequately accomplish this function, certain basic management and program</w:t>
      </w:r>
      <w:r w:rsidRPr="00791906">
        <w:rPr>
          <w:rFonts w:cs="Arial"/>
        </w:rPr>
        <w:noBreakHyphen/>
        <w:t>type information must be collected from financial assistance recipients.</w:t>
      </w:r>
      <w:r w:rsidR="00C26B9A" w:rsidRPr="00791906">
        <w:rPr>
          <w:rFonts w:cs="Arial"/>
        </w:rPr>
        <w:t xml:space="preserve">  Information is obtained electronically through approved systems, such as Grants.gov.  The aforementioned individuals need this information to determine </w:t>
      </w:r>
      <w:r w:rsidR="00F74459" w:rsidRPr="00791906">
        <w:rPr>
          <w:rFonts w:cs="Arial"/>
        </w:rPr>
        <w:t>merit of the applications</w:t>
      </w:r>
      <w:r w:rsidR="00C26B9A" w:rsidRPr="00791906">
        <w:rPr>
          <w:rFonts w:cs="Arial"/>
        </w:rPr>
        <w:t xml:space="preserve">, negotiate awards, </w:t>
      </w:r>
      <w:r w:rsidR="003F4CFE" w:rsidRPr="00791906">
        <w:rPr>
          <w:rFonts w:cs="Arial"/>
        </w:rPr>
        <w:t xml:space="preserve">and </w:t>
      </w:r>
      <w:r w:rsidR="00C26B9A" w:rsidRPr="00791906">
        <w:rPr>
          <w:rFonts w:cs="Arial"/>
        </w:rPr>
        <w:t>ensure the recipient is performing properly and spending funds in accordance with the agreement.</w:t>
      </w:r>
      <w:r w:rsidR="008F5F5E" w:rsidRPr="00791906">
        <w:rPr>
          <w:rFonts w:cs="Arial"/>
        </w:rPr>
        <w:t xml:space="preserve"> </w:t>
      </w:r>
    </w:p>
    <w:p w:rsidR="00B466BD" w:rsidRPr="00791906" w:rsidRDefault="00B466BD" w:rsidP="004E6786">
      <w:pPr>
        <w:rPr>
          <w:rFonts w:cs="Arial"/>
        </w:rPr>
      </w:pPr>
    </w:p>
    <w:p w:rsidR="00123C4A" w:rsidRPr="00791906" w:rsidRDefault="00123C4A" w:rsidP="00184C46">
      <w:pPr>
        <w:numPr>
          <w:ilvl w:val="0"/>
          <w:numId w:val="7"/>
        </w:numPr>
        <w:rPr>
          <w:b/>
          <w:u w:val="single"/>
        </w:rPr>
      </w:pPr>
      <w:r w:rsidRPr="00791906">
        <w:rPr>
          <w:b/>
          <w:u w:val="single"/>
        </w:rPr>
        <w:t>Describe whether, and to what extent, the collection of information involves the use of automated, electronic, mechanical, or other technological collection techniques or other forms of information technology</w:t>
      </w:r>
      <w:r w:rsidR="005377BE" w:rsidRPr="00791906">
        <w:rPr>
          <w:b/>
          <w:u w:val="single"/>
        </w:rPr>
        <w:t>, e.g., permitting electronic submission of responses</w:t>
      </w:r>
      <w:r w:rsidRPr="00791906">
        <w:rPr>
          <w:b/>
          <w:u w:val="single"/>
        </w:rPr>
        <w:t xml:space="preserve">. </w:t>
      </w:r>
    </w:p>
    <w:p w:rsidR="00486E8E" w:rsidRPr="00791906" w:rsidRDefault="00486E8E" w:rsidP="00184C46"/>
    <w:p w:rsidR="00B466BD" w:rsidRPr="00791906" w:rsidRDefault="00B466BD" w:rsidP="00182A34">
      <w:pPr>
        <w:ind w:left="360"/>
      </w:pPr>
      <w:r w:rsidRPr="00791906">
        <w:t>The Department allows the electronic submission of all its reports.</w:t>
      </w:r>
      <w:r w:rsidRPr="00791906">
        <w:rPr>
          <w:rFonts w:cs="Arial"/>
        </w:rPr>
        <w:t xml:space="preserve">  Within existing budget and resource constraints, Department program managers and awardees continually work to apply the latest information technology (hardware and software) to reduce the information collection burden and improve the timeliness and usefulness of the management information being collected.  This includes automation of previously manual processes where appropriate.</w:t>
      </w:r>
    </w:p>
    <w:p w:rsidR="00D07E19" w:rsidRPr="00182A34" w:rsidRDefault="00D07E19" w:rsidP="00184C46"/>
    <w:p w:rsidR="00C46F0F" w:rsidRPr="00791906" w:rsidRDefault="00123C4A" w:rsidP="00184C46">
      <w:pPr>
        <w:numPr>
          <w:ilvl w:val="0"/>
          <w:numId w:val="7"/>
        </w:numPr>
        <w:rPr>
          <w:b/>
          <w:u w:val="single"/>
        </w:rPr>
      </w:pPr>
      <w:r w:rsidRPr="00791906">
        <w:rPr>
          <w:b/>
          <w:u w:val="single"/>
        </w:rPr>
        <w:t xml:space="preserve">Describe efforts to identify duplication. </w:t>
      </w:r>
    </w:p>
    <w:p w:rsidR="00C46F0F" w:rsidRPr="00791906" w:rsidRDefault="00C46F0F" w:rsidP="00184C46">
      <w:pPr>
        <w:rPr>
          <w:b/>
          <w:u w:val="single"/>
        </w:rPr>
      </w:pPr>
    </w:p>
    <w:p w:rsidR="00B466BD" w:rsidRPr="00791906" w:rsidRDefault="006464A3" w:rsidP="00B466BD">
      <w:pPr>
        <w:ind w:left="360"/>
      </w:pPr>
      <w:r w:rsidRPr="00791906">
        <w:t>Since the collections contained in this package primarily apply to financial assistance management in DOE meaningful duplication of these collections in other agencies is unlikely.</w:t>
      </w:r>
    </w:p>
    <w:p w:rsidR="00C46F0F" w:rsidRPr="00791906" w:rsidRDefault="00C46F0F" w:rsidP="00184C46">
      <w:pPr>
        <w:rPr>
          <w:i/>
        </w:rPr>
      </w:pPr>
    </w:p>
    <w:p w:rsidR="00123C4A" w:rsidRPr="00791906" w:rsidRDefault="00123C4A" w:rsidP="00184C46">
      <w:pPr>
        <w:numPr>
          <w:ilvl w:val="0"/>
          <w:numId w:val="7"/>
        </w:numPr>
        <w:rPr>
          <w:b/>
          <w:u w:val="single"/>
        </w:rPr>
      </w:pPr>
      <w:r w:rsidRPr="00791906">
        <w:rPr>
          <w:b/>
          <w:u w:val="single"/>
        </w:rPr>
        <w:t xml:space="preserve">If the collection of information impacts small businesses or other small entities, describe any methods used to minimize burden. </w:t>
      </w:r>
    </w:p>
    <w:p w:rsidR="00C46F0F" w:rsidRPr="00791906" w:rsidRDefault="00C46F0F" w:rsidP="00184C46">
      <w:pPr>
        <w:rPr>
          <w:b/>
          <w:u w:val="single"/>
        </w:rPr>
      </w:pPr>
    </w:p>
    <w:p w:rsidR="00B466BD" w:rsidRPr="00791906" w:rsidRDefault="006464A3" w:rsidP="00182A34">
      <w:pPr>
        <w:ind w:left="360"/>
      </w:pPr>
      <w:r w:rsidRPr="00791906">
        <w:t>The impact of the collection of information to small businesses are considered in the development of the financial assistance requirements and documents and is minimized to the extent permitted by applicable statutory requirements and other legal and management constraints.</w:t>
      </w:r>
    </w:p>
    <w:p w:rsidR="00B466BD" w:rsidRPr="00791906" w:rsidRDefault="00B466BD" w:rsidP="00B466BD">
      <w:pPr>
        <w:ind w:left="720"/>
      </w:pPr>
    </w:p>
    <w:p w:rsidR="00123C4A" w:rsidRPr="00791906" w:rsidRDefault="00123C4A" w:rsidP="00184C46">
      <w:pPr>
        <w:numPr>
          <w:ilvl w:val="0"/>
          <w:numId w:val="7"/>
        </w:numPr>
        <w:rPr>
          <w:b/>
          <w:u w:val="single"/>
        </w:rPr>
      </w:pPr>
      <w:r w:rsidRPr="00791906">
        <w:rPr>
          <w:b/>
          <w:u w:val="single"/>
        </w:rPr>
        <w:t xml:space="preserve">Describe the consequence to Federal program or policy activities if the collection is not conducted or is conducted less frequently, as well as any technical or legal obstacles to reducing burden. </w:t>
      </w:r>
    </w:p>
    <w:p w:rsidR="00D76D7C" w:rsidRPr="00791906" w:rsidRDefault="00D76D7C" w:rsidP="00184C46">
      <w:pPr>
        <w:rPr>
          <w:b/>
          <w:u w:val="single"/>
        </w:rPr>
      </w:pPr>
    </w:p>
    <w:p w:rsidR="006C7BE4" w:rsidRPr="00791906" w:rsidRDefault="00A3767D" w:rsidP="00182A34">
      <w:pPr>
        <w:ind w:left="360"/>
      </w:pPr>
      <w:r w:rsidRPr="00791906">
        <w:lastRenderedPageBreak/>
        <w:t xml:space="preserve">If the collection </w:t>
      </w:r>
      <w:r w:rsidR="00633152" w:rsidRPr="005841FF">
        <w:t>does not</w:t>
      </w:r>
      <w:r w:rsidRPr="00791906">
        <w:t xml:space="preserve"> occur, DOE will be in non compliance with the Department of Energy Organization Act, Public Law 95-91 and the provision of 42 USC 7254, which vest the Secretary of Energy with the executive direction and management functions, authority and responsibilities including financial assistance management.  The Secretary is authorized to prescribe procedural and administrative rules appropriate to administer and manage said functions.</w:t>
      </w:r>
    </w:p>
    <w:p w:rsidR="006C7BE4" w:rsidRPr="00791906" w:rsidRDefault="006C7BE4" w:rsidP="00182A34">
      <w:pPr>
        <w:ind w:left="360"/>
      </w:pPr>
    </w:p>
    <w:p w:rsidR="006C7BE4" w:rsidRPr="00791906" w:rsidRDefault="006C7BE4" w:rsidP="00182A34">
      <w:pPr>
        <w:ind w:left="360"/>
      </w:pPr>
      <w:r w:rsidRPr="00791906">
        <w:t>If the collection is conducted less frequently, t</w:t>
      </w:r>
      <w:r w:rsidRPr="00791906">
        <w:rPr>
          <w:rFonts w:cs="Arial"/>
        </w:rPr>
        <w:t>he Department would be unable to determine merit of the applications, negotiate awards, and ensure the recipient is performing properly and spending funds in accordance with the agreement.</w:t>
      </w:r>
    </w:p>
    <w:p w:rsidR="00D76D7C" w:rsidRPr="00791906" w:rsidRDefault="00D76D7C" w:rsidP="00184C46">
      <w:pPr>
        <w:rPr>
          <w:b/>
          <w:u w:val="single"/>
        </w:rPr>
      </w:pPr>
    </w:p>
    <w:p w:rsidR="00123C4A" w:rsidRPr="00791906" w:rsidRDefault="00D76D7C" w:rsidP="00184C46">
      <w:pPr>
        <w:numPr>
          <w:ilvl w:val="0"/>
          <w:numId w:val="7"/>
        </w:numPr>
        <w:rPr>
          <w:b/>
          <w:u w:val="single"/>
        </w:rPr>
      </w:pPr>
      <w:r w:rsidRPr="00791906">
        <w:rPr>
          <w:b/>
          <w:u w:val="single"/>
        </w:rPr>
        <w:t xml:space="preserve">Explain any special circumstances that require the collection to be conducted in a manner inconsistent with OMB guidelines. </w:t>
      </w:r>
      <w:r w:rsidR="005377BE" w:rsidRPr="00791906">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791906">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Pr="00791906" w:rsidRDefault="00D76D7C" w:rsidP="00184C46">
      <w:pPr>
        <w:rPr>
          <w:b/>
          <w:u w:val="single"/>
        </w:rPr>
      </w:pPr>
    </w:p>
    <w:p w:rsidR="00B466BD" w:rsidRPr="00791906" w:rsidRDefault="003055EA" w:rsidP="003055EA">
      <w:pPr>
        <w:ind w:left="360"/>
        <w:rPr>
          <w:b/>
          <w:u w:val="single"/>
        </w:rPr>
      </w:pPr>
      <w:r w:rsidRPr="00791906">
        <w:t xml:space="preserve">There are none.  The package is consistent with OMB guidelines.  </w:t>
      </w:r>
    </w:p>
    <w:p w:rsidR="00D76D7C" w:rsidRPr="00E87DB0" w:rsidRDefault="00D76D7C" w:rsidP="00184C46"/>
    <w:p w:rsidR="00123C4A" w:rsidRPr="00791906" w:rsidRDefault="00123C4A" w:rsidP="00184C46">
      <w:pPr>
        <w:numPr>
          <w:ilvl w:val="0"/>
          <w:numId w:val="7"/>
        </w:numPr>
        <w:rPr>
          <w:b/>
          <w:u w:val="single"/>
        </w:rPr>
      </w:pPr>
      <w:r w:rsidRPr="00791906">
        <w:rPr>
          <w:b/>
          <w:u w:val="single"/>
        </w:rPr>
        <w:t>If applicable, provide a copy and identify the date and page number of publication in the Federal Register of the agency’s notice, required by 5</w:t>
      </w:r>
      <w:r w:rsidR="00A36714" w:rsidRPr="00791906">
        <w:rPr>
          <w:b/>
          <w:u w:val="single"/>
        </w:rPr>
        <w:t xml:space="preserve"> </w:t>
      </w:r>
      <w:r w:rsidRPr="00791906">
        <w:rPr>
          <w:b/>
          <w:u w:val="single"/>
        </w:rPr>
        <w:t>CFR 320.8(d), soliciting comments on the information collection prior to submission to OMB.</w:t>
      </w:r>
      <w:r w:rsidR="00B4459C" w:rsidRPr="00791906">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791906">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791906">
        <w:rPr>
          <w:b/>
          <w:u w:val="single"/>
        </w:rPr>
        <w:t xml:space="preserve">   </w:t>
      </w:r>
    </w:p>
    <w:p w:rsidR="00B466BD" w:rsidRPr="00791906" w:rsidRDefault="00B466BD" w:rsidP="00B466BD"/>
    <w:p w:rsidR="00A0497C" w:rsidRDefault="003055EA" w:rsidP="00182A34">
      <w:pPr>
        <w:ind w:left="360"/>
      </w:pPr>
      <w:r w:rsidRPr="00791906">
        <w:t xml:space="preserve">The Department published a 60-day Federal Register Notice and Request for Comments concerning this collection in the Federal Register </w:t>
      </w:r>
      <w:r w:rsidR="006758B5" w:rsidRPr="006758B5">
        <w:t xml:space="preserve">on April 23, 2010 (Volume 75, Number 78), Page 21285.  </w:t>
      </w:r>
      <w:r w:rsidR="00A0497C" w:rsidRPr="006758B5">
        <w:t>N</w:t>
      </w:r>
      <w:r w:rsidR="00A0497C" w:rsidRPr="00791906">
        <w:t>o comments were received</w:t>
      </w:r>
      <w:r w:rsidR="00EC7F57">
        <w:t xml:space="preserve"> on </w:t>
      </w:r>
      <w:r w:rsidR="006758B5">
        <w:t>th</w:t>
      </w:r>
      <w:r w:rsidR="006810CA">
        <w:t>is</w:t>
      </w:r>
      <w:r w:rsidR="006758B5">
        <w:t xml:space="preserve"> </w:t>
      </w:r>
      <w:r w:rsidR="00EC7F57">
        <w:t>Federal Register Notice</w:t>
      </w:r>
      <w:r w:rsidR="00A0497C" w:rsidRPr="00791906">
        <w:t>.</w:t>
      </w:r>
    </w:p>
    <w:p w:rsidR="00EC7F57" w:rsidRDefault="00EC7F57" w:rsidP="00182A34">
      <w:pPr>
        <w:ind w:left="360"/>
      </w:pPr>
    </w:p>
    <w:p w:rsidR="00A0497C" w:rsidRPr="00633152" w:rsidRDefault="00A0497C" w:rsidP="00182A34">
      <w:pPr>
        <w:ind w:left="360"/>
        <w:rPr>
          <w:highlight w:val="yellow"/>
        </w:rPr>
      </w:pPr>
    </w:p>
    <w:p w:rsidR="00891C4C" w:rsidRPr="00633152" w:rsidRDefault="00891C4C" w:rsidP="00182A34">
      <w:pPr>
        <w:ind w:left="360"/>
        <w:rPr>
          <w:highlight w:val="yellow"/>
        </w:rPr>
      </w:pPr>
    </w:p>
    <w:p w:rsidR="00D76D7C" w:rsidRPr="00791906" w:rsidRDefault="00D76D7C" w:rsidP="00184C46">
      <w:pPr>
        <w:rPr>
          <w:b/>
          <w:u w:val="single"/>
        </w:rPr>
      </w:pPr>
    </w:p>
    <w:p w:rsidR="00123C4A" w:rsidRPr="00791906" w:rsidRDefault="00123C4A" w:rsidP="00184C46">
      <w:pPr>
        <w:numPr>
          <w:ilvl w:val="0"/>
          <w:numId w:val="7"/>
        </w:numPr>
        <w:rPr>
          <w:b/>
          <w:u w:val="single"/>
        </w:rPr>
      </w:pPr>
      <w:r w:rsidRPr="00791906">
        <w:rPr>
          <w:b/>
          <w:u w:val="single"/>
        </w:rPr>
        <w:t xml:space="preserve">Explain any decision to provide any payment or gift to respondents, other than </w:t>
      </w:r>
      <w:r w:rsidR="002D3C67" w:rsidRPr="00791906">
        <w:rPr>
          <w:b/>
          <w:u w:val="single"/>
        </w:rPr>
        <w:t>remuneration</w:t>
      </w:r>
      <w:r w:rsidRPr="00791906">
        <w:rPr>
          <w:b/>
          <w:u w:val="single"/>
        </w:rPr>
        <w:t xml:space="preserve"> of contractors or grantees. </w:t>
      </w:r>
    </w:p>
    <w:p w:rsidR="002D3C67" w:rsidRPr="00791906" w:rsidRDefault="002D3C67" w:rsidP="00541C88">
      <w:pPr>
        <w:rPr>
          <w:b/>
          <w:u w:val="single"/>
        </w:rPr>
      </w:pPr>
    </w:p>
    <w:p w:rsidR="002D3C67" w:rsidRPr="00791906" w:rsidRDefault="003055EA" w:rsidP="003055EA">
      <w:pPr>
        <w:ind w:left="360"/>
      </w:pPr>
      <w:r w:rsidRPr="00791906">
        <w:t>There is no remuneration given for submission of any of the information in this collection.</w:t>
      </w:r>
    </w:p>
    <w:p w:rsidR="003055EA" w:rsidRPr="00791906" w:rsidRDefault="003055EA" w:rsidP="00184C46">
      <w:pPr>
        <w:rPr>
          <w:i/>
        </w:rPr>
      </w:pPr>
    </w:p>
    <w:p w:rsidR="00123C4A" w:rsidRPr="00791906" w:rsidRDefault="00123C4A" w:rsidP="00184C46">
      <w:pPr>
        <w:numPr>
          <w:ilvl w:val="0"/>
          <w:numId w:val="7"/>
        </w:numPr>
        <w:rPr>
          <w:b/>
          <w:u w:val="single"/>
        </w:rPr>
      </w:pPr>
      <w:r w:rsidRPr="00791906">
        <w:rPr>
          <w:b/>
          <w:u w:val="single"/>
        </w:rPr>
        <w:t xml:space="preserve">Describe any assurance of confidentiality provided to respondents and the basis for the assurance in statute, regulation, or agency policy. </w:t>
      </w:r>
    </w:p>
    <w:p w:rsidR="002D3C67" w:rsidRPr="00791906" w:rsidRDefault="002D3C67" w:rsidP="00184C46">
      <w:pPr>
        <w:rPr>
          <w:b/>
          <w:u w:val="single"/>
        </w:rPr>
      </w:pPr>
    </w:p>
    <w:p w:rsidR="002D3C67" w:rsidRPr="00791906" w:rsidRDefault="00F44EED" w:rsidP="00182A34">
      <w:pPr>
        <w:ind w:left="360"/>
        <w:rPr>
          <w:rFonts w:cs="Arial"/>
        </w:rPr>
      </w:pPr>
      <w:r w:rsidRPr="00791906">
        <w:rPr>
          <w:rFonts w:cs="Arial"/>
        </w:rPr>
        <w:t>Where confidential information is involved in an information collection the provisions for dealing with this confidential information are set forth in the award documents and the related Departmental regulations and are normal to the handling of management and program information by the Department.  Generally, no confidential information is collected.</w:t>
      </w:r>
    </w:p>
    <w:p w:rsidR="00F44EED" w:rsidRPr="00791906" w:rsidRDefault="00F44EED" w:rsidP="00184C46"/>
    <w:p w:rsidR="00123C4A" w:rsidRPr="00791906" w:rsidRDefault="00123C4A" w:rsidP="00184C46">
      <w:pPr>
        <w:numPr>
          <w:ilvl w:val="0"/>
          <w:numId w:val="7"/>
        </w:numPr>
        <w:rPr>
          <w:b/>
          <w:u w:val="single"/>
        </w:rPr>
      </w:pPr>
      <w:r w:rsidRPr="00791906">
        <w:rPr>
          <w:b/>
          <w:u w:val="single"/>
        </w:rPr>
        <w:t>Provide additional justification for any questions of a sensitive nature, such as sexual behavior and attitudes, religious beliefs, and other matters that are commonly considered private.</w:t>
      </w:r>
      <w:r w:rsidR="00007B0C" w:rsidRPr="00791906">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541C88" w:rsidRPr="00791906" w:rsidRDefault="00541C88" w:rsidP="00184C46"/>
    <w:p w:rsidR="00541C88" w:rsidRPr="00791906" w:rsidRDefault="003055EA" w:rsidP="00541C88">
      <w:pPr>
        <w:ind w:left="360"/>
      </w:pPr>
      <w:r w:rsidRPr="00791906">
        <w:t>No such sensitive questions are present, neither intended nor otherwise anticipated in this collection</w:t>
      </w:r>
      <w:r w:rsidR="00541C88" w:rsidRPr="00791906">
        <w:t>.</w:t>
      </w:r>
    </w:p>
    <w:p w:rsidR="002D3C67" w:rsidRPr="00791906" w:rsidRDefault="002D3C67" w:rsidP="00184C46">
      <w:pPr>
        <w:rPr>
          <w:i/>
        </w:rPr>
      </w:pPr>
    </w:p>
    <w:p w:rsidR="00123C4A" w:rsidRPr="00791906" w:rsidRDefault="00123C4A" w:rsidP="00184C46">
      <w:pPr>
        <w:numPr>
          <w:ilvl w:val="0"/>
          <w:numId w:val="7"/>
        </w:numPr>
        <w:rPr>
          <w:b/>
          <w:u w:val="single"/>
        </w:rPr>
      </w:pPr>
      <w:r w:rsidRPr="00791906">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791906">
        <w:rPr>
          <w:b/>
          <w:u w:val="single"/>
        </w:rPr>
        <w:t xml:space="preserve">  Unless directed to do so, DOE should not conduct special surveys to obtain information on which to base hour burden estimates</w:t>
      </w:r>
      <w:r w:rsidR="00A75A64" w:rsidRPr="00791906">
        <w:rPr>
          <w:b/>
          <w:u w:val="single"/>
        </w:rPr>
        <w:t>.  Consultation with a sample</w:t>
      </w:r>
      <w:r w:rsidR="00C91A2A" w:rsidRPr="00791906">
        <w:rPr>
          <w:b/>
          <w:u w:val="single"/>
        </w:rPr>
        <w:t xml:space="preserve"> fewer than 10 potential respondents is desirable. </w:t>
      </w:r>
    </w:p>
    <w:p w:rsidR="00541C88" w:rsidRPr="00791906" w:rsidRDefault="00541C88" w:rsidP="00184C46"/>
    <w:p w:rsidR="00064A15" w:rsidRDefault="004D5D83" w:rsidP="00182A34">
      <w:pPr>
        <w:ind w:left="360"/>
      </w:pPr>
      <w:r w:rsidRPr="00791906">
        <w:rPr>
          <w:rFonts w:cs="Arial"/>
        </w:rPr>
        <w:t xml:space="preserve">The estimated burden, expressed in burden hours, is the sum of the burden reported by </w:t>
      </w:r>
      <w:r w:rsidRPr="00BB7FE4">
        <w:rPr>
          <w:rFonts w:cs="Arial"/>
        </w:rPr>
        <w:t xml:space="preserve">Departmental elements and Field organizations as compiled from their respective recipients or estimated by expert personnel familiar with these collections.  Computations are based on the number of </w:t>
      </w:r>
      <w:r w:rsidRPr="00BB7FE4">
        <w:t xml:space="preserve">respondents </w:t>
      </w:r>
      <w:r w:rsidR="00604A70" w:rsidRPr="00BB7FE4">
        <w:t>multiplied by</w:t>
      </w:r>
      <w:r w:rsidRPr="00BB7FE4">
        <w:t xml:space="preserve"> the annual reporting frequency times the hours per each response.  Annual recordkeeping burden is determined by multiplying the number of recordkeepers by the estimated hours per recordkeeper used to maintain the records on an annual basis.  </w:t>
      </w:r>
    </w:p>
    <w:p w:rsidR="00B06D19" w:rsidRDefault="00B06D19" w:rsidP="00182A34">
      <w:pPr>
        <w:ind w:left="360"/>
      </w:pPr>
    </w:p>
    <w:p w:rsidR="00B06D19" w:rsidRPr="00BB7FE4" w:rsidRDefault="00B06D19" w:rsidP="00182A34">
      <w:pPr>
        <w:ind w:left="360"/>
      </w:pPr>
      <w:r>
        <w:t xml:space="preserve">In an effort to accurately reflect the collection DOE has broken the data into </w:t>
      </w:r>
      <w:r w:rsidR="00F06B0D">
        <w:t>the following three categories;</w:t>
      </w:r>
      <w:r>
        <w:t xml:space="preserve"> </w:t>
      </w:r>
      <w:r w:rsidR="00F06B0D">
        <w:t xml:space="preserve">typical State government responses, typical other responses, </w:t>
      </w:r>
      <w:r w:rsidR="00B2421A">
        <w:t xml:space="preserve">and utmost other responses (i.e., </w:t>
      </w:r>
      <w:r w:rsidR="00F06B0D">
        <w:t>if a recipient needed to complete the entire spreadsheet of collections</w:t>
      </w:r>
      <w:r w:rsidR="00B2421A">
        <w:t>,</w:t>
      </w:r>
      <w:r w:rsidR="00F06B0D">
        <w:t xml:space="preserve"> with the exception of the collection required only from State governments</w:t>
      </w:r>
      <w:r w:rsidR="00B2421A">
        <w:t>)</w:t>
      </w:r>
      <w:r w:rsidR="00F06B0D">
        <w:t xml:space="preserve">. </w:t>
      </w:r>
      <w:r>
        <w:t xml:space="preserve"> These categories reflect which information various entities would </w:t>
      </w:r>
      <w:r w:rsidR="00F06B0D">
        <w:t xml:space="preserve">most likely </w:t>
      </w:r>
      <w:r>
        <w:t>need to complete.</w:t>
      </w:r>
    </w:p>
    <w:p w:rsidR="00064A15" w:rsidRPr="00BB7FE4" w:rsidRDefault="00064A15" w:rsidP="00EB00A2">
      <w:pPr>
        <w:ind w:left="400"/>
      </w:pPr>
    </w:p>
    <w:p w:rsidR="00064A15" w:rsidRPr="005E4038" w:rsidRDefault="00064A15" w:rsidP="00CC2EB8">
      <w:pPr>
        <w:ind w:left="360"/>
      </w:pPr>
      <w:r w:rsidRPr="005E4038">
        <w:t>The burden estimate was based on actuals from previous years and estimates for ARRA activities.   DOE receives approximately 7000 applications a year and makes over 1</w:t>
      </w:r>
      <w:r w:rsidR="00382893" w:rsidRPr="005E4038">
        <w:t>,</w:t>
      </w:r>
      <w:r w:rsidRPr="005E4038">
        <w:t>500 awards per year.  Most awards are for periods of 3 to 5 years.  Approximately $2.5 billion per year is obligated to financial assistance awards each year with $1 billion of that going to new awards.  Each award generally requires quarterly reporting.</w:t>
      </w:r>
    </w:p>
    <w:p w:rsidR="00064A15" w:rsidRPr="005E4038" w:rsidRDefault="00064A15" w:rsidP="00CC2EB8">
      <w:pPr>
        <w:ind w:left="360"/>
      </w:pPr>
    </w:p>
    <w:p w:rsidR="00064A15" w:rsidRPr="005E4038" w:rsidRDefault="00064A15" w:rsidP="00CC2EB8">
      <w:pPr>
        <w:ind w:left="360"/>
      </w:pPr>
      <w:r w:rsidRPr="005E4038">
        <w:t xml:space="preserve">For ARRA, DOE </w:t>
      </w:r>
      <w:r w:rsidR="005E4038" w:rsidRPr="005E4038">
        <w:t>has obligated appro</w:t>
      </w:r>
      <w:r w:rsidRPr="005E4038">
        <w:t>ximately $</w:t>
      </w:r>
      <w:r w:rsidR="00FB6889">
        <w:t>20</w:t>
      </w:r>
      <w:r w:rsidRPr="005E4038">
        <w:t xml:space="preserve"> billion of the $</w:t>
      </w:r>
      <w:r w:rsidR="005E4038" w:rsidRPr="005E4038">
        <w:t>24</w:t>
      </w:r>
      <w:r w:rsidRPr="005E4038">
        <w:t xml:space="preserve"> billion the Department received for financial assistance awards.</w:t>
      </w:r>
      <w:r w:rsidR="009142C6" w:rsidRPr="005E4038">
        <w:t xml:space="preserve">  </w:t>
      </w:r>
      <w:r w:rsidRPr="005E4038">
        <w:t xml:space="preserve">To obligate these dollars, DOE </w:t>
      </w:r>
      <w:r w:rsidR="005E4038" w:rsidRPr="005E4038">
        <w:t>has</w:t>
      </w:r>
      <w:r w:rsidRPr="005E4038">
        <w:t xml:space="preserve"> receive</w:t>
      </w:r>
      <w:r w:rsidR="005E4038" w:rsidRPr="005E4038">
        <w:t>d</w:t>
      </w:r>
      <w:r w:rsidRPr="005E4038">
        <w:t xml:space="preserve"> </w:t>
      </w:r>
      <w:r w:rsidR="005E4038" w:rsidRPr="005E4038">
        <w:t>approximately 30</w:t>
      </w:r>
      <w:r w:rsidRPr="005E4038">
        <w:t>,000 applications and 4</w:t>
      </w:r>
      <w:r w:rsidR="00382893" w:rsidRPr="005E4038">
        <w:t>,</w:t>
      </w:r>
      <w:r w:rsidRPr="005E4038">
        <w:t xml:space="preserve">000 awards just for ARRA awards in FY 2009 and FY 2010 on </w:t>
      </w:r>
      <w:r w:rsidR="005E4038" w:rsidRPr="005E4038">
        <w:t>57</w:t>
      </w:r>
      <w:r w:rsidRPr="005E4038">
        <w:t xml:space="preserve"> funding opportunities.  It is anticipated that there will be no applications for ARRA activities in 2011, just regular quarterly reporting requirements.</w:t>
      </w:r>
    </w:p>
    <w:p w:rsidR="00064A15" w:rsidRPr="00BB7FE4" w:rsidRDefault="00064A15" w:rsidP="00064A15"/>
    <w:p w:rsidR="004D5D83" w:rsidRPr="00BB7FE4" w:rsidRDefault="00064A15" w:rsidP="00182A34">
      <w:pPr>
        <w:ind w:left="360"/>
      </w:pPr>
      <w:r w:rsidRPr="00BB7FE4">
        <w:t xml:space="preserve">The number of unduplicated respondents is considered to be slightly lower than the estimated annual numbers above as numerous states, local governments, universities and others submit multiple applications and receive more than one award.  </w:t>
      </w:r>
      <w:r w:rsidR="000C19A5">
        <w:t xml:space="preserve">In addition, the majority of the information collected is only required at the time an applicant is applying for an award, if there is a change to the financial assistance recipients project scope, or at completion of the project.  </w:t>
      </w:r>
      <w:r w:rsidR="004D5D83" w:rsidRPr="00BB7FE4">
        <w:t>Please note that calculations have been rounded to the nearest whole number.</w:t>
      </w:r>
    </w:p>
    <w:p w:rsidR="004D5D83" w:rsidRPr="00BB7FE4" w:rsidRDefault="004D5D83" w:rsidP="00182A34">
      <w:pPr>
        <w:ind w:left="360"/>
      </w:pPr>
    </w:p>
    <w:p w:rsidR="004D5D83" w:rsidRPr="00BB7FE4" w:rsidRDefault="004D5D83" w:rsidP="00182A34">
      <w:pPr>
        <w:ind w:left="360" w:firstLine="720"/>
      </w:pPr>
      <w:r w:rsidRPr="00BB7FE4">
        <w:t>Using these calculations, the annual burden of this package is</w:t>
      </w:r>
      <w:r w:rsidR="00E25057" w:rsidRPr="00BB7FE4">
        <w:t xml:space="preserve"> as follows</w:t>
      </w:r>
      <w:r w:rsidRPr="00BB7FE4">
        <w:t>:</w:t>
      </w:r>
    </w:p>
    <w:p w:rsidR="004D5D83" w:rsidRPr="00BB7FE4" w:rsidRDefault="004D5D83" w:rsidP="00182A34">
      <w:pPr>
        <w:ind w:left="360"/>
      </w:pPr>
    </w:p>
    <w:p w:rsidR="00E25057" w:rsidRPr="00BB7FE4" w:rsidRDefault="00E25057" w:rsidP="00182A34">
      <w:pPr>
        <w:ind w:left="360"/>
      </w:pPr>
      <w:r w:rsidRPr="00BB7FE4">
        <w:t xml:space="preserve">Total number of unduplicated respondents: </w:t>
      </w:r>
      <w:r w:rsidR="00703B80">
        <w:rPr>
          <w:b/>
        </w:rPr>
        <w:t>10</w:t>
      </w:r>
      <w:r w:rsidR="00235B3B">
        <w:rPr>
          <w:b/>
        </w:rPr>
        <w:t>,</w:t>
      </w:r>
      <w:r w:rsidR="00703B80">
        <w:rPr>
          <w:b/>
        </w:rPr>
        <w:t>374</w:t>
      </w:r>
    </w:p>
    <w:p w:rsidR="00E25057" w:rsidRPr="00BB7FE4" w:rsidRDefault="00E25057" w:rsidP="00182A34">
      <w:pPr>
        <w:ind w:left="360"/>
      </w:pPr>
      <w:r w:rsidRPr="00BB7FE4">
        <w:t xml:space="preserve">Reports filed per person: </w:t>
      </w:r>
      <w:r w:rsidR="00B2308F" w:rsidRPr="00BB7FE4">
        <w:rPr>
          <w:b/>
        </w:rPr>
        <w:t>4</w:t>
      </w:r>
    </w:p>
    <w:p w:rsidR="00E25057" w:rsidRPr="00BB7FE4" w:rsidRDefault="00E25057" w:rsidP="00182A34">
      <w:pPr>
        <w:ind w:left="360"/>
      </w:pPr>
      <w:r w:rsidRPr="00BB7FE4">
        <w:t xml:space="preserve">Total annual responses: </w:t>
      </w:r>
      <w:r w:rsidR="00235B3B">
        <w:rPr>
          <w:b/>
        </w:rPr>
        <w:t>4</w:t>
      </w:r>
      <w:r w:rsidR="00703B80">
        <w:rPr>
          <w:b/>
        </w:rPr>
        <w:t>1</w:t>
      </w:r>
      <w:r w:rsidR="00235B3B">
        <w:rPr>
          <w:b/>
        </w:rPr>
        <w:t>,</w:t>
      </w:r>
      <w:r w:rsidR="00703B80">
        <w:rPr>
          <w:b/>
        </w:rPr>
        <w:t>497</w:t>
      </w:r>
    </w:p>
    <w:p w:rsidR="00E25057" w:rsidRPr="00BB7FE4" w:rsidRDefault="00E25057" w:rsidP="00182A34">
      <w:pPr>
        <w:ind w:left="360"/>
      </w:pPr>
      <w:r w:rsidRPr="00BB7FE4">
        <w:t xml:space="preserve">Total annual burden hours: </w:t>
      </w:r>
      <w:r w:rsidR="00703B80" w:rsidRPr="00703B80">
        <w:rPr>
          <w:b/>
        </w:rPr>
        <w:t>2,846,718</w:t>
      </w:r>
    </w:p>
    <w:p w:rsidR="00E25057" w:rsidRPr="00BB7FE4" w:rsidRDefault="00E25057" w:rsidP="00182A34">
      <w:pPr>
        <w:ind w:left="360"/>
      </w:pPr>
    </w:p>
    <w:p w:rsidR="00E25057" w:rsidRPr="00BB7FE4" w:rsidRDefault="00D9336D" w:rsidP="00D9336D">
      <w:pPr>
        <w:ind w:left="360"/>
      </w:pPr>
      <w:r>
        <w:t xml:space="preserve">Average Burden </w:t>
      </w:r>
      <w:r>
        <w:tab/>
        <w:t xml:space="preserve">Per Collection:  </w:t>
      </w:r>
      <w:r w:rsidR="00703B80" w:rsidRPr="00703B80">
        <w:rPr>
          <w:b/>
        </w:rPr>
        <w:t>68</w:t>
      </w:r>
    </w:p>
    <w:p w:rsidR="00E25057" w:rsidRPr="00BB7FE4" w:rsidRDefault="00E25057" w:rsidP="00D9336D">
      <w:pPr>
        <w:ind w:left="1440" w:firstLine="720"/>
      </w:pPr>
      <w:r w:rsidRPr="00BB7FE4">
        <w:t>Per A</w:t>
      </w:r>
      <w:r w:rsidR="00FD27AC">
        <w:t xml:space="preserve">pplicants: </w:t>
      </w:r>
      <w:r w:rsidR="00703B80" w:rsidRPr="00703B80">
        <w:rPr>
          <w:b/>
        </w:rPr>
        <w:t>274</w:t>
      </w:r>
    </w:p>
    <w:p w:rsidR="00E25057" w:rsidRPr="00BB7FE4" w:rsidRDefault="00E25057" w:rsidP="00182A34">
      <w:pPr>
        <w:ind w:left="360"/>
      </w:pPr>
    </w:p>
    <w:p w:rsidR="00E25057" w:rsidRPr="00BB7FE4" w:rsidRDefault="00E25057" w:rsidP="00182A34">
      <w:pPr>
        <w:ind w:left="360"/>
      </w:pPr>
      <w:r w:rsidRPr="00BB7FE4">
        <w:t>The estimate of annual cost for the information collection WILL BE ZERO.</w:t>
      </w:r>
    </w:p>
    <w:p w:rsidR="00950881" w:rsidRPr="00BB7FE4" w:rsidRDefault="00950881" w:rsidP="00184C46">
      <w:pPr>
        <w:rPr>
          <w:i/>
        </w:rPr>
      </w:pPr>
    </w:p>
    <w:p w:rsidR="00123C4A" w:rsidRPr="00791906" w:rsidRDefault="00123C4A" w:rsidP="00184C46">
      <w:pPr>
        <w:numPr>
          <w:ilvl w:val="0"/>
          <w:numId w:val="7"/>
        </w:numPr>
        <w:rPr>
          <w:b/>
          <w:u w:val="single"/>
        </w:rPr>
      </w:pPr>
      <w:r w:rsidRPr="00BB7FE4">
        <w:rPr>
          <w:b/>
          <w:u w:val="single"/>
        </w:rPr>
        <w:t>Provide an estimate for the total annual cost burden to respondents or recordkeepers resulting from the</w:t>
      </w:r>
      <w:r w:rsidR="00950881" w:rsidRPr="00BB7FE4">
        <w:rPr>
          <w:b/>
          <w:u w:val="single"/>
        </w:rPr>
        <w:t xml:space="preserve"> </w:t>
      </w:r>
      <w:r w:rsidRPr="00BB7FE4">
        <w:rPr>
          <w:b/>
          <w:u w:val="single"/>
        </w:rPr>
        <w:t>collection</w:t>
      </w:r>
      <w:r w:rsidRPr="00791906">
        <w:rPr>
          <w:b/>
          <w:u w:val="single"/>
        </w:rPr>
        <w:t xml:space="preserve"> of information.  </w:t>
      </w:r>
    </w:p>
    <w:p w:rsidR="006765C5" w:rsidRPr="00791906" w:rsidRDefault="006765C5" w:rsidP="00184C46">
      <w:pPr>
        <w:rPr>
          <w:b/>
          <w:u w:val="single"/>
        </w:rPr>
      </w:pPr>
    </w:p>
    <w:p w:rsidR="006765C5" w:rsidRPr="00791906" w:rsidRDefault="00EB00A2" w:rsidP="00EB00A2">
      <w:pPr>
        <w:ind w:left="360"/>
        <w:rPr>
          <w:rFonts w:cs="Arial"/>
        </w:rPr>
      </w:pPr>
      <w:r w:rsidRPr="00791906">
        <w:rPr>
          <w:rFonts w:cs="Arial"/>
        </w:rPr>
        <w:t>There are no cost</w:t>
      </w:r>
      <w:r w:rsidR="00604A70" w:rsidRPr="00791906">
        <w:rPr>
          <w:rFonts w:cs="Arial"/>
        </w:rPr>
        <w:t>s</w:t>
      </w:r>
      <w:r w:rsidRPr="00791906">
        <w:rPr>
          <w:rFonts w:cs="Arial"/>
        </w:rPr>
        <w:t xml:space="preserve"> for the respondents in the collection of this data.</w:t>
      </w:r>
    </w:p>
    <w:p w:rsidR="00EB00A2" w:rsidRPr="00791906" w:rsidRDefault="00EB00A2" w:rsidP="00184C46">
      <w:pPr>
        <w:rPr>
          <w:b/>
          <w:u w:val="single"/>
        </w:rPr>
      </w:pPr>
    </w:p>
    <w:p w:rsidR="006765C5" w:rsidRPr="00791906" w:rsidRDefault="00236386" w:rsidP="00184C46">
      <w:pPr>
        <w:numPr>
          <w:ilvl w:val="0"/>
          <w:numId w:val="7"/>
        </w:numPr>
        <w:rPr>
          <w:b/>
          <w:u w:val="single"/>
        </w:rPr>
      </w:pPr>
      <w:r w:rsidRPr="00791906">
        <w:rPr>
          <w:b/>
          <w:u w:val="single"/>
        </w:rPr>
        <w:t>Provide estimates of annualized cost to the Federal government.</w:t>
      </w:r>
    </w:p>
    <w:p w:rsidR="00236386" w:rsidRPr="00791906" w:rsidRDefault="00236386" w:rsidP="00184C46"/>
    <w:p w:rsidR="00E25057" w:rsidRPr="00791906" w:rsidRDefault="00E25057" w:rsidP="00064A15">
      <w:pPr>
        <w:ind w:firstLine="360"/>
      </w:pPr>
      <w:r w:rsidRPr="00791906">
        <w:t xml:space="preserve">Not applicable.  Zero cost to </w:t>
      </w:r>
      <w:r w:rsidRPr="005841FF">
        <w:t xml:space="preserve">the </w:t>
      </w:r>
      <w:r w:rsidR="00633152" w:rsidRPr="005841FF">
        <w:t>F</w:t>
      </w:r>
      <w:r w:rsidRPr="005841FF">
        <w:t>ederal</w:t>
      </w:r>
      <w:r w:rsidRPr="00791906">
        <w:t xml:space="preserve"> Government.</w:t>
      </w:r>
    </w:p>
    <w:p w:rsidR="003F1334" w:rsidRDefault="003F1334">
      <w:r>
        <w:br w:type="page"/>
      </w:r>
    </w:p>
    <w:p w:rsidR="00EB00A2" w:rsidRPr="00791906" w:rsidRDefault="00EB00A2" w:rsidP="00EB00A2"/>
    <w:p w:rsidR="00236386" w:rsidRPr="00791906" w:rsidRDefault="007D112C" w:rsidP="00184C46">
      <w:pPr>
        <w:numPr>
          <w:ilvl w:val="0"/>
          <w:numId w:val="7"/>
        </w:numPr>
        <w:rPr>
          <w:b/>
          <w:u w:val="single"/>
        </w:rPr>
      </w:pPr>
      <w:r w:rsidRPr="00791906">
        <w:rPr>
          <w:b/>
          <w:u w:val="single"/>
        </w:rPr>
        <w:t xml:space="preserve">Explain the reasons for any program changes or adjustments reported in Items 13 (or 14) of OMB Form 83-I. </w:t>
      </w:r>
    </w:p>
    <w:p w:rsidR="004D5D83" w:rsidRPr="00791906" w:rsidRDefault="004D5D83" w:rsidP="00184C46"/>
    <w:p w:rsidR="00B0663C" w:rsidRDefault="00A76190" w:rsidP="00462E9D">
      <w:pPr>
        <w:ind w:left="360"/>
      </w:pPr>
      <w:r>
        <w:t>This package contains a de</w:t>
      </w:r>
      <w:r w:rsidR="00A438DD" w:rsidRPr="00791906">
        <w:t xml:space="preserve">creased burden hour estimate from that reflected in the current Office of Management and Budget inventory.  The </w:t>
      </w:r>
      <w:r>
        <w:t xml:space="preserve">current burden hour estimate </w:t>
      </w:r>
      <w:r w:rsidR="00B0663C">
        <w:t>reflected an</w:t>
      </w:r>
      <w:r>
        <w:t xml:space="preserve"> </w:t>
      </w:r>
      <w:r w:rsidR="00A438DD" w:rsidRPr="00791906">
        <w:t>increased burden due to the American Recovery and Reinvestment Act funding</w:t>
      </w:r>
      <w:r w:rsidR="00DF6273" w:rsidRPr="00791906">
        <w:t xml:space="preserve"> (ARRA)</w:t>
      </w:r>
      <w:r w:rsidR="00A438DD" w:rsidRPr="00791906">
        <w:t xml:space="preserve"> </w:t>
      </w:r>
      <w:r w:rsidR="006B6A4F" w:rsidRPr="00791906">
        <w:t xml:space="preserve">of 2009 </w:t>
      </w:r>
      <w:r w:rsidR="00A438DD" w:rsidRPr="00791906">
        <w:t>received by the DOE.</w:t>
      </w:r>
      <w:r w:rsidR="00DF6273" w:rsidRPr="00791906">
        <w:t xml:space="preserve">  </w:t>
      </w:r>
      <w:r w:rsidR="00B0663C">
        <w:t xml:space="preserve">As the </w:t>
      </w:r>
      <w:r w:rsidR="00095C4D">
        <w:t xml:space="preserve">financial assistance </w:t>
      </w:r>
      <w:r w:rsidR="00B0663C">
        <w:t>recipients receive their ARRA funded awards the burdens decrease as many of the burden hours are exerted at the start of an award.</w:t>
      </w:r>
      <w:r w:rsidR="000F12B4">
        <w:t xml:space="preserve">  Approximately, $</w:t>
      </w:r>
      <w:r w:rsidR="00FB6889">
        <w:t>20</w:t>
      </w:r>
      <w:r w:rsidR="000F12B4">
        <w:t xml:space="preserve"> billion of the initial $24 billion of the ARRA funding has been obligated.  </w:t>
      </w:r>
      <w:r w:rsidR="00FE1F99" w:rsidRPr="005E4038">
        <w:t>It is anticipated that there will be no applications for ARRA activities in 2011, just regular quarterly reporting requirements.</w:t>
      </w:r>
      <w:r w:rsidR="00FE1F99">
        <w:t xml:space="preserve">  </w:t>
      </w:r>
      <w:r w:rsidR="000F12B4">
        <w:t>As a result the burden’s have started to decrease.</w:t>
      </w:r>
    </w:p>
    <w:p w:rsidR="00CC75A7" w:rsidRPr="00BB7FE4" w:rsidRDefault="00CC75A7" w:rsidP="00DF6273">
      <w:pPr>
        <w:ind w:left="360"/>
      </w:pPr>
    </w:p>
    <w:p w:rsidR="00236386" w:rsidRPr="00791906" w:rsidRDefault="007D112C" w:rsidP="00184C46">
      <w:pPr>
        <w:numPr>
          <w:ilvl w:val="0"/>
          <w:numId w:val="7"/>
        </w:numPr>
        <w:rPr>
          <w:b/>
          <w:u w:val="single"/>
        </w:rPr>
      </w:pPr>
      <w:r w:rsidRPr="00BB7FE4">
        <w:rPr>
          <w:b/>
          <w:u w:val="single"/>
        </w:rPr>
        <w:t>For collections whose results will</w:t>
      </w:r>
      <w:r w:rsidRPr="00791906">
        <w:rPr>
          <w:b/>
          <w:u w:val="single"/>
        </w:rPr>
        <w:t xml:space="preserve"> be published, outline the plans for tabulation and publication. </w:t>
      </w:r>
    </w:p>
    <w:p w:rsidR="007D112C" w:rsidRPr="00791906" w:rsidRDefault="007D112C" w:rsidP="00184C46">
      <w:pPr>
        <w:rPr>
          <w:b/>
          <w:u w:val="single"/>
        </w:rPr>
      </w:pPr>
    </w:p>
    <w:p w:rsidR="0025288E" w:rsidRPr="00791906" w:rsidRDefault="0025288E" w:rsidP="0025288E">
      <w:pPr>
        <w:ind w:left="360"/>
      </w:pPr>
      <w:r w:rsidRPr="00791906">
        <w:t>Not applicable.  This package contains no collections whose results will be published for statistical use.</w:t>
      </w:r>
    </w:p>
    <w:p w:rsidR="007D112C" w:rsidRPr="00791906" w:rsidRDefault="007D112C" w:rsidP="00184C46">
      <w:pPr>
        <w:rPr>
          <w:i/>
        </w:rPr>
      </w:pPr>
    </w:p>
    <w:p w:rsidR="00236386" w:rsidRPr="00791906" w:rsidRDefault="007D112C" w:rsidP="00184C46">
      <w:pPr>
        <w:numPr>
          <w:ilvl w:val="0"/>
          <w:numId w:val="7"/>
        </w:numPr>
        <w:rPr>
          <w:b/>
          <w:u w:val="single"/>
        </w:rPr>
      </w:pPr>
      <w:r w:rsidRPr="00791906">
        <w:rPr>
          <w:b/>
          <w:u w:val="single"/>
        </w:rPr>
        <w:t xml:space="preserve">If seeking approval to not display the expiration date for OMB approval of the information collection, explain the reasons why display would be inappropriate. </w:t>
      </w:r>
    </w:p>
    <w:p w:rsidR="007D112C" w:rsidRPr="00791906" w:rsidRDefault="007D112C" w:rsidP="00184C46">
      <w:pPr>
        <w:rPr>
          <w:b/>
          <w:u w:val="single"/>
        </w:rPr>
      </w:pPr>
    </w:p>
    <w:p w:rsidR="00CF4C51" w:rsidRPr="00791906" w:rsidRDefault="00CF4C51" w:rsidP="00CF4C51">
      <w:pPr>
        <w:ind w:left="360"/>
      </w:pPr>
      <w:r w:rsidRPr="00791906">
        <w:t xml:space="preserve">Not applicable.  </w:t>
      </w:r>
      <w:r w:rsidR="00E25057" w:rsidRPr="00791906">
        <w:t xml:space="preserve">This collection </w:t>
      </w:r>
      <w:r w:rsidRPr="00791906">
        <w:t>is not seeking approval to not display the expiration date for OMB approval of this information.</w:t>
      </w:r>
    </w:p>
    <w:p w:rsidR="00CF4C51" w:rsidRPr="00791906" w:rsidRDefault="00CF4C51" w:rsidP="00184C46">
      <w:pPr>
        <w:rPr>
          <w:b/>
          <w:u w:val="single"/>
        </w:rPr>
      </w:pPr>
    </w:p>
    <w:p w:rsidR="00236386" w:rsidRPr="00791906" w:rsidRDefault="007D112C" w:rsidP="00184C46">
      <w:pPr>
        <w:numPr>
          <w:ilvl w:val="0"/>
          <w:numId w:val="7"/>
        </w:numPr>
        <w:rPr>
          <w:b/>
          <w:u w:val="single"/>
        </w:rPr>
      </w:pPr>
      <w:r w:rsidRPr="00791906">
        <w:rPr>
          <w:b/>
          <w:u w:val="single"/>
        </w:rPr>
        <w:t>Explain each exception to the certification statement identified in Item 19 of OMB Form 83-I.</w:t>
      </w:r>
    </w:p>
    <w:p w:rsidR="00152419" w:rsidRPr="00791906" w:rsidRDefault="00152419" w:rsidP="00184C46"/>
    <w:p w:rsidR="00E25057" w:rsidRPr="00791906" w:rsidRDefault="00E25057" w:rsidP="00E25057">
      <w:pPr>
        <w:ind w:left="360"/>
      </w:pPr>
      <w:r w:rsidRPr="00791906">
        <w:t>The Department is not requesting any exceptions to the certification statement provided in Item 19 of OMB Form 83-I.</w:t>
      </w:r>
    </w:p>
    <w:sectPr w:rsidR="00E25057" w:rsidRPr="00791906" w:rsidSect="00000957">
      <w:footerReference w:type="default" r:id="rId7"/>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8A2" w:rsidRDefault="007718A2">
      <w:r>
        <w:separator/>
      </w:r>
    </w:p>
  </w:endnote>
  <w:endnote w:type="continuationSeparator" w:id="0">
    <w:p w:rsidR="007718A2" w:rsidRDefault="00771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EF9" w:rsidRDefault="008A4EF9" w:rsidP="00C9228B">
    <w:pPr>
      <w:pStyle w:val="Footer"/>
      <w:framePr w:wrap="around" w:vAnchor="text" w:hAnchor="margin" w:xAlign="right" w:y="1"/>
      <w:rPr>
        <w:rStyle w:val="PageNumber"/>
      </w:rPr>
    </w:pPr>
  </w:p>
  <w:p w:rsidR="008A4EF9" w:rsidRDefault="008A4EF9" w:rsidP="004F61BB">
    <w:pPr>
      <w:pStyle w:val="Footer"/>
      <w:ind w:right="360"/>
      <w:rPr>
        <w:sz w:val="16"/>
        <w:szCs w:val="16"/>
      </w:rPr>
    </w:pPr>
  </w:p>
  <w:p w:rsidR="008A4EF9" w:rsidRPr="004F61BB" w:rsidRDefault="00C27CA6" w:rsidP="00000957">
    <w:pPr>
      <w:pStyle w:val="Footer"/>
      <w:ind w:right="360"/>
      <w:jc w:val="center"/>
    </w:pPr>
    <w:r>
      <w:rPr>
        <w:rStyle w:val="PageNumber"/>
      </w:rPr>
      <w:fldChar w:fldCharType="begin"/>
    </w:r>
    <w:r w:rsidR="008A4EF9">
      <w:rPr>
        <w:rStyle w:val="PageNumber"/>
      </w:rPr>
      <w:instrText xml:space="preserve"> PAGE </w:instrText>
    </w:r>
    <w:r>
      <w:rPr>
        <w:rStyle w:val="PageNumber"/>
      </w:rPr>
      <w:fldChar w:fldCharType="separate"/>
    </w:r>
    <w:r w:rsidR="008111CA">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8A2" w:rsidRDefault="007718A2">
      <w:r>
        <w:separator/>
      </w:r>
    </w:p>
  </w:footnote>
  <w:footnote w:type="continuationSeparator" w:id="0">
    <w:p w:rsidR="007718A2" w:rsidRDefault="00771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00957"/>
    <w:rsid w:val="000064CD"/>
    <w:rsid w:val="00007B0C"/>
    <w:rsid w:val="00030720"/>
    <w:rsid w:val="000314F3"/>
    <w:rsid w:val="00050FBE"/>
    <w:rsid w:val="0006061B"/>
    <w:rsid w:val="00064A15"/>
    <w:rsid w:val="00071B4C"/>
    <w:rsid w:val="00076B47"/>
    <w:rsid w:val="0008550C"/>
    <w:rsid w:val="00095C4D"/>
    <w:rsid w:val="000A07E0"/>
    <w:rsid w:val="000A1BDB"/>
    <w:rsid w:val="000C19A5"/>
    <w:rsid w:val="000C4FDF"/>
    <w:rsid w:val="000C69FB"/>
    <w:rsid w:val="000D4A56"/>
    <w:rsid w:val="000E6EC8"/>
    <w:rsid w:val="000F12B4"/>
    <w:rsid w:val="000F2237"/>
    <w:rsid w:val="0010435B"/>
    <w:rsid w:val="001233A2"/>
    <w:rsid w:val="00123C4A"/>
    <w:rsid w:val="001240B9"/>
    <w:rsid w:val="00152419"/>
    <w:rsid w:val="0017459D"/>
    <w:rsid w:val="00182A34"/>
    <w:rsid w:val="00184C46"/>
    <w:rsid w:val="001932C6"/>
    <w:rsid w:val="001B0AD0"/>
    <w:rsid w:val="001D3B13"/>
    <w:rsid w:val="001D4DFB"/>
    <w:rsid w:val="001D61A3"/>
    <w:rsid w:val="00223DA6"/>
    <w:rsid w:val="00235A34"/>
    <w:rsid w:val="00235ACB"/>
    <w:rsid w:val="00235B3B"/>
    <w:rsid w:val="00235EE8"/>
    <w:rsid w:val="00236386"/>
    <w:rsid w:val="0025288E"/>
    <w:rsid w:val="00255DC0"/>
    <w:rsid w:val="00257357"/>
    <w:rsid w:val="00285F95"/>
    <w:rsid w:val="002B42B8"/>
    <w:rsid w:val="002C4FF2"/>
    <w:rsid w:val="002C5B4C"/>
    <w:rsid w:val="002D053C"/>
    <w:rsid w:val="002D3C67"/>
    <w:rsid w:val="002D6AD5"/>
    <w:rsid w:val="002E20AF"/>
    <w:rsid w:val="002E7BF8"/>
    <w:rsid w:val="002F7AA0"/>
    <w:rsid w:val="003055EA"/>
    <w:rsid w:val="003140FF"/>
    <w:rsid w:val="003347F5"/>
    <w:rsid w:val="00334CE7"/>
    <w:rsid w:val="00352DF2"/>
    <w:rsid w:val="00353F1C"/>
    <w:rsid w:val="00355AEE"/>
    <w:rsid w:val="00382893"/>
    <w:rsid w:val="003A2320"/>
    <w:rsid w:val="003A7733"/>
    <w:rsid w:val="003B0D13"/>
    <w:rsid w:val="003D3452"/>
    <w:rsid w:val="003D7FF6"/>
    <w:rsid w:val="003E1DAB"/>
    <w:rsid w:val="003F1334"/>
    <w:rsid w:val="003F4CFE"/>
    <w:rsid w:val="00401065"/>
    <w:rsid w:val="00404AD7"/>
    <w:rsid w:val="004276D8"/>
    <w:rsid w:val="00431C8F"/>
    <w:rsid w:val="00434100"/>
    <w:rsid w:val="00444C03"/>
    <w:rsid w:val="00453F3D"/>
    <w:rsid w:val="0045724A"/>
    <w:rsid w:val="00462E9D"/>
    <w:rsid w:val="00486E8E"/>
    <w:rsid w:val="00496E2F"/>
    <w:rsid w:val="004A6AF0"/>
    <w:rsid w:val="004B2D01"/>
    <w:rsid w:val="004B461F"/>
    <w:rsid w:val="004C1682"/>
    <w:rsid w:val="004D5D83"/>
    <w:rsid w:val="004D7AA4"/>
    <w:rsid w:val="004E0971"/>
    <w:rsid w:val="004E6786"/>
    <w:rsid w:val="004F61BB"/>
    <w:rsid w:val="00516A8A"/>
    <w:rsid w:val="005377BE"/>
    <w:rsid w:val="00541C88"/>
    <w:rsid w:val="00544373"/>
    <w:rsid w:val="00575727"/>
    <w:rsid w:val="005841FF"/>
    <w:rsid w:val="00587EEF"/>
    <w:rsid w:val="00593609"/>
    <w:rsid w:val="00597924"/>
    <w:rsid w:val="005A6C3D"/>
    <w:rsid w:val="005B54F5"/>
    <w:rsid w:val="005D12F2"/>
    <w:rsid w:val="005D16FB"/>
    <w:rsid w:val="005E37D0"/>
    <w:rsid w:val="005E4038"/>
    <w:rsid w:val="005F110C"/>
    <w:rsid w:val="005F7C27"/>
    <w:rsid w:val="00604A70"/>
    <w:rsid w:val="00607FE3"/>
    <w:rsid w:val="00614339"/>
    <w:rsid w:val="00621141"/>
    <w:rsid w:val="00633152"/>
    <w:rsid w:val="006364AF"/>
    <w:rsid w:val="00641518"/>
    <w:rsid w:val="0064285D"/>
    <w:rsid w:val="006464A3"/>
    <w:rsid w:val="006515AD"/>
    <w:rsid w:val="00651CC8"/>
    <w:rsid w:val="00652F9E"/>
    <w:rsid w:val="006724DD"/>
    <w:rsid w:val="006758B5"/>
    <w:rsid w:val="006765C5"/>
    <w:rsid w:val="006810CA"/>
    <w:rsid w:val="0069150A"/>
    <w:rsid w:val="00691C63"/>
    <w:rsid w:val="00694E81"/>
    <w:rsid w:val="006A78D4"/>
    <w:rsid w:val="006B6A4F"/>
    <w:rsid w:val="006C7BE4"/>
    <w:rsid w:val="006E17D4"/>
    <w:rsid w:val="006E23A7"/>
    <w:rsid w:val="006E4E93"/>
    <w:rsid w:val="006F18F7"/>
    <w:rsid w:val="006F5C6F"/>
    <w:rsid w:val="00703B80"/>
    <w:rsid w:val="00720F5A"/>
    <w:rsid w:val="00722E74"/>
    <w:rsid w:val="007248EC"/>
    <w:rsid w:val="00736676"/>
    <w:rsid w:val="00740C38"/>
    <w:rsid w:val="00747932"/>
    <w:rsid w:val="00751DA5"/>
    <w:rsid w:val="00757764"/>
    <w:rsid w:val="007623F2"/>
    <w:rsid w:val="0076591E"/>
    <w:rsid w:val="007718A2"/>
    <w:rsid w:val="00780EAC"/>
    <w:rsid w:val="00783356"/>
    <w:rsid w:val="00791906"/>
    <w:rsid w:val="007945E5"/>
    <w:rsid w:val="007D112C"/>
    <w:rsid w:val="007D17AE"/>
    <w:rsid w:val="007D1EC9"/>
    <w:rsid w:val="007E3367"/>
    <w:rsid w:val="00805248"/>
    <w:rsid w:val="008111CA"/>
    <w:rsid w:val="00822F33"/>
    <w:rsid w:val="00825035"/>
    <w:rsid w:val="0083590C"/>
    <w:rsid w:val="008403AF"/>
    <w:rsid w:val="008413C4"/>
    <w:rsid w:val="0086648B"/>
    <w:rsid w:val="0087534F"/>
    <w:rsid w:val="00890D28"/>
    <w:rsid w:val="00891C4C"/>
    <w:rsid w:val="008A0086"/>
    <w:rsid w:val="008A4EF9"/>
    <w:rsid w:val="008A52B4"/>
    <w:rsid w:val="008C0CBD"/>
    <w:rsid w:val="008F5F5E"/>
    <w:rsid w:val="00901F6D"/>
    <w:rsid w:val="00905A25"/>
    <w:rsid w:val="00913DF4"/>
    <w:rsid w:val="009142C6"/>
    <w:rsid w:val="00936423"/>
    <w:rsid w:val="00950881"/>
    <w:rsid w:val="0096203A"/>
    <w:rsid w:val="00966339"/>
    <w:rsid w:val="009C72BF"/>
    <w:rsid w:val="009E09F4"/>
    <w:rsid w:val="009E2CD4"/>
    <w:rsid w:val="009F2705"/>
    <w:rsid w:val="00A0497C"/>
    <w:rsid w:val="00A36714"/>
    <w:rsid w:val="00A3767D"/>
    <w:rsid w:val="00A438DD"/>
    <w:rsid w:val="00A75A64"/>
    <w:rsid w:val="00A76190"/>
    <w:rsid w:val="00AB0BF2"/>
    <w:rsid w:val="00AB3E08"/>
    <w:rsid w:val="00AD1C35"/>
    <w:rsid w:val="00AE0866"/>
    <w:rsid w:val="00AE1DCF"/>
    <w:rsid w:val="00AE2D97"/>
    <w:rsid w:val="00AE6693"/>
    <w:rsid w:val="00AE6E22"/>
    <w:rsid w:val="00B0663C"/>
    <w:rsid w:val="00B06D19"/>
    <w:rsid w:val="00B2308F"/>
    <w:rsid w:val="00B2421A"/>
    <w:rsid w:val="00B4459C"/>
    <w:rsid w:val="00B466BD"/>
    <w:rsid w:val="00B83C29"/>
    <w:rsid w:val="00B9731E"/>
    <w:rsid w:val="00BB7FE4"/>
    <w:rsid w:val="00BD4715"/>
    <w:rsid w:val="00C02F24"/>
    <w:rsid w:val="00C14666"/>
    <w:rsid w:val="00C26B9A"/>
    <w:rsid w:val="00C27CA6"/>
    <w:rsid w:val="00C4561D"/>
    <w:rsid w:val="00C46F0F"/>
    <w:rsid w:val="00C54019"/>
    <w:rsid w:val="00C540DD"/>
    <w:rsid w:val="00C65A33"/>
    <w:rsid w:val="00C75F25"/>
    <w:rsid w:val="00C77422"/>
    <w:rsid w:val="00C82919"/>
    <w:rsid w:val="00C91A2A"/>
    <w:rsid w:val="00C9228B"/>
    <w:rsid w:val="00CB133D"/>
    <w:rsid w:val="00CC0164"/>
    <w:rsid w:val="00CC2EB8"/>
    <w:rsid w:val="00CC75A7"/>
    <w:rsid w:val="00CE6578"/>
    <w:rsid w:val="00CF4C51"/>
    <w:rsid w:val="00D00E72"/>
    <w:rsid w:val="00D07E19"/>
    <w:rsid w:val="00D17B00"/>
    <w:rsid w:val="00D64EA9"/>
    <w:rsid w:val="00D76D7C"/>
    <w:rsid w:val="00D91F03"/>
    <w:rsid w:val="00D9336D"/>
    <w:rsid w:val="00D95029"/>
    <w:rsid w:val="00DB0B7C"/>
    <w:rsid w:val="00DD2262"/>
    <w:rsid w:val="00DD2D24"/>
    <w:rsid w:val="00DD52B8"/>
    <w:rsid w:val="00DE1B78"/>
    <w:rsid w:val="00DE4FC1"/>
    <w:rsid w:val="00DF2D40"/>
    <w:rsid w:val="00DF47FE"/>
    <w:rsid w:val="00DF6273"/>
    <w:rsid w:val="00E01177"/>
    <w:rsid w:val="00E10FC0"/>
    <w:rsid w:val="00E2021B"/>
    <w:rsid w:val="00E25057"/>
    <w:rsid w:val="00E65FC8"/>
    <w:rsid w:val="00E707A0"/>
    <w:rsid w:val="00E87DB0"/>
    <w:rsid w:val="00E9323A"/>
    <w:rsid w:val="00EA0817"/>
    <w:rsid w:val="00EB00A2"/>
    <w:rsid w:val="00EC1409"/>
    <w:rsid w:val="00EC7F57"/>
    <w:rsid w:val="00ED24BE"/>
    <w:rsid w:val="00ED4C2E"/>
    <w:rsid w:val="00EE507C"/>
    <w:rsid w:val="00EF1FFF"/>
    <w:rsid w:val="00EF402E"/>
    <w:rsid w:val="00EF645F"/>
    <w:rsid w:val="00F06B0D"/>
    <w:rsid w:val="00F428BF"/>
    <w:rsid w:val="00F44EED"/>
    <w:rsid w:val="00F4687A"/>
    <w:rsid w:val="00F67AB2"/>
    <w:rsid w:val="00F74459"/>
    <w:rsid w:val="00F84CDC"/>
    <w:rsid w:val="00F84F2C"/>
    <w:rsid w:val="00F859DE"/>
    <w:rsid w:val="00FB6889"/>
    <w:rsid w:val="00FD1130"/>
    <w:rsid w:val="00FD27AC"/>
    <w:rsid w:val="00FE1F99"/>
    <w:rsid w:val="00FE43CD"/>
    <w:rsid w:val="00FF6633"/>
    <w:rsid w:val="00FF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FF2"/>
    <w:rPr>
      <w:sz w:val="24"/>
      <w:szCs w:val="24"/>
    </w:rPr>
  </w:style>
  <w:style w:type="paragraph" w:styleId="Heading1">
    <w:name w:val="heading 1"/>
    <w:basedOn w:val="Normal"/>
    <w:next w:val="Normal"/>
    <w:qFormat/>
    <w:rsid w:val="004D5D83"/>
    <w:pPr>
      <w:keepNext/>
      <w:widowControl w:val="0"/>
      <w:autoSpaceDE w:val="0"/>
      <w:autoSpaceDN w:val="0"/>
      <w:adjustRightInd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CommentReference">
    <w:name w:val="annotation reference"/>
    <w:basedOn w:val="DefaultParagraphFont"/>
    <w:semiHidden/>
    <w:rsid w:val="00CC0164"/>
    <w:rPr>
      <w:sz w:val="16"/>
      <w:szCs w:val="16"/>
    </w:rPr>
  </w:style>
  <w:style w:type="paragraph" w:styleId="CommentText">
    <w:name w:val="annotation text"/>
    <w:basedOn w:val="Normal"/>
    <w:semiHidden/>
    <w:rsid w:val="00CC0164"/>
    <w:rPr>
      <w:sz w:val="20"/>
      <w:szCs w:val="20"/>
    </w:rPr>
  </w:style>
  <w:style w:type="paragraph" w:styleId="CommentSubject">
    <w:name w:val="annotation subject"/>
    <w:basedOn w:val="CommentText"/>
    <w:next w:val="CommentText"/>
    <w:semiHidden/>
    <w:rsid w:val="00CC0164"/>
    <w:rPr>
      <w:b/>
      <w:bCs/>
    </w:rPr>
  </w:style>
  <w:style w:type="character" w:styleId="Hyperlink">
    <w:name w:val="Hyperlink"/>
    <w:basedOn w:val="DefaultParagraphFont"/>
    <w:rsid w:val="00462E9D"/>
    <w:rPr>
      <w:color w:val="0000FF"/>
      <w:u w:val="single"/>
    </w:rPr>
  </w:style>
</w:styles>
</file>

<file path=word/webSettings.xml><?xml version="1.0" encoding="utf-8"?>
<w:webSettings xmlns:r="http://schemas.openxmlformats.org/officeDocument/2006/relationships" xmlns:w="http://schemas.openxmlformats.org/wordprocessingml/2006/main">
  <w:divs>
    <w:div w:id="147537314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12603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14766</CharactersWithSpaces>
  <SharedDoc>false</SharedDoc>
  <HLinks>
    <vt:vector size="12" baseType="variant">
      <vt:variant>
        <vt:i4>589933</vt:i4>
      </vt:variant>
      <vt:variant>
        <vt:i4>3</vt:i4>
      </vt:variant>
      <vt:variant>
        <vt:i4>0</vt:i4>
      </vt:variant>
      <vt:variant>
        <vt:i4>5</vt:i4>
      </vt:variant>
      <vt:variant>
        <vt:lpwstr>http://www.whitehouse.gov/omb/assets/memoranda_fy2009/m09-21.pdf</vt:lpwstr>
      </vt:variant>
      <vt:variant>
        <vt:lpwstr/>
      </vt:variant>
      <vt:variant>
        <vt:i4>6160434</vt:i4>
      </vt:variant>
      <vt:variant>
        <vt:i4>0</vt:i4>
      </vt:variant>
      <vt:variant>
        <vt:i4>0</vt:i4>
      </vt:variant>
      <vt:variant>
        <vt:i4>5</vt:i4>
      </vt:variant>
      <vt:variant>
        <vt:lpwstr>http://www.whitehouse.gov/assets/documents/Estimate_of_Job_Creation.pdf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roulech</cp:lastModifiedBy>
  <cp:revision>2</cp:revision>
  <cp:lastPrinted>2010-06-22T11:21:00Z</cp:lastPrinted>
  <dcterms:created xsi:type="dcterms:W3CDTF">2010-09-22T14:29:00Z</dcterms:created>
  <dcterms:modified xsi:type="dcterms:W3CDTF">2010-09-22T14:29:00Z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