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7BF" w:rsidRDefault="005637BF">
      <w:pPr>
        <w:pStyle w:val="Title"/>
        <w:rPr>
          <w:rFonts w:ascii="Arial Black" w:hAnsi="Arial Black"/>
          <w:b w:val="0"/>
          <w:bCs w:val="0"/>
        </w:rPr>
      </w:pPr>
      <w:r>
        <w:rPr>
          <w:rFonts w:ascii="Arial Black" w:hAnsi="Arial Black"/>
          <w:b w:val="0"/>
          <w:bCs w:val="0"/>
        </w:rPr>
        <w:t>PAPERWORK REDUCTION ACT</w:t>
      </w:r>
    </w:p>
    <w:p w:rsidR="005637BF" w:rsidRDefault="005637BF">
      <w:pPr>
        <w:pStyle w:val="Default"/>
        <w:jc w:val="center"/>
        <w:rPr>
          <w:rFonts w:ascii="Arial" w:hAnsi="Arial" w:cs="Arial"/>
          <w:sz w:val="20"/>
        </w:rPr>
      </w:pPr>
      <w:r>
        <w:rPr>
          <w:rFonts w:ascii="Arial Black" w:hAnsi="Arial Black" w:cs="Arial"/>
          <w:szCs w:val="20"/>
        </w:rPr>
        <w:t>CHANGE WORKSHEET</w:t>
      </w:r>
    </w:p>
    <w:tbl>
      <w:tblPr>
        <w:tblW w:w="11407" w:type="dxa"/>
        <w:tblInd w:w="-827" w:type="dxa"/>
        <w:tblLook w:val="0000"/>
      </w:tblPr>
      <w:tblGrid>
        <w:gridCol w:w="374"/>
        <w:gridCol w:w="16"/>
        <w:gridCol w:w="374"/>
        <w:gridCol w:w="930"/>
        <w:gridCol w:w="2233"/>
        <w:gridCol w:w="2057"/>
        <w:gridCol w:w="1682"/>
        <w:gridCol w:w="3741"/>
      </w:tblGrid>
      <w:tr w:rsidR="005637BF">
        <w:trPr>
          <w:trHeight w:val="1342"/>
        </w:trPr>
        <w:tc>
          <w:tcPr>
            <w:tcW w:w="7666" w:type="dxa"/>
            <w:gridSpan w:val="7"/>
            <w:tcBorders>
              <w:top w:val="single" w:sz="6" w:space="0" w:color="000000"/>
              <w:left w:val="single" w:sz="12" w:space="0" w:color="000000"/>
              <w:bottom w:val="single" w:sz="6" w:space="0" w:color="000000"/>
              <w:right w:val="single" w:sz="6" w:space="0" w:color="000000"/>
            </w:tcBorders>
          </w:tcPr>
          <w:p w:rsidR="005637BF" w:rsidRDefault="005637BF">
            <w:pPr>
              <w:pStyle w:val="Default"/>
              <w:rPr>
                <w:rFonts w:ascii="Arial" w:hAnsi="Arial" w:cs="Arial"/>
                <w:b/>
                <w:bCs/>
                <w:sz w:val="20"/>
                <w:szCs w:val="18"/>
              </w:rPr>
            </w:pPr>
            <w:r>
              <w:rPr>
                <w:rFonts w:ascii="Arial" w:hAnsi="Arial" w:cs="Arial"/>
                <w:b/>
                <w:bCs/>
                <w:sz w:val="20"/>
                <w:szCs w:val="18"/>
              </w:rPr>
              <w:t>Agency/</w:t>
            </w:r>
            <w:proofErr w:type="spellStart"/>
            <w:r>
              <w:rPr>
                <w:rFonts w:ascii="Arial" w:hAnsi="Arial" w:cs="Arial"/>
                <w:b/>
                <w:bCs/>
                <w:sz w:val="20"/>
                <w:szCs w:val="18"/>
              </w:rPr>
              <w:t>Subagency</w:t>
            </w:r>
            <w:proofErr w:type="spellEnd"/>
            <w:r>
              <w:rPr>
                <w:rFonts w:ascii="Arial" w:hAnsi="Arial" w:cs="Arial"/>
                <w:b/>
                <w:bCs/>
                <w:sz w:val="20"/>
                <w:szCs w:val="18"/>
              </w:rPr>
              <w:t xml:space="preserve"> </w:t>
            </w:r>
          </w:p>
          <w:p w:rsidR="005637BF" w:rsidRDefault="005637BF">
            <w:pPr>
              <w:pStyle w:val="Default"/>
              <w:rPr>
                <w:rFonts w:ascii="Arial" w:hAnsi="Arial" w:cs="Arial"/>
                <w:b/>
                <w:bCs/>
                <w:sz w:val="20"/>
                <w:szCs w:val="18"/>
              </w:rPr>
            </w:pPr>
          </w:p>
          <w:p w:rsidR="005637BF" w:rsidRDefault="005637BF">
            <w:pPr>
              <w:pStyle w:val="Default"/>
              <w:rPr>
                <w:rFonts w:ascii="Arial" w:hAnsi="Arial" w:cs="Arial"/>
                <w:b/>
                <w:bCs/>
              </w:rPr>
            </w:pPr>
            <w:smartTag w:uri="urn:schemas-microsoft-com:office:smarttags" w:element="country-region">
              <w:smartTag w:uri="urn:schemas-microsoft-com:office:smarttags" w:element="place">
                <w:r>
                  <w:rPr>
                    <w:rFonts w:ascii="Arial" w:hAnsi="Arial" w:cs="Arial"/>
                    <w:b/>
                    <w:bCs/>
                  </w:rPr>
                  <w:t>U.S.</w:t>
                </w:r>
              </w:smartTag>
            </w:smartTag>
            <w:r>
              <w:rPr>
                <w:rFonts w:ascii="Arial" w:hAnsi="Arial" w:cs="Arial"/>
                <w:b/>
                <w:bCs/>
              </w:rPr>
              <w:t xml:space="preserve"> Department of Housing and Urban Development</w:t>
            </w:r>
          </w:p>
          <w:p w:rsidR="005637BF" w:rsidRDefault="005637BF" w:rsidP="005C0E7D">
            <w:pPr>
              <w:pStyle w:val="Default"/>
              <w:rPr>
                <w:rFonts w:ascii="Arial" w:hAnsi="Arial" w:cs="Arial"/>
                <w:sz w:val="20"/>
              </w:rPr>
            </w:pPr>
            <w:r>
              <w:rPr>
                <w:rFonts w:ascii="Arial" w:hAnsi="Arial" w:cs="Arial"/>
                <w:sz w:val="20"/>
              </w:rPr>
              <w:t>Of</w:t>
            </w:r>
            <w:r w:rsidR="005C0E7D">
              <w:rPr>
                <w:rFonts w:ascii="Arial" w:hAnsi="Arial" w:cs="Arial"/>
                <w:sz w:val="20"/>
              </w:rPr>
              <w:t>fice of Housing, Office of Single F</w:t>
            </w:r>
            <w:r>
              <w:rPr>
                <w:rFonts w:ascii="Arial" w:hAnsi="Arial" w:cs="Arial"/>
                <w:sz w:val="20"/>
              </w:rPr>
              <w:t>amily Housing Development</w:t>
            </w:r>
          </w:p>
        </w:tc>
        <w:tc>
          <w:tcPr>
            <w:tcW w:w="3741" w:type="dxa"/>
            <w:tcBorders>
              <w:top w:val="single" w:sz="6" w:space="0" w:color="000000"/>
              <w:left w:val="single" w:sz="6" w:space="0" w:color="000000"/>
              <w:bottom w:val="single" w:sz="6" w:space="0" w:color="000000"/>
              <w:right w:val="single" w:sz="12" w:space="0" w:color="000000"/>
            </w:tcBorders>
          </w:tcPr>
          <w:p w:rsidR="005637BF" w:rsidRDefault="005637BF">
            <w:pPr>
              <w:pStyle w:val="Heading2"/>
            </w:pPr>
            <w:r>
              <w:t xml:space="preserve">OMB Control Number </w:t>
            </w:r>
          </w:p>
          <w:p w:rsidR="005637BF" w:rsidRDefault="005637BF">
            <w:pPr>
              <w:rPr>
                <w:rFonts w:cs="Arial"/>
                <w:color w:val="000000"/>
                <w:sz w:val="20"/>
                <w:szCs w:val="18"/>
              </w:rPr>
            </w:pPr>
          </w:p>
          <w:p w:rsidR="005637BF" w:rsidRPr="00F10CBB" w:rsidRDefault="005637BF">
            <w:pPr>
              <w:jc w:val="center"/>
              <w:rPr>
                <w:rFonts w:cs="Arial"/>
                <w:szCs w:val="18"/>
              </w:rPr>
            </w:pPr>
            <w:r w:rsidRPr="00F10CBB">
              <w:rPr>
                <w:rFonts w:cs="Arial"/>
                <w:szCs w:val="18"/>
              </w:rPr>
              <w:t>2502-</w:t>
            </w:r>
            <w:r w:rsidR="00F43E4D">
              <w:rPr>
                <w:rFonts w:cs="Arial"/>
                <w:szCs w:val="18"/>
              </w:rPr>
              <w:t>0404</w:t>
            </w:r>
          </w:p>
        </w:tc>
      </w:tr>
      <w:tr w:rsidR="005637BF">
        <w:trPr>
          <w:trHeight w:val="352"/>
        </w:trPr>
        <w:tc>
          <w:tcPr>
            <w:tcW w:w="11407" w:type="dxa"/>
            <w:gridSpan w:val="8"/>
            <w:tcBorders>
              <w:top w:val="single" w:sz="4" w:space="0" w:color="000000"/>
              <w:left w:val="single" w:sz="12" w:space="0" w:color="000000"/>
              <w:bottom w:val="single" w:sz="4" w:space="0" w:color="000000"/>
              <w:right w:val="single" w:sz="12" w:space="0" w:color="000000"/>
            </w:tcBorders>
            <w:vAlign w:val="center"/>
          </w:tcPr>
          <w:p w:rsidR="005637BF" w:rsidRDefault="005637BF">
            <w:pPr>
              <w:pStyle w:val="Default"/>
              <w:autoSpaceDE/>
              <w:autoSpaceDN/>
              <w:adjustRightInd/>
              <w:jc w:val="center"/>
              <w:rPr>
                <w:rFonts w:ascii="Arial" w:hAnsi="Arial" w:cs="Arial"/>
                <w:b/>
                <w:bCs/>
                <w:i/>
                <w:iCs/>
                <w:sz w:val="16"/>
                <w:szCs w:val="18"/>
              </w:rPr>
            </w:pPr>
            <w:r>
              <w:rPr>
                <w:rFonts w:ascii="Arial" w:hAnsi="Arial" w:cs="Arial"/>
                <w:b/>
                <w:bCs/>
                <w:i/>
                <w:iCs/>
                <w:sz w:val="16"/>
                <w:szCs w:val="18"/>
              </w:rPr>
              <w:t>Enter only items that change</w:t>
            </w:r>
          </w:p>
          <w:p w:rsidR="005637BF" w:rsidRDefault="005637BF">
            <w:pPr>
              <w:pStyle w:val="Default"/>
              <w:autoSpaceDE/>
              <w:autoSpaceDN/>
              <w:adjustRightInd/>
              <w:rPr>
                <w:rFonts w:ascii="Arial Black" w:hAnsi="Arial Black" w:cs="Arial"/>
                <w:sz w:val="16"/>
                <w:szCs w:val="18"/>
              </w:rPr>
            </w:pPr>
            <w:r>
              <w:rPr>
                <w:rFonts w:ascii="Arial" w:hAnsi="Arial" w:cs="Arial"/>
                <w:b/>
                <w:bCs/>
                <w:sz w:val="16"/>
                <w:szCs w:val="18"/>
              </w:rPr>
              <w:t xml:space="preserve">                                                                                                                   Current record                                                              New record</w:t>
            </w:r>
          </w:p>
        </w:tc>
      </w:tr>
      <w:tr w:rsidR="005637BF" w:rsidTr="00F20973">
        <w:trPr>
          <w:trHeight w:val="753"/>
        </w:trPr>
        <w:tc>
          <w:tcPr>
            <w:tcW w:w="3927" w:type="dxa"/>
            <w:gridSpan w:val="5"/>
            <w:tcBorders>
              <w:top w:val="single" w:sz="4" w:space="0" w:color="000000"/>
              <w:left w:val="single" w:sz="12" w:space="0" w:color="000000"/>
              <w:bottom w:val="single" w:sz="6" w:space="0" w:color="000000"/>
              <w:right w:val="single" w:sz="4" w:space="0" w:color="auto"/>
            </w:tcBorders>
          </w:tcPr>
          <w:p w:rsidR="005637BF" w:rsidRDefault="005637BF">
            <w:pPr>
              <w:pStyle w:val="Default"/>
              <w:rPr>
                <w:rFonts w:ascii="Arial" w:hAnsi="Arial" w:cs="Arial"/>
                <w:b/>
                <w:bCs/>
                <w:sz w:val="20"/>
              </w:rPr>
            </w:pPr>
            <w:r>
              <w:rPr>
                <w:rFonts w:ascii="Arial" w:hAnsi="Arial" w:cs="Arial"/>
                <w:b/>
                <w:bCs/>
                <w:sz w:val="20"/>
              </w:rPr>
              <w:t>Agency form number(s)</w:t>
            </w:r>
          </w:p>
          <w:p w:rsidR="009A04AD" w:rsidRPr="00443381" w:rsidRDefault="009A04AD" w:rsidP="001B58BF">
            <w:pPr>
              <w:pStyle w:val="Default"/>
              <w:rPr>
                <w:rFonts w:cs="Arial"/>
                <w:b/>
                <w:bCs/>
                <w:sz w:val="20"/>
              </w:rPr>
            </w:pPr>
          </w:p>
        </w:tc>
        <w:tc>
          <w:tcPr>
            <w:tcW w:w="3739" w:type="dxa"/>
            <w:gridSpan w:val="2"/>
            <w:tcBorders>
              <w:top w:val="single" w:sz="4" w:space="0" w:color="000000"/>
              <w:left w:val="single" w:sz="4" w:space="0" w:color="auto"/>
              <w:bottom w:val="single" w:sz="6" w:space="0" w:color="000000"/>
              <w:right w:val="single" w:sz="6" w:space="0" w:color="000000"/>
            </w:tcBorders>
            <w:vAlign w:val="center"/>
          </w:tcPr>
          <w:p w:rsidR="005637BF" w:rsidRDefault="005637BF">
            <w:pPr>
              <w:pStyle w:val="Heading1"/>
              <w:jc w:val="center"/>
              <w:rPr>
                <w:rFonts w:ascii="Arial" w:hAnsi="Arial" w:cs="Arial"/>
                <w:color w:val="000000"/>
                <w:szCs w:val="18"/>
              </w:rPr>
            </w:pPr>
          </w:p>
        </w:tc>
        <w:tc>
          <w:tcPr>
            <w:tcW w:w="3741" w:type="dxa"/>
            <w:tcBorders>
              <w:top w:val="single" w:sz="4" w:space="0" w:color="000000"/>
              <w:left w:val="single" w:sz="6" w:space="0" w:color="000000"/>
              <w:bottom w:val="single" w:sz="6" w:space="0" w:color="000000"/>
              <w:right w:val="single" w:sz="12" w:space="0" w:color="000000"/>
            </w:tcBorders>
            <w:vAlign w:val="center"/>
          </w:tcPr>
          <w:p w:rsidR="005637BF" w:rsidRDefault="005637BF">
            <w:pPr>
              <w:pStyle w:val="Heading1"/>
              <w:jc w:val="center"/>
              <w:rPr>
                <w:rFonts w:ascii="Arial" w:hAnsi="Arial" w:cs="Arial"/>
                <w:color w:val="000000"/>
                <w:szCs w:val="18"/>
              </w:rPr>
            </w:pPr>
          </w:p>
        </w:tc>
      </w:tr>
      <w:tr w:rsidR="005637BF">
        <w:trPr>
          <w:cantSplit/>
          <w:trHeight w:val="360"/>
        </w:trPr>
        <w:tc>
          <w:tcPr>
            <w:tcW w:w="3927" w:type="dxa"/>
            <w:gridSpan w:val="5"/>
            <w:tcBorders>
              <w:top w:val="single" w:sz="6" w:space="0" w:color="000000"/>
              <w:left w:val="single" w:sz="12" w:space="0" w:color="000000"/>
              <w:right w:val="single" w:sz="4" w:space="0" w:color="auto"/>
            </w:tcBorders>
          </w:tcPr>
          <w:p w:rsidR="005637BF" w:rsidRDefault="005637BF">
            <w:pPr>
              <w:rPr>
                <w:rFonts w:cs="Arial"/>
                <w:sz w:val="18"/>
                <w:szCs w:val="18"/>
              </w:rPr>
            </w:pPr>
            <w:r>
              <w:rPr>
                <w:rFonts w:cs="Arial"/>
                <w:sz w:val="18"/>
                <w:szCs w:val="18"/>
              </w:rPr>
              <w:t>Annual reporting and recordkeeping hour burden</w:t>
            </w:r>
          </w:p>
        </w:tc>
        <w:tc>
          <w:tcPr>
            <w:tcW w:w="3739" w:type="dxa"/>
            <w:gridSpan w:val="2"/>
            <w:tcBorders>
              <w:top w:val="single" w:sz="6" w:space="0" w:color="000000"/>
              <w:left w:val="single" w:sz="4" w:space="0" w:color="auto"/>
              <w:bottom w:val="single" w:sz="4" w:space="0" w:color="auto"/>
              <w:right w:val="single" w:sz="4" w:space="0" w:color="auto"/>
            </w:tcBorders>
            <w:shd w:val="clear" w:color="auto" w:fill="B3B3B3"/>
          </w:tcPr>
          <w:p w:rsidR="005637BF" w:rsidRDefault="005637BF">
            <w:pPr>
              <w:rPr>
                <w:rFonts w:cs="Arial"/>
                <w:sz w:val="20"/>
                <w:szCs w:val="18"/>
              </w:rPr>
            </w:pPr>
          </w:p>
        </w:tc>
        <w:tc>
          <w:tcPr>
            <w:tcW w:w="3741" w:type="dxa"/>
            <w:tcBorders>
              <w:top w:val="single" w:sz="6" w:space="0" w:color="000000"/>
              <w:left w:val="single" w:sz="4" w:space="0" w:color="auto"/>
              <w:bottom w:val="single" w:sz="4" w:space="0" w:color="auto"/>
              <w:right w:val="single" w:sz="12" w:space="0" w:color="000000"/>
            </w:tcBorders>
            <w:shd w:val="clear" w:color="auto" w:fill="B3B3B3"/>
          </w:tcPr>
          <w:p w:rsidR="005637BF" w:rsidRDefault="005637BF">
            <w:pPr>
              <w:rPr>
                <w:rFonts w:cs="Arial"/>
                <w:sz w:val="20"/>
                <w:szCs w:val="18"/>
              </w:rPr>
            </w:pPr>
          </w:p>
        </w:tc>
      </w:tr>
      <w:tr w:rsidR="005637BF" w:rsidTr="00F20973">
        <w:trPr>
          <w:cantSplit/>
          <w:trHeight w:val="182"/>
        </w:trPr>
        <w:tc>
          <w:tcPr>
            <w:tcW w:w="374" w:type="dxa"/>
            <w:tcBorders>
              <w:left w:val="single" w:sz="12" w:space="0" w:color="000000"/>
            </w:tcBorders>
            <w:vAlign w:val="center"/>
          </w:tcPr>
          <w:p w:rsidR="005637BF" w:rsidRDefault="005637BF">
            <w:pPr>
              <w:rPr>
                <w:rFonts w:cs="Arial"/>
                <w:sz w:val="20"/>
                <w:szCs w:val="18"/>
              </w:rPr>
            </w:pPr>
          </w:p>
        </w:tc>
        <w:tc>
          <w:tcPr>
            <w:tcW w:w="3553" w:type="dxa"/>
            <w:gridSpan w:val="4"/>
            <w:tcBorders>
              <w:right w:val="single" w:sz="4" w:space="0" w:color="auto"/>
            </w:tcBorders>
            <w:vAlign w:val="center"/>
          </w:tcPr>
          <w:p w:rsidR="005637BF" w:rsidRDefault="005637BF">
            <w:pPr>
              <w:rPr>
                <w:rFonts w:cs="Arial"/>
                <w:sz w:val="18"/>
                <w:szCs w:val="18"/>
              </w:rPr>
            </w:pPr>
            <w:r>
              <w:rPr>
                <w:rFonts w:cs="Arial"/>
                <w:sz w:val="18"/>
                <w:szCs w:val="18"/>
              </w:rPr>
              <w:t>Number of respondents</w:t>
            </w:r>
          </w:p>
        </w:tc>
        <w:tc>
          <w:tcPr>
            <w:tcW w:w="3739" w:type="dxa"/>
            <w:gridSpan w:val="2"/>
            <w:tcBorders>
              <w:top w:val="single" w:sz="4" w:space="0" w:color="auto"/>
              <w:left w:val="single" w:sz="4" w:space="0" w:color="auto"/>
              <w:bottom w:val="single" w:sz="4" w:space="0" w:color="auto"/>
              <w:right w:val="single" w:sz="4" w:space="0" w:color="auto"/>
            </w:tcBorders>
            <w:vAlign w:val="center"/>
          </w:tcPr>
          <w:p w:rsidR="005637BF" w:rsidRDefault="005637BF">
            <w:pPr>
              <w:jc w:val="center"/>
              <w:rPr>
                <w:rFonts w:cs="Arial"/>
                <w:sz w:val="20"/>
                <w:szCs w:val="18"/>
              </w:rPr>
            </w:pPr>
          </w:p>
        </w:tc>
        <w:tc>
          <w:tcPr>
            <w:tcW w:w="3741" w:type="dxa"/>
            <w:tcBorders>
              <w:top w:val="single" w:sz="4" w:space="0" w:color="auto"/>
              <w:left w:val="single" w:sz="4" w:space="0" w:color="auto"/>
              <w:bottom w:val="single" w:sz="4" w:space="0" w:color="auto"/>
              <w:right w:val="single" w:sz="12" w:space="0" w:color="000000"/>
            </w:tcBorders>
            <w:vAlign w:val="center"/>
          </w:tcPr>
          <w:p w:rsidR="005637BF" w:rsidRDefault="005637BF" w:rsidP="00E87808">
            <w:pPr>
              <w:ind w:right="1201"/>
              <w:jc w:val="right"/>
              <w:rPr>
                <w:rFonts w:cs="Arial"/>
                <w:sz w:val="20"/>
                <w:szCs w:val="18"/>
              </w:rPr>
            </w:pPr>
          </w:p>
        </w:tc>
      </w:tr>
      <w:tr w:rsidR="005637BF" w:rsidTr="00F20973">
        <w:trPr>
          <w:cantSplit/>
          <w:trHeight w:val="202"/>
        </w:trPr>
        <w:tc>
          <w:tcPr>
            <w:tcW w:w="374" w:type="dxa"/>
            <w:tcBorders>
              <w:left w:val="single" w:sz="12" w:space="0" w:color="000000"/>
            </w:tcBorders>
            <w:vAlign w:val="center"/>
          </w:tcPr>
          <w:p w:rsidR="005637BF" w:rsidRDefault="005637BF">
            <w:pPr>
              <w:rPr>
                <w:rFonts w:cs="Arial"/>
                <w:sz w:val="20"/>
                <w:szCs w:val="18"/>
              </w:rPr>
            </w:pPr>
          </w:p>
        </w:tc>
        <w:tc>
          <w:tcPr>
            <w:tcW w:w="3553" w:type="dxa"/>
            <w:gridSpan w:val="4"/>
            <w:tcBorders>
              <w:right w:val="single" w:sz="4" w:space="0" w:color="auto"/>
            </w:tcBorders>
            <w:vAlign w:val="center"/>
          </w:tcPr>
          <w:p w:rsidR="005637BF" w:rsidRDefault="005637BF">
            <w:pPr>
              <w:rPr>
                <w:rFonts w:cs="Arial"/>
                <w:sz w:val="18"/>
                <w:szCs w:val="18"/>
              </w:rPr>
            </w:pPr>
            <w:r>
              <w:rPr>
                <w:rFonts w:cs="Arial"/>
                <w:sz w:val="18"/>
                <w:szCs w:val="18"/>
              </w:rPr>
              <w:t>Total annual responses</w:t>
            </w:r>
          </w:p>
        </w:tc>
        <w:tc>
          <w:tcPr>
            <w:tcW w:w="3739" w:type="dxa"/>
            <w:gridSpan w:val="2"/>
            <w:tcBorders>
              <w:top w:val="single" w:sz="4" w:space="0" w:color="auto"/>
              <w:left w:val="single" w:sz="4" w:space="0" w:color="auto"/>
              <w:bottom w:val="single" w:sz="4" w:space="0" w:color="auto"/>
              <w:right w:val="single" w:sz="4" w:space="0" w:color="auto"/>
            </w:tcBorders>
            <w:vAlign w:val="center"/>
          </w:tcPr>
          <w:p w:rsidR="005637BF" w:rsidRPr="00F10CBB" w:rsidRDefault="005637BF">
            <w:pPr>
              <w:jc w:val="center"/>
              <w:rPr>
                <w:rFonts w:cs="Arial"/>
                <w:sz w:val="20"/>
                <w:szCs w:val="18"/>
              </w:rPr>
            </w:pPr>
          </w:p>
        </w:tc>
        <w:tc>
          <w:tcPr>
            <w:tcW w:w="3741" w:type="dxa"/>
            <w:tcBorders>
              <w:top w:val="single" w:sz="4" w:space="0" w:color="auto"/>
              <w:left w:val="single" w:sz="4" w:space="0" w:color="auto"/>
              <w:bottom w:val="single" w:sz="4" w:space="0" w:color="auto"/>
              <w:right w:val="single" w:sz="12" w:space="0" w:color="000000"/>
            </w:tcBorders>
            <w:vAlign w:val="center"/>
          </w:tcPr>
          <w:p w:rsidR="005637BF" w:rsidRPr="00F10CBB" w:rsidRDefault="005637BF" w:rsidP="00F20973">
            <w:pPr>
              <w:ind w:right="1201"/>
              <w:jc w:val="right"/>
              <w:rPr>
                <w:rFonts w:cs="Arial"/>
                <w:sz w:val="20"/>
                <w:szCs w:val="18"/>
              </w:rPr>
            </w:pPr>
          </w:p>
        </w:tc>
      </w:tr>
      <w:tr w:rsidR="005637BF">
        <w:trPr>
          <w:cantSplit/>
          <w:trHeight w:val="360"/>
        </w:trPr>
        <w:tc>
          <w:tcPr>
            <w:tcW w:w="374" w:type="dxa"/>
            <w:tcBorders>
              <w:left w:val="single" w:sz="12" w:space="0" w:color="000000"/>
            </w:tcBorders>
            <w:vAlign w:val="center"/>
          </w:tcPr>
          <w:p w:rsidR="005637BF" w:rsidRDefault="005637BF">
            <w:pPr>
              <w:rPr>
                <w:rFonts w:cs="Arial"/>
                <w:sz w:val="20"/>
                <w:szCs w:val="18"/>
              </w:rPr>
            </w:pPr>
          </w:p>
        </w:tc>
        <w:tc>
          <w:tcPr>
            <w:tcW w:w="390" w:type="dxa"/>
            <w:gridSpan w:val="2"/>
            <w:vAlign w:val="center"/>
          </w:tcPr>
          <w:p w:rsidR="005637BF" w:rsidRDefault="005637BF">
            <w:pPr>
              <w:rPr>
                <w:rFonts w:cs="Arial"/>
                <w:sz w:val="20"/>
                <w:szCs w:val="18"/>
              </w:rPr>
            </w:pPr>
          </w:p>
        </w:tc>
        <w:tc>
          <w:tcPr>
            <w:tcW w:w="3163" w:type="dxa"/>
            <w:gridSpan w:val="2"/>
            <w:tcBorders>
              <w:right w:val="single" w:sz="4" w:space="0" w:color="auto"/>
            </w:tcBorders>
            <w:vAlign w:val="center"/>
          </w:tcPr>
          <w:p w:rsidR="005637BF" w:rsidRDefault="005637BF">
            <w:pPr>
              <w:rPr>
                <w:rFonts w:cs="Arial"/>
                <w:sz w:val="18"/>
                <w:szCs w:val="18"/>
              </w:rPr>
            </w:pPr>
            <w:r>
              <w:rPr>
                <w:rFonts w:cs="Arial"/>
                <w:sz w:val="18"/>
                <w:szCs w:val="18"/>
              </w:rPr>
              <w:t>Percent of these responses collected electronically</w:t>
            </w:r>
          </w:p>
        </w:tc>
        <w:tc>
          <w:tcPr>
            <w:tcW w:w="3739" w:type="dxa"/>
            <w:gridSpan w:val="2"/>
            <w:tcBorders>
              <w:top w:val="single" w:sz="4" w:space="0" w:color="auto"/>
              <w:left w:val="single" w:sz="4" w:space="0" w:color="auto"/>
              <w:bottom w:val="single" w:sz="4" w:space="0" w:color="auto"/>
              <w:right w:val="single" w:sz="4" w:space="0" w:color="auto"/>
            </w:tcBorders>
            <w:vAlign w:val="center"/>
          </w:tcPr>
          <w:p w:rsidR="005637BF" w:rsidRPr="00F10CBB" w:rsidRDefault="005637BF">
            <w:pPr>
              <w:jc w:val="center"/>
              <w:rPr>
                <w:rFonts w:cs="Arial"/>
                <w:sz w:val="20"/>
                <w:szCs w:val="18"/>
              </w:rPr>
            </w:pPr>
          </w:p>
        </w:tc>
        <w:tc>
          <w:tcPr>
            <w:tcW w:w="3741" w:type="dxa"/>
            <w:tcBorders>
              <w:top w:val="single" w:sz="4" w:space="0" w:color="auto"/>
              <w:left w:val="single" w:sz="4" w:space="0" w:color="auto"/>
              <w:bottom w:val="single" w:sz="4" w:space="0" w:color="auto"/>
              <w:right w:val="single" w:sz="12" w:space="0" w:color="000000"/>
            </w:tcBorders>
            <w:vAlign w:val="center"/>
          </w:tcPr>
          <w:p w:rsidR="005637BF" w:rsidRPr="00F10CBB" w:rsidRDefault="005637BF" w:rsidP="00F20973">
            <w:pPr>
              <w:ind w:right="1201"/>
              <w:jc w:val="right"/>
              <w:rPr>
                <w:rFonts w:cs="Arial"/>
                <w:sz w:val="20"/>
                <w:szCs w:val="18"/>
              </w:rPr>
            </w:pPr>
          </w:p>
        </w:tc>
      </w:tr>
      <w:tr w:rsidR="005637BF" w:rsidTr="00F20973">
        <w:trPr>
          <w:cantSplit/>
          <w:trHeight w:val="171"/>
        </w:trPr>
        <w:tc>
          <w:tcPr>
            <w:tcW w:w="374" w:type="dxa"/>
            <w:tcBorders>
              <w:left w:val="single" w:sz="12" w:space="0" w:color="000000"/>
            </w:tcBorders>
          </w:tcPr>
          <w:p w:rsidR="005637BF" w:rsidRDefault="005637BF">
            <w:pPr>
              <w:rPr>
                <w:rFonts w:cs="Arial"/>
                <w:sz w:val="20"/>
                <w:szCs w:val="18"/>
              </w:rPr>
            </w:pPr>
          </w:p>
        </w:tc>
        <w:tc>
          <w:tcPr>
            <w:tcW w:w="3553" w:type="dxa"/>
            <w:gridSpan w:val="4"/>
            <w:tcBorders>
              <w:right w:val="single" w:sz="4" w:space="0" w:color="auto"/>
            </w:tcBorders>
            <w:vAlign w:val="center"/>
          </w:tcPr>
          <w:p w:rsidR="005637BF" w:rsidRDefault="005637BF">
            <w:pPr>
              <w:rPr>
                <w:rFonts w:cs="Arial"/>
                <w:sz w:val="18"/>
                <w:szCs w:val="18"/>
              </w:rPr>
            </w:pPr>
            <w:r>
              <w:rPr>
                <w:rFonts w:cs="Arial"/>
                <w:sz w:val="18"/>
                <w:szCs w:val="18"/>
              </w:rPr>
              <w:t>Total annual hours</w:t>
            </w:r>
          </w:p>
        </w:tc>
        <w:tc>
          <w:tcPr>
            <w:tcW w:w="3739" w:type="dxa"/>
            <w:gridSpan w:val="2"/>
            <w:tcBorders>
              <w:top w:val="single" w:sz="4" w:space="0" w:color="auto"/>
              <w:left w:val="single" w:sz="4" w:space="0" w:color="auto"/>
              <w:bottom w:val="single" w:sz="4" w:space="0" w:color="auto"/>
              <w:right w:val="single" w:sz="4" w:space="0" w:color="auto"/>
            </w:tcBorders>
            <w:vAlign w:val="center"/>
          </w:tcPr>
          <w:p w:rsidR="005637BF" w:rsidRPr="00F10CBB" w:rsidRDefault="005637BF">
            <w:pPr>
              <w:jc w:val="center"/>
              <w:rPr>
                <w:rFonts w:cs="Arial"/>
                <w:sz w:val="20"/>
                <w:szCs w:val="18"/>
              </w:rPr>
            </w:pPr>
          </w:p>
        </w:tc>
        <w:tc>
          <w:tcPr>
            <w:tcW w:w="3741" w:type="dxa"/>
            <w:tcBorders>
              <w:top w:val="single" w:sz="4" w:space="0" w:color="auto"/>
              <w:left w:val="single" w:sz="4" w:space="0" w:color="auto"/>
              <w:bottom w:val="single" w:sz="4" w:space="0" w:color="auto"/>
              <w:right w:val="single" w:sz="12" w:space="0" w:color="000000"/>
            </w:tcBorders>
            <w:vAlign w:val="center"/>
          </w:tcPr>
          <w:p w:rsidR="005637BF" w:rsidRPr="00F10CBB" w:rsidRDefault="005637BF" w:rsidP="00F20973">
            <w:pPr>
              <w:ind w:right="1201"/>
              <w:jc w:val="right"/>
              <w:rPr>
                <w:rFonts w:cs="Arial"/>
                <w:sz w:val="20"/>
                <w:szCs w:val="18"/>
              </w:rPr>
            </w:pPr>
          </w:p>
        </w:tc>
      </w:tr>
      <w:tr w:rsidR="005637BF" w:rsidTr="00F20973">
        <w:trPr>
          <w:cantSplit/>
          <w:trHeight w:val="184"/>
        </w:trPr>
        <w:tc>
          <w:tcPr>
            <w:tcW w:w="374" w:type="dxa"/>
            <w:tcBorders>
              <w:left w:val="single" w:sz="12" w:space="0" w:color="000000"/>
            </w:tcBorders>
          </w:tcPr>
          <w:p w:rsidR="005637BF" w:rsidRDefault="005637BF">
            <w:pPr>
              <w:rPr>
                <w:rFonts w:cs="Arial"/>
                <w:sz w:val="20"/>
                <w:szCs w:val="18"/>
              </w:rPr>
            </w:pPr>
          </w:p>
        </w:tc>
        <w:tc>
          <w:tcPr>
            <w:tcW w:w="3553" w:type="dxa"/>
            <w:gridSpan w:val="4"/>
            <w:tcBorders>
              <w:right w:val="single" w:sz="4" w:space="0" w:color="auto"/>
            </w:tcBorders>
            <w:vAlign w:val="center"/>
          </w:tcPr>
          <w:p w:rsidR="005637BF" w:rsidRDefault="005637BF">
            <w:pPr>
              <w:rPr>
                <w:rFonts w:cs="Arial"/>
                <w:sz w:val="18"/>
                <w:szCs w:val="18"/>
              </w:rPr>
            </w:pPr>
            <w:r>
              <w:rPr>
                <w:rFonts w:cs="Arial"/>
                <w:sz w:val="18"/>
                <w:szCs w:val="18"/>
              </w:rPr>
              <w:t>Difference</w:t>
            </w:r>
          </w:p>
        </w:tc>
        <w:tc>
          <w:tcPr>
            <w:tcW w:w="3739" w:type="dxa"/>
            <w:gridSpan w:val="2"/>
            <w:vMerge w:val="restart"/>
            <w:tcBorders>
              <w:top w:val="single" w:sz="4" w:space="0" w:color="auto"/>
              <w:left w:val="single" w:sz="4" w:space="0" w:color="auto"/>
              <w:right w:val="single" w:sz="4" w:space="0" w:color="auto"/>
            </w:tcBorders>
            <w:shd w:val="clear" w:color="auto" w:fill="B3B3B3"/>
            <w:vAlign w:val="center"/>
          </w:tcPr>
          <w:p w:rsidR="005637BF" w:rsidRDefault="005637BF">
            <w:pPr>
              <w:jc w:val="center"/>
              <w:rPr>
                <w:rFonts w:cs="Arial"/>
                <w:sz w:val="20"/>
                <w:szCs w:val="18"/>
              </w:rPr>
            </w:pPr>
          </w:p>
        </w:tc>
        <w:tc>
          <w:tcPr>
            <w:tcW w:w="3741" w:type="dxa"/>
            <w:tcBorders>
              <w:top w:val="single" w:sz="4" w:space="0" w:color="auto"/>
              <w:left w:val="single" w:sz="4" w:space="0" w:color="auto"/>
              <w:bottom w:val="single" w:sz="4" w:space="0" w:color="auto"/>
              <w:right w:val="single" w:sz="12" w:space="0" w:color="000000"/>
            </w:tcBorders>
            <w:vAlign w:val="center"/>
          </w:tcPr>
          <w:p w:rsidR="005637BF" w:rsidRDefault="005637BF" w:rsidP="00F20973">
            <w:pPr>
              <w:ind w:right="1201"/>
              <w:jc w:val="right"/>
              <w:rPr>
                <w:rFonts w:cs="Arial"/>
                <w:sz w:val="20"/>
                <w:szCs w:val="18"/>
              </w:rPr>
            </w:pPr>
          </w:p>
        </w:tc>
      </w:tr>
      <w:tr w:rsidR="005637BF" w:rsidTr="00F20973">
        <w:trPr>
          <w:cantSplit/>
          <w:trHeight w:val="204"/>
        </w:trPr>
        <w:tc>
          <w:tcPr>
            <w:tcW w:w="374" w:type="dxa"/>
            <w:tcBorders>
              <w:left w:val="single" w:sz="12" w:space="0" w:color="000000"/>
            </w:tcBorders>
          </w:tcPr>
          <w:p w:rsidR="005637BF" w:rsidRDefault="005637BF">
            <w:pPr>
              <w:rPr>
                <w:rFonts w:cs="Arial"/>
                <w:sz w:val="20"/>
                <w:szCs w:val="18"/>
              </w:rPr>
            </w:pPr>
          </w:p>
        </w:tc>
        <w:tc>
          <w:tcPr>
            <w:tcW w:w="3553" w:type="dxa"/>
            <w:gridSpan w:val="4"/>
            <w:tcBorders>
              <w:right w:val="single" w:sz="4" w:space="0" w:color="auto"/>
            </w:tcBorders>
            <w:vAlign w:val="center"/>
          </w:tcPr>
          <w:p w:rsidR="005637BF" w:rsidRDefault="005637BF">
            <w:pPr>
              <w:rPr>
                <w:rFonts w:cs="Arial"/>
                <w:sz w:val="18"/>
                <w:szCs w:val="18"/>
              </w:rPr>
            </w:pPr>
            <w:r>
              <w:rPr>
                <w:rFonts w:cs="Arial"/>
                <w:sz w:val="18"/>
                <w:szCs w:val="18"/>
              </w:rPr>
              <w:t>Explanation of difference</w:t>
            </w:r>
          </w:p>
        </w:tc>
        <w:tc>
          <w:tcPr>
            <w:tcW w:w="3739" w:type="dxa"/>
            <w:gridSpan w:val="2"/>
            <w:vMerge/>
            <w:tcBorders>
              <w:left w:val="single" w:sz="4" w:space="0" w:color="auto"/>
              <w:right w:val="single" w:sz="4" w:space="0" w:color="auto"/>
            </w:tcBorders>
            <w:shd w:val="clear" w:color="auto" w:fill="B3B3B3"/>
            <w:vAlign w:val="center"/>
          </w:tcPr>
          <w:p w:rsidR="005637BF" w:rsidRDefault="005637BF">
            <w:pPr>
              <w:jc w:val="center"/>
              <w:rPr>
                <w:rFonts w:cs="Arial"/>
                <w:sz w:val="20"/>
                <w:szCs w:val="18"/>
              </w:rPr>
            </w:pPr>
          </w:p>
        </w:tc>
        <w:tc>
          <w:tcPr>
            <w:tcW w:w="3741" w:type="dxa"/>
            <w:tcBorders>
              <w:top w:val="single" w:sz="4" w:space="0" w:color="auto"/>
              <w:left w:val="single" w:sz="4" w:space="0" w:color="auto"/>
              <w:bottom w:val="single" w:sz="4" w:space="0" w:color="auto"/>
              <w:right w:val="single" w:sz="12" w:space="0" w:color="000000"/>
            </w:tcBorders>
            <w:vAlign w:val="center"/>
          </w:tcPr>
          <w:p w:rsidR="005637BF" w:rsidRDefault="005637BF" w:rsidP="00F20973">
            <w:pPr>
              <w:jc w:val="right"/>
              <w:rPr>
                <w:rFonts w:cs="Arial"/>
                <w:sz w:val="20"/>
                <w:szCs w:val="18"/>
              </w:rPr>
            </w:pPr>
          </w:p>
        </w:tc>
      </w:tr>
      <w:tr w:rsidR="005637BF" w:rsidTr="00F20973">
        <w:trPr>
          <w:cantSplit/>
          <w:trHeight w:val="215"/>
        </w:trPr>
        <w:tc>
          <w:tcPr>
            <w:tcW w:w="374" w:type="dxa"/>
            <w:tcBorders>
              <w:left w:val="single" w:sz="12" w:space="0" w:color="000000"/>
            </w:tcBorders>
          </w:tcPr>
          <w:p w:rsidR="005637BF" w:rsidRDefault="005637BF">
            <w:pPr>
              <w:rPr>
                <w:rFonts w:cs="Arial"/>
                <w:sz w:val="20"/>
                <w:szCs w:val="18"/>
              </w:rPr>
            </w:pPr>
          </w:p>
        </w:tc>
        <w:tc>
          <w:tcPr>
            <w:tcW w:w="1320" w:type="dxa"/>
            <w:gridSpan w:val="3"/>
            <w:vAlign w:val="center"/>
          </w:tcPr>
          <w:p w:rsidR="005637BF" w:rsidRDefault="005637BF">
            <w:pPr>
              <w:rPr>
                <w:rFonts w:cs="Arial"/>
                <w:sz w:val="20"/>
                <w:szCs w:val="18"/>
              </w:rPr>
            </w:pPr>
          </w:p>
        </w:tc>
        <w:tc>
          <w:tcPr>
            <w:tcW w:w="2233" w:type="dxa"/>
            <w:tcBorders>
              <w:right w:val="single" w:sz="4" w:space="0" w:color="auto"/>
            </w:tcBorders>
            <w:vAlign w:val="center"/>
          </w:tcPr>
          <w:p w:rsidR="005637BF" w:rsidRDefault="005637BF">
            <w:pPr>
              <w:rPr>
                <w:rFonts w:cs="Arial"/>
                <w:sz w:val="18"/>
                <w:szCs w:val="18"/>
              </w:rPr>
            </w:pPr>
            <w:r>
              <w:rPr>
                <w:rFonts w:cs="Arial"/>
                <w:sz w:val="18"/>
                <w:szCs w:val="18"/>
              </w:rPr>
              <w:t>Program change</w:t>
            </w:r>
          </w:p>
        </w:tc>
        <w:tc>
          <w:tcPr>
            <w:tcW w:w="3739" w:type="dxa"/>
            <w:gridSpan w:val="2"/>
            <w:vMerge/>
            <w:tcBorders>
              <w:left w:val="single" w:sz="4" w:space="0" w:color="auto"/>
              <w:right w:val="single" w:sz="4" w:space="0" w:color="auto"/>
            </w:tcBorders>
            <w:shd w:val="clear" w:color="auto" w:fill="B3B3B3"/>
            <w:vAlign w:val="center"/>
          </w:tcPr>
          <w:p w:rsidR="005637BF" w:rsidRDefault="005637BF">
            <w:pPr>
              <w:jc w:val="center"/>
              <w:rPr>
                <w:rFonts w:cs="Arial"/>
                <w:sz w:val="20"/>
                <w:szCs w:val="18"/>
              </w:rPr>
            </w:pPr>
          </w:p>
        </w:tc>
        <w:tc>
          <w:tcPr>
            <w:tcW w:w="3741" w:type="dxa"/>
            <w:tcBorders>
              <w:top w:val="single" w:sz="4" w:space="0" w:color="auto"/>
              <w:left w:val="single" w:sz="4" w:space="0" w:color="auto"/>
              <w:bottom w:val="single" w:sz="4" w:space="0" w:color="auto"/>
              <w:right w:val="single" w:sz="12" w:space="0" w:color="000000"/>
            </w:tcBorders>
            <w:vAlign w:val="center"/>
          </w:tcPr>
          <w:p w:rsidR="005637BF" w:rsidRPr="00F10CBB" w:rsidRDefault="005637BF" w:rsidP="00F10CBB">
            <w:pPr>
              <w:ind w:right="1184"/>
              <w:jc w:val="right"/>
              <w:rPr>
                <w:rFonts w:cs="Arial"/>
                <w:sz w:val="20"/>
                <w:szCs w:val="18"/>
              </w:rPr>
            </w:pPr>
          </w:p>
        </w:tc>
      </w:tr>
      <w:tr w:rsidR="005637BF" w:rsidTr="00F20973">
        <w:trPr>
          <w:cantSplit/>
          <w:trHeight w:val="226"/>
        </w:trPr>
        <w:tc>
          <w:tcPr>
            <w:tcW w:w="374" w:type="dxa"/>
            <w:tcBorders>
              <w:left w:val="single" w:sz="12" w:space="0" w:color="000000"/>
              <w:bottom w:val="single" w:sz="4" w:space="0" w:color="auto"/>
            </w:tcBorders>
          </w:tcPr>
          <w:p w:rsidR="005637BF" w:rsidRDefault="005637BF">
            <w:pPr>
              <w:rPr>
                <w:rFonts w:cs="Arial"/>
                <w:sz w:val="20"/>
                <w:szCs w:val="18"/>
              </w:rPr>
            </w:pPr>
          </w:p>
        </w:tc>
        <w:tc>
          <w:tcPr>
            <w:tcW w:w="1320" w:type="dxa"/>
            <w:gridSpan w:val="3"/>
            <w:tcBorders>
              <w:bottom w:val="single" w:sz="4" w:space="0" w:color="auto"/>
            </w:tcBorders>
            <w:vAlign w:val="center"/>
          </w:tcPr>
          <w:p w:rsidR="005637BF" w:rsidRDefault="005637BF">
            <w:pPr>
              <w:rPr>
                <w:rFonts w:cs="Arial"/>
                <w:sz w:val="20"/>
                <w:szCs w:val="18"/>
              </w:rPr>
            </w:pPr>
          </w:p>
        </w:tc>
        <w:tc>
          <w:tcPr>
            <w:tcW w:w="2233" w:type="dxa"/>
            <w:tcBorders>
              <w:bottom w:val="single" w:sz="4" w:space="0" w:color="auto"/>
              <w:right w:val="single" w:sz="4" w:space="0" w:color="auto"/>
            </w:tcBorders>
            <w:vAlign w:val="center"/>
          </w:tcPr>
          <w:p w:rsidR="005637BF" w:rsidRDefault="005637BF">
            <w:pPr>
              <w:rPr>
                <w:rFonts w:cs="Arial"/>
                <w:sz w:val="18"/>
                <w:szCs w:val="18"/>
              </w:rPr>
            </w:pPr>
            <w:r>
              <w:rPr>
                <w:rFonts w:cs="Arial"/>
                <w:sz w:val="18"/>
                <w:szCs w:val="18"/>
              </w:rPr>
              <w:t>Adjustment</w:t>
            </w:r>
          </w:p>
        </w:tc>
        <w:tc>
          <w:tcPr>
            <w:tcW w:w="3739" w:type="dxa"/>
            <w:gridSpan w:val="2"/>
            <w:vMerge/>
            <w:tcBorders>
              <w:left w:val="single" w:sz="4" w:space="0" w:color="auto"/>
              <w:bottom w:val="single" w:sz="4" w:space="0" w:color="auto"/>
              <w:right w:val="single" w:sz="4" w:space="0" w:color="auto"/>
            </w:tcBorders>
            <w:shd w:val="clear" w:color="auto" w:fill="B3B3B3"/>
            <w:vAlign w:val="center"/>
          </w:tcPr>
          <w:p w:rsidR="005637BF" w:rsidRDefault="005637BF">
            <w:pPr>
              <w:jc w:val="center"/>
              <w:rPr>
                <w:rFonts w:cs="Arial"/>
                <w:sz w:val="20"/>
                <w:szCs w:val="18"/>
              </w:rPr>
            </w:pPr>
          </w:p>
        </w:tc>
        <w:tc>
          <w:tcPr>
            <w:tcW w:w="3741" w:type="dxa"/>
            <w:tcBorders>
              <w:top w:val="single" w:sz="4" w:space="0" w:color="auto"/>
              <w:left w:val="single" w:sz="4" w:space="0" w:color="auto"/>
              <w:bottom w:val="single" w:sz="4" w:space="0" w:color="auto"/>
              <w:right w:val="single" w:sz="12" w:space="0" w:color="000000"/>
            </w:tcBorders>
            <w:vAlign w:val="center"/>
          </w:tcPr>
          <w:p w:rsidR="005637BF" w:rsidRDefault="005637BF" w:rsidP="00F20973">
            <w:pPr>
              <w:ind w:right="1201"/>
              <w:jc w:val="right"/>
              <w:rPr>
                <w:rFonts w:cs="Arial"/>
                <w:sz w:val="20"/>
                <w:szCs w:val="18"/>
              </w:rPr>
            </w:pPr>
          </w:p>
        </w:tc>
      </w:tr>
      <w:tr w:rsidR="005637BF">
        <w:trPr>
          <w:cantSplit/>
          <w:trHeight w:val="360"/>
        </w:trPr>
        <w:tc>
          <w:tcPr>
            <w:tcW w:w="3927" w:type="dxa"/>
            <w:gridSpan w:val="5"/>
            <w:tcBorders>
              <w:top w:val="single" w:sz="4" w:space="0" w:color="auto"/>
              <w:left w:val="single" w:sz="12" w:space="0" w:color="000000"/>
              <w:right w:val="single" w:sz="4" w:space="0" w:color="auto"/>
            </w:tcBorders>
          </w:tcPr>
          <w:p w:rsidR="005637BF" w:rsidRDefault="005637BF">
            <w:pPr>
              <w:rPr>
                <w:rFonts w:cs="Arial"/>
                <w:sz w:val="20"/>
                <w:szCs w:val="18"/>
              </w:rPr>
            </w:pPr>
            <w:r>
              <w:rPr>
                <w:rFonts w:cs="Arial"/>
                <w:sz w:val="18"/>
                <w:szCs w:val="18"/>
              </w:rPr>
              <w:t>Annual reporting and recordkeeping cost burden (in thousands of dollars)</w:t>
            </w:r>
          </w:p>
        </w:tc>
        <w:tc>
          <w:tcPr>
            <w:tcW w:w="3739" w:type="dxa"/>
            <w:gridSpan w:val="2"/>
            <w:tcBorders>
              <w:top w:val="single" w:sz="4" w:space="0" w:color="auto"/>
              <w:left w:val="single" w:sz="4" w:space="0" w:color="auto"/>
              <w:bottom w:val="single" w:sz="4" w:space="0" w:color="auto"/>
              <w:right w:val="single" w:sz="4" w:space="0" w:color="auto"/>
            </w:tcBorders>
            <w:shd w:val="clear" w:color="auto" w:fill="B3B3B3"/>
            <w:vAlign w:val="center"/>
          </w:tcPr>
          <w:p w:rsidR="005637BF" w:rsidRDefault="005637BF">
            <w:pPr>
              <w:jc w:val="center"/>
              <w:rPr>
                <w:rFonts w:cs="Arial"/>
                <w:sz w:val="20"/>
                <w:szCs w:val="18"/>
              </w:rPr>
            </w:pPr>
          </w:p>
        </w:tc>
        <w:tc>
          <w:tcPr>
            <w:tcW w:w="3741" w:type="dxa"/>
            <w:tcBorders>
              <w:top w:val="single" w:sz="4" w:space="0" w:color="auto"/>
              <w:left w:val="single" w:sz="4" w:space="0" w:color="auto"/>
              <w:bottom w:val="single" w:sz="4" w:space="0" w:color="auto"/>
              <w:right w:val="single" w:sz="4" w:space="0" w:color="auto"/>
            </w:tcBorders>
            <w:shd w:val="clear" w:color="auto" w:fill="B3B3B3"/>
            <w:vAlign w:val="center"/>
          </w:tcPr>
          <w:p w:rsidR="005637BF" w:rsidRDefault="005637BF">
            <w:pPr>
              <w:jc w:val="center"/>
              <w:rPr>
                <w:rFonts w:cs="Arial"/>
                <w:sz w:val="20"/>
                <w:szCs w:val="18"/>
              </w:rPr>
            </w:pPr>
          </w:p>
        </w:tc>
      </w:tr>
      <w:tr w:rsidR="005637BF" w:rsidTr="00F20973">
        <w:trPr>
          <w:cantSplit/>
          <w:trHeight w:val="204"/>
        </w:trPr>
        <w:tc>
          <w:tcPr>
            <w:tcW w:w="390" w:type="dxa"/>
            <w:gridSpan w:val="2"/>
            <w:tcBorders>
              <w:left w:val="single" w:sz="12" w:space="0" w:color="000000"/>
            </w:tcBorders>
          </w:tcPr>
          <w:p w:rsidR="005637BF" w:rsidRDefault="005637BF">
            <w:pPr>
              <w:rPr>
                <w:rFonts w:cs="Arial"/>
                <w:sz w:val="20"/>
                <w:szCs w:val="18"/>
              </w:rPr>
            </w:pPr>
          </w:p>
        </w:tc>
        <w:tc>
          <w:tcPr>
            <w:tcW w:w="3537" w:type="dxa"/>
            <w:gridSpan w:val="3"/>
            <w:tcBorders>
              <w:right w:val="single" w:sz="4" w:space="0" w:color="auto"/>
            </w:tcBorders>
            <w:vAlign w:val="center"/>
          </w:tcPr>
          <w:p w:rsidR="005637BF" w:rsidRDefault="005637BF">
            <w:pPr>
              <w:rPr>
                <w:rFonts w:cs="Arial"/>
                <w:sz w:val="18"/>
                <w:szCs w:val="18"/>
              </w:rPr>
            </w:pPr>
            <w:r>
              <w:rPr>
                <w:rFonts w:cs="Arial"/>
                <w:sz w:val="18"/>
                <w:szCs w:val="18"/>
              </w:rPr>
              <w:t>Total annualized Capital/Startup costs</w:t>
            </w:r>
          </w:p>
        </w:tc>
        <w:tc>
          <w:tcPr>
            <w:tcW w:w="3739" w:type="dxa"/>
            <w:gridSpan w:val="2"/>
            <w:tcBorders>
              <w:top w:val="single" w:sz="4" w:space="0" w:color="auto"/>
              <w:left w:val="single" w:sz="4" w:space="0" w:color="auto"/>
              <w:bottom w:val="single" w:sz="6" w:space="0" w:color="000000"/>
              <w:right w:val="single" w:sz="4" w:space="0" w:color="auto"/>
            </w:tcBorders>
            <w:vAlign w:val="center"/>
          </w:tcPr>
          <w:p w:rsidR="005637BF" w:rsidRDefault="005637BF">
            <w:pPr>
              <w:jc w:val="center"/>
              <w:rPr>
                <w:rFonts w:cs="Arial"/>
                <w:sz w:val="20"/>
                <w:szCs w:val="18"/>
              </w:rPr>
            </w:pPr>
          </w:p>
        </w:tc>
        <w:tc>
          <w:tcPr>
            <w:tcW w:w="3741" w:type="dxa"/>
            <w:tcBorders>
              <w:top w:val="single" w:sz="4" w:space="0" w:color="auto"/>
              <w:left w:val="single" w:sz="4" w:space="0" w:color="auto"/>
              <w:bottom w:val="single" w:sz="6" w:space="0" w:color="000000"/>
              <w:right w:val="single" w:sz="12" w:space="0" w:color="000000"/>
            </w:tcBorders>
            <w:vAlign w:val="center"/>
          </w:tcPr>
          <w:p w:rsidR="005637BF" w:rsidRDefault="005637BF" w:rsidP="002B2CFC">
            <w:pPr>
              <w:ind w:right="1201"/>
              <w:jc w:val="right"/>
              <w:rPr>
                <w:rFonts w:cs="Arial"/>
                <w:sz w:val="20"/>
                <w:szCs w:val="18"/>
              </w:rPr>
            </w:pPr>
          </w:p>
        </w:tc>
      </w:tr>
      <w:tr w:rsidR="005637BF" w:rsidTr="00F20973">
        <w:trPr>
          <w:cantSplit/>
          <w:trHeight w:val="210"/>
        </w:trPr>
        <w:tc>
          <w:tcPr>
            <w:tcW w:w="390" w:type="dxa"/>
            <w:gridSpan w:val="2"/>
            <w:tcBorders>
              <w:left w:val="single" w:sz="12" w:space="0" w:color="000000"/>
            </w:tcBorders>
          </w:tcPr>
          <w:p w:rsidR="005637BF" w:rsidRDefault="005637BF">
            <w:pPr>
              <w:rPr>
                <w:rFonts w:cs="Arial"/>
                <w:color w:val="000000"/>
                <w:sz w:val="20"/>
                <w:szCs w:val="18"/>
              </w:rPr>
            </w:pPr>
          </w:p>
        </w:tc>
        <w:tc>
          <w:tcPr>
            <w:tcW w:w="3537" w:type="dxa"/>
            <w:gridSpan w:val="3"/>
            <w:tcBorders>
              <w:right w:val="single" w:sz="6" w:space="0" w:color="000000"/>
            </w:tcBorders>
            <w:vAlign w:val="center"/>
          </w:tcPr>
          <w:p w:rsidR="005637BF" w:rsidRDefault="005637BF">
            <w:pPr>
              <w:rPr>
                <w:rFonts w:cs="Arial"/>
                <w:color w:val="000000"/>
                <w:sz w:val="20"/>
                <w:szCs w:val="18"/>
              </w:rPr>
            </w:pPr>
            <w:r>
              <w:rPr>
                <w:rFonts w:cs="Arial"/>
                <w:color w:val="000000"/>
                <w:sz w:val="20"/>
                <w:szCs w:val="18"/>
              </w:rPr>
              <w:t>Total annual costs (O&amp;M)</w:t>
            </w:r>
          </w:p>
        </w:tc>
        <w:tc>
          <w:tcPr>
            <w:tcW w:w="3739" w:type="dxa"/>
            <w:gridSpan w:val="2"/>
            <w:tcBorders>
              <w:top w:val="single" w:sz="6" w:space="0" w:color="000000"/>
              <w:left w:val="single" w:sz="6" w:space="0" w:color="000000"/>
              <w:bottom w:val="single" w:sz="4" w:space="0" w:color="auto"/>
              <w:right w:val="single" w:sz="6" w:space="0" w:color="000000"/>
            </w:tcBorders>
            <w:vAlign w:val="center"/>
          </w:tcPr>
          <w:p w:rsidR="005637BF" w:rsidRDefault="005637BF">
            <w:pPr>
              <w:jc w:val="center"/>
              <w:rPr>
                <w:rFonts w:cs="Arial"/>
                <w:color w:val="000000"/>
                <w:sz w:val="20"/>
                <w:szCs w:val="18"/>
              </w:rPr>
            </w:pPr>
          </w:p>
        </w:tc>
        <w:tc>
          <w:tcPr>
            <w:tcW w:w="3741" w:type="dxa"/>
            <w:tcBorders>
              <w:top w:val="single" w:sz="6" w:space="0" w:color="000000"/>
              <w:left w:val="single" w:sz="6" w:space="0" w:color="000000"/>
              <w:bottom w:val="single" w:sz="4" w:space="0" w:color="auto"/>
              <w:right w:val="single" w:sz="12" w:space="0" w:color="000000"/>
            </w:tcBorders>
            <w:vAlign w:val="center"/>
          </w:tcPr>
          <w:p w:rsidR="005637BF" w:rsidRDefault="005637BF" w:rsidP="002B2CFC">
            <w:pPr>
              <w:ind w:right="1201"/>
              <w:jc w:val="right"/>
              <w:rPr>
                <w:rFonts w:cs="Arial"/>
                <w:color w:val="000000"/>
                <w:sz w:val="20"/>
                <w:szCs w:val="18"/>
              </w:rPr>
            </w:pPr>
          </w:p>
        </w:tc>
      </w:tr>
      <w:tr w:rsidR="005637BF" w:rsidTr="00F20973">
        <w:trPr>
          <w:cantSplit/>
          <w:trHeight w:val="217"/>
        </w:trPr>
        <w:tc>
          <w:tcPr>
            <w:tcW w:w="390" w:type="dxa"/>
            <w:gridSpan w:val="2"/>
            <w:tcBorders>
              <w:left w:val="single" w:sz="12" w:space="0" w:color="000000"/>
            </w:tcBorders>
          </w:tcPr>
          <w:p w:rsidR="005637BF" w:rsidRDefault="005637BF">
            <w:pPr>
              <w:rPr>
                <w:rFonts w:cs="Arial"/>
                <w:color w:val="000000"/>
                <w:sz w:val="20"/>
                <w:szCs w:val="18"/>
              </w:rPr>
            </w:pPr>
          </w:p>
        </w:tc>
        <w:tc>
          <w:tcPr>
            <w:tcW w:w="3537" w:type="dxa"/>
            <w:gridSpan w:val="3"/>
            <w:tcBorders>
              <w:right w:val="single" w:sz="6" w:space="0" w:color="000000"/>
            </w:tcBorders>
            <w:vAlign w:val="center"/>
          </w:tcPr>
          <w:p w:rsidR="005637BF" w:rsidRDefault="005637B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szCs w:val="18"/>
              </w:rPr>
            </w:pPr>
            <w:r>
              <w:rPr>
                <w:rFonts w:ascii="Arial" w:eastAsia="Times New Roman" w:hAnsi="Arial" w:cs="Arial"/>
                <w:szCs w:val="18"/>
              </w:rPr>
              <w:t>Total annualized cost requested</w:t>
            </w:r>
          </w:p>
        </w:tc>
        <w:tc>
          <w:tcPr>
            <w:tcW w:w="3739" w:type="dxa"/>
            <w:gridSpan w:val="2"/>
            <w:tcBorders>
              <w:top w:val="single" w:sz="4" w:space="0" w:color="auto"/>
              <w:left w:val="single" w:sz="6" w:space="0" w:color="000000"/>
              <w:bottom w:val="single" w:sz="4" w:space="0" w:color="auto"/>
              <w:right w:val="single" w:sz="6" w:space="0" w:color="000000"/>
            </w:tcBorders>
            <w:vAlign w:val="center"/>
          </w:tcPr>
          <w:p w:rsidR="005637BF" w:rsidRDefault="005637BF">
            <w:pPr>
              <w:jc w:val="center"/>
              <w:rPr>
                <w:rFonts w:cs="Arial"/>
                <w:color w:val="000000"/>
                <w:sz w:val="20"/>
                <w:szCs w:val="18"/>
              </w:rPr>
            </w:pPr>
          </w:p>
        </w:tc>
        <w:tc>
          <w:tcPr>
            <w:tcW w:w="3741" w:type="dxa"/>
            <w:tcBorders>
              <w:top w:val="single" w:sz="4" w:space="0" w:color="auto"/>
              <w:left w:val="single" w:sz="6" w:space="0" w:color="000000"/>
              <w:bottom w:val="single" w:sz="4" w:space="0" w:color="auto"/>
              <w:right w:val="single" w:sz="12" w:space="0" w:color="000000"/>
            </w:tcBorders>
            <w:vAlign w:val="center"/>
          </w:tcPr>
          <w:p w:rsidR="005637BF" w:rsidRDefault="005637BF" w:rsidP="002B2CFC">
            <w:pPr>
              <w:ind w:right="1201"/>
              <w:jc w:val="right"/>
              <w:rPr>
                <w:rFonts w:cs="Arial"/>
                <w:color w:val="000000"/>
                <w:sz w:val="20"/>
                <w:szCs w:val="18"/>
              </w:rPr>
            </w:pPr>
          </w:p>
        </w:tc>
      </w:tr>
      <w:tr w:rsidR="005637BF" w:rsidTr="00F20973">
        <w:trPr>
          <w:cantSplit/>
          <w:trHeight w:val="228"/>
        </w:trPr>
        <w:tc>
          <w:tcPr>
            <w:tcW w:w="390" w:type="dxa"/>
            <w:gridSpan w:val="2"/>
            <w:tcBorders>
              <w:left w:val="single" w:sz="12" w:space="0" w:color="000000"/>
            </w:tcBorders>
          </w:tcPr>
          <w:p w:rsidR="005637BF" w:rsidRDefault="005637BF">
            <w:pPr>
              <w:rPr>
                <w:rFonts w:cs="Arial"/>
                <w:color w:val="000000"/>
                <w:sz w:val="20"/>
                <w:szCs w:val="18"/>
              </w:rPr>
            </w:pPr>
          </w:p>
        </w:tc>
        <w:tc>
          <w:tcPr>
            <w:tcW w:w="3537" w:type="dxa"/>
            <w:gridSpan w:val="3"/>
            <w:tcBorders>
              <w:right w:val="single" w:sz="6" w:space="0" w:color="000000"/>
            </w:tcBorders>
            <w:vAlign w:val="center"/>
          </w:tcPr>
          <w:p w:rsidR="005637BF" w:rsidRDefault="005637BF">
            <w:pPr>
              <w:rPr>
                <w:rFonts w:cs="Arial"/>
                <w:color w:val="000000"/>
                <w:sz w:val="20"/>
                <w:szCs w:val="18"/>
              </w:rPr>
            </w:pPr>
            <w:r>
              <w:rPr>
                <w:rFonts w:cs="Arial"/>
                <w:color w:val="000000"/>
                <w:sz w:val="20"/>
                <w:szCs w:val="18"/>
              </w:rPr>
              <w:t>Difference</w:t>
            </w:r>
          </w:p>
        </w:tc>
        <w:tc>
          <w:tcPr>
            <w:tcW w:w="3739" w:type="dxa"/>
            <w:gridSpan w:val="2"/>
            <w:vMerge w:val="restart"/>
            <w:tcBorders>
              <w:top w:val="single" w:sz="4" w:space="0" w:color="auto"/>
              <w:left w:val="single" w:sz="6" w:space="0" w:color="000000"/>
              <w:bottom w:val="single" w:sz="4" w:space="0" w:color="auto"/>
              <w:right w:val="single" w:sz="6" w:space="0" w:color="000000"/>
            </w:tcBorders>
            <w:shd w:val="clear" w:color="auto" w:fill="B3B3B3"/>
            <w:vAlign w:val="center"/>
          </w:tcPr>
          <w:p w:rsidR="005637BF" w:rsidRDefault="005637BF">
            <w:pPr>
              <w:jc w:val="center"/>
              <w:rPr>
                <w:rFonts w:cs="Arial"/>
                <w:color w:val="000000"/>
                <w:sz w:val="20"/>
                <w:szCs w:val="18"/>
              </w:rPr>
            </w:pPr>
          </w:p>
        </w:tc>
        <w:tc>
          <w:tcPr>
            <w:tcW w:w="3741" w:type="dxa"/>
            <w:tcBorders>
              <w:top w:val="single" w:sz="4" w:space="0" w:color="auto"/>
              <w:left w:val="single" w:sz="6" w:space="0" w:color="000000"/>
              <w:bottom w:val="single" w:sz="4" w:space="0" w:color="auto"/>
              <w:right w:val="single" w:sz="12" w:space="0" w:color="000000"/>
            </w:tcBorders>
            <w:vAlign w:val="center"/>
          </w:tcPr>
          <w:p w:rsidR="005637BF" w:rsidRDefault="005637BF" w:rsidP="002B2CFC">
            <w:pPr>
              <w:ind w:right="1201"/>
              <w:jc w:val="right"/>
              <w:rPr>
                <w:rFonts w:cs="Arial"/>
                <w:color w:val="000000"/>
                <w:sz w:val="20"/>
                <w:szCs w:val="18"/>
              </w:rPr>
            </w:pPr>
          </w:p>
        </w:tc>
      </w:tr>
      <w:tr w:rsidR="005637BF" w:rsidTr="00F20973">
        <w:trPr>
          <w:cantSplit/>
          <w:trHeight w:val="248"/>
        </w:trPr>
        <w:tc>
          <w:tcPr>
            <w:tcW w:w="390" w:type="dxa"/>
            <w:gridSpan w:val="2"/>
            <w:tcBorders>
              <w:left w:val="single" w:sz="12" w:space="0" w:color="000000"/>
            </w:tcBorders>
          </w:tcPr>
          <w:p w:rsidR="005637BF" w:rsidRDefault="005637BF">
            <w:pPr>
              <w:rPr>
                <w:rFonts w:cs="Arial"/>
                <w:color w:val="000000"/>
                <w:sz w:val="20"/>
                <w:szCs w:val="18"/>
              </w:rPr>
            </w:pPr>
          </w:p>
        </w:tc>
        <w:tc>
          <w:tcPr>
            <w:tcW w:w="3537" w:type="dxa"/>
            <w:gridSpan w:val="3"/>
            <w:tcBorders>
              <w:right w:val="single" w:sz="6" w:space="0" w:color="000000"/>
            </w:tcBorders>
            <w:vAlign w:val="center"/>
          </w:tcPr>
          <w:p w:rsidR="005637BF" w:rsidRDefault="005637BF">
            <w:pPr>
              <w:rPr>
                <w:rFonts w:cs="Arial"/>
                <w:color w:val="000000"/>
                <w:sz w:val="20"/>
                <w:szCs w:val="18"/>
              </w:rPr>
            </w:pPr>
            <w:r>
              <w:rPr>
                <w:rFonts w:cs="Arial"/>
                <w:color w:val="000000"/>
                <w:sz w:val="20"/>
                <w:szCs w:val="18"/>
              </w:rPr>
              <w:t>Explanation of difference</w:t>
            </w:r>
          </w:p>
        </w:tc>
        <w:tc>
          <w:tcPr>
            <w:tcW w:w="3739" w:type="dxa"/>
            <w:gridSpan w:val="2"/>
            <w:vMerge/>
            <w:tcBorders>
              <w:left w:val="single" w:sz="6" w:space="0" w:color="000000"/>
              <w:bottom w:val="single" w:sz="4" w:space="0" w:color="auto"/>
              <w:right w:val="single" w:sz="6" w:space="0" w:color="000000"/>
            </w:tcBorders>
            <w:shd w:val="clear" w:color="auto" w:fill="B3B3B3"/>
            <w:vAlign w:val="center"/>
          </w:tcPr>
          <w:p w:rsidR="005637BF" w:rsidRDefault="005637BF">
            <w:pPr>
              <w:jc w:val="center"/>
              <w:rPr>
                <w:rFonts w:cs="Arial"/>
                <w:color w:val="000000"/>
                <w:sz w:val="20"/>
                <w:szCs w:val="18"/>
              </w:rPr>
            </w:pPr>
          </w:p>
        </w:tc>
        <w:tc>
          <w:tcPr>
            <w:tcW w:w="3741" w:type="dxa"/>
            <w:tcBorders>
              <w:top w:val="single" w:sz="4" w:space="0" w:color="auto"/>
              <w:left w:val="single" w:sz="6" w:space="0" w:color="000000"/>
              <w:bottom w:val="single" w:sz="4" w:space="0" w:color="auto"/>
              <w:right w:val="single" w:sz="12" w:space="0" w:color="000000"/>
            </w:tcBorders>
            <w:vAlign w:val="center"/>
          </w:tcPr>
          <w:p w:rsidR="005637BF" w:rsidRDefault="005637BF">
            <w:pPr>
              <w:jc w:val="center"/>
              <w:rPr>
                <w:rFonts w:cs="Arial"/>
                <w:color w:val="000000"/>
                <w:sz w:val="20"/>
                <w:szCs w:val="18"/>
              </w:rPr>
            </w:pPr>
          </w:p>
        </w:tc>
      </w:tr>
      <w:tr w:rsidR="005637BF" w:rsidTr="00F20973">
        <w:trPr>
          <w:cantSplit/>
          <w:trHeight w:val="241"/>
        </w:trPr>
        <w:tc>
          <w:tcPr>
            <w:tcW w:w="390" w:type="dxa"/>
            <w:gridSpan w:val="2"/>
            <w:tcBorders>
              <w:left w:val="single" w:sz="12" w:space="0" w:color="000000"/>
            </w:tcBorders>
          </w:tcPr>
          <w:p w:rsidR="005637BF" w:rsidRDefault="005637BF">
            <w:pPr>
              <w:rPr>
                <w:rFonts w:cs="Arial"/>
                <w:color w:val="000000"/>
                <w:sz w:val="20"/>
                <w:szCs w:val="18"/>
              </w:rPr>
            </w:pPr>
          </w:p>
        </w:tc>
        <w:tc>
          <w:tcPr>
            <w:tcW w:w="1304" w:type="dxa"/>
            <w:gridSpan w:val="2"/>
            <w:vAlign w:val="center"/>
          </w:tcPr>
          <w:p w:rsidR="005637BF" w:rsidRDefault="005637BF">
            <w:pPr>
              <w:rPr>
                <w:rFonts w:cs="Arial"/>
                <w:color w:val="000000"/>
                <w:sz w:val="20"/>
                <w:szCs w:val="18"/>
              </w:rPr>
            </w:pPr>
          </w:p>
        </w:tc>
        <w:tc>
          <w:tcPr>
            <w:tcW w:w="2233" w:type="dxa"/>
            <w:tcBorders>
              <w:right w:val="single" w:sz="6" w:space="0" w:color="000000"/>
            </w:tcBorders>
            <w:vAlign w:val="center"/>
          </w:tcPr>
          <w:p w:rsidR="005637BF" w:rsidRDefault="005637BF">
            <w:pPr>
              <w:rPr>
                <w:rFonts w:cs="Arial"/>
                <w:sz w:val="18"/>
                <w:szCs w:val="18"/>
              </w:rPr>
            </w:pPr>
            <w:r>
              <w:rPr>
                <w:rFonts w:cs="Arial"/>
                <w:sz w:val="18"/>
                <w:szCs w:val="18"/>
              </w:rPr>
              <w:t>Program change</w:t>
            </w:r>
          </w:p>
        </w:tc>
        <w:tc>
          <w:tcPr>
            <w:tcW w:w="3739" w:type="dxa"/>
            <w:gridSpan w:val="2"/>
            <w:vMerge/>
            <w:tcBorders>
              <w:left w:val="single" w:sz="6" w:space="0" w:color="000000"/>
              <w:bottom w:val="single" w:sz="4" w:space="0" w:color="auto"/>
              <w:right w:val="single" w:sz="6" w:space="0" w:color="000000"/>
            </w:tcBorders>
            <w:shd w:val="clear" w:color="auto" w:fill="B3B3B3"/>
            <w:vAlign w:val="center"/>
          </w:tcPr>
          <w:p w:rsidR="005637BF" w:rsidRDefault="005637BF">
            <w:pPr>
              <w:jc w:val="center"/>
              <w:rPr>
                <w:rFonts w:cs="Arial"/>
                <w:color w:val="000000"/>
                <w:sz w:val="20"/>
                <w:szCs w:val="18"/>
              </w:rPr>
            </w:pPr>
          </w:p>
        </w:tc>
        <w:tc>
          <w:tcPr>
            <w:tcW w:w="3741" w:type="dxa"/>
            <w:tcBorders>
              <w:top w:val="single" w:sz="4" w:space="0" w:color="auto"/>
              <w:left w:val="single" w:sz="6" w:space="0" w:color="000000"/>
              <w:bottom w:val="single" w:sz="4" w:space="0" w:color="auto"/>
              <w:right w:val="single" w:sz="12" w:space="0" w:color="000000"/>
            </w:tcBorders>
            <w:vAlign w:val="center"/>
          </w:tcPr>
          <w:p w:rsidR="005637BF" w:rsidRDefault="005637BF">
            <w:pPr>
              <w:jc w:val="center"/>
              <w:rPr>
                <w:rFonts w:cs="Arial"/>
                <w:color w:val="000000"/>
                <w:sz w:val="20"/>
                <w:szCs w:val="18"/>
              </w:rPr>
            </w:pPr>
          </w:p>
        </w:tc>
      </w:tr>
      <w:tr w:rsidR="005637BF" w:rsidTr="00F20973">
        <w:trPr>
          <w:cantSplit/>
          <w:trHeight w:val="243"/>
        </w:trPr>
        <w:tc>
          <w:tcPr>
            <w:tcW w:w="390" w:type="dxa"/>
            <w:gridSpan w:val="2"/>
            <w:tcBorders>
              <w:left w:val="single" w:sz="12" w:space="0" w:color="000000"/>
              <w:bottom w:val="single" w:sz="4" w:space="0" w:color="auto"/>
            </w:tcBorders>
          </w:tcPr>
          <w:p w:rsidR="005637BF" w:rsidRDefault="005637BF">
            <w:pPr>
              <w:rPr>
                <w:rFonts w:cs="Arial"/>
                <w:color w:val="000000"/>
                <w:sz w:val="20"/>
                <w:szCs w:val="18"/>
              </w:rPr>
            </w:pPr>
          </w:p>
        </w:tc>
        <w:tc>
          <w:tcPr>
            <w:tcW w:w="1304" w:type="dxa"/>
            <w:gridSpan w:val="2"/>
            <w:tcBorders>
              <w:bottom w:val="single" w:sz="4" w:space="0" w:color="auto"/>
            </w:tcBorders>
            <w:vAlign w:val="center"/>
          </w:tcPr>
          <w:p w:rsidR="005637BF" w:rsidRDefault="005637BF">
            <w:pPr>
              <w:rPr>
                <w:rFonts w:cs="Arial"/>
                <w:color w:val="000000"/>
                <w:sz w:val="20"/>
                <w:szCs w:val="18"/>
              </w:rPr>
            </w:pPr>
          </w:p>
        </w:tc>
        <w:tc>
          <w:tcPr>
            <w:tcW w:w="2233" w:type="dxa"/>
            <w:tcBorders>
              <w:bottom w:val="single" w:sz="4" w:space="0" w:color="auto"/>
              <w:right w:val="single" w:sz="6" w:space="0" w:color="000000"/>
            </w:tcBorders>
            <w:vAlign w:val="center"/>
          </w:tcPr>
          <w:p w:rsidR="005637BF" w:rsidRDefault="005637BF">
            <w:pPr>
              <w:rPr>
                <w:rFonts w:cs="Arial"/>
                <w:sz w:val="18"/>
                <w:szCs w:val="18"/>
              </w:rPr>
            </w:pPr>
            <w:r>
              <w:rPr>
                <w:rFonts w:cs="Arial"/>
                <w:sz w:val="18"/>
                <w:szCs w:val="18"/>
              </w:rPr>
              <w:t>Adjustment</w:t>
            </w:r>
          </w:p>
        </w:tc>
        <w:tc>
          <w:tcPr>
            <w:tcW w:w="3739" w:type="dxa"/>
            <w:gridSpan w:val="2"/>
            <w:vMerge/>
            <w:tcBorders>
              <w:left w:val="single" w:sz="6" w:space="0" w:color="000000"/>
              <w:bottom w:val="single" w:sz="4" w:space="0" w:color="auto"/>
              <w:right w:val="single" w:sz="6" w:space="0" w:color="000000"/>
            </w:tcBorders>
            <w:shd w:val="clear" w:color="auto" w:fill="B3B3B3"/>
            <w:vAlign w:val="center"/>
          </w:tcPr>
          <w:p w:rsidR="005637BF" w:rsidRDefault="005637BF">
            <w:pPr>
              <w:jc w:val="center"/>
              <w:rPr>
                <w:rFonts w:cs="Arial"/>
                <w:color w:val="000000"/>
                <w:sz w:val="20"/>
                <w:szCs w:val="18"/>
              </w:rPr>
            </w:pPr>
          </w:p>
        </w:tc>
        <w:tc>
          <w:tcPr>
            <w:tcW w:w="3741" w:type="dxa"/>
            <w:tcBorders>
              <w:top w:val="single" w:sz="4" w:space="0" w:color="auto"/>
              <w:left w:val="single" w:sz="6" w:space="0" w:color="000000"/>
              <w:bottom w:val="single" w:sz="4" w:space="0" w:color="auto"/>
              <w:right w:val="single" w:sz="12" w:space="0" w:color="000000"/>
            </w:tcBorders>
            <w:vAlign w:val="center"/>
          </w:tcPr>
          <w:p w:rsidR="005637BF" w:rsidRDefault="005637BF">
            <w:pPr>
              <w:jc w:val="center"/>
              <w:rPr>
                <w:rFonts w:cs="Arial"/>
                <w:color w:val="000000"/>
                <w:sz w:val="20"/>
                <w:szCs w:val="18"/>
              </w:rPr>
            </w:pPr>
          </w:p>
        </w:tc>
      </w:tr>
      <w:tr w:rsidR="005637BF">
        <w:trPr>
          <w:cantSplit/>
          <w:trHeight w:val="1285"/>
        </w:trPr>
        <w:tc>
          <w:tcPr>
            <w:tcW w:w="11407" w:type="dxa"/>
            <w:gridSpan w:val="8"/>
            <w:tcBorders>
              <w:top w:val="single" w:sz="4" w:space="0" w:color="auto"/>
              <w:left w:val="single" w:sz="12" w:space="0" w:color="000000"/>
              <w:bottom w:val="single" w:sz="4" w:space="0" w:color="auto"/>
              <w:right w:val="single" w:sz="12" w:space="0" w:color="000000"/>
            </w:tcBorders>
          </w:tcPr>
          <w:p w:rsidR="009F06CE" w:rsidRPr="00443381" w:rsidRDefault="001B58BF" w:rsidP="00F43E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cs="Arial"/>
                <w:sz w:val="18"/>
                <w:szCs w:val="18"/>
              </w:rPr>
            </w:pPr>
            <w:r>
              <w:rPr>
                <w:rFonts w:ascii="Arial" w:eastAsia="Times New Roman" w:hAnsi="Arial" w:cs="Arial"/>
                <w:szCs w:val="18"/>
              </w:rPr>
              <w:t>Other changes:**</w:t>
            </w:r>
            <w:r w:rsidR="00443381">
              <w:rPr>
                <w:rFonts w:ascii="Arial" w:eastAsia="Times New Roman" w:hAnsi="Arial" w:cs="Arial"/>
                <w:szCs w:val="18"/>
              </w:rPr>
              <w:t xml:space="preserve">  </w:t>
            </w:r>
          </w:p>
          <w:p w:rsidR="0065484E" w:rsidRPr="00443381" w:rsidRDefault="0065484E" w:rsidP="00D275B3">
            <w:pPr>
              <w:ind w:left="79"/>
              <w:rPr>
                <w:rFonts w:cs="Arial"/>
                <w:sz w:val="18"/>
                <w:szCs w:val="18"/>
              </w:rPr>
            </w:pPr>
          </w:p>
          <w:p w:rsidR="00C8621D" w:rsidRDefault="00C8621D" w:rsidP="00F43E4D">
            <w:pPr>
              <w:rPr>
                <w:rFonts w:cs="Arial"/>
                <w:sz w:val="20"/>
                <w:szCs w:val="20"/>
              </w:rPr>
            </w:pPr>
            <w:r>
              <w:rPr>
                <w:rFonts w:cs="Arial"/>
                <w:sz w:val="20"/>
                <w:szCs w:val="20"/>
              </w:rPr>
              <w:t xml:space="preserve">This change request is associated with OMB </w:t>
            </w:r>
            <w:r w:rsidRPr="00C8621D">
              <w:rPr>
                <w:rFonts w:cs="Arial"/>
                <w:sz w:val="20"/>
                <w:szCs w:val="20"/>
              </w:rPr>
              <w:t>Control No. 2502-0404, Requirements for SF Mortgage Instruments, which covers the documents, recordkeeping and requirements of the lender in the loan origination process.  Entering data for tax credit</w:t>
            </w:r>
            <w:r w:rsidR="00071054">
              <w:rPr>
                <w:rFonts w:cs="Arial"/>
                <w:sz w:val="20"/>
                <w:szCs w:val="20"/>
              </w:rPr>
              <w:t xml:space="preserve"> is another step in the process.  IRS is already capturing tax credit information.  Therefore t</w:t>
            </w:r>
            <w:r w:rsidR="00071054" w:rsidRPr="00071054">
              <w:rPr>
                <w:rFonts w:cs="Arial"/>
                <w:sz w:val="20"/>
                <w:szCs w:val="20"/>
              </w:rPr>
              <w:t xml:space="preserve">his </w:t>
            </w:r>
            <w:r w:rsidR="00071054">
              <w:rPr>
                <w:rFonts w:cs="Arial"/>
                <w:sz w:val="20"/>
                <w:szCs w:val="20"/>
              </w:rPr>
              <w:t xml:space="preserve">process </w:t>
            </w:r>
            <w:r w:rsidR="00071054" w:rsidRPr="00071054">
              <w:rPr>
                <w:rFonts w:cs="Arial"/>
                <w:sz w:val="20"/>
                <w:szCs w:val="20"/>
              </w:rPr>
              <w:t>is an industry practice.</w:t>
            </w:r>
          </w:p>
          <w:p w:rsidR="00C8621D" w:rsidRDefault="00C8621D" w:rsidP="00F43E4D">
            <w:pPr>
              <w:rPr>
                <w:rFonts w:cs="Arial"/>
                <w:sz w:val="20"/>
                <w:szCs w:val="20"/>
              </w:rPr>
            </w:pPr>
          </w:p>
          <w:p w:rsidR="0065484E" w:rsidRPr="00F43E4D" w:rsidRDefault="00C8621D" w:rsidP="00F43E4D">
            <w:pPr>
              <w:rPr>
                <w:rFonts w:cs="Arial"/>
                <w:sz w:val="20"/>
                <w:szCs w:val="20"/>
              </w:rPr>
            </w:pPr>
            <w:r>
              <w:rPr>
                <w:rFonts w:cs="Arial"/>
                <w:sz w:val="20"/>
                <w:szCs w:val="20"/>
              </w:rPr>
              <w:t xml:space="preserve">It has been determined that </w:t>
            </w:r>
            <w:r w:rsidR="0065484E" w:rsidRPr="00F43E4D">
              <w:rPr>
                <w:rFonts w:cs="Arial"/>
                <w:sz w:val="20"/>
                <w:szCs w:val="20"/>
              </w:rPr>
              <w:t xml:space="preserve">FHA will monitor the purchase of tax credit transactions closely, specifically the charging of excessive fees or costs in the purchase of the tax credit or increasing other fees or charges in the transaction without FHA approval. </w:t>
            </w:r>
            <w:r w:rsidR="00071054">
              <w:rPr>
                <w:rFonts w:cs="Arial"/>
                <w:sz w:val="20"/>
                <w:szCs w:val="20"/>
              </w:rPr>
              <w:t xml:space="preserve"> </w:t>
            </w:r>
          </w:p>
          <w:p w:rsidR="0065484E" w:rsidRPr="00F43E4D" w:rsidRDefault="0065484E" w:rsidP="0065484E">
            <w:pPr>
              <w:ind w:left="79"/>
              <w:rPr>
                <w:rFonts w:cs="Arial"/>
                <w:sz w:val="20"/>
                <w:szCs w:val="20"/>
              </w:rPr>
            </w:pPr>
          </w:p>
          <w:p w:rsidR="0065484E" w:rsidRPr="00F43E4D" w:rsidRDefault="00C8621D" w:rsidP="00F43E4D">
            <w:pPr>
              <w:rPr>
                <w:rFonts w:cs="Arial"/>
                <w:sz w:val="20"/>
                <w:szCs w:val="20"/>
              </w:rPr>
            </w:pPr>
            <w:r>
              <w:rPr>
                <w:rFonts w:cs="Arial"/>
                <w:sz w:val="20"/>
                <w:szCs w:val="20"/>
              </w:rPr>
              <w:t>FHA Connection has been modified to capture the data that is</w:t>
            </w:r>
            <w:r w:rsidR="0065484E" w:rsidRPr="00F43E4D">
              <w:rPr>
                <w:rFonts w:cs="Arial"/>
                <w:sz w:val="20"/>
                <w:szCs w:val="20"/>
              </w:rPr>
              <w:t xml:space="preserve"> already being captured</w:t>
            </w:r>
            <w:r w:rsidR="00443381" w:rsidRPr="00F43E4D">
              <w:rPr>
                <w:rFonts w:cs="Arial"/>
                <w:sz w:val="20"/>
                <w:szCs w:val="20"/>
              </w:rPr>
              <w:t xml:space="preserve"> for IRS on form</w:t>
            </w:r>
            <w:r w:rsidR="0065484E" w:rsidRPr="00F43E4D">
              <w:rPr>
                <w:rFonts w:cs="Arial"/>
                <w:sz w:val="20"/>
                <w:szCs w:val="20"/>
              </w:rPr>
              <w:t xml:space="preserve"> 5405.  In order to track the tax credit monetization activities, FHA will require FHA-approved mortgagees to input into FHA Connecti</w:t>
            </w:r>
            <w:r>
              <w:rPr>
                <w:rFonts w:cs="Arial"/>
                <w:sz w:val="20"/>
                <w:szCs w:val="20"/>
              </w:rPr>
              <w:t xml:space="preserve">on the following data from the 5405 </w:t>
            </w:r>
            <w:r w:rsidR="0065484E" w:rsidRPr="00F43E4D">
              <w:rPr>
                <w:rFonts w:cs="Arial"/>
                <w:sz w:val="20"/>
                <w:szCs w:val="20"/>
              </w:rPr>
              <w:t>form:</w:t>
            </w:r>
          </w:p>
          <w:p w:rsidR="00443381" w:rsidRPr="00F43E4D" w:rsidRDefault="0065484E" w:rsidP="00443381">
            <w:pPr>
              <w:numPr>
                <w:ilvl w:val="0"/>
                <w:numId w:val="6"/>
              </w:numPr>
              <w:rPr>
                <w:rFonts w:cs="Arial"/>
                <w:sz w:val="20"/>
                <w:szCs w:val="20"/>
              </w:rPr>
            </w:pPr>
            <w:r w:rsidRPr="00F43E4D">
              <w:rPr>
                <w:rFonts w:cs="Arial"/>
                <w:sz w:val="20"/>
                <w:szCs w:val="20"/>
              </w:rPr>
              <w:t xml:space="preserve">Name and EIN of the party who purchased the tax credit, </w:t>
            </w:r>
          </w:p>
          <w:p w:rsidR="00443381" w:rsidRPr="00F43E4D" w:rsidRDefault="0065484E" w:rsidP="00443381">
            <w:pPr>
              <w:numPr>
                <w:ilvl w:val="0"/>
                <w:numId w:val="6"/>
              </w:numPr>
              <w:rPr>
                <w:rFonts w:cs="Arial"/>
                <w:sz w:val="20"/>
                <w:szCs w:val="20"/>
              </w:rPr>
            </w:pPr>
            <w:r w:rsidRPr="00F43E4D">
              <w:rPr>
                <w:rFonts w:cs="Arial"/>
                <w:sz w:val="20"/>
                <w:szCs w:val="20"/>
              </w:rPr>
              <w:t>The amount of the anticipated credit, and</w:t>
            </w:r>
          </w:p>
          <w:p w:rsidR="0065484E" w:rsidRDefault="0065484E" w:rsidP="00443381">
            <w:pPr>
              <w:numPr>
                <w:ilvl w:val="0"/>
                <w:numId w:val="6"/>
              </w:numPr>
              <w:rPr>
                <w:rFonts w:cs="Arial"/>
                <w:sz w:val="20"/>
                <w:szCs w:val="20"/>
              </w:rPr>
            </w:pPr>
            <w:r w:rsidRPr="00F43E4D">
              <w:rPr>
                <w:rFonts w:cs="Arial"/>
                <w:sz w:val="20"/>
                <w:szCs w:val="20"/>
              </w:rPr>
              <w:t>The amount the homebuyer paid for the monetization services.</w:t>
            </w:r>
          </w:p>
          <w:p w:rsidR="00071054" w:rsidRPr="00F43E4D" w:rsidRDefault="00071054" w:rsidP="00071054">
            <w:pPr>
              <w:ind w:left="1515"/>
              <w:rPr>
                <w:rFonts w:cs="Arial"/>
                <w:sz w:val="20"/>
                <w:szCs w:val="20"/>
              </w:rPr>
            </w:pPr>
          </w:p>
          <w:p w:rsidR="009F06CE" w:rsidRPr="009F06CE" w:rsidRDefault="00071054" w:rsidP="00071054">
            <w:pPr>
              <w:rPr>
                <w:rFonts w:cs="Arial"/>
                <w:sz w:val="20"/>
                <w:szCs w:val="18"/>
              </w:rPr>
            </w:pPr>
            <w:r>
              <w:rPr>
                <w:rFonts w:cs="Arial"/>
                <w:sz w:val="20"/>
                <w:szCs w:val="20"/>
              </w:rPr>
              <w:t>N</w:t>
            </w:r>
            <w:r w:rsidRPr="00F43E4D">
              <w:rPr>
                <w:rFonts w:cs="Arial"/>
                <w:sz w:val="20"/>
                <w:szCs w:val="20"/>
              </w:rPr>
              <w:t xml:space="preserve">o additional reporting burden is placed on the public except the temporary recordkeeping which ends a couple of months beyond 6/30/2010.  </w:t>
            </w:r>
            <w:r w:rsidR="0065484E" w:rsidRPr="00F43E4D">
              <w:rPr>
                <w:rFonts w:cs="Arial"/>
                <w:sz w:val="20"/>
                <w:szCs w:val="20"/>
              </w:rPr>
              <w:t>The lender must collect and maintain in the FHA case file the documentation that validates all of the tax credit monetization data submitted via FHA Connection.  This information will be collected for any homebuyer who closes by 6/30/2010.  The system for entering t</w:t>
            </w:r>
            <w:r>
              <w:rPr>
                <w:rFonts w:cs="Arial"/>
                <w:sz w:val="20"/>
                <w:szCs w:val="20"/>
              </w:rPr>
              <w:t xml:space="preserve">his data will remain open for </w:t>
            </w:r>
            <w:r w:rsidR="0065484E" w:rsidRPr="00F43E4D">
              <w:rPr>
                <w:rFonts w:cs="Arial"/>
                <w:sz w:val="20"/>
                <w:szCs w:val="20"/>
              </w:rPr>
              <w:t>those delayed entries; however, no further activity is anticipated. </w:t>
            </w:r>
            <w:r w:rsidR="0065484E" w:rsidRPr="00F43E4D">
              <w:rPr>
                <w:rFonts w:cs="Arial"/>
                <w:sz w:val="20"/>
                <w:szCs w:val="20"/>
              </w:rPr>
              <w:tab/>
            </w:r>
            <w:r w:rsidR="0065484E" w:rsidRPr="00F43E4D">
              <w:rPr>
                <w:rFonts w:cs="Arial"/>
                <w:sz w:val="20"/>
                <w:szCs w:val="20"/>
              </w:rPr>
              <w:tab/>
            </w:r>
          </w:p>
        </w:tc>
      </w:tr>
      <w:tr w:rsidR="005637BF" w:rsidTr="00443381">
        <w:trPr>
          <w:cantSplit/>
          <w:trHeight w:val="872"/>
        </w:trPr>
        <w:tc>
          <w:tcPr>
            <w:tcW w:w="5984" w:type="dxa"/>
            <w:gridSpan w:val="6"/>
            <w:tcBorders>
              <w:top w:val="single" w:sz="4" w:space="0" w:color="auto"/>
              <w:left w:val="single" w:sz="12" w:space="0" w:color="000000"/>
              <w:bottom w:val="single" w:sz="4" w:space="0" w:color="auto"/>
              <w:right w:val="single" w:sz="6" w:space="0" w:color="000000"/>
            </w:tcBorders>
          </w:tcPr>
          <w:p w:rsidR="005637BF" w:rsidRDefault="005637BF">
            <w:pPr>
              <w:rPr>
                <w:rFonts w:cs="Arial"/>
                <w:color w:val="000000"/>
                <w:sz w:val="20"/>
                <w:szCs w:val="18"/>
              </w:rPr>
            </w:pPr>
            <w:r>
              <w:rPr>
                <w:rFonts w:cs="Arial"/>
                <w:color w:val="000000"/>
                <w:sz w:val="20"/>
                <w:szCs w:val="18"/>
              </w:rPr>
              <w:t>Signature of Senior Official or designee:</w:t>
            </w:r>
          </w:p>
        </w:tc>
        <w:tc>
          <w:tcPr>
            <w:tcW w:w="1682" w:type="dxa"/>
            <w:tcBorders>
              <w:top w:val="single" w:sz="4" w:space="0" w:color="auto"/>
              <w:left w:val="single" w:sz="6" w:space="0" w:color="000000"/>
              <w:bottom w:val="single" w:sz="4" w:space="0" w:color="auto"/>
              <w:right w:val="single" w:sz="6" w:space="0" w:color="000000"/>
            </w:tcBorders>
            <w:vAlign w:val="center"/>
          </w:tcPr>
          <w:p w:rsidR="005637BF" w:rsidRDefault="005637B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szCs w:val="18"/>
              </w:rPr>
            </w:pPr>
            <w:r>
              <w:rPr>
                <w:rFonts w:ascii="Arial" w:eastAsia="Times New Roman" w:hAnsi="Arial" w:cs="Arial"/>
                <w:szCs w:val="18"/>
              </w:rPr>
              <w:t>Date:</w:t>
            </w:r>
          </w:p>
        </w:tc>
        <w:tc>
          <w:tcPr>
            <w:tcW w:w="3741" w:type="dxa"/>
            <w:tcBorders>
              <w:top w:val="single" w:sz="4" w:space="0" w:color="auto"/>
              <w:left w:val="single" w:sz="6" w:space="0" w:color="000000"/>
              <w:bottom w:val="single" w:sz="4" w:space="0" w:color="auto"/>
              <w:right w:val="single" w:sz="12" w:space="0" w:color="000000"/>
            </w:tcBorders>
            <w:vAlign w:val="center"/>
          </w:tcPr>
          <w:p w:rsidR="005637BF" w:rsidRDefault="005637BF">
            <w:pPr>
              <w:jc w:val="center"/>
              <w:rPr>
                <w:rFonts w:cs="Arial"/>
                <w:color w:val="000000"/>
                <w:sz w:val="20"/>
                <w:szCs w:val="18"/>
              </w:rPr>
            </w:pPr>
            <w:r>
              <w:rPr>
                <w:rFonts w:cs="Arial"/>
                <w:color w:val="000000"/>
                <w:sz w:val="20"/>
                <w:szCs w:val="18"/>
              </w:rPr>
              <w:t>For OIRA Use</w:t>
            </w:r>
          </w:p>
          <w:p w:rsidR="005637BF" w:rsidRDefault="005637BF">
            <w:pPr>
              <w:jc w:val="center"/>
              <w:rPr>
                <w:rFonts w:cs="Arial"/>
                <w:color w:val="000000"/>
                <w:sz w:val="20"/>
                <w:szCs w:val="18"/>
              </w:rPr>
            </w:pPr>
            <w:r>
              <w:rPr>
                <w:rFonts w:cs="Arial"/>
                <w:color w:val="000000"/>
                <w:sz w:val="20"/>
                <w:szCs w:val="18"/>
              </w:rPr>
              <w:t>_______________</w:t>
            </w:r>
          </w:p>
          <w:p w:rsidR="005637BF" w:rsidRDefault="005637BF" w:rsidP="00443381">
            <w:pPr>
              <w:jc w:val="center"/>
              <w:rPr>
                <w:rFonts w:cs="Arial"/>
                <w:color w:val="000000"/>
                <w:sz w:val="20"/>
                <w:szCs w:val="18"/>
              </w:rPr>
            </w:pPr>
            <w:r>
              <w:rPr>
                <w:rFonts w:cs="Arial"/>
                <w:color w:val="000000"/>
                <w:sz w:val="20"/>
                <w:szCs w:val="18"/>
              </w:rPr>
              <w:t>______________</w:t>
            </w:r>
          </w:p>
        </w:tc>
      </w:tr>
    </w:tbl>
    <w:p w:rsidR="005637BF" w:rsidRDefault="005637BF">
      <w:pPr>
        <w:pStyle w:val="Default"/>
        <w:ind w:left="-748"/>
        <w:rPr>
          <w:rFonts w:ascii="Arial" w:hAnsi="Arial" w:cs="Arial"/>
          <w:color w:val="auto"/>
          <w:sz w:val="20"/>
        </w:rPr>
      </w:pPr>
      <w:r>
        <w:rPr>
          <w:rFonts w:ascii="Arial" w:hAnsi="Arial" w:cs="Arial"/>
          <w:color w:val="auto"/>
          <w:sz w:val="20"/>
        </w:rPr>
        <w:t>**This form cannot be used to extend an expiration date.</w:t>
      </w:r>
      <w:r w:rsidR="00443381" w:rsidRPr="00443381">
        <w:rPr>
          <w:rFonts w:cs="Arial"/>
          <w:sz w:val="20"/>
        </w:rPr>
        <w:t xml:space="preserve"> </w:t>
      </w:r>
      <w:r w:rsidR="00443381">
        <w:rPr>
          <w:rFonts w:cs="Arial"/>
          <w:sz w:val="20"/>
        </w:rPr>
        <w:tab/>
      </w:r>
      <w:r w:rsidR="00443381">
        <w:rPr>
          <w:rFonts w:cs="Arial"/>
          <w:sz w:val="20"/>
        </w:rPr>
        <w:tab/>
      </w:r>
      <w:r w:rsidR="00443381">
        <w:rPr>
          <w:rFonts w:cs="Arial"/>
          <w:sz w:val="20"/>
        </w:rPr>
        <w:tab/>
      </w:r>
      <w:r w:rsidR="00443381">
        <w:rPr>
          <w:rFonts w:cs="Arial"/>
          <w:sz w:val="20"/>
        </w:rPr>
        <w:tab/>
      </w:r>
      <w:r w:rsidR="00443381">
        <w:rPr>
          <w:rFonts w:cs="Arial"/>
          <w:sz w:val="20"/>
        </w:rPr>
        <w:tab/>
      </w:r>
      <w:r w:rsidR="00443381">
        <w:rPr>
          <w:rFonts w:cs="Arial"/>
          <w:sz w:val="20"/>
        </w:rPr>
        <w:tab/>
        <w:t>10/95</w:t>
      </w:r>
    </w:p>
    <w:p w:rsidR="0065484E" w:rsidRDefault="005637BF" w:rsidP="00443381">
      <w:pPr>
        <w:ind w:left="-720" w:right="-1112"/>
        <w:rPr>
          <w:rFonts w:cs="Arial"/>
          <w:sz w:val="20"/>
        </w:rPr>
      </w:pPr>
      <w:r>
        <w:rPr>
          <w:rFonts w:cs="Arial"/>
          <w:sz w:val="20"/>
        </w:rPr>
        <w:t>OMB FORM 83-C</w:t>
      </w:r>
      <w:r>
        <w:rPr>
          <w:rFonts w:cs="Arial"/>
          <w:sz w:val="20"/>
        </w:rPr>
        <w:tab/>
      </w:r>
      <w:r>
        <w:rPr>
          <w:rFonts w:cs="Arial"/>
          <w:sz w:val="20"/>
        </w:rPr>
        <w:tab/>
      </w:r>
      <w:r>
        <w:rPr>
          <w:rFonts w:cs="Arial"/>
          <w:sz w:val="20"/>
        </w:rPr>
        <w:tab/>
      </w:r>
      <w:r>
        <w:rPr>
          <w:rFonts w:cs="Arial"/>
          <w:sz w:val="20"/>
        </w:rPr>
        <w:tab/>
      </w:r>
    </w:p>
    <w:sectPr w:rsidR="0065484E" w:rsidSect="00C8621D">
      <w:type w:val="continuous"/>
      <w:pgSz w:w="12240" w:h="15840"/>
      <w:pgMar w:top="360" w:right="1440" w:bottom="270" w:left="1440" w:header="720" w:footer="72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F0ECE"/>
    <w:multiLevelType w:val="hybridMultilevel"/>
    <w:tmpl w:val="6CD46C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F03950"/>
    <w:multiLevelType w:val="hybridMultilevel"/>
    <w:tmpl w:val="0534190C"/>
    <w:lvl w:ilvl="0" w:tplc="0409000F">
      <w:start w:val="1"/>
      <w:numFmt w:val="decimal"/>
      <w:lvlText w:val="%1."/>
      <w:lvlJc w:val="left"/>
      <w:pPr>
        <w:ind w:left="799" w:hanging="360"/>
      </w:pPr>
    </w:lvl>
    <w:lvl w:ilvl="1" w:tplc="04090019" w:tentative="1">
      <w:start w:val="1"/>
      <w:numFmt w:val="lowerLetter"/>
      <w:lvlText w:val="%2."/>
      <w:lvlJc w:val="left"/>
      <w:pPr>
        <w:ind w:left="1519" w:hanging="360"/>
      </w:pPr>
    </w:lvl>
    <w:lvl w:ilvl="2" w:tplc="0409001B" w:tentative="1">
      <w:start w:val="1"/>
      <w:numFmt w:val="lowerRoman"/>
      <w:lvlText w:val="%3."/>
      <w:lvlJc w:val="right"/>
      <w:pPr>
        <w:ind w:left="2239" w:hanging="180"/>
      </w:pPr>
    </w:lvl>
    <w:lvl w:ilvl="3" w:tplc="0409000F" w:tentative="1">
      <w:start w:val="1"/>
      <w:numFmt w:val="decimal"/>
      <w:lvlText w:val="%4."/>
      <w:lvlJc w:val="left"/>
      <w:pPr>
        <w:ind w:left="2959" w:hanging="360"/>
      </w:pPr>
    </w:lvl>
    <w:lvl w:ilvl="4" w:tplc="04090019" w:tentative="1">
      <w:start w:val="1"/>
      <w:numFmt w:val="lowerLetter"/>
      <w:lvlText w:val="%5."/>
      <w:lvlJc w:val="left"/>
      <w:pPr>
        <w:ind w:left="3679" w:hanging="360"/>
      </w:pPr>
    </w:lvl>
    <w:lvl w:ilvl="5" w:tplc="0409001B" w:tentative="1">
      <w:start w:val="1"/>
      <w:numFmt w:val="lowerRoman"/>
      <w:lvlText w:val="%6."/>
      <w:lvlJc w:val="right"/>
      <w:pPr>
        <w:ind w:left="4399" w:hanging="180"/>
      </w:pPr>
    </w:lvl>
    <w:lvl w:ilvl="6" w:tplc="0409000F" w:tentative="1">
      <w:start w:val="1"/>
      <w:numFmt w:val="decimal"/>
      <w:lvlText w:val="%7."/>
      <w:lvlJc w:val="left"/>
      <w:pPr>
        <w:ind w:left="5119" w:hanging="360"/>
      </w:pPr>
    </w:lvl>
    <w:lvl w:ilvl="7" w:tplc="04090019" w:tentative="1">
      <w:start w:val="1"/>
      <w:numFmt w:val="lowerLetter"/>
      <w:lvlText w:val="%8."/>
      <w:lvlJc w:val="left"/>
      <w:pPr>
        <w:ind w:left="5839" w:hanging="360"/>
      </w:pPr>
    </w:lvl>
    <w:lvl w:ilvl="8" w:tplc="0409001B" w:tentative="1">
      <w:start w:val="1"/>
      <w:numFmt w:val="lowerRoman"/>
      <w:lvlText w:val="%9."/>
      <w:lvlJc w:val="right"/>
      <w:pPr>
        <w:ind w:left="6559" w:hanging="180"/>
      </w:pPr>
    </w:lvl>
  </w:abstractNum>
  <w:abstractNum w:abstractNumId="2">
    <w:nsid w:val="44D31540"/>
    <w:multiLevelType w:val="hybridMultilevel"/>
    <w:tmpl w:val="4530D034"/>
    <w:lvl w:ilvl="0" w:tplc="6CAA2B3E">
      <w:numFmt w:val="bullet"/>
      <w:lvlText w:val="-"/>
      <w:lvlJc w:val="left"/>
      <w:pPr>
        <w:ind w:left="1515" w:hanging="360"/>
      </w:pPr>
      <w:rPr>
        <w:rFonts w:ascii="Arial" w:eastAsia="Times New Roman" w:hAnsi="Arial" w:cs="Aria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3">
    <w:nsid w:val="564D0612"/>
    <w:multiLevelType w:val="hybridMultilevel"/>
    <w:tmpl w:val="F5347A9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74856602"/>
    <w:multiLevelType w:val="hybridMultilevel"/>
    <w:tmpl w:val="4E7EA6BE"/>
    <w:lvl w:ilvl="0" w:tplc="EC7A9A72">
      <w:start w:val="1"/>
      <w:numFmt w:val="bullet"/>
      <w:lvlText w:val=""/>
      <w:lvlJc w:val="left"/>
      <w:pPr>
        <w:tabs>
          <w:tab w:val="num" w:pos="720"/>
        </w:tabs>
        <w:ind w:left="720" w:hanging="360"/>
      </w:pPr>
      <w:rPr>
        <w:rFonts w:ascii="Symbol" w:hAnsi="Symbol" w:hint="default"/>
        <w:b w:val="0"/>
        <w:i w:val="0"/>
        <w:sz w:val="20"/>
      </w:rPr>
    </w:lvl>
    <w:lvl w:ilvl="1" w:tplc="0409000F">
      <w:start w:val="1"/>
      <w:numFmt w:val="decimal"/>
      <w:lvlText w:val="%2."/>
      <w:lvlJc w:val="left"/>
      <w:pPr>
        <w:tabs>
          <w:tab w:val="num" w:pos="1800"/>
        </w:tabs>
        <w:ind w:left="1800" w:hanging="360"/>
      </w:pPr>
      <w:rPr>
        <w:rFonts w:hint="default"/>
        <w:b w:val="0"/>
        <w:i w:val="0"/>
        <w:sz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87"/>
  <w:drawingGridVerticalSpacing w:val="127"/>
  <w:displayVerticalDrawingGridEvery w:val="2"/>
  <w:noPunctuationKerning/>
  <w:characterSpacingControl w:val="doNotCompress"/>
  <w:compat/>
  <w:rsids>
    <w:rsidRoot w:val="00896CB4"/>
    <w:rsid w:val="00071054"/>
    <w:rsid w:val="001B58BF"/>
    <w:rsid w:val="002B2CFC"/>
    <w:rsid w:val="002C0936"/>
    <w:rsid w:val="002C5744"/>
    <w:rsid w:val="00443381"/>
    <w:rsid w:val="005160CE"/>
    <w:rsid w:val="005521DC"/>
    <w:rsid w:val="005637BF"/>
    <w:rsid w:val="005C0E7D"/>
    <w:rsid w:val="0065484E"/>
    <w:rsid w:val="006700EA"/>
    <w:rsid w:val="0079205E"/>
    <w:rsid w:val="007A1AF3"/>
    <w:rsid w:val="0089630E"/>
    <w:rsid w:val="00896CB4"/>
    <w:rsid w:val="008A53AE"/>
    <w:rsid w:val="009A04AD"/>
    <w:rsid w:val="009F06CE"/>
    <w:rsid w:val="00B616A5"/>
    <w:rsid w:val="00C8621D"/>
    <w:rsid w:val="00D275B3"/>
    <w:rsid w:val="00E87808"/>
    <w:rsid w:val="00F10CBB"/>
    <w:rsid w:val="00F20973"/>
    <w:rsid w:val="00F43E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colormenu v:ext="edit" strokecolor="#0c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1AF3"/>
    <w:rPr>
      <w:rFonts w:ascii="Arial" w:hAnsi="Arial"/>
      <w:sz w:val="24"/>
      <w:szCs w:val="24"/>
    </w:rPr>
  </w:style>
  <w:style w:type="paragraph" w:styleId="Heading1">
    <w:name w:val="heading 1"/>
    <w:basedOn w:val="Default"/>
    <w:next w:val="Default"/>
    <w:qFormat/>
    <w:rsid w:val="007A1AF3"/>
    <w:pPr>
      <w:outlineLvl w:val="0"/>
    </w:pPr>
    <w:rPr>
      <w:rFonts w:cs="Times New Roman"/>
      <w:color w:val="auto"/>
    </w:rPr>
  </w:style>
  <w:style w:type="paragraph" w:styleId="Heading2">
    <w:name w:val="heading 2"/>
    <w:basedOn w:val="Normal"/>
    <w:next w:val="Normal"/>
    <w:qFormat/>
    <w:rsid w:val="007A1AF3"/>
    <w:pPr>
      <w:keepNext/>
      <w:outlineLvl w:val="1"/>
    </w:pPr>
    <w:rPr>
      <w:rFonts w:cs="Arial"/>
      <w:b/>
      <w:bCs/>
      <w:color w:val="000000"/>
      <w:sz w:val="20"/>
      <w:szCs w:val="18"/>
    </w:rPr>
  </w:style>
  <w:style w:type="paragraph" w:styleId="Heading3">
    <w:name w:val="heading 3"/>
    <w:basedOn w:val="Normal"/>
    <w:next w:val="Normal"/>
    <w:qFormat/>
    <w:rsid w:val="007A1AF3"/>
    <w:pPr>
      <w:keepNext/>
      <w:outlineLvl w:val="2"/>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A1AF3"/>
    <w:pPr>
      <w:autoSpaceDE w:val="0"/>
      <w:autoSpaceDN w:val="0"/>
      <w:adjustRightInd w:val="0"/>
    </w:pPr>
    <w:rPr>
      <w:rFonts w:ascii="Courier New" w:hAnsi="Courier New" w:cs="Courier New"/>
      <w:color w:val="000000"/>
      <w:sz w:val="24"/>
      <w:szCs w:val="24"/>
    </w:rPr>
  </w:style>
  <w:style w:type="paragraph" w:styleId="HTMLPreformatted">
    <w:name w:val="HTML Preformatted"/>
    <w:basedOn w:val="Normal"/>
    <w:rsid w:val="007A1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0"/>
      <w:szCs w:val="20"/>
    </w:rPr>
  </w:style>
  <w:style w:type="paragraph" w:styleId="Title">
    <w:name w:val="Title"/>
    <w:basedOn w:val="Normal"/>
    <w:qFormat/>
    <w:rsid w:val="007A1AF3"/>
    <w:pPr>
      <w:jc w:val="center"/>
    </w:pPr>
    <w:rPr>
      <w:rFonts w:cs="Arial"/>
      <w:b/>
      <w:bCs/>
      <w:color w:val="000000"/>
      <w:szCs w:val="20"/>
    </w:rPr>
  </w:style>
  <w:style w:type="paragraph" w:styleId="BodyTextIndent">
    <w:name w:val="Body Text Indent"/>
    <w:basedOn w:val="Normal"/>
    <w:rsid w:val="00F20973"/>
    <w:pPr>
      <w:tabs>
        <w:tab w:val="left" w:pos="360"/>
      </w:tabs>
      <w:overflowPunct w:val="0"/>
      <w:autoSpaceDE w:val="0"/>
      <w:autoSpaceDN w:val="0"/>
      <w:adjustRightInd w:val="0"/>
      <w:spacing w:before="160"/>
      <w:ind w:left="360" w:hanging="360"/>
      <w:textAlignment w:val="baseline"/>
    </w:pPr>
    <w:rPr>
      <w:rFonts w:ascii="Times New Roman" w:hAnsi="Times New Roman"/>
      <w:bCs/>
      <w:color w:val="000000"/>
      <w:sz w:val="22"/>
      <w:szCs w:val="20"/>
    </w:rPr>
  </w:style>
</w:styles>
</file>

<file path=word/webSettings.xml><?xml version="1.0" encoding="utf-8"?>
<w:webSettings xmlns:r="http://schemas.openxmlformats.org/officeDocument/2006/relationships" xmlns:w="http://schemas.openxmlformats.org/wordprocessingml/2006/main">
  <w:divs>
    <w:div w:id="961500849">
      <w:bodyDiv w:val="1"/>
      <w:marLeft w:val="0"/>
      <w:marRight w:val="0"/>
      <w:marTop w:val="0"/>
      <w:marBottom w:val="0"/>
      <w:divBdr>
        <w:top w:val="none" w:sz="0" w:space="0" w:color="auto"/>
        <w:left w:val="none" w:sz="0" w:space="0" w:color="auto"/>
        <w:bottom w:val="none" w:sz="0" w:space="0" w:color="auto"/>
        <w:right w:val="none" w:sz="0" w:space="0" w:color="auto"/>
      </w:divBdr>
    </w:div>
    <w:div w:id="1216544921">
      <w:bodyDiv w:val="1"/>
      <w:marLeft w:val="0"/>
      <w:marRight w:val="0"/>
      <w:marTop w:val="0"/>
      <w:marBottom w:val="0"/>
      <w:divBdr>
        <w:top w:val="none" w:sz="0" w:space="0" w:color="auto"/>
        <w:left w:val="none" w:sz="0" w:space="0" w:color="auto"/>
        <w:bottom w:val="none" w:sz="0" w:space="0" w:color="auto"/>
        <w:right w:val="none" w:sz="0" w:space="0" w:color="auto"/>
      </w:divBdr>
    </w:div>
    <w:div w:id="1909878771">
      <w:bodyDiv w:val="1"/>
      <w:marLeft w:val="0"/>
      <w:marRight w:val="0"/>
      <w:marTop w:val="0"/>
      <w:marBottom w:val="0"/>
      <w:divBdr>
        <w:top w:val="none" w:sz="0" w:space="0" w:color="auto"/>
        <w:left w:val="none" w:sz="0" w:space="0" w:color="auto"/>
        <w:bottom w:val="none" w:sz="0" w:space="0" w:color="auto"/>
        <w:right w:val="none" w:sz="0" w:space="0" w:color="auto"/>
      </w:divBdr>
    </w:div>
    <w:div w:id="195690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373</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PAPERWORK REDUCTION ACT</vt:lpstr>
    </vt:vector>
  </TitlesOfParts>
  <Company>U.S. Department of Housing and Urban Development</Company>
  <LinksUpToDate>false</LinksUpToDate>
  <CharactersWithSpaces>2765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dc:title>
  <dc:subject/>
  <dc:creator>HUD</dc:creator>
  <cp:keywords/>
  <dc:description/>
  <cp:lastModifiedBy>h02128</cp:lastModifiedBy>
  <cp:revision>2</cp:revision>
  <cp:lastPrinted>2010-03-05T17:26:00Z</cp:lastPrinted>
  <dcterms:created xsi:type="dcterms:W3CDTF">2010-03-11T20:31:00Z</dcterms:created>
  <dcterms:modified xsi:type="dcterms:W3CDTF">2010-03-11T20:31:00Z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-842140516</vt:i4>
  </property>
  <property fmtid="{D5CDD505-2E9C-101B-9397-08002B2CF9AE}" pid="3" name="_NewReviewCycle">
    <vt:lpwstr/>
  </property>
  <property fmtid="{D5CDD505-2E9C-101B-9397-08002B2CF9AE}" pid="4" name="_EmailSubject">
    <vt:lpwstr>PRA for First Time Homebuyer Tax Credit</vt:lpwstr>
  </property>
  <property fmtid="{D5CDD505-2E9C-101B-9397-08002B2CF9AE}" pid="5" name="_AuthorEmail">
    <vt:lpwstr>Theresa.A.Oliver@hud.gov</vt:lpwstr>
  </property>
  <property fmtid="{D5CDD505-2E9C-101B-9397-08002B2CF9AE}" pid="6" name="_AuthorEmailDisplayName">
    <vt:lpwstr>Oliver, Theresa A</vt:lpwstr>
  </property>
  <property fmtid="{D5CDD505-2E9C-101B-9397-08002B2CF9AE}" pid="7" name="_PreviousAdHocReviewCycleID">
    <vt:i4>265869078</vt:i4>
  </property>
</Properties>
</file>