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2EF" w:rsidRPr="003513DD" w:rsidRDefault="00355BB4" w:rsidP="00FE32EF">
      <w:pPr>
        <w:jc w:val="center"/>
        <w:rPr>
          <w:rFonts w:ascii="Courier New" w:hAnsi="Courier New" w:cs="Courier New"/>
          <w:b/>
        </w:rPr>
      </w:pPr>
      <w:r>
        <w:rPr>
          <w:rFonts w:ascii="Courier New" w:hAnsi="Courier New" w:cs="Courier New"/>
        </w:rPr>
        <w:t>National HIV Prevention Program Monitoring and Evaluation Data</w:t>
      </w:r>
    </w:p>
    <w:p w:rsidR="00FE32EF" w:rsidRDefault="00FE32EF" w:rsidP="00FE32EF">
      <w:pPr>
        <w:jc w:val="center"/>
        <w:rPr>
          <w:rFonts w:ascii="Courier New" w:hAnsi="Courier New" w:cs="Courier New"/>
          <w:b/>
        </w:rPr>
      </w:pPr>
      <w:r w:rsidRPr="003513DD">
        <w:rPr>
          <w:rFonts w:ascii="Courier New" w:hAnsi="Courier New" w:cs="Courier New"/>
          <w:b/>
        </w:rPr>
        <w:t>0920-</w:t>
      </w:r>
      <w:r w:rsidR="00355BB4">
        <w:rPr>
          <w:rFonts w:ascii="Courier New" w:hAnsi="Courier New" w:cs="Courier New"/>
          <w:b/>
        </w:rPr>
        <w:t>0696</w:t>
      </w:r>
    </w:p>
    <w:p w:rsidR="00614B14" w:rsidRDefault="00614B14" w:rsidP="00FE32EF">
      <w:pPr>
        <w:jc w:val="center"/>
        <w:rPr>
          <w:rFonts w:ascii="Courier New" w:hAnsi="Courier New" w:cs="Courier New"/>
          <w:b/>
        </w:rPr>
      </w:pPr>
    </w:p>
    <w:p w:rsidR="00614B14" w:rsidRDefault="00614B14" w:rsidP="00FE32EF">
      <w:pPr>
        <w:jc w:val="center"/>
        <w:rPr>
          <w:rFonts w:ascii="Courier New" w:hAnsi="Courier New" w:cs="Courier New"/>
          <w:b/>
        </w:rPr>
      </w:pPr>
    </w:p>
    <w:p w:rsidR="00614B14" w:rsidRPr="003513DD" w:rsidRDefault="00614B14" w:rsidP="00FE32EF">
      <w:pPr>
        <w:jc w:val="center"/>
        <w:rPr>
          <w:rFonts w:ascii="Courier New" w:hAnsi="Courier New" w:cs="Courier New"/>
          <w:b/>
        </w:rPr>
      </w:pPr>
      <w:r>
        <w:rPr>
          <w:rFonts w:ascii="Courier New" w:hAnsi="Courier New" w:cs="Courier New"/>
          <w:b/>
        </w:rPr>
        <w:t>Supporting Statement A</w:t>
      </w: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r w:rsidRPr="003513DD">
        <w:rPr>
          <w:rFonts w:ascii="Courier New" w:hAnsi="Courier New" w:cs="Courier New"/>
          <w:b/>
        </w:rPr>
        <w:t>Contact Information</w:t>
      </w: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355BB4" w:rsidRDefault="00355BB4" w:rsidP="006D0244">
      <w:pPr>
        <w:jc w:val="center"/>
        <w:rPr>
          <w:rFonts w:ascii="Courier New" w:hAnsi="Courier New" w:cs="Courier New"/>
          <w:b/>
        </w:rPr>
      </w:pPr>
      <w:r>
        <w:rPr>
          <w:rFonts w:ascii="Courier New" w:hAnsi="Courier New" w:cs="Courier New"/>
          <w:b/>
        </w:rPr>
        <w:t>David Davis, Ph.D.</w:t>
      </w:r>
    </w:p>
    <w:p w:rsidR="00355BB4" w:rsidRDefault="00355BB4" w:rsidP="006D0244">
      <w:pPr>
        <w:jc w:val="center"/>
        <w:rPr>
          <w:rFonts w:ascii="Courier New" w:hAnsi="Courier New" w:cs="Courier New"/>
          <w:b/>
        </w:rPr>
      </w:pPr>
      <w:r>
        <w:rPr>
          <w:rFonts w:ascii="Courier New" w:hAnsi="Courier New" w:cs="Courier New"/>
          <w:b/>
        </w:rPr>
        <w:t>Health Communication Specialist</w:t>
      </w: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smartTag w:uri="urn:schemas-microsoft-com:office:smarttags" w:element="place">
        <w:smartTag w:uri="urn:schemas-microsoft-com:office:smarttags" w:element="PlaceName">
          <w:r w:rsidRPr="003513DD">
            <w:rPr>
              <w:rFonts w:ascii="Courier New" w:hAnsi="Courier New" w:cs="Courier New"/>
              <w:b/>
            </w:rPr>
            <w:t>National</w:t>
          </w:r>
        </w:smartTag>
        <w:r w:rsidRPr="003513DD">
          <w:rPr>
            <w:rFonts w:ascii="Courier New" w:hAnsi="Courier New" w:cs="Courier New"/>
            <w:b/>
          </w:rPr>
          <w:t xml:space="preserve"> </w:t>
        </w:r>
        <w:smartTag w:uri="urn:schemas-microsoft-com:office:smarttags" w:element="PlaceType">
          <w:r w:rsidRPr="003513DD">
            <w:rPr>
              <w:rFonts w:ascii="Courier New" w:hAnsi="Courier New" w:cs="Courier New"/>
              <w:b/>
            </w:rPr>
            <w:t>Center</w:t>
          </w:r>
        </w:smartTag>
      </w:smartTag>
      <w:r w:rsidRPr="003513DD">
        <w:rPr>
          <w:rFonts w:ascii="Courier New" w:hAnsi="Courier New" w:cs="Courier New"/>
          <w:b/>
        </w:rPr>
        <w:t xml:space="preserve"> for HIV/AIDS, Viral Hepatitis, STD, and TB Prevention</w:t>
      </w:r>
    </w:p>
    <w:p w:rsidR="00355BB4" w:rsidRDefault="00FE32EF" w:rsidP="00FE32EF">
      <w:pPr>
        <w:jc w:val="center"/>
        <w:rPr>
          <w:rFonts w:ascii="Courier New" w:hAnsi="Courier New" w:cs="Courier New"/>
          <w:b/>
        </w:rPr>
      </w:pPr>
      <w:r w:rsidRPr="003513DD">
        <w:rPr>
          <w:rFonts w:ascii="Courier New" w:hAnsi="Courier New" w:cs="Courier New"/>
          <w:b/>
        </w:rPr>
        <w:t>Division</w:t>
      </w:r>
      <w:r w:rsidR="00355BB4">
        <w:rPr>
          <w:rFonts w:ascii="Courier New" w:hAnsi="Courier New" w:cs="Courier New"/>
          <w:b/>
        </w:rPr>
        <w:t xml:space="preserve"> of HIV/AIDS Prevention</w:t>
      </w:r>
    </w:p>
    <w:p w:rsidR="00FE32EF" w:rsidRPr="003513DD" w:rsidRDefault="00355BB4" w:rsidP="00FE32EF">
      <w:pPr>
        <w:jc w:val="center"/>
        <w:rPr>
          <w:rFonts w:ascii="Courier New" w:hAnsi="Courier New" w:cs="Courier New"/>
          <w:b/>
        </w:rPr>
      </w:pPr>
      <w:r>
        <w:rPr>
          <w:rFonts w:ascii="Courier New" w:hAnsi="Courier New" w:cs="Courier New"/>
          <w:b/>
        </w:rPr>
        <w:t>Program Evaluation</w:t>
      </w:r>
      <w:r w:rsidR="006D0244">
        <w:rPr>
          <w:rFonts w:ascii="Courier New" w:hAnsi="Courier New" w:cs="Courier New"/>
          <w:b/>
        </w:rPr>
        <w:t xml:space="preserve"> </w:t>
      </w:r>
      <w:r w:rsidR="00FE32EF" w:rsidRPr="003513DD">
        <w:rPr>
          <w:rFonts w:ascii="Courier New" w:hAnsi="Courier New" w:cs="Courier New"/>
          <w:b/>
        </w:rPr>
        <w:t>Branch</w:t>
      </w:r>
    </w:p>
    <w:p w:rsidR="00FE32EF" w:rsidRPr="003513DD" w:rsidRDefault="00FE32EF" w:rsidP="00FE32EF">
      <w:pPr>
        <w:jc w:val="center"/>
        <w:rPr>
          <w:rFonts w:ascii="Courier New" w:hAnsi="Courier New" w:cs="Courier New"/>
          <w:b/>
        </w:rPr>
      </w:pPr>
      <w:r w:rsidRPr="003513DD">
        <w:rPr>
          <w:rFonts w:ascii="Courier New" w:hAnsi="Courier New" w:cs="Courier New"/>
          <w:b/>
        </w:rPr>
        <w:t>Centers for Disease Control and Prevention</w:t>
      </w:r>
    </w:p>
    <w:p w:rsidR="00FE32EF" w:rsidRPr="003513DD" w:rsidRDefault="00FE32EF" w:rsidP="00FE32EF">
      <w:pPr>
        <w:jc w:val="center"/>
        <w:rPr>
          <w:rFonts w:ascii="Courier New" w:hAnsi="Courier New" w:cs="Courier New"/>
          <w:b/>
        </w:rPr>
      </w:pPr>
      <w:smartTag w:uri="urn:schemas-microsoft-com:office:smarttags" w:element="Street">
        <w:smartTag w:uri="urn:schemas-microsoft-com:office:smarttags" w:element="address">
          <w:r w:rsidRPr="003513DD">
            <w:rPr>
              <w:rFonts w:ascii="Courier New" w:hAnsi="Courier New" w:cs="Courier New"/>
              <w:b/>
            </w:rPr>
            <w:t>1600 Clifton Road NE</w:t>
          </w:r>
        </w:smartTag>
      </w:smartTag>
      <w:r w:rsidRPr="003513DD">
        <w:rPr>
          <w:rFonts w:ascii="Courier New" w:hAnsi="Courier New" w:cs="Courier New"/>
          <w:b/>
        </w:rPr>
        <w:t xml:space="preserve">, Mailstop </w:t>
      </w:r>
      <w:r w:rsidR="00355BB4">
        <w:rPr>
          <w:rFonts w:ascii="Courier New" w:hAnsi="Courier New" w:cs="Courier New"/>
          <w:b/>
        </w:rPr>
        <w:t>E-59</w:t>
      </w:r>
    </w:p>
    <w:p w:rsidR="00FE32EF" w:rsidRPr="003513DD" w:rsidRDefault="00FE32EF" w:rsidP="00FE32EF">
      <w:pPr>
        <w:jc w:val="center"/>
        <w:rPr>
          <w:rFonts w:ascii="Courier New" w:hAnsi="Courier New" w:cs="Courier New"/>
          <w:b/>
        </w:rPr>
      </w:pPr>
      <w:smartTag w:uri="urn:schemas-microsoft-com:office:smarttags" w:element="place">
        <w:smartTag w:uri="urn:schemas-microsoft-com:office:smarttags" w:element="City">
          <w:r w:rsidRPr="003513DD">
            <w:rPr>
              <w:rFonts w:ascii="Courier New" w:hAnsi="Courier New" w:cs="Courier New"/>
              <w:b/>
            </w:rPr>
            <w:t>Atlanta</w:t>
          </w:r>
        </w:smartTag>
        <w:r w:rsidRPr="003513DD">
          <w:rPr>
            <w:rFonts w:ascii="Courier New" w:hAnsi="Courier New" w:cs="Courier New"/>
            <w:b/>
          </w:rPr>
          <w:t xml:space="preserve">, </w:t>
        </w:r>
        <w:smartTag w:uri="urn:schemas-microsoft-com:office:smarttags" w:element="State">
          <w:r w:rsidRPr="003513DD">
            <w:rPr>
              <w:rFonts w:ascii="Courier New" w:hAnsi="Courier New" w:cs="Courier New"/>
              <w:b/>
            </w:rPr>
            <w:t>GA</w:t>
          </w:r>
        </w:smartTag>
        <w:r w:rsidRPr="003513DD">
          <w:rPr>
            <w:rFonts w:ascii="Courier New" w:hAnsi="Courier New" w:cs="Courier New"/>
            <w:b/>
          </w:rPr>
          <w:t xml:space="preserve"> </w:t>
        </w:r>
        <w:smartTag w:uri="urn:schemas-microsoft-com:office:smarttags" w:element="PostalCode">
          <w:r w:rsidRPr="003513DD">
            <w:rPr>
              <w:rFonts w:ascii="Courier New" w:hAnsi="Courier New" w:cs="Courier New"/>
              <w:b/>
            </w:rPr>
            <w:t>30333</w:t>
          </w:r>
        </w:smartTag>
      </w:smartTag>
      <w:r w:rsidRPr="003513DD">
        <w:rPr>
          <w:rFonts w:ascii="Courier New" w:hAnsi="Courier New" w:cs="Courier New"/>
          <w:b/>
        </w:rPr>
        <w:t>.</w:t>
      </w:r>
    </w:p>
    <w:p w:rsidR="00FE32EF" w:rsidRPr="003513DD" w:rsidRDefault="00FE32EF" w:rsidP="00FE32EF">
      <w:pPr>
        <w:jc w:val="center"/>
        <w:rPr>
          <w:rFonts w:ascii="Courier New" w:hAnsi="Courier New" w:cs="Courier New"/>
          <w:b/>
        </w:rPr>
      </w:pPr>
    </w:p>
    <w:p w:rsidR="00FE32EF" w:rsidRPr="003513DD" w:rsidRDefault="007B3D4F" w:rsidP="007B3D4F">
      <w:pPr>
        <w:tabs>
          <w:tab w:val="left" w:pos="2040"/>
          <w:tab w:val="center" w:pos="4320"/>
        </w:tabs>
        <w:rPr>
          <w:rFonts w:ascii="Courier New" w:hAnsi="Courier New" w:cs="Courier New"/>
          <w:b/>
        </w:rPr>
      </w:pPr>
      <w:r>
        <w:rPr>
          <w:rFonts w:ascii="Courier New" w:hAnsi="Courier New" w:cs="Courier New"/>
          <w:b/>
        </w:rPr>
        <w:tab/>
      </w:r>
      <w:r>
        <w:rPr>
          <w:rFonts w:ascii="Courier New" w:hAnsi="Courier New" w:cs="Courier New"/>
          <w:b/>
        </w:rPr>
        <w:tab/>
      </w:r>
      <w:r w:rsidR="00FE32EF" w:rsidRPr="003513DD">
        <w:rPr>
          <w:rFonts w:ascii="Courier New" w:hAnsi="Courier New" w:cs="Courier New"/>
          <w:b/>
        </w:rPr>
        <w:t>Voice:  (</w:t>
      </w:r>
      <w:r w:rsidR="00355BB4">
        <w:rPr>
          <w:rFonts w:ascii="Courier New" w:hAnsi="Courier New" w:cs="Courier New"/>
          <w:b/>
        </w:rPr>
        <w:t>404-639-0938</w:t>
      </w:r>
      <w:r w:rsidR="00FE32EF" w:rsidRPr="003513DD">
        <w:rPr>
          <w:rFonts w:ascii="Courier New" w:hAnsi="Courier New" w:cs="Courier New"/>
          <w:b/>
        </w:rPr>
        <w:t xml:space="preserve">) </w:t>
      </w:r>
    </w:p>
    <w:p w:rsidR="00FE32EF" w:rsidRPr="003513DD" w:rsidRDefault="00FE32EF" w:rsidP="00FE32EF">
      <w:pPr>
        <w:jc w:val="center"/>
        <w:rPr>
          <w:rFonts w:ascii="Courier New" w:hAnsi="Courier New" w:cs="Courier New"/>
          <w:b/>
        </w:rPr>
      </w:pPr>
      <w:r w:rsidRPr="003513DD">
        <w:rPr>
          <w:rFonts w:ascii="Courier New" w:hAnsi="Courier New" w:cs="Courier New"/>
          <w:b/>
        </w:rPr>
        <w:t>Fax:  (</w:t>
      </w:r>
      <w:r w:rsidR="00355BB4">
        <w:rPr>
          <w:rFonts w:ascii="Courier New" w:hAnsi="Courier New" w:cs="Courier New"/>
          <w:b/>
        </w:rPr>
        <w:t>404-639-0929)</w:t>
      </w:r>
    </w:p>
    <w:p w:rsidR="00FE32EF" w:rsidRPr="003513DD" w:rsidRDefault="00FE32EF" w:rsidP="00FE32EF">
      <w:pPr>
        <w:jc w:val="center"/>
        <w:rPr>
          <w:rFonts w:ascii="Courier New" w:hAnsi="Courier New" w:cs="Courier New"/>
          <w:b/>
        </w:rPr>
      </w:pPr>
      <w:r w:rsidRPr="003513DD">
        <w:rPr>
          <w:rFonts w:ascii="Courier New" w:hAnsi="Courier New" w:cs="Courier New"/>
          <w:b/>
        </w:rPr>
        <w:t>Email:</w:t>
      </w:r>
      <w:r w:rsidR="00355BB4">
        <w:rPr>
          <w:rFonts w:ascii="Courier New" w:hAnsi="Courier New" w:cs="Courier New"/>
          <w:b/>
        </w:rPr>
        <w:t xml:space="preserve"> dad5@cdc.gov</w:t>
      </w:r>
      <w:r w:rsidRPr="003513DD">
        <w:rPr>
          <w:rFonts w:ascii="Courier New" w:hAnsi="Courier New" w:cs="Courier New"/>
          <w:b/>
        </w:rPr>
        <w:t xml:space="preserve">  </w:t>
      </w: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r w:rsidRPr="003513DD">
        <w:rPr>
          <w:rFonts w:ascii="Courier New" w:hAnsi="Courier New" w:cs="Courier New"/>
          <w:b/>
        </w:rPr>
        <w:br w:type="page"/>
      </w:r>
      <w:r w:rsidRPr="003513DD">
        <w:rPr>
          <w:rFonts w:ascii="Courier New" w:hAnsi="Courier New" w:cs="Courier New"/>
          <w:b/>
        </w:rPr>
        <w:lastRenderedPageBreak/>
        <w:t>Title</w:t>
      </w:r>
    </w:p>
    <w:p w:rsidR="00FE32EF" w:rsidRPr="003513DD" w:rsidRDefault="00FE32EF" w:rsidP="00FE32EF">
      <w:pPr>
        <w:jc w:val="center"/>
        <w:rPr>
          <w:rFonts w:ascii="Courier New" w:hAnsi="Courier New" w:cs="Courier New"/>
          <w:b/>
        </w:rPr>
      </w:pPr>
    </w:p>
    <w:p w:rsidR="00FE32EF" w:rsidRPr="003513DD" w:rsidRDefault="00FE32EF" w:rsidP="00FE32EF">
      <w:pPr>
        <w:jc w:val="center"/>
        <w:rPr>
          <w:rFonts w:ascii="Courier New" w:hAnsi="Courier New" w:cs="Courier New"/>
          <w:b/>
        </w:rPr>
      </w:pPr>
      <w:r w:rsidRPr="003513DD">
        <w:rPr>
          <w:rFonts w:ascii="Courier New" w:hAnsi="Courier New" w:cs="Courier New"/>
          <w:b/>
        </w:rPr>
        <w:t>T</w:t>
      </w:r>
      <w:r w:rsidR="00C5318C">
        <w:rPr>
          <w:rFonts w:ascii="Courier New" w:hAnsi="Courier New" w:cs="Courier New"/>
          <w:b/>
        </w:rPr>
        <w:t>able</w:t>
      </w:r>
      <w:r w:rsidRPr="003513DD">
        <w:rPr>
          <w:rFonts w:ascii="Courier New" w:hAnsi="Courier New" w:cs="Courier New"/>
          <w:b/>
        </w:rPr>
        <w:t xml:space="preserve"> </w:t>
      </w:r>
      <w:r w:rsidR="009609D4">
        <w:rPr>
          <w:rFonts w:ascii="Courier New" w:hAnsi="Courier New" w:cs="Courier New"/>
          <w:b/>
        </w:rPr>
        <w:t>o</w:t>
      </w:r>
      <w:r w:rsidR="00C5318C">
        <w:rPr>
          <w:rFonts w:ascii="Courier New" w:hAnsi="Courier New" w:cs="Courier New"/>
          <w:b/>
        </w:rPr>
        <w:t>f</w:t>
      </w:r>
      <w:r w:rsidRPr="003513DD">
        <w:rPr>
          <w:rFonts w:ascii="Courier New" w:hAnsi="Courier New" w:cs="Courier New"/>
          <w:b/>
        </w:rPr>
        <w:t xml:space="preserve"> Contents</w:t>
      </w:r>
    </w:p>
    <w:p w:rsidR="00FE32EF" w:rsidRDefault="00FE32EF" w:rsidP="00FE32EF">
      <w:pPr>
        <w:rPr>
          <w:rFonts w:ascii="Courier New" w:hAnsi="Courier New" w:cs="Courier New"/>
          <w:b/>
        </w:rPr>
      </w:pPr>
      <w:r w:rsidRPr="003513DD">
        <w:rPr>
          <w:rFonts w:ascii="Courier New" w:hAnsi="Courier New" w:cs="Courier New"/>
          <w:b/>
        </w:rPr>
        <w:t>Section</w:t>
      </w:r>
      <w:r w:rsidRPr="003513DD">
        <w:rPr>
          <w:rFonts w:ascii="Courier New" w:hAnsi="Courier New" w:cs="Courier New"/>
          <w:b/>
        </w:rPr>
        <w:tab/>
      </w:r>
    </w:p>
    <w:p w:rsidR="00492C26" w:rsidRDefault="00492C26" w:rsidP="00FE32EF">
      <w:pPr>
        <w:rPr>
          <w:rFonts w:ascii="Courier New" w:hAnsi="Courier New" w:cs="Courier New"/>
          <w:b/>
        </w:rPr>
      </w:pPr>
      <w:r w:rsidRPr="00492C26">
        <w:rPr>
          <w:rFonts w:ascii="Courier New" w:hAnsi="Courier New" w:cs="Courier New"/>
          <w:b/>
        </w:rPr>
        <w:t>A.</w:t>
      </w:r>
      <w:r w:rsidRPr="00492C26">
        <w:rPr>
          <w:rFonts w:ascii="Courier New" w:hAnsi="Courier New" w:cs="Courier New"/>
          <w:b/>
        </w:rPr>
        <w:tab/>
        <w:t>Justification</w:t>
      </w:r>
    </w:p>
    <w:p w:rsidR="00492C26" w:rsidRPr="00492C26" w:rsidRDefault="00492C26" w:rsidP="00915B5B">
      <w:pPr>
        <w:numPr>
          <w:ilvl w:val="0"/>
          <w:numId w:val="11"/>
        </w:numPr>
        <w:ind w:hanging="720"/>
      </w:pPr>
      <w:r w:rsidRPr="00492C26">
        <w:rPr>
          <w:rFonts w:ascii="Courier New" w:hAnsi="Courier New" w:cs="Courier New"/>
        </w:rPr>
        <w:t>Circumstances Making the Collection of Information Necessary</w:t>
      </w:r>
      <w:r w:rsidRPr="00492C26">
        <w:t xml:space="preserve"> </w:t>
      </w:r>
    </w:p>
    <w:p w:rsidR="00492C26" w:rsidRPr="00492C26" w:rsidRDefault="00492C26" w:rsidP="00915B5B">
      <w:pPr>
        <w:numPr>
          <w:ilvl w:val="0"/>
          <w:numId w:val="11"/>
        </w:numPr>
        <w:ind w:hanging="720"/>
      </w:pPr>
      <w:r w:rsidRPr="00492C26">
        <w:rPr>
          <w:rFonts w:ascii="Courier New" w:hAnsi="Courier New" w:cs="Courier New"/>
        </w:rPr>
        <w:t>Purpose and Use of the Information Collection</w:t>
      </w:r>
      <w:r w:rsidRPr="00492C26">
        <w:t xml:space="preserve"> </w:t>
      </w:r>
    </w:p>
    <w:p w:rsidR="00492C26" w:rsidRPr="00492C26" w:rsidRDefault="00492C26" w:rsidP="00915B5B">
      <w:pPr>
        <w:numPr>
          <w:ilvl w:val="0"/>
          <w:numId w:val="11"/>
        </w:numPr>
        <w:ind w:hanging="720"/>
        <w:rPr>
          <w:rFonts w:ascii="Courier New" w:hAnsi="Courier New" w:cs="Courier New"/>
        </w:rPr>
      </w:pPr>
      <w:r w:rsidRPr="00492C26">
        <w:rPr>
          <w:rFonts w:ascii="Courier New" w:hAnsi="Courier New" w:cs="Courier New"/>
        </w:rPr>
        <w:t>Use of Improved Information Technology and Burden Reduction</w:t>
      </w:r>
    </w:p>
    <w:p w:rsidR="00492C26" w:rsidRDefault="00492C26" w:rsidP="00915B5B">
      <w:pPr>
        <w:numPr>
          <w:ilvl w:val="0"/>
          <w:numId w:val="11"/>
        </w:numPr>
        <w:ind w:hanging="720"/>
        <w:rPr>
          <w:rFonts w:ascii="Courier New" w:hAnsi="Courier New" w:cs="Courier New"/>
        </w:rPr>
      </w:pPr>
      <w:r w:rsidRPr="00492C26">
        <w:rPr>
          <w:rFonts w:ascii="Courier New" w:hAnsi="Courier New" w:cs="Courier New"/>
        </w:rPr>
        <w:t xml:space="preserve">Efforts to Identify Duplication and Use of Similar Information </w:t>
      </w:r>
    </w:p>
    <w:p w:rsidR="00492C26" w:rsidRDefault="00492C26" w:rsidP="00915B5B">
      <w:pPr>
        <w:numPr>
          <w:ilvl w:val="0"/>
          <w:numId w:val="11"/>
        </w:numPr>
        <w:ind w:hanging="720"/>
        <w:rPr>
          <w:rFonts w:ascii="Courier New" w:hAnsi="Courier New" w:cs="Courier New"/>
        </w:rPr>
      </w:pPr>
      <w:r w:rsidRPr="00492C26">
        <w:rPr>
          <w:rFonts w:ascii="Courier New" w:hAnsi="Courier New" w:cs="Courier New"/>
        </w:rPr>
        <w:t>Impact on Small Businesses or Other Small Entities</w:t>
      </w:r>
    </w:p>
    <w:p w:rsidR="00492C26" w:rsidRDefault="00492C26" w:rsidP="00915B5B">
      <w:pPr>
        <w:numPr>
          <w:ilvl w:val="0"/>
          <w:numId w:val="11"/>
        </w:numPr>
        <w:ind w:hanging="720"/>
        <w:rPr>
          <w:rFonts w:ascii="Courier New" w:hAnsi="Courier New" w:cs="Courier New"/>
        </w:rPr>
      </w:pPr>
      <w:r w:rsidRPr="00492C26">
        <w:rPr>
          <w:rFonts w:ascii="Courier New" w:hAnsi="Courier New" w:cs="Courier New"/>
        </w:rPr>
        <w:t xml:space="preserve">Consequences of Collecting the Information Less </w:t>
      </w:r>
      <w:r>
        <w:rPr>
          <w:rFonts w:ascii="Courier New" w:hAnsi="Courier New" w:cs="Courier New"/>
        </w:rPr>
        <w:t>f</w:t>
      </w:r>
      <w:r w:rsidRPr="00492C26">
        <w:rPr>
          <w:rFonts w:ascii="Courier New" w:hAnsi="Courier New" w:cs="Courier New"/>
        </w:rPr>
        <w:t xml:space="preserve">requently </w:t>
      </w:r>
    </w:p>
    <w:p w:rsidR="00492C26" w:rsidRDefault="00492C26" w:rsidP="00915B5B">
      <w:pPr>
        <w:numPr>
          <w:ilvl w:val="0"/>
          <w:numId w:val="11"/>
        </w:numPr>
        <w:ind w:hanging="720"/>
      </w:pPr>
      <w:r w:rsidRPr="00492C26">
        <w:rPr>
          <w:rFonts w:ascii="Courier New" w:hAnsi="Courier New" w:cs="Courier New"/>
        </w:rPr>
        <w:t>Special Circumstances Relating to the Guidelines of 5 CFR 1320.5</w:t>
      </w:r>
      <w:r w:rsidRPr="00492C26">
        <w:t xml:space="preserve"> </w:t>
      </w:r>
    </w:p>
    <w:p w:rsidR="00492C26" w:rsidRDefault="00492C26" w:rsidP="00915B5B">
      <w:pPr>
        <w:numPr>
          <w:ilvl w:val="0"/>
          <w:numId w:val="11"/>
        </w:numPr>
        <w:ind w:hanging="720"/>
        <w:rPr>
          <w:rFonts w:ascii="Courier New" w:hAnsi="Courier New" w:cs="Courier New"/>
        </w:rPr>
      </w:pPr>
      <w:r w:rsidRPr="00492C26">
        <w:rPr>
          <w:rFonts w:ascii="Courier New" w:hAnsi="Courier New" w:cs="Courier New"/>
        </w:rPr>
        <w:t xml:space="preserve">Comments in Response to the Federal Register Notice and Efforts to Consult Outside the Agency </w:t>
      </w:r>
    </w:p>
    <w:p w:rsidR="00492C26" w:rsidRDefault="00492C26" w:rsidP="00915B5B">
      <w:pPr>
        <w:numPr>
          <w:ilvl w:val="0"/>
          <w:numId w:val="11"/>
        </w:numPr>
        <w:ind w:hanging="720"/>
        <w:rPr>
          <w:rFonts w:ascii="Courier New" w:hAnsi="Courier New" w:cs="Courier New"/>
        </w:rPr>
      </w:pPr>
      <w:r w:rsidRPr="00492C26">
        <w:rPr>
          <w:rFonts w:ascii="Courier New" w:hAnsi="Courier New" w:cs="Courier New"/>
        </w:rPr>
        <w:t xml:space="preserve">Explanation of Any Payment or Gift to Respondents </w:t>
      </w:r>
    </w:p>
    <w:p w:rsidR="00492C26" w:rsidRDefault="00492C26" w:rsidP="00915B5B">
      <w:pPr>
        <w:numPr>
          <w:ilvl w:val="0"/>
          <w:numId w:val="11"/>
        </w:numPr>
        <w:tabs>
          <w:tab w:val="clear" w:pos="720"/>
          <w:tab w:val="num" w:pos="360"/>
        </w:tabs>
        <w:ind w:left="360"/>
        <w:rPr>
          <w:rFonts w:ascii="Courier New" w:hAnsi="Courier New" w:cs="Courier New"/>
        </w:rPr>
      </w:pPr>
      <w:r w:rsidRPr="00492C26">
        <w:rPr>
          <w:rFonts w:ascii="Courier New" w:hAnsi="Courier New" w:cs="Courier New"/>
        </w:rPr>
        <w:t>Assurance of Confidentiality Provided to Respondents</w:t>
      </w:r>
    </w:p>
    <w:p w:rsidR="00492C26" w:rsidRDefault="00492C26" w:rsidP="00915B5B">
      <w:pPr>
        <w:numPr>
          <w:ilvl w:val="0"/>
          <w:numId w:val="11"/>
        </w:numPr>
        <w:ind w:left="360"/>
        <w:rPr>
          <w:rFonts w:ascii="Courier New" w:hAnsi="Courier New" w:cs="Courier New"/>
        </w:rPr>
      </w:pPr>
      <w:r w:rsidRPr="00492C26">
        <w:rPr>
          <w:rFonts w:ascii="Courier New" w:hAnsi="Courier New" w:cs="Courier New"/>
        </w:rPr>
        <w:t xml:space="preserve">Justification for Sensitive Questions </w:t>
      </w:r>
    </w:p>
    <w:p w:rsidR="00492C26" w:rsidRDefault="00492C26" w:rsidP="00915B5B">
      <w:pPr>
        <w:numPr>
          <w:ilvl w:val="0"/>
          <w:numId w:val="11"/>
        </w:numPr>
        <w:ind w:left="360"/>
        <w:rPr>
          <w:rFonts w:ascii="Courier New" w:hAnsi="Courier New" w:cs="Courier New"/>
        </w:rPr>
      </w:pPr>
      <w:r w:rsidRPr="00492C26">
        <w:rPr>
          <w:rFonts w:ascii="Courier New" w:hAnsi="Courier New" w:cs="Courier New"/>
        </w:rPr>
        <w:t xml:space="preserve">Estimates of Annualized Burden Hours and Costs </w:t>
      </w:r>
    </w:p>
    <w:p w:rsidR="00492C26" w:rsidRDefault="00492C26" w:rsidP="00915B5B">
      <w:pPr>
        <w:numPr>
          <w:ilvl w:val="0"/>
          <w:numId w:val="11"/>
        </w:numPr>
        <w:ind w:hanging="720"/>
        <w:rPr>
          <w:rFonts w:ascii="Courier New" w:hAnsi="Courier New" w:cs="Courier New"/>
        </w:rPr>
      </w:pPr>
      <w:r w:rsidRPr="00492C26">
        <w:rPr>
          <w:rFonts w:ascii="Courier New" w:hAnsi="Courier New" w:cs="Courier New"/>
        </w:rPr>
        <w:t xml:space="preserve">Estimates of Other Total Annual Cost Burden to Respondents and Record Keepers </w:t>
      </w:r>
    </w:p>
    <w:p w:rsidR="00492C26" w:rsidRDefault="00492C26" w:rsidP="00915B5B">
      <w:pPr>
        <w:numPr>
          <w:ilvl w:val="0"/>
          <w:numId w:val="11"/>
        </w:numPr>
        <w:ind w:left="360"/>
        <w:rPr>
          <w:rFonts w:ascii="Courier New" w:hAnsi="Courier New" w:cs="Courier New"/>
        </w:rPr>
      </w:pPr>
      <w:r w:rsidRPr="00492C26">
        <w:rPr>
          <w:rFonts w:ascii="Courier New" w:hAnsi="Courier New" w:cs="Courier New"/>
        </w:rPr>
        <w:t xml:space="preserve">Annualized Cost to the Government </w:t>
      </w:r>
    </w:p>
    <w:p w:rsidR="00492C26" w:rsidRDefault="00492C26" w:rsidP="00915B5B">
      <w:pPr>
        <w:numPr>
          <w:ilvl w:val="0"/>
          <w:numId w:val="11"/>
        </w:numPr>
        <w:ind w:left="360"/>
        <w:rPr>
          <w:rFonts w:ascii="Courier New" w:hAnsi="Courier New" w:cs="Courier New"/>
        </w:rPr>
      </w:pPr>
      <w:r w:rsidRPr="00492C26">
        <w:rPr>
          <w:rFonts w:ascii="Courier New" w:hAnsi="Courier New" w:cs="Courier New"/>
        </w:rPr>
        <w:t xml:space="preserve">Explanation for Program Changes or Adjustments </w:t>
      </w:r>
    </w:p>
    <w:p w:rsidR="00492C26" w:rsidRDefault="00492C26" w:rsidP="00915B5B">
      <w:pPr>
        <w:numPr>
          <w:ilvl w:val="0"/>
          <w:numId w:val="11"/>
        </w:numPr>
        <w:ind w:hanging="720"/>
        <w:rPr>
          <w:rFonts w:ascii="Courier New" w:hAnsi="Courier New" w:cs="Courier New"/>
        </w:rPr>
      </w:pPr>
      <w:r w:rsidRPr="00492C26">
        <w:rPr>
          <w:rFonts w:ascii="Courier New" w:hAnsi="Courier New" w:cs="Courier New"/>
        </w:rPr>
        <w:t xml:space="preserve">Plans for Tabulation and Publication and Project Time Schedule </w:t>
      </w:r>
    </w:p>
    <w:p w:rsidR="00492C26" w:rsidRDefault="00492C26" w:rsidP="00915B5B">
      <w:pPr>
        <w:numPr>
          <w:ilvl w:val="0"/>
          <w:numId w:val="11"/>
        </w:numPr>
        <w:ind w:hanging="720"/>
      </w:pPr>
      <w:r w:rsidRPr="00492C26">
        <w:rPr>
          <w:rFonts w:ascii="Courier New" w:hAnsi="Courier New" w:cs="Courier New"/>
        </w:rPr>
        <w:t>Reason(s) Display of OMB Expiration Date is Inappropriate</w:t>
      </w:r>
    </w:p>
    <w:p w:rsidR="00FE32EF" w:rsidRPr="003513DD" w:rsidRDefault="00492C26" w:rsidP="00915B5B">
      <w:pPr>
        <w:numPr>
          <w:ilvl w:val="0"/>
          <w:numId w:val="11"/>
        </w:numPr>
        <w:ind w:hanging="720"/>
        <w:rPr>
          <w:rFonts w:ascii="Courier New" w:hAnsi="Courier New" w:cs="Courier New"/>
        </w:rPr>
      </w:pPr>
      <w:r w:rsidRPr="00492C26">
        <w:rPr>
          <w:rFonts w:ascii="Courier New" w:hAnsi="Courier New" w:cs="Courier New"/>
        </w:rPr>
        <w:t xml:space="preserve">Exceptions to Certification for Paperwork Reduction Act Submissions </w:t>
      </w:r>
      <w:r w:rsidR="00520AC3" w:rsidRPr="003513DD">
        <w:rPr>
          <w:rFonts w:ascii="Courier New" w:hAnsi="Courier New" w:cs="Courier New"/>
        </w:rPr>
        <w:fldChar w:fldCharType="begin"/>
      </w:r>
      <w:r w:rsidR="00FE32EF" w:rsidRPr="00492C26">
        <w:rPr>
          <w:rFonts w:ascii="Courier New" w:hAnsi="Courier New" w:cs="Courier New"/>
        </w:rPr>
        <w:instrText xml:space="preserve"> TOC \o "1-2" \h \z \u </w:instrText>
      </w:r>
      <w:r w:rsidR="00520AC3" w:rsidRPr="003513DD">
        <w:rPr>
          <w:rFonts w:ascii="Courier New" w:hAnsi="Courier New" w:cs="Courier New"/>
        </w:rPr>
        <w:fldChar w:fldCharType="separate"/>
      </w:r>
    </w:p>
    <w:p w:rsidR="00FE32EF" w:rsidRPr="003513DD" w:rsidRDefault="00520AC3" w:rsidP="00492C26">
      <w:pPr>
        <w:ind w:left="360" w:hanging="360"/>
        <w:rPr>
          <w:rFonts w:ascii="Courier New" w:hAnsi="Courier New" w:cs="Courier New"/>
          <w:b/>
          <w:bCs/>
        </w:rPr>
      </w:pPr>
      <w:r w:rsidRPr="003513DD">
        <w:rPr>
          <w:rFonts w:ascii="Courier New" w:hAnsi="Courier New" w:cs="Courier New"/>
        </w:rPr>
        <w:fldChar w:fldCharType="end"/>
      </w:r>
    </w:p>
    <w:p w:rsidR="00FE32EF" w:rsidRDefault="00C5318C" w:rsidP="00FE32EF">
      <w:pPr>
        <w:rPr>
          <w:rFonts w:ascii="Courier New" w:hAnsi="Courier New" w:cs="Courier New"/>
          <w:b/>
        </w:rPr>
      </w:pPr>
      <w:r>
        <w:rPr>
          <w:rFonts w:ascii="Courier New" w:hAnsi="Courier New" w:cs="Courier New"/>
          <w:b/>
        </w:rPr>
        <w:t>Exhibits</w:t>
      </w:r>
    </w:p>
    <w:p w:rsidR="00492C26" w:rsidRPr="003513DD" w:rsidRDefault="00492C26" w:rsidP="00FE32EF">
      <w:pPr>
        <w:rPr>
          <w:rFonts w:ascii="Courier New" w:hAnsi="Courier New" w:cs="Courier New"/>
        </w:rPr>
      </w:pPr>
      <w:r>
        <w:rPr>
          <w:rFonts w:ascii="Courier New" w:hAnsi="Courier New" w:cs="Courier New"/>
        </w:rPr>
        <w:t>Exhibit</w:t>
      </w:r>
      <w:r w:rsidRPr="003513DD">
        <w:rPr>
          <w:rFonts w:ascii="Courier New" w:hAnsi="Courier New" w:cs="Courier New"/>
        </w:rPr>
        <w:t xml:space="preserve"> 12.A</w:t>
      </w:r>
      <w:r w:rsidRPr="003513DD">
        <w:rPr>
          <w:rFonts w:ascii="Courier New" w:hAnsi="Courier New" w:cs="Courier New"/>
        </w:rPr>
        <w:tab/>
        <w:t>Estimated Annualized Burden Hours</w:t>
      </w:r>
    </w:p>
    <w:p w:rsidR="00492C26" w:rsidRPr="003513DD" w:rsidRDefault="00492C26" w:rsidP="00492C26">
      <w:pPr>
        <w:rPr>
          <w:rFonts w:ascii="Courier New" w:hAnsi="Courier New" w:cs="Courier New"/>
        </w:rPr>
      </w:pPr>
      <w:r>
        <w:rPr>
          <w:rFonts w:ascii="Courier New" w:hAnsi="Courier New" w:cs="Courier New"/>
        </w:rPr>
        <w:t>Exhibit</w:t>
      </w:r>
      <w:r w:rsidRPr="003513DD">
        <w:rPr>
          <w:rFonts w:ascii="Courier New" w:hAnsi="Courier New" w:cs="Courier New"/>
        </w:rPr>
        <w:t xml:space="preserve"> 12.B</w:t>
      </w:r>
      <w:r w:rsidRPr="003513DD">
        <w:rPr>
          <w:rFonts w:ascii="Courier New" w:hAnsi="Courier New" w:cs="Courier New"/>
        </w:rPr>
        <w:tab/>
        <w:t>Estimated Annualized Burden Costs</w:t>
      </w:r>
    </w:p>
    <w:p w:rsidR="00492C26" w:rsidRDefault="00492C26" w:rsidP="00492C26">
      <w:pPr>
        <w:rPr>
          <w:rFonts w:ascii="Courier New" w:hAnsi="Courier New" w:cs="Courier New"/>
        </w:rPr>
      </w:pPr>
      <w:r>
        <w:rPr>
          <w:rFonts w:ascii="Courier New" w:hAnsi="Courier New" w:cs="Courier New"/>
        </w:rPr>
        <w:t>Exhibit</w:t>
      </w:r>
      <w:r w:rsidRPr="003513DD">
        <w:rPr>
          <w:rFonts w:ascii="Courier New" w:hAnsi="Courier New" w:cs="Courier New"/>
        </w:rPr>
        <w:t xml:space="preserve"> 14.A</w:t>
      </w:r>
      <w:r w:rsidRPr="003513DD">
        <w:rPr>
          <w:rFonts w:ascii="Courier New" w:hAnsi="Courier New" w:cs="Courier New"/>
        </w:rPr>
        <w:tab/>
        <w:t xml:space="preserve">Estimated Cost to the Government </w:t>
      </w:r>
    </w:p>
    <w:p w:rsidR="00FE32EF" w:rsidRPr="003513DD" w:rsidRDefault="00520AC3" w:rsidP="00FE32EF">
      <w:pPr>
        <w:rPr>
          <w:rFonts w:ascii="Courier New" w:hAnsi="Courier New" w:cs="Courier New"/>
        </w:rPr>
      </w:pPr>
      <w:r w:rsidRPr="003513DD">
        <w:rPr>
          <w:rFonts w:ascii="Courier New" w:hAnsi="Courier New" w:cs="Courier New"/>
        </w:rPr>
        <w:fldChar w:fldCharType="begin"/>
      </w:r>
      <w:r w:rsidR="00FE32EF" w:rsidRPr="003513DD">
        <w:rPr>
          <w:rFonts w:ascii="Courier New" w:hAnsi="Courier New" w:cs="Courier New"/>
        </w:rPr>
        <w:instrText xml:space="preserve"> TOC \t "Exhibit Title,5" </w:instrText>
      </w:r>
      <w:r w:rsidRPr="003513DD">
        <w:rPr>
          <w:rFonts w:ascii="Courier New" w:hAnsi="Courier New" w:cs="Courier New"/>
        </w:rPr>
        <w:fldChar w:fldCharType="separate"/>
      </w:r>
    </w:p>
    <w:p w:rsidR="00FE32EF" w:rsidRPr="003513DD" w:rsidRDefault="00FE32EF" w:rsidP="00FE32EF">
      <w:pPr>
        <w:rPr>
          <w:rFonts w:ascii="Courier New" w:hAnsi="Courier New" w:cs="Courier New"/>
        </w:rPr>
      </w:pPr>
    </w:p>
    <w:p w:rsidR="00FE32EF" w:rsidRPr="003513DD" w:rsidRDefault="00520AC3" w:rsidP="00FE32EF">
      <w:pPr>
        <w:rPr>
          <w:rFonts w:ascii="Courier New" w:hAnsi="Courier New" w:cs="Courier New"/>
        </w:rPr>
      </w:pPr>
      <w:r w:rsidRPr="003513DD">
        <w:rPr>
          <w:rFonts w:ascii="Courier New" w:hAnsi="Courier New" w:cs="Courier New"/>
        </w:rPr>
        <w:fldChar w:fldCharType="end"/>
      </w:r>
    </w:p>
    <w:p w:rsidR="00FE32EF" w:rsidRPr="003513DD" w:rsidRDefault="00C5318C" w:rsidP="00FE32EF">
      <w:pPr>
        <w:rPr>
          <w:rFonts w:ascii="Courier New" w:hAnsi="Courier New" w:cs="Courier New"/>
          <w:b/>
        </w:rPr>
      </w:pPr>
      <w:r>
        <w:rPr>
          <w:rFonts w:ascii="Courier New" w:hAnsi="Courier New" w:cs="Courier New"/>
          <w:b/>
        </w:rPr>
        <w:br w:type="page"/>
      </w:r>
      <w:r w:rsidR="00FE32EF" w:rsidRPr="003513DD">
        <w:rPr>
          <w:rFonts w:ascii="Courier New" w:hAnsi="Courier New" w:cs="Courier New"/>
          <w:b/>
        </w:rPr>
        <w:lastRenderedPageBreak/>
        <w:t xml:space="preserve">LIST OF ATTACHMENTS </w:t>
      </w:r>
    </w:p>
    <w:p w:rsidR="00FE32EF" w:rsidRPr="003513DD" w:rsidRDefault="00FE32EF" w:rsidP="005617ED">
      <w:pPr>
        <w:spacing w:before="120"/>
        <w:rPr>
          <w:rFonts w:ascii="Courier New" w:hAnsi="Courier New" w:cs="Courier New"/>
          <w:i/>
        </w:rPr>
      </w:pPr>
      <w:r w:rsidRPr="003513DD">
        <w:rPr>
          <w:rFonts w:ascii="Courier New" w:hAnsi="Courier New" w:cs="Courier New"/>
          <w:b/>
        </w:rPr>
        <w:t>Attachment 1</w:t>
      </w:r>
      <w:r w:rsidR="009609D4">
        <w:rPr>
          <w:rFonts w:ascii="Courier New" w:hAnsi="Courier New" w:cs="Courier New"/>
          <w:b/>
        </w:rPr>
        <w:t xml:space="preserve"> </w:t>
      </w:r>
      <w:r w:rsidR="005617ED">
        <w:rPr>
          <w:rFonts w:ascii="Courier New" w:hAnsi="Courier New" w:cs="Courier New"/>
          <w:b/>
        </w:rPr>
        <w:tab/>
      </w:r>
      <w:r w:rsidRPr="003513DD">
        <w:rPr>
          <w:rFonts w:ascii="Courier New" w:hAnsi="Courier New" w:cs="Courier New"/>
        </w:rPr>
        <w:t xml:space="preserve">Authorizing Legislation </w:t>
      </w:r>
    </w:p>
    <w:p w:rsidR="00FE32EF" w:rsidRPr="003513DD" w:rsidRDefault="00FE32EF" w:rsidP="005617ED">
      <w:pPr>
        <w:spacing w:before="120"/>
        <w:rPr>
          <w:rFonts w:ascii="Courier New" w:hAnsi="Courier New" w:cs="Courier New"/>
        </w:rPr>
      </w:pPr>
      <w:r w:rsidRPr="003513DD">
        <w:rPr>
          <w:rFonts w:ascii="Courier New" w:hAnsi="Courier New" w:cs="Courier New"/>
          <w:b/>
        </w:rPr>
        <w:t xml:space="preserve">Attachment 2 </w:t>
      </w:r>
      <w:r w:rsidR="005617ED">
        <w:rPr>
          <w:rFonts w:ascii="Courier New" w:hAnsi="Courier New" w:cs="Courier New"/>
          <w:b/>
        </w:rPr>
        <w:tab/>
      </w:r>
      <w:r w:rsidR="00F43D89" w:rsidRPr="00F43D89">
        <w:rPr>
          <w:rFonts w:ascii="Courier New" w:hAnsi="Courier New" w:cs="Courier New"/>
        </w:rPr>
        <w:t>Federal</w:t>
      </w:r>
      <w:r w:rsidR="00F43D89">
        <w:rPr>
          <w:rFonts w:ascii="Courier New" w:hAnsi="Courier New" w:cs="Courier New"/>
          <w:b/>
        </w:rPr>
        <w:t xml:space="preserve"> </w:t>
      </w:r>
      <w:r w:rsidR="00F43D89">
        <w:rPr>
          <w:rFonts w:ascii="Courier New" w:hAnsi="Courier New" w:cs="Courier New"/>
        </w:rPr>
        <w:t xml:space="preserve">Register Notice </w:t>
      </w:r>
    </w:p>
    <w:p w:rsidR="00FE32EF" w:rsidRPr="003513DD" w:rsidRDefault="00FE32EF" w:rsidP="005617ED">
      <w:pPr>
        <w:spacing w:before="120"/>
        <w:rPr>
          <w:rFonts w:ascii="Courier New" w:hAnsi="Courier New" w:cs="Courier New"/>
        </w:rPr>
      </w:pPr>
      <w:r w:rsidRPr="003513DD">
        <w:rPr>
          <w:rFonts w:ascii="Courier New" w:hAnsi="Courier New" w:cs="Courier New"/>
          <w:b/>
        </w:rPr>
        <w:t>Attachment 3</w:t>
      </w:r>
      <w:r w:rsidRPr="003513DD">
        <w:rPr>
          <w:rFonts w:ascii="Courier New" w:hAnsi="Courier New" w:cs="Courier New"/>
        </w:rPr>
        <w:t xml:space="preserve"> </w:t>
      </w:r>
      <w:r w:rsidR="005617ED">
        <w:rPr>
          <w:rFonts w:ascii="Courier New" w:hAnsi="Courier New" w:cs="Courier New"/>
        </w:rPr>
        <w:tab/>
      </w:r>
      <w:r w:rsidR="00AD2395">
        <w:rPr>
          <w:rFonts w:ascii="Courier New" w:hAnsi="Courier New" w:cs="Courier New"/>
        </w:rPr>
        <w:t>PEMS Home Page and HIV Testing Forms</w:t>
      </w:r>
      <w:r w:rsidR="005617ED">
        <w:rPr>
          <w:rFonts w:ascii="Courier New" w:hAnsi="Courier New" w:cs="Courier New"/>
        </w:rPr>
        <w:t xml:space="preserve"> </w:t>
      </w:r>
    </w:p>
    <w:p w:rsidR="00FE32EF" w:rsidRPr="003513DD" w:rsidRDefault="00FE32EF" w:rsidP="00C5318C">
      <w:pPr>
        <w:spacing w:before="120"/>
        <w:rPr>
          <w:rFonts w:ascii="Courier New" w:hAnsi="Courier New" w:cs="Courier New"/>
          <w:b/>
        </w:rPr>
      </w:pPr>
      <w:r w:rsidRPr="003513DD">
        <w:rPr>
          <w:rFonts w:ascii="Courier New" w:hAnsi="Courier New" w:cs="Courier New"/>
          <w:b/>
        </w:rPr>
        <w:t xml:space="preserve">Attachment 4 </w:t>
      </w:r>
      <w:r w:rsidR="005617ED">
        <w:rPr>
          <w:rFonts w:ascii="Courier New" w:hAnsi="Courier New" w:cs="Courier New"/>
          <w:b/>
        </w:rPr>
        <w:tab/>
      </w:r>
      <w:r w:rsidR="005617ED" w:rsidRPr="005617ED">
        <w:rPr>
          <w:rFonts w:ascii="Courier New" w:hAnsi="Courier New" w:cs="Courier New"/>
        </w:rPr>
        <w:t>Agencies and Persons Consulted</w:t>
      </w:r>
    </w:p>
    <w:p w:rsidR="00FE32EF" w:rsidRPr="005617ED" w:rsidRDefault="00FE32EF" w:rsidP="00C5318C">
      <w:pPr>
        <w:spacing w:before="120"/>
        <w:rPr>
          <w:rFonts w:ascii="Courier New" w:hAnsi="Courier New" w:cs="Courier New"/>
        </w:rPr>
      </w:pPr>
      <w:r w:rsidRPr="003513DD">
        <w:rPr>
          <w:rFonts w:ascii="Courier New" w:hAnsi="Courier New" w:cs="Courier New"/>
          <w:b/>
        </w:rPr>
        <w:t>Attachment 5</w:t>
      </w:r>
      <w:r w:rsidR="005617ED">
        <w:rPr>
          <w:rFonts w:ascii="Courier New" w:hAnsi="Courier New" w:cs="Courier New"/>
          <w:b/>
        </w:rPr>
        <w:tab/>
      </w:r>
      <w:r w:rsidR="00AD2395">
        <w:rPr>
          <w:rFonts w:ascii="Courier New" w:hAnsi="Courier New" w:cs="Courier New"/>
          <w:b/>
        </w:rPr>
        <w:t>NHM&amp;E Variables</w:t>
      </w:r>
    </w:p>
    <w:p w:rsidR="00FE32EF" w:rsidRDefault="00FE32EF" w:rsidP="00C5318C">
      <w:pPr>
        <w:spacing w:before="120"/>
        <w:rPr>
          <w:rFonts w:ascii="Courier New" w:hAnsi="Courier New" w:cs="Courier New"/>
        </w:rPr>
      </w:pPr>
      <w:r w:rsidRPr="003513DD">
        <w:rPr>
          <w:rFonts w:ascii="Courier New" w:hAnsi="Courier New" w:cs="Courier New"/>
          <w:b/>
        </w:rPr>
        <w:t xml:space="preserve">Attachment </w:t>
      </w:r>
      <w:r w:rsidR="00F43D89">
        <w:rPr>
          <w:rFonts w:ascii="Courier New" w:hAnsi="Courier New" w:cs="Courier New"/>
          <w:b/>
        </w:rPr>
        <w:t>6</w:t>
      </w:r>
      <w:r w:rsidRPr="003513DD">
        <w:rPr>
          <w:rFonts w:ascii="Courier New" w:hAnsi="Courier New" w:cs="Courier New"/>
          <w:b/>
        </w:rPr>
        <w:t xml:space="preserve">  </w:t>
      </w:r>
      <w:r w:rsidR="005617ED">
        <w:rPr>
          <w:rFonts w:ascii="Courier New" w:hAnsi="Courier New" w:cs="Courier New"/>
          <w:b/>
        </w:rPr>
        <w:tab/>
      </w:r>
      <w:r w:rsidR="005617ED" w:rsidRPr="005617ED">
        <w:rPr>
          <w:rFonts w:ascii="Courier New" w:hAnsi="Courier New" w:cs="Courier New"/>
        </w:rPr>
        <w:t>Rules of Behavior</w:t>
      </w:r>
    </w:p>
    <w:p w:rsidR="003F0CF0" w:rsidRDefault="005617ED" w:rsidP="00C5318C">
      <w:pPr>
        <w:spacing w:before="120"/>
        <w:rPr>
          <w:rFonts w:ascii="Courier New" w:hAnsi="Courier New" w:cs="Courier New"/>
        </w:rPr>
      </w:pPr>
      <w:r w:rsidRPr="005617ED">
        <w:rPr>
          <w:rFonts w:ascii="Courier New" w:hAnsi="Courier New" w:cs="Courier New"/>
          <w:b/>
        </w:rPr>
        <w:t xml:space="preserve">Attachment </w:t>
      </w:r>
      <w:r w:rsidR="00F43D89">
        <w:rPr>
          <w:rFonts w:ascii="Courier New" w:hAnsi="Courier New" w:cs="Courier New"/>
          <w:b/>
        </w:rPr>
        <w:t>7</w:t>
      </w:r>
      <w:r>
        <w:rPr>
          <w:rFonts w:ascii="Courier New" w:hAnsi="Courier New" w:cs="Courier New"/>
        </w:rPr>
        <w:tab/>
      </w:r>
      <w:r w:rsidR="003F0CF0">
        <w:rPr>
          <w:rFonts w:ascii="Courier New" w:hAnsi="Courier New" w:cs="Courier New"/>
        </w:rPr>
        <w:t>Other CDC HIV Data Collections</w:t>
      </w:r>
    </w:p>
    <w:p w:rsidR="00620491" w:rsidRDefault="00F46886" w:rsidP="00C5318C">
      <w:pPr>
        <w:spacing w:before="120"/>
        <w:rPr>
          <w:rFonts w:ascii="Courier New" w:hAnsi="Courier New" w:cs="Courier New"/>
        </w:rPr>
      </w:pPr>
      <w:r>
        <w:rPr>
          <w:rFonts w:ascii="Courier New" w:hAnsi="Courier New" w:cs="Courier New"/>
          <w:b/>
        </w:rPr>
        <w:t>At</w:t>
      </w:r>
      <w:r w:rsidR="00620491" w:rsidRPr="00620491">
        <w:rPr>
          <w:rFonts w:ascii="Courier New" w:hAnsi="Courier New" w:cs="Courier New"/>
          <w:b/>
        </w:rPr>
        <w:t xml:space="preserve">tachment </w:t>
      </w:r>
      <w:r w:rsidR="00AD2395">
        <w:rPr>
          <w:rFonts w:ascii="Courier New" w:hAnsi="Courier New" w:cs="Courier New"/>
          <w:b/>
        </w:rPr>
        <w:t>8</w:t>
      </w:r>
      <w:r w:rsidR="00620491">
        <w:rPr>
          <w:rFonts w:ascii="Courier New" w:hAnsi="Courier New" w:cs="Courier New"/>
        </w:rPr>
        <w:tab/>
        <w:t>PEMS Authority to Operate</w:t>
      </w:r>
    </w:p>
    <w:p w:rsidR="00AD2395" w:rsidRDefault="00AD2395" w:rsidP="00C5318C">
      <w:pPr>
        <w:spacing w:before="120"/>
        <w:rPr>
          <w:rFonts w:ascii="Courier New" w:hAnsi="Courier New" w:cs="Courier New"/>
        </w:rPr>
      </w:pPr>
      <w:r w:rsidRPr="00802CD7">
        <w:rPr>
          <w:rFonts w:ascii="Courier New" w:hAnsi="Courier New" w:cs="Courier New"/>
          <w:b/>
        </w:rPr>
        <w:t>Attachment 9</w:t>
      </w:r>
      <w:r>
        <w:rPr>
          <w:rFonts w:ascii="Courier New" w:hAnsi="Courier New" w:cs="Courier New"/>
        </w:rPr>
        <w:tab/>
        <w:t>Burden Estimate Calculations</w:t>
      </w:r>
    </w:p>
    <w:p w:rsidR="00166661" w:rsidRPr="00796F89" w:rsidRDefault="00166661" w:rsidP="00C5318C">
      <w:pPr>
        <w:spacing w:before="120"/>
        <w:rPr>
          <w:rFonts w:ascii="Courier New" w:hAnsi="Courier New" w:cs="Courier New"/>
        </w:rPr>
      </w:pPr>
      <w:r w:rsidRPr="00166661">
        <w:rPr>
          <w:rFonts w:ascii="Courier New" w:hAnsi="Courier New" w:cs="Courier New"/>
          <w:b/>
        </w:rPr>
        <w:t>Attachment 10</w:t>
      </w:r>
      <w:r>
        <w:rPr>
          <w:rFonts w:ascii="Courier New" w:hAnsi="Courier New" w:cs="Courier New"/>
        </w:rPr>
        <w:tab/>
        <w:t>AOC Letter of Approval</w:t>
      </w:r>
    </w:p>
    <w:p w:rsidR="003912C4" w:rsidRPr="003513DD" w:rsidRDefault="005617ED" w:rsidP="003912C4">
      <w:pPr>
        <w:jc w:val="center"/>
        <w:rPr>
          <w:rFonts w:ascii="Courier New" w:hAnsi="Courier New" w:cs="Courier New"/>
          <w:b/>
        </w:rPr>
      </w:pPr>
      <w:r>
        <w:rPr>
          <w:rFonts w:ascii="Courier New" w:hAnsi="Courier New" w:cs="Courier New"/>
          <w:b/>
        </w:rPr>
        <w:br w:type="page"/>
      </w:r>
      <w:r w:rsidR="005768F5">
        <w:rPr>
          <w:rFonts w:ascii="Courier New" w:hAnsi="Courier New" w:cs="Courier New"/>
          <w:b/>
        </w:rPr>
        <w:lastRenderedPageBreak/>
        <w:t>Supporting Statement</w:t>
      </w:r>
    </w:p>
    <w:p w:rsidR="003912C4" w:rsidRPr="003513DD" w:rsidRDefault="003912C4" w:rsidP="003912C4">
      <w:pPr>
        <w:rPr>
          <w:rFonts w:ascii="Courier New" w:hAnsi="Courier New" w:cs="Courier New"/>
          <w:b/>
        </w:rPr>
      </w:pPr>
      <w:r w:rsidRPr="003513DD">
        <w:rPr>
          <w:rFonts w:ascii="Courier New" w:hAnsi="Courier New" w:cs="Courier New"/>
          <w:b/>
        </w:rPr>
        <w:t>Section</w:t>
      </w:r>
    </w:p>
    <w:p w:rsidR="00AD720D" w:rsidRPr="003513DD" w:rsidRDefault="003912C4" w:rsidP="003912C4">
      <w:pPr>
        <w:rPr>
          <w:rFonts w:ascii="Courier New" w:hAnsi="Courier New" w:cs="Courier New"/>
          <w:b/>
        </w:rPr>
      </w:pPr>
      <w:r w:rsidRPr="003513DD">
        <w:rPr>
          <w:rFonts w:ascii="Courier New" w:hAnsi="Courier New" w:cs="Courier New"/>
          <w:b/>
        </w:rPr>
        <w:t>A.</w:t>
      </w:r>
      <w:r w:rsidRPr="003513DD">
        <w:rPr>
          <w:rFonts w:ascii="Courier New" w:hAnsi="Courier New" w:cs="Courier New"/>
          <w:b/>
        </w:rPr>
        <w:tab/>
      </w:r>
      <w:r w:rsidR="00AD720D" w:rsidRPr="003513DD">
        <w:rPr>
          <w:rFonts w:ascii="Courier New" w:hAnsi="Courier New" w:cs="Courier New"/>
          <w:b/>
        </w:rPr>
        <w:t xml:space="preserve">Justification </w:t>
      </w:r>
      <w:r w:rsidR="00D82025" w:rsidRPr="003513DD">
        <w:rPr>
          <w:rFonts w:ascii="Courier New" w:hAnsi="Courier New" w:cs="Courier New"/>
          <w:b/>
        </w:rPr>
        <w:t xml:space="preserve"> </w:t>
      </w:r>
    </w:p>
    <w:p w:rsidR="00D82025" w:rsidRPr="003513DD" w:rsidRDefault="00D82025" w:rsidP="0082695D">
      <w:pPr>
        <w:rPr>
          <w:rFonts w:ascii="Courier New" w:hAnsi="Courier New" w:cs="Courier New"/>
          <w:b/>
        </w:rPr>
      </w:pPr>
    </w:p>
    <w:p w:rsidR="00AD720D" w:rsidRPr="00647978" w:rsidRDefault="007B7679" w:rsidP="00915B5B">
      <w:pPr>
        <w:numPr>
          <w:ilvl w:val="0"/>
          <w:numId w:val="1"/>
        </w:numPr>
        <w:tabs>
          <w:tab w:val="num" w:pos="180"/>
        </w:tabs>
        <w:ind w:left="180" w:hanging="180"/>
        <w:rPr>
          <w:rFonts w:ascii="Courier New" w:hAnsi="Courier New" w:cs="Courier New"/>
          <w:b/>
        </w:rPr>
      </w:pPr>
      <w:r w:rsidRPr="00647978">
        <w:rPr>
          <w:rFonts w:ascii="Courier New" w:hAnsi="Courier New" w:cs="Courier New"/>
          <w:b/>
        </w:rPr>
        <w:tab/>
      </w:r>
      <w:r w:rsidR="00AD720D" w:rsidRPr="00647978">
        <w:rPr>
          <w:rFonts w:ascii="Courier New" w:hAnsi="Courier New" w:cs="Courier New"/>
          <w:b/>
        </w:rPr>
        <w:t>Circumstances Making the Collection of Information Necessary</w:t>
      </w:r>
    </w:p>
    <w:p w:rsidR="003513DD" w:rsidRPr="00647978" w:rsidRDefault="003513DD" w:rsidP="00355BB4">
      <w:pPr>
        <w:autoSpaceDE w:val="0"/>
        <w:autoSpaceDN w:val="0"/>
        <w:adjustRightInd w:val="0"/>
        <w:ind w:left="360"/>
        <w:rPr>
          <w:rFonts w:ascii="Courier New" w:hAnsi="Courier New" w:cs="Courier New"/>
        </w:rPr>
      </w:pPr>
    </w:p>
    <w:p w:rsidR="004F7A5F" w:rsidRDefault="003513DD" w:rsidP="007467D3">
      <w:pPr>
        <w:autoSpaceDE w:val="0"/>
        <w:autoSpaceDN w:val="0"/>
        <w:adjustRightInd w:val="0"/>
        <w:rPr>
          <w:rFonts w:ascii="Courier New" w:hAnsi="Courier New" w:cs="Courier New"/>
        </w:rPr>
      </w:pPr>
      <w:r w:rsidRPr="003513DD">
        <w:rPr>
          <w:rFonts w:ascii="Courier New" w:hAnsi="Courier New" w:cs="Courier New"/>
          <w:i/>
        </w:rPr>
        <w:t>The Centers for Disease Control and Prevention</w:t>
      </w:r>
      <w:r w:rsidRPr="003513DD">
        <w:rPr>
          <w:rFonts w:ascii="Courier New" w:hAnsi="Courier New" w:cs="Courier New"/>
        </w:rPr>
        <w:t xml:space="preserve"> requests a</w:t>
      </w:r>
      <w:r w:rsidR="00500FF4">
        <w:rPr>
          <w:rFonts w:ascii="Courier New" w:hAnsi="Courier New" w:cs="Courier New"/>
        </w:rPr>
        <w:t xml:space="preserve"> revision</w:t>
      </w:r>
      <w:r w:rsidRPr="003513DD">
        <w:rPr>
          <w:rFonts w:ascii="Courier New" w:hAnsi="Courier New" w:cs="Courier New"/>
        </w:rPr>
        <w:t xml:space="preserve"> to approved data collection 0920-</w:t>
      </w:r>
      <w:r w:rsidR="00355BB4">
        <w:rPr>
          <w:rFonts w:ascii="Courier New" w:hAnsi="Courier New" w:cs="Courier New"/>
        </w:rPr>
        <w:t>0696</w:t>
      </w:r>
      <w:r w:rsidRPr="003513DD">
        <w:rPr>
          <w:rFonts w:ascii="Courier New" w:hAnsi="Courier New" w:cs="Courier New"/>
        </w:rPr>
        <w:t xml:space="preserve"> (expiration date</w:t>
      </w:r>
      <w:r w:rsidR="007467D3">
        <w:rPr>
          <w:rFonts w:ascii="Courier New" w:hAnsi="Courier New" w:cs="Courier New"/>
        </w:rPr>
        <w:t xml:space="preserve"> 08/31/2010</w:t>
      </w:r>
      <w:r w:rsidRPr="003513DD">
        <w:rPr>
          <w:rFonts w:ascii="Courier New" w:hAnsi="Courier New" w:cs="Courier New"/>
        </w:rPr>
        <w:t>) called, “</w:t>
      </w:r>
      <w:r w:rsidR="007467D3">
        <w:rPr>
          <w:rFonts w:ascii="Courier New" w:hAnsi="Courier New" w:cs="Courier New"/>
        </w:rPr>
        <w:t xml:space="preserve">HIV Prevention Program Evaluation and Monitoring System for Health Departments and Community-Based Organizations (PEMS),” </w:t>
      </w:r>
      <w:r w:rsidR="00500FF4">
        <w:rPr>
          <w:rFonts w:ascii="Courier New" w:hAnsi="Courier New" w:cs="Courier New"/>
        </w:rPr>
        <w:t xml:space="preserve">which is requested to be renamed </w:t>
      </w:r>
      <w:r w:rsidR="007467D3">
        <w:rPr>
          <w:rFonts w:ascii="Courier New" w:hAnsi="Courier New" w:cs="Courier New"/>
        </w:rPr>
        <w:t>the “National HIV Prevention Program Monitoring and Evaluation (NHM&amp;E) Data,”</w:t>
      </w:r>
      <w:r w:rsidRPr="003513DD">
        <w:rPr>
          <w:rFonts w:ascii="Courier New" w:hAnsi="Courier New" w:cs="Courier New"/>
        </w:rPr>
        <w:t xml:space="preserve"> for a period of </w:t>
      </w:r>
      <w:r w:rsidR="007467D3">
        <w:rPr>
          <w:rFonts w:ascii="Courier New" w:hAnsi="Courier New" w:cs="Courier New"/>
        </w:rPr>
        <w:t>3</w:t>
      </w:r>
      <w:r w:rsidRPr="003513DD">
        <w:rPr>
          <w:rFonts w:ascii="Courier New" w:hAnsi="Courier New" w:cs="Courier New"/>
        </w:rPr>
        <w:t xml:space="preserve"> years.</w:t>
      </w:r>
      <w:r w:rsidR="007467D3">
        <w:rPr>
          <w:rFonts w:ascii="Courier New" w:hAnsi="Courier New" w:cs="Courier New"/>
        </w:rPr>
        <w:t xml:space="preserve">  </w:t>
      </w:r>
    </w:p>
    <w:p w:rsidR="004F7A5F" w:rsidRDefault="004F7A5F" w:rsidP="007467D3">
      <w:pPr>
        <w:autoSpaceDE w:val="0"/>
        <w:autoSpaceDN w:val="0"/>
        <w:adjustRightInd w:val="0"/>
        <w:rPr>
          <w:rFonts w:ascii="Courier New" w:hAnsi="Courier New" w:cs="Courier New"/>
        </w:rPr>
      </w:pPr>
    </w:p>
    <w:p w:rsidR="0011151B" w:rsidRDefault="00FD06E9" w:rsidP="007467D3">
      <w:pPr>
        <w:autoSpaceDE w:val="0"/>
        <w:autoSpaceDN w:val="0"/>
        <w:adjustRightInd w:val="0"/>
        <w:rPr>
          <w:rFonts w:ascii="Courier New" w:hAnsi="Courier New" w:cs="Courier New"/>
        </w:rPr>
      </w:pPr>
      <w:r>
        <w:rPr>
          <w:rFonts w:ascii="Courier New" w:hAnsi="Courier New" w:cs="Courier New"/>
        </w:rPr>
        <w:t>This ICR cover</w:t>
      </w:r>
      <w:r w:rsidR="00850A75">
        <w:rPr>
          <w:rFonts w:ascii="Courier New" w:hAnsi="Courier New" w:cs="Courier New"/>
        </w:rPr>
        <w:t>s</w:t>
      </w:r>
      <w:r>
        <w:rPr>
          <w:rFonts w:ascii="Courier New" w:hAnsi="Courier New" w:cs="Courier New"/>
        </w:rPr>
        <w:t xml:space="preserve"> the collection of standardized program </w:t>
      </w:r>
      <w:r w:rsidR="0011151B">
        <w:rPr>
          <w:rFonts w:ascii="Courier New" w:hAnsi="Courier New" w:cs="Courier New"/>
        </w:rPr>
        <w:t xml:space="preserve">monitoring and </w:t>
      </w:r>
      <w:r>
        <w:rPr>
          <w:rFonts w:ascii="Courier New" w:hAnsi="Courier New" w:cs="Courier New"/>
        </w:rPr>
        <w:t>evaluation data from all organizations funded by CDC</w:t>
      </w:r>
      <w:r w:rsidR="004F7A5F">
        <w:rPr>
          <w:rFonts w:ascii="Courier New" w:hAnsi="Courier New" w:cs="Courier New"/>
        </w:rPr>
        <w:t>, directly or indirectly</w:t>
      </w:r>
      <w:r w:rsidR="00850A75">
        <w:rPr>
          <w:rFonts w:ascii="Courier New" w:hAnsi="Courier New" w:cs="Courier New"/>
        </w:rPr>
        <w:t xml:space="preserve"> through health department funding</w:t>
      </w:r>
      <w:r w:rsidR="004F7A5F">
        <w:rPr>
          <w:rFonts w:ascii="Courier New" w:hAnsi="Courier New" w:cs="Courier New"/>
        </w:rPr>
        <w:t>,</w:t>
      </w:r>
      <w:r>
        <w:rPr>
          <w:rFonts w:ascii="Courier New" w:hAnsi="Courier New" w:cs="Courier New"/>
        </w:rPr>
        <w:t xml:space="preserve"> </w:t>
      </w:r>
      <w:r w:rsidR="008326BB">
        <w:rPr>
          <w:rFonts w:ascii="Courier New" w:hAnsi="Courier New" w:cs="Courier New"/>
        </w:rPr>
        <w:t xml:space="preserve">under all program announcements, </w:t>
      </w:r>
      <w:r>
        <w:rPr>
          <w:rFonts w:ascii="Courier New" w:hAnsi="Courier New" w:cs="Courier New"/>
        </w:rPr>
        <w:t>to conduct HIV prevention programs</w:t>
      </w:r>
      <w:r w:rsidR="00850A75">
        <w:rPr>
          <w:rFonts w:ascii="Courier New" w:hAnsi="Courier New" w:cs="Courier New"/>
        </w:rPr>
        <w:t xml:space="preserve">. This </w:t>
      </w:r>
      <w:r w:rsidR="008B3AB9">
        <w:rPr>
          <w:rFonts w:ascii="Courier New" w:hAnsi="Courier New" w:cs="Courier New"/>
        </w:rPr>
        <w:t>IC</w:t>
      </w:r>
      <w:r w:rsidR="00850A75">
        <w:rPr>
          <w:rFonts w:ascii="Courier New" w:hAnsi="Courier New" w:cs="Courier New"/>
        </w:rPr>
        <w:t>R also covers all data collection</w:t>
      </w:r>
      <w:r>
        <w:rPr>
          <w:rFonts w:ascii="Courier New" w:hAnsi="Courier New" w:cs="Courier New"/>
        </w:rPr>
        <w:t xml:space="preserve"> for special </w:t>
      </w:r>
      <w:r w:rsidR="0011151B">
        <w:rPr>
          <w:rFonts w:ascii="Courier New" w:hAnsi="Courier New" w:cs="Courier New"/>
        </w:rPr>
        <w:t xml:space="preserve">monitoring and evaluation </w:t>
      </w:r>
      <w:r>
        <w:rPr>
          <w:rFonts w:ascii="Courier New" w:hAnsi="Courier New" w:cs="Courier New"/>
        </w:rPr>
        <w:t>projects that provide additional funding for expanded data collection</w:t>
      </w:r>
      <w:r w:rsidR="004F7A5F">
        <w:rPr>
          <w:rFonts w:ascii="Courier New" w:hAnsi="Courier New" w:cs="Courier New"/>
        </w:rPr>
        <w:t xml:space="preserve"> using the approved variables</w:t>
      </w:r>
      <w:r>
        <w:rPr>
          <w:rFonts w:ascii="Courier New" w:hAnsi="Courier New" w:cs="Courier New"/>
        </w:rPr>
        <w:t>.</w:t>
      </w:r>
      <w:r w:rsidR="004F7A5F">
        <w:rPr>
          <w:rFonts w:ascii="Courier New" w:hAnsi="Courier New" w:cs="Courier New"/>
        </w:rPr>
        <w:t xml:space="preserve"> </w:t>
      </w:r>
      <w:r w:rsidR="0011151B">
        <w:rPr>
          <w:rFonts w:ascii="Courier New" w:hAnsi="Courier New" w:cs="Courier New"/>
        </w:rPr>
        <w:t>This is to include all types of HIV prevention programs, including</w:t>
      </w:r>
      <w:r w:rsidR="00A81381">
        <w:rPr>
          <w:rFonts w:ascii="Courier New" w:hAnsi="Courier New" w:cs="Courier New"/>
        </w:rPr>
        <w:t xml:space="preserve"> but not limited to,</w:t>
      </w:r>
      <w:r w:rsidR="0011151B">
        <w:rPr>
          <w:rFonts w:ascii="Courier New" w:hAnsi="Courier New" w:cs="Courier New"/>
        </w:rPr>
        <w:t xml:space="preserve"> Health Education/Risk Reduction (HE/RR) </w:t>
      </w:r>
      <w:r w:rsidR="002C3E0D">
        <w:rPr>
          <w:rFonts w:ascii="Courier New" w:hAnsi="Courier New" w:cs="Courier New"/>
        </w:rPr>
        <w:t>(</w:t>
      </w:r>
      <w:r w:rsidR="0011151B">
        <w:rPr>
          <w:rFonts w:ascii="Courier New" w:hAnsi="Courier New" w:cs="Courier New"/>
        </w:rPr>
        <w:t>and associated Health Communication/Public Information</w:t>
      </w:r>
      <w:r w:rsidR="002C3E0D">
        <w:rPr>
          <w:rFonts w:ascii="Courier New" w:hAnsi="Courier New" w:cs="Courier New"/>
        </w:rPr>
        <w:t xml:space="preserve"> and Outreach)</w:t>
      </w:r>
      <w:r w:rsidR="0011151B">
        <w:rPr>
          <w:rFonts w:ascii="Courier New" w:hAnsi="Courier New" w:cs="Courier New"/>
        </w:rPr>
        <w:t xml:space="preserve">, Partner Services, </w:t>
      </w:r>
      <w:r w:rsidR="00A81381">
        <w:rPr>
          <w:rFonts w:ascii="Courier New" w:hAnsi="Courier New" w:cs="Courier New"/>
        </w:rPr>
        <w:t>HIV</w:t>
      </w:r>
      <w:r w:rsidR="0011151B">
        <w:rPr>
          <w:rFonts w:ascii="Courier New" w:hAnsi="Courier New" w:cs="Courier New"/>
        </w:rPr>
        <w:t xml:space="preserve"> Testing</w:t>
      </w:r>
      <w:r w:rsidR="00CF1F39">
        <w:rPr>
          <w:rFonts w:ascii="Courier New" w:hAnsi="Courier New" w:cs="Courier New"/>
        </w:rPr>
        <w:t xml:space="preserve"> </w:t>
      </w:r>
      <w:r w:rsidR="002C3E0D">
        <w:rPr>
          <w:rFonts w:ascii="Courier New" w:hAnsi="Courier New" w:cs="Courier New"/>
        </w:rPr>
        <w:t>(</w:t>
      </w:r>
      <w:r w:rsidR="00CF1F39">
        <w:rPr>
          <w:rFonts w:ascii="Courier New" w:hAnsi="Courier New" w:cs="Courier New"/>
        </w:rPr>
        <w:t>and associated Counseling</w:t>
      </w:r>
      <w:r w:rsidR="002C3E0D">
        <w:rPr>
          <w:rFonts w:ascii="Courier New" w:hAnsi="Courier New" w:cs="Courier New"/>
        </w:rPr>
        <w:t xml:space="preserve"> and Referral)</w:t>
      </w:r>
      <w:r w:rsidR="0011151B">
        <w:rPr>
          <w:rFonts w:ascii="Courier New" w:hAnsi="Courier New" w:cs="Courier New"/>
        </w:rPr>
        <w:t xml:space="preserve">, and other </w:t>
      </w:r>
      <w:r w:rsidR="00CF1F39">
        <w:rPr>
          <w:rFonts w:ascii="Courier New" w:hAnsi="Courier New" w:cs="Courier New"/>
        </w:rPr>
        <w:t xml:space="preserve">CDC-funded HIV </w:t>
      </w:r>
      <w:r w:rsidR="0011151B">
        <w:rPr>
          <w:rFonts w:ascii="Courier New" w:hAnsi="Courier New" w:cs="Courier New"/>
        </w:rPr>
        <w:t xml:space="preserve">prevention programs.  This ICR does not </w:t>
      </w:r>
      <w:r w:rsidR="00CF1F39">
        <w:rPr>
          <w:rFonts w:ascii="Courier New" w:hAnsi="Courier New" w:cs="Courier New"/>
        </w:rPr>
        <w:t xml:space="preserve">cover HIV disease surveillance </w:t>
      </w:r>
      <w:r w:rsidR="0011151B">
        <w:rPr>
          <w:rFonts w:ascii="Courier New" w:hAnsi="Courier New" w:cs="Courier New"/>
        </w:rPr>
        <w:t xml:space="preserve">or research into biomedical interventions or the efficacy of new behavioral </w:t>
      </w:r>
      <w:r w:rsidR="00D81FBB">
        <w:rPr>
          <w:rFonts w:ascii="Courier New" w:hAnsi="Courier New" w:cs="Courier New"/>
        </w:rPr>
        <w:t xml:space="preserve">HIV </w:t>
      </w:r>
      <w:r w:rsidR="0011151B">
        <w:rPr>
          <w:rFonts w:ascii="Courier New" w:hAnsi="Courier New" w:cs="Courier New"/>
        </w:rPr>
        <w:t xml:space="preserve">prevention programs, which are covered under </w:t>
      </w:r>
      <w:r w:rsidR="00A81381">
        <w:rPr>
          <w:rFonts w:ascii="Courier New" w:hAnsi="Courier New" w:cs="Courier New"/>
        </w:rPr>
        <w:t>separate</w:t>
      </w:r>
      <w:r w:rsidR="0011151B">
        <w:rPr>
          <w:rFonts w:ascii="Courier New" w:hAnsi="Courier New" w:cs="Courier New"/>
        </w:rPr>
        <w:t xml:space="preserve"> ICRs.</w:t>
      </w:r>
      <w:r w:rsidR="004F7A5F">
        <w:rPr>
          <w:rFonts w:ascii="Courier New" w:hAnsi="Courier New" w:cs="Courier New"/>
        </w:rPr>
        <w:t xml:space="preserve"> </w:t>
      </w:r>
      <w:r w:rsidR="003F0CF0">
        <w:rPr>
          <w:rFonts w:ascii="Courier New" w:hAnsi="Courier New" w:cs="Courier New"/>
        </w:rPr>
        <w:t xml:space="preserve">A review of the current OMB-approved CDC HIV data collections (see </w:t>
      </w:r>
      <w:r w:rsidR="003F0CF0" w:rsidRPr="00D81FBB">
        <w:rPr>
          <w:rFonts w:ascii="Courier New" w:hAnsi="Courier New" w:cs="Courier New"/>
          <w:b/>
        </w:rPr>
        <w:t xml:space="preserve">Attachment </w:t>
      </w:r>
      <w:r w:rsidR="003166EC">
        <w:rPr>
          <w:rFonts w:ascii="Courier New" w:hAnsi="Courier New" w:cs="Courier New"/>
          <w:b/>
        </w:rPr>
        <w:t>7</w:t>
      </w:r>
      <w:r w:rsidR="003F0CF0">
        <w:rPr>
          <w:rFonts w:ascii="Courier New" w:hAnsi="Courier New" w:cs="Courier New"/>
        </w:rPr>
        <w:t>) shows that no other approved data collection collects program monitoring and evaluation data on CDC-funded HIV prevention programs</w:t>
      </w:r>
      <w:r w:rsidR="00D81FBB">
        <w:rPr>
          <w:rFonts w:ascii="Courier New" w:hAnsi="Courier New" w:cs="Courier New"/>
        </w:rPr>
        <w:t xml:space="preserve"> currently being conducted by health departments and CBO</w:t>
      </w:r>
      <w:r w:rsidR="002C3E0D">
        <w:rPr>
          <w:rFonts w:ascii="Courier New" w:hAnsi="Courier New" w:cs="Courier New"/>
        </w:rPr>
        <w:t>s</w:t>
      </w:r>
      <w:r w:rsidR="003F0CF0">
        <w:rPr>
          <w:rFonts w:ascii="Courier New" w:hAnsi="Courier New" w:cs="Courier New"/>
        </w:rPr>
        <w:t>.</w:t>
      </w:r>
    </w:p>
    <w:p w:rsidR="0011151B" w:rsidRDefault="0011151B" w:rsidP="007467D3">
      <w:pPr>
        <w:autoSpaceDE w:val="0"/>
        <w:autoSpaceDN w:val="0"/>
        <w:adjustRightInd w:val="0"/>
        <w:rPr>
          <w:rFonts w:ascii="Courier New" w:hAnsi="Courier New" w:cs="Courier New"/>
        </w:rPr>
      </w:pPr>
    </w:p>
    <w:p w:rsidR="003513DD" w:rsidRDefault="004D401A" w:rsidP="007467D3">
      <w:pPr>
        <w:autoSpaceDE w:val="0"/>
        <w:autoSpaceDN w:val="0"/>
        <w:adjustRightInd w:val="0"/>
        <w:rPr>
          <w:rFonts w:ascii="Courier New" w:hAnsi="Courier New" w:cs="Courier New"/>
        </w:rPr>
      </w:pPr>
      <w:r>
        <w:rPr>
          <w:rFonts w:ascii="Courier New" w:hAnsi="Courier New" w:cs="Courier New"/>
        </w:rPr>
        <w:t>In an effort to reduce burden, w</w:t>
      </w:r>
      <w:r w:rsidR="004F7A5F">
        <w:rPr>
          <w:rFonts w:ascii="Courier New" w:hAnsi="Courier New" w:cs="Courier New"/>
        </w:rPr>
        <w:t>e are requesting to reduce</w:t>
      </w:r>
      <w:r w:rsidR="00EB16A3">
        <w:rPr>
          <w:rFonts w:ascii="Courier New" w:hAnsi="Courier New" w:cs="Courier New"/>
        </w:rPr>
        <w:t xml:space="preserve"> </w:t>
      </w:r>
      <w:r w:rsidR="004F7A5F">
        <w:rPr>
          <w:rFonts w:ascii="Courier New" w:hAnsi="Courier New" w:cs="Courier New"/>
        </w:rPr>
        <w:t xml:space="preserve">the number of variables </w:t>
      </w:r>
      <w:r w:rsidR="008326BB">
        <w:rPr>
          <w:rFonts w:ascii="Courier New" w:hAnsi="Courier New" w:cs="Courier New"/>
        </w:rPr>
        <w:t xml:space="preserve">that will be required of all grantees, </w:t>
      </w:r>
      <w:r w:rsidR="004F7A5F">
        <w:rPr>
          <w:rFonts w:ascii="Courier New" w:hAnsi="Courier New" w:cs="Courier New"/>
        </w:rPr>
        <w:t xml:space="preserve">while providing optional variables for local use or collection for any special </w:t>
      </w:r>
      <w:r w:rsidR="00850A75">
        <w:rPr>
          <w:rFonts w:ascii="Courier New" w:hAnsi="Courier New" w:cs="Courier New"/>
        </w:rPr>
        <w:t>program evaluation</w:t>
      </w:r>
      <w:r w:rsidR="008326BB">
        <w:rPr>
          <w:rFonts w:ascii="Courier New" w:hAnsi="Courier New" w:cs="Courier New"/>
        </w:rPr>
        <w:t xml:space="preserve"> studies </w:t>
      </w:r>
      <w:r w:rsidR="004F7A5F">
        <w:rPr>
          <w:rFonts w:ascii="Courier New" w:hAnsi="Courier New" w:cs="Courier New"/>
        </w:rPr>
        <w:t>covered by this ICR.</w:t>
      </w:r>
      <w:r w:rsidR="008326BB">
        <w:rPr>
          <w:rFonts w:ascii="Courier New" w:hAnsi="Courier New" w:cs="Courier New"/>
        </w:rPr>
        <w:t xml:space="preserve">  </w:t>
      </w:r>
      <w:r w:rsidR="00850A75">
        <w:rPr>
          <w:rFonts w:ascii="Courier New" w:hAnsi="Courier New" w:cs="Courier New"/>
        </w:rPr>
        <w:t xml:space="preserve">In the latter case, </w:t>
      </w:r>
      <w:r w:rsidR="008326BB">
        <w:rPr>
          <w:rFonts w:ascii="Courier New" w:hAnsi="Courier New" w:cs="Courier New"/>
        </w:rPr>
        <w:t xml:space="preserve">the </w:t>
      </w:r>
      <w:r w:rsidR="00850A75">
        <w:rPr>
          <w:rFonts w:ascii="Courier New" w:hAnsi="Courier New" w:cs="Courier New"/>
        </w:rPr>
        <w:t xml:space="preserve">project data </w:t>
      </w:r>
      <w:r w:rsidR="008326BB">
        <w:rPr>
          <w:rFonts w:ascii="Courier New" w:hAnsi="Courier New" w:cs="Courier New"/>
        </w:rPr>
        <w:t xml:space="preserve">requirements </w:t>
      </w:r>
      <w:r w:rsidR="002C3E0D">
        <w:rPr>
          <w:rFonts w:ascii="Courier New" w:hAnsi="Courier New" w:cs="Courier New"/>
        </w:rPr>
        <w:t xml:space="preserve">for these special evaluation studies </w:t>
      </w:r>
      <w:r w:rsidR="008326BB">
        <w:rPr>
          <w:rFonts w:ascii="Courier New" w:hAnsi="Courier New" w:cs="Courier New"/>
        </w:rPr>
        <w:t xml:space="preserve">will be drawn from the NHM&amp;E data variables </w:t>
      </w:r>
      <w:r w:rsidR="00850A75">
        <w:rPr>
          <w:rFonts w:ascii="Courier New" w:hAnsi="Courier New" w:cs="Courier New"/>
        </w:rPr>
        <w:t xml:space="preserve">included in this ICR </w:t>
      </w:r>
      <w:r w:rsidR="008326BB">
        <w:rPr>
          <w:rFonts w:ascii="Courier New" w:hAnsi="Courier New" w:cs="Courier New"/>
        </w:rPr>
        <w:t xml:space="preserve">or a request for </w:t>
      </w:r>
      <w:r w:rsidR="00182C31">
        <w:rPr>
          <w:rFonts w:ascii="Courier New" w:hAnsi="Courier New" w:cs="Courier New"/>
        </w:rPr>
        <w:t>change</w:t>
      </w:r>
      <w:r w:rsidR="008326BB">
        <w:rPr>
          <w:rFonts w:ascii="Courier New" w:hAnsi="Courier New" w:cs="Courier New"/>
        </w:rPr>
        <w:t xml:space="preserve"> will be submitted.</w:t>
      </w:r>
      <w:r>
        <w:rPr>
          <w:rFonts w:ascii="Courier New" w:hAnsi="Courier New" w:cs="Courier New"/>
        </w:rPr>
        <w:t xml:space="preserve"> </w:t>
      </w:r>
      <w:r w:rsidR="00182C31">
        <w:rPr>
          <w:rFonts w:ascii="Courier New" w:hAnsi="Courier New" w:cs="Courier New"/>
        </w:rPr>
        <w:t xml:space="preserve">During the past three years we have conducted extensive internal and </w:t>
      </w:r>
      <w:r w:rsidR="00182C31">
        <w:rPr>
          <w:rFonts w:ascii="Courier New" w:hAnsi="Courier New" w:cs="Courier New"/>
        </w:rPr>
        <w:lastRenderedPageBreak/>
        <w:t>external discussion</w:t>
      </w:r>
      <w:r w:rsidR="00A81381">
        <w:rPr>
          <w:rFonts w:ascii="Courier New" w:hAnsi="Courier New" w:cs="Courier New"/>
        </w:rPr>
        <w:t>s</w:t>
      </w:r>
      <w:r w:rsidR="00182C31">
        <w:rPr>
          <w:rFonts w:ascii="Courier New" w:hAnsi="Courier New" w:cs="Courier New"/>
        </w:rPr>
        <w:t xml:space="preserve"> about the number and type of variables required, and this ICR requests that the number </w:t>
      </w:r>
      <w:r w:rsidR="00573650">
        <w:rPr>
          <w:rFonts w:ascii="Courier New" w:hAnsi="Courier New" w:cs="Courier New"/>
        </w:rPr>
        <w:t>of</w:t>
      </w:r>
      <w:r w:rsidR="00182C31">
        <w:rPr>
          <w:rFonts w:ascii="Courier New" w:hAnsi="Courier New" w:cs="Courier New"/>
        </w:rPr>
        <w:t xml:space="preserve"> required variables be </w:t>
      </w:r>
      <w:r w:rsidR="00445249">
        <w:rPr>
          <w:rFonts w:ascii="Courier New" w:hAnsi="Courier New" w:cs="Courier New"/>
        </w:rPr>
        <w:t>reduced</w:t>
      </w:r>
      <w:r w:rsidR="00182C31">
        <w:rPr>
          <w:rFonts w:ascii="Courier New" w:hAnsi="Courier New" w:cs="Courier New"/>
        </w:rPr>
        <w:t>, though many of those variables are now included in the ICR as optional so they can be used for special monitoring and evaluation studies and by grantees for local monitoring and evaluation.</w:t>
      </w:r>
    </w:p>
    <w:p w:rsidR="004D401A" w:rsidRDefault="004D401A" w:rsidP="007467D3">
      <w:pPr>
        <w:autoSpaceDE w:val="0"/>
        <w:autoSpaceDN w:val="0"/>
        <w:adjustRightInd w:val="0"/>
        <w:rPr>
          <w:rFonts w:ascii="Courier New" w:hAnsi="Courier New" w:cs="Courier New"/>
        </w:rPr>
      </w:pPr>
    </w:p>
    <w:p w:rsidR="004D401A" w:rsidRDefault="004D401A" w:rsidP="007467D3">
      <w:pPr>
        <w:autoSpaceDE w:val="0"/>
        <w:autoSpaceDN w:val="0"/>
        <w:adjustRightInd w:val="0"/>
        <w:rPr>
          <w:rFonts w:ascii="Courier New" w:hAnsi="Courier New" w:cs="Courier New"/>
        </w:rPr>
      </w:pPr>
      <w:r>
        <w:rPr>
          <w:rFonts w:ascii="Courier New" w:hAnsi="Courier New" w:cs="Courier New"/>
        </w:rPr>
        <w:t xml:space="preserve">In addition, </w:t>
      </w:r>
      <w:r w:rsidR="00445249">
        <w:rPr>
          <w:rFonts w:ascii="Courier New" w:hAnsi="Courier New" w:cs="Courier New"/>
        </w:rPr>
        <w:t>t</w:t>
      </w:r>
      <w:r>
        <w:rPr>
          <w:rFonts w:ascii="Courier New" w:hAnsi="Courier New" w:cs="Courier New"/>
        </w:rPr>
        <w:t xml:space="preserve">he differences between variables required of health departments and </w:t>
      </w:r>
      <w:r w:rsidR="00850A75">
        <w:rPr>
          <w:rFonts w:ascii="Courier New" w:hAnsi="Courier New" w:cs="Courier New"/>
        </w:rPr>
        <w:t>community-based organizations (</w:t>
      </w:r>
      <w:r>
        <w:rPr>
          <w:rFonts w:ascii="Courier New" w:hAnsi="Courier New" w:cs="Courier New"/>
        </w:rPr>
        <w:t>CBOs</w:t>
      </w:r>
      <w:r w:rsidR="00850A75">
        <w:rPr>
          <w:rFonts w:ascii="Courier New" w:hAnsi="Courier New" w:cs="Courier New"/>
        </w:rPr>
        <w:t>)</w:t>
      </w:r>
      <w:r>
        <w:rPr>
          <w:rFonts w:ascii="Courier New" w:hAnsi="Courier New" w:cs="Courier New"/>
        </w:rPr>
        <w:t xml:space="preserve"> have been eliminated, simplifying data collection</w:t>
      </w:r>
      <w:r w:rsidR="00850A75">
        <w:rPr>
          <w:rFonts w:ascii="Courier New" w:hAnsi="Courier New" w:cs="Courier New"/>
        </w:rPr>
        <w:t xml:space="preserve"> for health departments that fund CBOs with CDC funding</w:t>
      </w:r>
      <w:r>
        <w:rPr>
          <w:rFonts w:ascii="Courier New" w:hAnsi="Courier New" w:cs="Courier New"/>
        </w:rPr>
        <w:t xml:space="preserve">.  </w:t>
      </w:r>
      <w:r w:rsidR="00CC40AC">
        <w:rPr>
          <w:rFonts w:ascii="Courier New" w:hAnsi="Courier New" w:cs="Courier New"/>
        </w:rPr>
        <w:t xml:space="preserve">Some variables have been modified </w:t>
      </w:r>
      <w:r w:rsidR="00445249">
        <w:rPr>
          <w:rFonts w:ascii="Courier New" w:hAnsi="Courier New" w:cs="Courier New"/>
        </w:rPr>
        <w:t xml:space="preserve">to </w:t>
      </w:r>
      <w:r w:rsidR="00CC40AC">
        <w:rPr>
          <w:rFonts w:ascii="Courier New" w:hAnsi="Courier New" w:cs="Courier New"/>
        </w:rPr>
        <w:t>simplify data collection.</w:t>
      </w:r>
    </w:p>
    <w:p w:rsidR="00563E1B" w:rsidRDefault="00563E1B" w:rsidP="007467D3">
      <w:pPr>
        <w:autoSpaceDE w:val="0"/>
        <w:autoSpaceDN w:val="0"/>
        <w:adjustRightInd w:val="0"/>
        <w:rPr>
          <w:rFonts w:ascii="Courier New" w:hAnsi="Courier New" w:cs="Courier New"/>
        </w:rPr>
      </w:pPr>
    </w:p>
    <w:p w:rsidR="00563E1B" w:rsidRDefault="00563E1B" w:rsidP="00AA001E">
      <w:pPr>
        <w:keepLines/>
        <w:rPr>
          <w:rFonts w:ascii="Courier New" w:hAnsi="Courier New" w:cs="Courier New"/>
        </w:rPr>
      </w:pPr>
      <w:r>
        <w:rPr>
          <w:rFonts w:ascii="Courier New" w:hAnsi="Courier New" w:cs="Courier New"/>
        </w:rPr>
        <w:t>An important goal in reducing the number of new HIV infections is to improve the quality of HIV prevention programs designed to reduce high-risk behaviors in persons most likely to acquire or transmit HIV.  The CDC currently funds HIV prevention programs in all state and territorial health jurisdictions</w:t>
      </w:r>
      <w:r w:rsidR="004D401A">
        <w:rPr>
          <w:rFonts w:ascii="Courier New" w:hAnsi="Courier New" w:cs="Courier New"/>
        </w:rPr>
        <w:t xml:space="preserve"> (including the Pacific Island territories)</w:t>
      </w:r>
      <w:r>
        <w:rPr>
          <w:rFonts w:ascii="Courier New" w:hAnsi="Courier New" w:cs="Courier New"/>
        </w:rPr>
        <w:t>, 6 city health departments</w:t>
      </w:r>
      <w:r w:rsidR="00AA001E">
        <w:rPr>
          <w:rFonts w:ascii="Courier New" w:hAnsi="Courier New" w:cs="Courier New"/>
        </w:rPr>
        <w:t>,</w:t>
      </w:r>
      <w:r>
        <w:rPr>
          <w:rFonts w:ascii="Courier New" w:hAnsi="Courier New" w:cs="Courier New"/>
        </w:rPr>
        <w:t xml:space="preserve"> and approximately </w:t>
      </w:r>
      <w:r w:rsidR="008B57CA">
        <w:rPr>
          <w:rFonts w:ascii="Courier New" w:hAnsi="Courier New" w:cs="Courier New"/>
        </w:rPr>
        <w:t>300</w:t>
      </w:r>
      <w:r>
        <w:rPr>
          <w:rFonts w:ascii="Courier New" w:hAnsi="Courier New" w:cs="Courier New"/>
        </w:rPr>
        <w:t xml:space="preserve"> CBOs th</w:t>
      </w:r>
      <w:r w:rsidR="003D590D">
        <w:rPr>
          <w:rFonts w:ascii="Courier New" w:hAnsi="Courier New" w:cs="Courier New"/>
        </w:rPr>
        <w:t xml:space="preserve">rough cooperative agreements.  </w:t>
      </w:r>
      <w:r>
        <w:rPr>
          <w:rFonts w:ascii="Courier New" w:hAnsi="Courier New" w:cs="Courier New"/>
        </w:rPr>
        <w:t>These numbers</w:t>
      </w:r>
      <w:r w:rsidR="003D590D">
        <w:rPr>
          <w:rFonts w:ascii="Courier New" w:hAnsi="Courier New" w:cs="Courier New"/>
        </w:rPr>
        <w:t xml:space="preserve"> of CBOs </w:t>
      </w:r>
      <w:r>
        <w:rPr>
          <w:rFonts w:ascii="Courier New" w:hAnsi="Courier New" w:cs="Courier New"/>
        </w:rPr>
        <w:t>vary over time</w:t>
      </w:r>
      <w:r w:rsidR="007A33E7">
        <w:rPr>
          <w:rFonts w:ascii="Courier New" w:hAnsi="Courier New" w:cs="Courier New"/>
        </w:rPr>
        <w:t xml:space="preserve"> and </w:t>
      </w:r>
      <w:r w:rsidR="003D590D">
        <w:rPr>
          <w:rFonts w:ascii="Courier New" w:hAnsi="Courier New" w:cs="Courier New"/>
        </w:rPr>
        <w:t>may</w:t>
      </w:r>
      <w:r w:rsidR="007A33E7">
        <w:rPr>
          <w:rFonts w:ascii="Courier New" w:hAnsi="Courier New" w:cs="Courier New"/>
        </w:rPr>
        <w:t xml:space="preserve"> increase,</w:t>
      </w:r>
      <w:r>
        <w:rPr>
          <w:rFonts w:ascii="Courier New" w:hAnsi="Courier New" w:cs="Courier New"/>
        </w:rPr>
        <w:t xml:space="preserve"> and some grantees may be funded under more than one program</w:t>
      </w:r>
      <w:r w:rsidR="003D590D">
        <w:rPr>
          <w:rFonts w:ascii="Courier New" w:hAnsi="Courier New" w:cs="Courier New"/>
        </w:rPr>
        <w:t xml:space="preserve"> announcement.</w:t>
      </w:r>
      <w:r>
        <w:rPr>
          <w:rFonts w:ascii="Courier New" w:hAnsi="Courier New" w:cs="Courier New"/>
        </w:rPr>
        <w:t xml:space="preserve">  These HIV prevention programs conduct interventions to reduce </w:t>
      </w:r>
      <w:r w:rsidR="003D590D">
        <w:rPr>
          <w:rFonts w:ascii="Courier New" w:hAnsi="Courier New" w:cs="Courier New"/>
        </w:rPr>
        <w:t>HIV-related</w:t>
      </w:r>
      <w:r>
        <w:rPr>
          <w:rFonts w:ascii="Courier New" w:hAnsi="Courier New" w:cs="Courier New"/>
        </w:rPr>
        <w:t xml:space="preserve"> behaviors in targeted populations. Monitoring and evaluation of these HIV prevention programs are essential to helping health </w:t>
      </w:r>
      <w:r w:rsidR="003D590D">
        <w:rPr>
          <w:rFonts w:ascii="Courier New" w:hAnsi="Courier New" w:cs="Courier New"/>
        </w:rPr>
        <w:t xml:space="preserve">department </w:t>
      </w:r>
      <w:r>
        <w:rPr>
          <w:rFonts w:ascii="Courier New" w:hAnsi="Courier New" w:cs="Courier New"/>
        </w:rPr>
        <w:t>jurisdictions and CBOs develop, deliver, refine</w:t>
      </w:r>
      <w:r w:rsidR="003D590D">
        <w:rPr>
          <w:rFonts w:ascii="Courier New" w:hAnsi="Courier New" w:cs="Courier New"/>
        </w:rPr>
        <w:t>, and improve</w:t>
      </w:r>
      <w:r>
        <w:rPr>
          <w:rFonts w:ascii="Courier New" w:hAnsi="Courier New" w:cs="Courier New"/>
        </w:rPr>
        <w:t xml:space="preserve"> HIV prevention interventions and for strengthening </w:t>
      </w:r>
      <w:r w:rsidR="003D590D">
        <w:rPr>
          <w:rFonts w:ascii="Courier New" w:hAnsi="Courier New" w:cs="Courier New"/>
        </w:rPr>
        <w:t>CDC’s</w:t>
      </w:r>
      <w:r>
        <w:rPr>
          <w:rFonts w:ascii="Courier New" w:hAnsi="Courier New" w:cs="Courier New"/>
        </w:rPr>
        <w:t xml:space="preserve"> overall monitoring of HIV/AIDS </w:t>
      </w:r>
      <w:r w:rsidR="002C3E0D">
        <w:rPr>
          <w:rFonts w:ascii="Courier New" w:hAnsi="Courier New" w:cs="Courier New"/>
        </w:rPr>
        <w:t>prevention</w:t>
      </w:r>
      <w:r>
        <w:rPr>
          <w:rFonts w:ascii="Courier New" w:hAnsi="Courier New" w:cs="Courier New"/>
        </w:rPr>
        <w:t xml:space="preserve">. Consequently, accurate and reliable program process and outcome </w:t>
      </w:r>
      <w:r w:rsidR="00573650">
        <w:rPr>
          <w:rFonts w:ascii="Courier New" w:hAnsi="Courier New" w:cs="Courier New"/>
        </w:rPr>
        <w:t xml:space="preserve">monitoring and evaluation </w:t>
      </w:r>
      <w:r>
        <w:rPr>
          <w:rFonts w:ascii="Courier New" w:hAnsi="Courier New" w:cs="Courier New"/>
        </w:rPr>
        <w:t xml:space="preserve">data must be collected. </w:t>
      </w:r>
      <w:r w:rsidR="001665A6">
        <w:rPr>
          <w:rFonts w:ascii="Courier New" w:hAnsi="Courier New" w:cs="Courier New"/>
        </w:rPr>
        <w:t xml:space="preserve">The CDC depends on the NHM&amp;E </w:t>
      </w:r>
      <w:r w:rsidR="009A7285">
        <w:rPr>
          <w:rFonts w:ascii="Courier New" w:hAnsi="Courier New" w:cs="Courier New"/>
        </w:rPr>
        <w:t>variables</w:t>
      </w:r>
      <w:r w:rsidR="001665A6">
        <w:rPr>
          <w:rFonts w:ascii="Courier New" w:hAnsi="Courier New" w:cs="Courier New"/>
        </w:rPr>
        <w:t xml:space="preserve"> for standardized </w:t>
      </w:r>
      <w:r w:rsidR="00EB16A3">
        <w:rPr>
          <w:rFonts w:ascii="Courier New" w:hAnsi="Courier New" w:cs="Courier New"/>
        </w:rPr>
        <w:t xml:space="preserve">data </w:t>
      </w:r>
      <w:r w:rsidR="001665A6">
        <w:rPr>
          <w:rFonts w:ascii="Courier New" w:hAnsi="Courier New" w:cs="Courier New"/>
        </w:rPr>
        <w:t xml:space="preserve">from all grantees to </w:t>
      </w:r>
      <w:r>
        <w:rPr>
          <w:rFonts w:ascii="Courier New" w:hAnsi="Courier New" w:cs="Courier New"/>
        </w:rPr>
        <w:t xml:space="preserve">adequately monitor program performance at both the local and national levels.  </w:t>
      </w:r>
    </w:p>
    <w:p w:rsidR="00563E1B" w:rsidRDefault="00563E1B" w:rsidP="00563E1B">
      <w:pPr>
        <w:rPr>
          <w:rFonts w:ascii="Courier New" w:hAnsi="Courier New" w:cs="Courier New"/>
        </w:rPr>
      </w:pPr>
    </w:p>
    <w:p w:rsidR="00563E1B" w:rsidRDefault="00563E1B" w:rsidP="00563E1B">
      <w:pPr>
        <w:rPr>
          <w:rFonts w:ascii="Courier New" w:hAnsi="Courier New" w:cs="Courier New"/>
        </w:rPr>
      </w:pPr>
      <w:r>
        <w:rPr>
          <w:rFonts w:ascii="Courier New" w:hAnsi="Courier New" w:cs="Courier New"/>
        </w:rPr>
        <w:t xml:space="preserve">In addition, the President’s Management Agenda requires all federally funded grantees to report key program performance indicators as a method for demonstrating accountability. The CDC HIV prevention program performance indicators include the grantee’s capacity to deliver and monitor prevention services, the implementation of these processes, and outcomes </w:t>
      </w:r>
      <w:r w:rsidR="00EB3D1B">
        <w:rPr>
          <w:rFonts w:ascii="Courier New" w:hAnsi="Courier New" w:cs="Courier New"/>
        </w:rPr>
        <w:t>associated with HIV prevention program activity</w:t>
      </w:r>
      <w:r>
        <w:rPr>
          <w:rFonts w:ascii="Courier New" w:hAnsi="Courier New" w:cs="Courier New"/>
        </w:rPr>
        <w:t xml:space="preserve">. The grantees and CDC will use performance indicators to show that the programs they implement or support are efficient and effective in achieving their stated </w:t>
      </w:r>
      <w:r w:rsidR="00EB3D1B">
        <w:rPr>
          <w:rFonts w:ascii="Courier New" w:hAnsi="Courier New" w:cs="Courier New"/>
        </w:rPr>
        <w:t xml:space="preserve">HIV prevention program </w:t>
      </w:r>
      <w:r>
        <w:rPr>
          <w:rFonts w:ascii="Courier New" w:hAnsi="Courier New" w:cs="Courier New"/>
        </w:rPr>
        <w:t>goals</w:t>
      </w:r>
      <w:r w:rsidR="00EB3D1B">
        <w:rPr>
          <w:rFonts w:ascii="Courier New" w:hAnsi="Courier New" w:cs="Courier New"/>
        </w:rPr>
        <w:t xml:space="preserve"> and objectives.  Most </w:t>
      </w:r>
      <w:r w:rsidR="00EB3D1B">
        <w:rPr>
          <w:rFonts w:ascii="Courier New" w:hAnsi="Courier New" w:cs="Courier New"/>
        </w:rPr>
        <w:lastRenderedPageBreak/>
        <w:t xml:space="preserve">HIV prevention program performance indicators are calculated using </w:t>
      </w:r>
      <w:r w:rsidR="00E341BF">
        <w:rPr>
          <w:rFonts w:ascii="Courier New" w:hAnsi="Courier New" w:cs="Courier New"/>
        </w:rPr>
        <w:t xml:space="preserve">data approved in the previous ICR and included in this ICR for </w:t>
      </w:r>
      <w:r w:rsidR="00EB3D1B">
        <w:rPr>
          <w:rFonts w:ascii="Courier New" w:hAnsi="Courier New" w:cs="Courier New"/>
        </w:rPr>
        <w:t>NHM&amp;E data</w:t>
      </w:r>
      <w:r>
        <w:rPr>
          <w:rFonts w:ascii="Courier New" w:hAnsi="Courier New" w:cs="Courier New"/>
        </w:rPr>
        <w:t xml:space="preserve">. </w:t>
      </w:r>
    </w:p>
    <w:p w:rsidR="00563E1B" w:rsidRDefault="00563E1B" w:rsidP="00563E1B">
      <w:pPr>
        <w:rPr>
          <w:rFonts w:ascii="Courier New" w:hAnsi="Courier New" w:cs="Courier New"/>
        </w:rPr>
      </w:pPr>
    </w:p>
    <w:p w:rsidR="00EB16A3" w:rsidRDefault="00563E1B" w:rsidP="00563E1B">
      <w:pPr>
        <w:rPr>
          <w:rFonts w:ascii="Courier New" w:hAnsi="Courier New" w:cs="Courier New"/>
        </w:rPr>
      </w:pPr>
      <w:r>
        <w:rPr>
          <w:rFonts w:ascii="Courier New" w:hAnsi="Courier New" w:cs="Courier New"/>
        </w:rPr>
        <w:t xml:space="preserve">The </w:t>
      </w:r>
      <w:r w:rsidR="001665A6">
        <w:rPr>
          <w:rFonts w:ascii="Courier New" w:hAnsi="Courier New" w:cs="Courier New"/>
        </w:rPr>
        <w:t>NHM&amp;E data make possible national program evaluation</w:t>
      </w:r>
      <w:r w:rsidR="00EB3D1B">
        <w:rPr>
          <w:rFonts w:ascii="Courier New" w:hAnsi="Courier New" w:cs="Courier New"/>
        </w:rPr>
        <w:t>;</w:t>
      </w:r>
      <w:r w:rsidR="001665A6">
        <w:rPr>
          <w:rFonts w:ascii="Courier New" w:hAnsi="Courier New" w:cs="Courier New"/>
        </w:rPr>
        <w:t xml:space="preserve"> performance indicator calculation</w:t>
      </w:r>
      <w:r w:rsidR="00EB3D1B">
        <w:rPr>
          <w:rFonts w:ascii="Courier New" w:hAnsi="Courier New" w:cs="Courier New"/>
        </w:rPr>
        <w:t>;</w:t>
      </w:r>
      <w:r w:rsidR="001665A6">
        <w:rPr>
          <w:rFonts w:ascii="Courier New" w:hAnsi="Courier New" w:cs="Courier New"/>
        </w:rPr>
        <w:t xml:space="preserve"> accountability reporting to Congress</w:t>
      </w:r>
      <w:r w:rsidR="00EB3D1B">
        <w:rPr>
          <w:rFonts w:ascii="Courier New" w:hAnsi="Courier New" w:cs="Courier New"/>
        </w:rPr>
        <w:t>,</w:t>
      </w:r>
      <w:r w:rsidR="001665A6">
        <w:rPr>
          <w:rFonts w:ascii="Courier New" w:hAnsi="Courier New" w:cs="Courier New"/>
        </w:rPr>
        <w:t xml:space="preserve"> the administration, and </w:t>
      </w:r>
      <w:r w:rsidR="00EB3D1B">
        <w:rPr>
          <w:rFonts w:ascii="Courier New" w:hAnsi="Courier New" w:cs="Courier New"/>
        </w:rPr>
        <w:t xml:space="preserve">other HIV prevention program stakeholders; </w:t>
      </w:r>
      <w:r w:rsidR="00E21950">
        <w:rPr>
          <w:rFonts w:ascii="Courier New" w:hAnsi="Courier New" w:cs="Courier New"/>
        </w:rPr>
        <w:t xml:space="preserve">and </w:t>
      </w:r>
      <w:r w:rsidR="001665A6">
        <w:rPr>
          <w:rFonts w:ascii="Courier New" w:hAnsi="Courier New" w:cs="Courier New"/>
        </w:rPr>
        <w:t xml:space="preserve">informed decision-making about funding and HIV prevention.  </w:t>
      </w:r>
      <w:r>
        <w:rPr>
          <w:rFonts w:ascii="Courier New" w:hAnsi="Courier New" w:cs="Courier New"/>
        </w:rPr>
        <w:t xml:space="preserve">These data will be used for </w:t>
      </w:r>
      <w:r w:rsidR="00EB3D1B">
        <w:rPr>
          <w:rFonts w:ascii="Courier New" w:hAnsi="Courier New" w:cs="Courier New"/>
        </w:rPr>
        <w:t xml:space="preserve">planning and </w:t>
      </w:r>
      <w:r>
        <w:rPr>
          <w:rFonts w:ascii="Courier New" w:hAnsi="Courier New" w:cs="Courier New"/>
        </w:rPr>
        <w:t xml:space="preserve">monitoring the delivery of prevention services to clients, implementing and improving HIV prevention programs, and reporting the required program performance indicators. Additionally, </w:t>
      </w:r>
      <w:r w:rsidR="001665A6">
        <w:rPr>
          <w:rFonts w:ascii="Courier New" w:hAnsi="Courier New" w:cs="Courier New"/>
        </w:rPr>
        <w:t>NHM&amp;E</w:t>
      </w:r>
      <w:r>
        <w:rPr>
          <w:rFonts w:ascii="Courier New" w:hAnsi="Courier New" w:cs="Courier New"/>
        </w:rPr>
        <w:t xml:space="preserve"> data will enable CDC to provide valuable feedback to these programs and to better account for the use of HIV prevention resources. All funded </w:t>
      </w:r>
      <w:r w:rsidR="001665A6">
        <w:rPr>
          <w:rFonts w:ascii="Courier New" w:hAnsi="Courier New" w:cs="Courier New"/>
        </w:rPr>
        <w:t xml:space="preserve">health jurisdictions and </w:t>
      </w:r>
      <w:r>
        <w:rPr>
          <w:rFonts w:ascii="Courier New" w:hAnsi="Courier New" w:cs="Courier New"/>
        </w:rPr>
        <w:t>CBOs</w:t>
      </w:r>
      <w:r w:rsidR="0046503D">
        <w:rPr>
          <w:rFonts w:ascii="Courier New" w:hAnsi="Courier New" w:cs="Courier New"/>
        </w:rPr>
        <w:t>, under any and all CDC HIV prevention program funding,</w:t>
      </w:r>
      <w:r>
        <w:rPr>
          <w:rFonts w:ascii="Courier New" w:hAnsi="Courier New" w:cs="Courier New"/>
        </w:rPr>
        <w:t xml:space="preserve"> will be required to submit </w:t>
      </w:r>
      <w:r w:rsidR="001665A6">
        <w:rPr>
          <w:rFonts w:ascii="Courier New" w:hAnsi="Courier New" w:cs="Courier New"/>
        </w:rPr>
        <w:t>the “required” NHM&amp;E</w:t>
      </w:r>
      <w:r>
        <w:rPr>
          <w:rFonts w:ascii="Courier New" w:hAnsi="Courier New" w:cs="Courier New"/>
        </w:rPr>
        <w:t xml:space="preserve"> data.  </w:t>
      </w:r>
      <w:r w:rsidR="001665A6">
        <w:rPr>
          <w:rFonts w:ascii="Courier New" w:hAnsi="Courier New" w:cs="Courier New"/>
        </w:rPr>
        <w:t>In addition, some of the “optional” data may be required of grantees that receive additional funding for various special studies or projects</w:t>
      </w:r>
      <w:r w:rsidR="0046503D">
        <w:rPr>
          <w:rFonts w:ascii="Courier New" w:hAnsi="Courier New" w:cs="Courier New"/>
        </w:rPr>
        <w:t xml:space="preserve">, as appropriate.  </w:t>
      </w:r>
      <w:r w:rsidR="00E65B55">
        <w:rPr>
          <w:rFonts w:ascii="Courier New" w:hAnsi="Courier New" w:cs="Courier New"/>
        </w:rPr>
        <w:t xml:space="preserve">Currently, some of these focused evaluation special studies of CDC-funded interventions are in development. </w:t>
      </w:r>
      <w:r w:rsidR="00735C8E">
        <w:rPr>
          <w:rFonts w:ascii="Courier New" w:hAnsi="Courier New" w:cs="Courier New"/>
        </w:rPr>
        <w:t>Some special evaluation studies will utilize only variables included in this ICR. Other evaluation</w:t>
      </w:r>
      <w:r w:rsidR="00E65B55">
        <w:rPr>
          <w:rFonts w:ascii="Courier New" w:hAnsi="Courier New" w:cs="Courier New"/>
        </w:rPr>
        <w:t xml:space="preserve"> studies will use </w:t>
      </w:r>
      <w:r w:rsidR="000702C9">
        <w:rPr>
          <w:rFonts w:ascii="Courier New" w:hAnsi="Courier New" w:cs="Courier New"/>
        </w:rPr>
        <w:t xml:space="preserve">some of </w:t>
      </w:r>
      <w:r w:rsidR="00E65B55">
        <w:rPr>
          <w:rFonts w:ascii="Courier New" w:hAnsi="Courier New" w:cs="Courier New"/>
        </w:rPr>
        <w:t>the</w:t>
      </w:r>
      <w:r w:rsidR="003C655F">
        <w:rPr>
          <w:rFonts w:ascii="Courier New" w:hAnsi="Courier New" w:cs="Courier New"/>
        </w:rPr>
        <w:t xml:space="preserve"> variables included in this ICR</w:t>
      </w:r>
      <w:r w:rsidR="00E65B55">
        <w:rPr>
          <w:rFonts w:ascii="Courier New" w:hAnsi="Courier New" w:cs="Courier New"/>
        </w:rPr>
        <w:t xml:space="preserve"> </w:t>
      </w:r>
      <w:r w:rsidR="00735C8E">
        <w:rPr>
          <w:rFonts w:ascii="Courier New" w:hAnsi="Courier New" w:cs="Courier New"/>
        </w:rPr>
        <w:t xml:space="preserve">and </w:t>
      </w:r>
      <w:r w:rsidR="00E21950">
        <w:rPr>
          <w:rFonts w:ascii="Courier New" w:hAnsi="Courier New" w:cs="Courier New"/>
        </w:rPr>
        <w:t xml:space="preserve">they </w:t>
      </w:r>
      <w:r w:rsidR="003C655F">
        <w:rPr>
          <w:rFonts w:ascii="Courier New" w:hAnsi="Courier New" w:cs="Courier New"/>
        </w:rPr>
        <w:t>may</w:t>
      </w:r>
      <w:r w:rsidR="00E21950">
        <w:rPr>
          <w:rFonts w:ascii="Courier New" w:hAnsi="Courier New" w:cs="Courier New"/>
        </w:rPr>
        <w:t xml:space="preserve"> also</w:t>
      </w:r>
      <w:r w:rsidR="00E65B55">
        <w:rPr>
          <w:rFonts w:ascii="Courier New" w:hAnsi="Courier New" w:cs="Courier New"/>
        </w:rPr>
        <w:t xml:space="preserve"> require additional variables that reflect the unique processes and outcomes associated with </w:t>
      </w:r>
      <w:r w:rsidR="00E21950">
        <w:rPr>
          <w:rFonts w:ascii="Courier New" w:hAnsi="Courier New" w:cs="Courier New"/>
        </w:rPr>
        <w:t xml:space="preserve">specific </w:t>
      </w:r>
      <w:r w:rsidR="00E65B55">
        <w:rPr>
          <w:rFonts w:ascii="Courier New" w:hAnsi="Courier New" w:cs="Courier New"/>
        </w:rPr>
        <w:t>interventions.  Therefore, the protocols and data collection variables will be f</w:t>
      </w:r>
      <w:r w:rsidR="008D3454">
        <w:rPr>
          <w:rFonts w:ascii="Courier New" w:hAnsi="Courier New" w:cs="Courier New"/>
        </w:rPr>
        <w:t xml:space="preserve">inalized when the interventions to be evaluated have been identified.  The additional variables to be collected will include HIV-related attitudes, beliefs, knowledge, and behaviors.  </w:t>
      </w:r>
      <w:r w:rsidR="003C655F">
        <w:rPr>
          <w:rFonts w:ascii="Courier New" w:hAnsi="Courier New" w:cs="Courier New"/>
        </w:rPr>
        <w:t>As noted above, w</w:t>
      </w:r>
      <w:r w:rsidR="008D3454">
        <w:rPr>
          <w:rFonts w:ascii="Courier New" w:hAnsi="Courier New" w:cs="Courier New"/>
        </w:rPr>
        <w:t>e will submit to the OMB the requisite change requests to the approved ICR in order to include these new</w:t>
      </w:r>
      <w:r w:rsidR="007B1105">
        <w:rPr>
          <w:rFonts w:ascii="Courier New" w:hAnsi="Courier New" w:cs="Courier New"/>
        </w:rPr>
        <w:t>, additional</w:t>
      </w:r>
      <w:r w:rsidR="008D3454">
        <w:rPr>
          <w:rFonts w:ascii="Courier New" w:hAnsi="Courier New" w:cs="Courier New"/>
        </w:rPr>
        <w:t xml:space="preserve"> variables in our special studies. </w:t>
      </w:r>
      <w:r w:rsidR="0046503D">
        <w:rPr>
          <w:rFonts w:ascii="Courier New" w:hAnsi="Courier New" w:cs="Courier New"/>
        </w:rPr>
        <w:t xml:space="preserve">However, </w:t>
      </w:r>
      <w:r w:rsidR="008D3454">
        <w:rPr>
          <w:rFonts w:ascii="Courier New" w:hAnsi="Courier New" w:cs="Courier New"/>
        </w:rPr>
        <w:t xml:space="preserve">in </w:t>
      </w:r>
      <w:r w:rsidR="0046503D">
        <w:rPr>
          <w:rFonts w:ascii="Courier New" w:hAnsi="Courier New" w:cs="Courier New"/>
        </w:rPr>
        <w:t xml:space="preserve">no </w:t>
      </w:r>
      <w:r w:rsidR="008D3454">
        <w:rPr>
          <w:rFonts w:ascii="Courier New" w:hAnsi="Courier New" w:cs="Courier New"/>
        </w:rPr>
        <w:t xml:space="preserve">case will </w:t>
      </w:r>
      <w:r w:rsidR="0046503D">
        <w:rPr>
          <w:rFonts w:ascii="Courier New" w:hAnsi="Courier New" w:cs="Courier New"/>
        </w:rPr>
        <w:t xml:space="preserve">client identifying data will be reported to CDC. </w:t>
      </w:r>
    </w:p>
    <w:p w:rsidR="00563E1B" w:rsidRDefault="001665A6" w:rsidP="00563E1B">
      <w:pPr>
        <w:rPr>
          <w:rFonts w:ascii="Courier New" w:hAnsi="Courier New" w:cs="Courier New"/>
        </w:rPr>
      </w:pPr>
      <w:r>
        <w:rPr>
          <w:rFonts w:ascii="Courier New" w:hAnsi="Courier New" w:cs="Courier New"/>
        </w:rPr>
        <w:t xml:space="preserve"> </w:t>
      </w:r>
      <w:r w:rsidR="00563E1B">
        <w:rPr>
          <w:rFonts w:ascii="Courier New" w:hAnsi="Courier New" w:cs="Courier New"/>
        </w:rPr>
        <w:t xml:space="preserve">   </w:t>
      </w:r>
    </w:p>
    <w:p w:rsidR="00FE357E" w:rsidRPr="00AD4819" w:rsidRDefault="00563E1B" w:rsidP="00FE357E">
      <w:pPr>
        <w:rPr>
          <w:rFonts w:ascii="Courier New" w:hAnsi="Courier New" w:cs="Courier New"/>
        </w:rPr>
      </w:pPr>
      <w:r>
        <w:rPr>
          <w:rFonts w:ascii="Courier New" w:hAnsi="Courier New" w:cs="Courier New"/>
        </w:rPr>
        <w:t>Collection of these data is authorized under Section 306 of the Public Health Services Act [42 U.S.C. 242(k)] (</w:t>
      </w:r>
      <w:r>
        <w:rPr>
          <w:rFonts w:ascii="Courier New" w:hAnsi="Courier New" w:cs="Courier New"/>
          <w:b/>
        </w:rPr>
        <w:t xml:space="preserve">Attachment </w:t>
      </w:r>
      <w:r w:rsidR="00C51E97">
        <w:rPr>
          <w:rFonts w:ascii="Courier New" w:hAnsi="Courier New" w:cs="Courier New"/>
          <w:b/>
        </w:rPr>
        <w:t>1</w:t>
      </w:r>
      <w:r>
        <w:rPr>
          <w:rFonts w:ascii="Courier New" w:hAnsi="Courier New" w:cs="Courier New"/>
        </w:rPr>
        <w:t>).</w:t>
      </w:r>
      <w:r w:rsidR="00FE357E">
        <w:rPr>
          <w:rFonts w:ascii="Courier New" w:hAnsi="Courier New" w:cs="Courier New"/>
        </w:rPr>
        <w:t xml:space="preserve">  Respondents are required to submit </w:t>
      </w:r>
      <w:r w:rsidR="00E2311A">
        <w:rPr>
          <w:rFonts w:ascii="Courier New" w:hAnsi="Courier New" w:cs="Courier New"/>
        </w:rPr>
        <w:t>NHM&amp;E</w:t>
      </w:r>
      <w:r w:rsidR="00FE357E">
        <w:rPr>
          <w:rFonts w:ascii="Courier New" w:hAnsi="Courier New" w:cs="Courier New"/>
        </w:rPr>
        <w:t xml:space="preserve"> core</w:t>
      </w:r>
      <w:r w:rsidR="00EB16A3">
        <w:rPr>
          <w:rFonts w:ascii="Courier New" w:hAnsi="Courier New" w:cs="Courier New"/>
        </w:rPr>
        <w:t xml:space="preserve"> (required)</w:t>
      </w:r>
      <w:r w:rsidR="00FE357E">
        <w:rPr>
          <w:rFonts w:ascii="Courier New" w:hAnsi="Courier New" w:cs="Courier New"/>
        </w:rPr>
        <w:t xml:space="preserve"> data </w:t>
      </w:r>
      <w:r w:rsidR="00AA001E">
        <w:rPr>
          <w:rFonts w:ascii="Courier New" w:hAnsi="Courier New" w:cs="Courier New"/>
        </w:rPr>
        <w:t>quarterly</w:t>
      </w:r>
      <w:r w:rsidR="00FE357E">
        <w:rPr>
          <w:rFonts w:ascii="Courier New" w:hAnsi="Courier New" w:cs="Courier New"/>
        </w:rPr>
        <w:t xml:space="preserve"> and are accountable for conducting </w:t>
      </w:r>
      <w:r w:rsidR="00E2311A">
        <w:rPr>
          <w:rFonts w:ascii="Courier New" w:hAnsi="Courier New" w:cs="Courier New"/>
        </w:rPr>
        <w:t xml:space="preserve">monitoring and </w:t>
      </w:r>
      <w:r w:rsidR="00FE357E">
        <w:rPr>
          <w:rFonts w:ascii="Courier New" w:hAnsi="Courier New" w:cs="Courier New"/>
        </w:rPr>
        <w:t>evaluation of major HIV prevention program activities and services, including data collection on interventions</w:t>
      </w:r>
      <w:r w:rsidR="00EB16A3">
        <w:rPr>
          <w:rFonts w:ascii="Courier New" w:hAnsi="Courier New" w:cs="Courier New"/>
        </w:rPr>
        <w:t xml:space="preserve"> provided</w:t>
      </w:r>
      <w:r w:rsidR="00FE357E">
        <w:rPr>
          <w:rFonts w:ascii="Courier New" w:hAnsi="Courier New" w:cs="Courier New"/>
        </w:rPr>
        <w:t xml:space="preserve"> and clients served.  CDC may place conditions or restrictions on the award of funds to respondents that fail to meet these requirements.</w:t>
      </w:r>
    </w:p>
    <w:p w:rsidR="00563E1B" w:rsidRPr="00B6046C" w:rsidRDefault="00563E1B" w:rsidP="00563E1B">
      <w:pPr>
        <w:rPr>
          <w:rFonts w:ascii="Courier New" w:hAnsi="Courier New" w:cs="Courier New"/>
        </w:rPr>
      </w:pPr>
    </w:p>
    <w:p w:rsidR="00FE357E" w:rsidRDefault="00FE357E" w:rsidP="004B2F26">
      <w:pPr>
        <w:autoSpaceDE w:val="0"/>
        <w:autoSpaceDN w:val="0"/>
        <w:adjustRightInd w:val="0"/>
        <w:rPr>
          <w:rFonts w:ascii="Courier New" w:hAnsi="Courier New" w:cs="Courier New"/>
        </w:rPr>
      </w:pPr>
    </w:p>
    <w:p w:rsidR="00A04127" w:rsidRDefault="001A485D" w:rsidP="004B2F26">
      <w:pPr>
        <w:autoSpaceDE w:val="0"/>
        <w:autoSpaceDN w:val="0"/>
        <w:adjustRightInd w:val="0"/>
        <w:rPr>
          <w:rFonts w:ascii="Courier New" w:hAnsi="Courier New" w:cs="Courier New"/>
          <w:color w:val="0000FF"/>
        </w:rPr>
      </w:pPr>
      <w:r w:rsidRPr="003513DD">
        <w:rPr>
          <w:rFonts w:ascii="Courier New" w:hAnsi="Courier New" w:cs="Courier New"/>
          <w:u w:val="single"/>
        </w:rPr>
        <w:t>Privacy Impact Assessment</w:t>
      </w:r>
      <w:r w:rsidR="004B2F26" w:rsidRPr="003513DD">
        <w:rPr>
          <w:rFonts w:ascii="Courier New" w:hAnsi="Courier New" w:cs="Courier New"/>
          <w:color w:val="0000FF"/>
        </w:rPr>
        <w:t xml:space="preserve"> </w:t>
      </w:r>
    </w:p>
    <w:p w:rsidR="00FE357E" w:rsidRDefault="00FE357E" w:rsidP="004B2F26">
      <w:pPr>
        <w:autoSpaceDE w:val="0"/>
        <w:autoSpaceDN w:val="0"/>
        <w:adjustRightInd w:val="0"/>
        <w:rPr>
          <w:rFonts w:ascii="Courier New" w:hAnsi="Courier New" w:cs="Courier New"/>
          <w:color w:val="0000FF"/>
        </w:rPr>
      </w:pPr>
    </w:p>
    <w:p w:rsidR="001A485D" w:rsidRPr="00647978" w:rsidRDefault="001A485D" w:rsidP="001A485D">
      <w:pPr>
        <w:autoSpaceDE w:val="0"/>
        <w:autoSpaceDN w:val="0"/>
        <w:adjustRightInd w:val="0"/>
        <w:rPr>
          <w:rFonts w:ascii="Courier New" w:hAnsi="Courier New" w:cs="Courier New"/>
          <w:color w:val="0000FF"/>
        </w:rPr>
      </w:pPr>
    </w:p>
    <w:p w:rsidR="00A04127" w:rsidRDefault="00A04127" w:rsidP="001A485D">
      <w:pPr>
        <w:autoSpaceDE w:val="0"/>
        <w:autoSpaceDN w:val="0"/>
        <w:adjustRightInd w:val="0"/>
        <w:rPr>
          <w:rFonts w:ascii="Courier New" w:hAnsi="Courier New" w:cs="Courier New"/>
          <w:u w:val="single"/>
        </w:rPr>
      </w:pPr>
      <w:r w:rsidRPr="00A04127">
        <w:rPr>
          <w:rFonts w:ascii="Courier New" w:hAnsi="Courier New" w:cs="Courier New"/>
          <w:u w:val="single"/>
        </w:rPr>
        <w:t>O</w:t>
      </w:r>
      <w:r w:rsidR="001A485D" w:rsidRPr="00A04127">
        <w:rPr>
          <w:rFonts w:ascii="Courier New" w:hAnsi="Courier New" w:cs="Courier New"/>
          <w:u w:val="single"/>
        </w:rPr>
        <w:t>verview of the data collection system</w:t>
      </w:r>
    </w:p>
    <w:p w:rsidR="00FE357E" w:rsidRDefault="00FE357E" w:rsidP="001A485D">
      <w:pPr>
        <w:autoSpaceDE w:val="0"/>
        <w:autoSpaceDN w:val="0"/>
        <w:adjustRightInd w:val="0"/>
        <w:rPr>
          <w:rFonts w:ascii="Courier New" w:hAnsi="Courier New" w:cs="Courier New"/>
          <w:u w:val="single"/>
        </w:rPr>
      </w:pPr>
    </w:p>
    <w:p w:rsidR="00AC3C76" w:rsidRDefault="00E2311A" w:rsidP="00FE357E">
      <w:pPr>
        <w:rPr>
          <w:rFonts w:ascii="Courier New" w:hAnsi="Courier New" w:cs="Courier New"/>
        </w:rPr>
      </w:pPr>
      <w:r>
        <w:rPr>
          <w:rFonts w:ascii="Courier New" w:hAnsi="Courier New" w:cs="Courier New"/>
        </w:rPr>
        <w:t xml:space="preserve">Each respondent will determine how data </w:t>
      </w:r>
      <w:r w:rsidR="00EB3D1B">
        <w:rPr>
          <w:rFonts w:ascii="Courier New" w:hAnsi="Courier New" w:cs="Courier New"/>
        </w:rPr>
        <w:t>are</w:t>
      </w:r>
      <w:r>
        <w:rPr>
          <w:rFonts w:ascii="Courier New" w:hAnsi="Courier New" w:cs="Courier New"/>
        </w:rPr>
        <w:t xml:space="preserve"> to be collected.  There are no required forms or other data collection instruments.  For HIV Testing data only, respondents have the option of using a CDC supplied </w:t>
      </w:r>
      <w:proofErr w:type="spellStart"/>
      <w:r>
        <w:rPr>
          <w:rFonts w:ascii="Courier New" w:hAnsi="Courier New" w:cs="Courier New"/>
        </w:rPr>
        <w:t>scan</w:t>
      </w:r>
      <w:r w:rsidR="005911D4">
        <w:rPr>
          <w:rFonts w:ascii="Courier New" w:hAnsi="Courier New" w:cs="Courier New"/>
        </w:rPr>
        <w:t>n</w:t>
      </w:r>
      <w:r>
        <w:rPr>
          <w:rFonts w:ascii="Courier New" w:hAnsi="Courier New" w:cs="Courier New"/>
        </w:rPr>
        <w:t>able</w:t>
      </w:r>
      <w:proofErr w:type="spellEnd"/>
      <w:r>
        <w:rPr>
          <w:rFonts w:ascii="Courier New" w:hAnsi="Courier New" w:cs="Courier New"/>
        </w:rPr>
        <w:t xml:space="preserve"> form (see </w:t>
      </w:r>
      <w:r w:rsidR="00CC40AC" w:rsidRPr="00F46886">
        <w:rPr>
          <w:rFonts w:ascii="Courier New" w:hAnsi="Courier New" w:cs="Courier New"/>
        </w:rPr>
        <w:t>Attachment</w:t>
      </w:r>
      <w:r w:rsidRPr="00F46886">
        <w:rPr>
          <w:rFonts w:ascii="Courier New" w:hAnsi="Courier New" w:cs="Courier New"/>
        </w:rPr>
        <w:t xml:space="preserve"> </w:t>
      </w:r>
      <w:r w:rsidR="00F43D89" w:rsidRPr="00F46886">
        <w:rPr>
          <w:rFonts w:ascii="Courier New" w:hAnsi="Courier New" w:cs="Courier New"/>
        </w:rPr>
        <w:t>3</w:t>
      </w:r>
      <w:r w:rsidR="00B27654" w:rsidRPr="00F46886">
        <w:rPr>
          <w:rFonts w:ascii="Courier New" w:hAnsi="Courier New" w:cs="Courier New"/>
        </w:rPr>
        <w:t xml:space="preserve">, </w:t>
      </w:r>
      <w:r w:rsidR="00F43D89" w:rsidRPr="00F46886">
        <w:rPr>
          <w:rFonts w:ascii="Courier New" w:hAnsi="Courier New" w:cs="Courier New"/>
        </w:rPr>
        <w:t>B</w:t>
      </w:r>
      <w:r w:rsidR="00AA001E" w:rsidRPr="00F46886">
        <w:rPr>
          <w:rFonts w:ascii="Courier New" w:hAnsi="Courier New" w:cs="Courier New"/>
        </w:rPr>
        <w:t xml:space="preserve"> and</w:t>
      </w:r>
      <w:r w:rsidR="005E091C" w:rsidRPr="00F46886">
        <w:rPr>
          <w:rFonts w:ascii="Courier New" w:hAnsi="Courier New" w:cs="Courier New"/>
        </w:rPr>
        <w:t xml:space="preserve"> </w:t>
      </w:r>
      <w:r w:rsidR="00F43D89" w:rsidRPr="00F46886">
        <w:rPr>
          <w:rFonts w:ascii="Courier New" w:hAnsi="Courier New" w:cs="Courier New"/>
        </w:rPr>
        <w:t>C</w:t>
      </w:r>
      <w:r>
        <w:rPr>
          <w:rFonts w:ascii="Courier New" w:hAnsi="Courier New" w:cs="Courier New"/>
        </w:rPr>
        <w:t xml:space="preserve">) and scanning </w:t>
      </w:r>
      <w:r w:rsidR="008F68D1">
        <w:rPr>
          <w:rFonts w:ascii="Courier New" w:hAnsi="Courier New" w:cs="Courier New"/>
        </w:rPr>
        <w:t xml:space="preserve">data </w:t>
      </w:r>
      <w:r>
        <w:rPr>
          <w:rFonts w:ascii="Courier New" w:hAnsi="Courier New" w:cs="Courier New"/>
        </w:rPr>
        <w:t xml:space="preserve">tool that works with commercially available scanning </w:t>
      </w:r>
      <w:r w:rsidR="00EB16A3">
        <w:rPr>
          <w:rFonts w:ascii="Courier New" w:hAnsi="Courier New" w:cs="Courier New"/>
        </w:rPr>
        <w:t xml:space="preserve">hardware and </w:t>
      </w:r>
      <w:r w:rsidR="008B57CA">
        <w:rPr>
          <w:rFonts w:ascii="Courier New" w:hAnsi="Courier New" w:cs="Courier New"/>
        </w:rPr>
        <w:t>software. However,</w:t>
      </w:r>
      <w:r>
        <w:rPr>
          <w:rFonts w:ascii="Courier New" w:hAnsi="Courier New" w:cs="Courier New"/>
        </w:rPr>
        <w:t xml:space="preserve"> </w:t>
      </w:r>
      <w:r w:rsidR="001114FF">
        <w:rPr>
          <w:rFonts w:ascii="Courier New" w:hAnsi="Courier New" w:cs="Courier New"/>
        </w:rPr>
        <w:t>while the number changes over time, about half the health department</w:t>
      </w:r>
      <w:r>
        <w:rPr>
          <w:rFonts w:ascii="Courier New" w:hAnsi="Courier New" w:cs="Courier New"/>
        </w:rPr>
        <w:t xml:space="preserve"> respondents collect testing data using their own form</w:t>
      </w:r>
      <w:r w:rsidR="00EB3D1B">
        <w:rPr>
          <w:rFonts w:ascii="Courier New" w:hAnsi="Courier New" w:cs="Courier New"/>
        </w:rPr>
        <w:t>s</w:t>
      </w:r>
      <w:r>
        <w:rPr>
          <w:rFonts w:ascii="Courier New" w:hAnsi="Courier New" w:cs="Courier New"/>
        </w:rPr>
        <w:t xml:space="preserve"> and non-CDC scanning tools or </w:t>
      </w:r>
      <w:r w:rsidR="00EB16A3">
        <w:rPr>
          <w:rFonts w:ascii="Courier New" w:hAnsi="Courier New" w:cs="Courier New"/>
        </w:rPr>
        <w:t xml:space="preserve">they </w:t>
      </w:r>
      <w:r>
        <w:rPr>
          <w:rFonts w:ascii="Courier New" w:hAnsi="Courier New" w:cs="Courier New"/>
        </w:rPr>
        <w:t>key</w:t>
      </w:r>
      <w:r w:rsidR="008F68D1">
        <w:rPr>
          <w:rFonts w:ascii="Courier New" w:hAnsi="Courier New" w:cs="Courier New"/>
        </w:rPr>
        <w:t>-</w:t>
      </w:r>
      <w:r>
        <w:rPr>
          <w:rFonts w:ascii="Courier New" w:hAnsi="Courier New" w:cs="Courier New"/>
        </w:rPr>
        <w:t>enter data</w:t>
      </w:r>
      <w:r w:rsidR="001114FF">
        <w:rPr>
          <w:rFonts w:ascii="Courier New" w:hAnsi="Courier New" w:cs="Courier New"/>
        </w:rPr>
        <w:t xml:space="preserve"> using their own data entry system</w:t>
      </w:r>
      <w:r>
        <w:rPr>
          <w:rFonts w:ascii="Courier New" w:hAnsi="Courier New" w:cs="Courier New"/>
        </w:rPr>
        <w:t xml:space="preserve">.  </w:t>
      </w:r>
      <w:r w:rsidR="001114FF">
        <w:rPr>
          <w:rFonts w:ascii="Courier New" w:hAnsi="Courier New" w:cs="Courier New"/>
        </w:rPr>
        <w:t>A few key-enter HIV testing data into the optiona</w:t>
      </w:r>
      <w:r w:rsidR="00AC3C76">
        <w:rPr>
          <w:rFonts w:ascii="Courier New" w:hAnsi="Courier New" w:cs="Courier New"/>
        </w:rPr>
        <w:t xml:space="preserve">l, CDC-provided HIV Prevention Program Evaluation and Monitoring System (PEMS) software. </w:t>
      </w:r>
      <w:r w:rsidR="008D70B2">
        <w:rPr>
          <w:rFonts w:ascii="Courier New" w:hAnsi="Courier New" w:cs="Courier New"/>
        </w:rPr>
        <w:t>The rest use the CDC supplied forms and scanning tool for HIV testing data entry.</w:t>
      </w:r>
    </w:p>
    <w:p w:rsidR="00AC3C76" w:rsidRDefault="00AC3C76" w:rsidP="00FE357E">
      <w:pPr>
        <w:rPr>
          <w:rFonts w:ascii="Courier New" w:hAnsi="Courier New" w:cs="Courier New"/>
        </w:rPr>
      </w:pPr>
    </w:p>
    <w:p w:rsidR="009D44B3" w:rsidRDefault="00AC3C76" w:rsidP="00FE357E">
      <w:pPr>
        <w:rPr>
          <w:rFonts w:ascii="Courier New" w:hAnsi="Courier New" w:cs="Courier New"/>
        </w:rPr>
      </w:pPr>
      <w:r>
        <w:rPr>
          <w:rFonts w:ascii="Courier New" w:hAnsi="Courier New" w:cs="Courier New"/>
        </w:rPr>
        <w:t xml:space="preserve">For non-HIV testing data, about half the health department jurisdictions maintain their own electronic data collection systems.  The other health departments and almost all community-based organization (CBO) grantees use the CDC-supplied HIV Prevention Program Evaluation and Monitoring System (PEMS), an optional, electronic, secure, browser-based software application designed to provide the necessary mechanism for collecting and reporting standardized, sensitive HIV prevention data. (CBOs in New York State use the New York State data collection software.) CDC grantees can gain access to the PEMS application through a secure internet connection, which requires electronic authentication of the users and maintains data confidentiality and security.  </w:t>
      </w:r>
    </w:p>
    <w:p w:rsidR="009D44B3" w:rsidRDefault="009D44B3" w:rsidP="00FE357E">
      <w:pPr>
        <w:rPr>
          <w:rFonts w:ascii="Courier New" w:hAnsi="Courier New" w:cs="Courier New"/>
        </w:rPr>
      </w:pPr>
    </w:p>
    <w:p w:rsidR="0063124D" w:rsidRDefault="00E2311A" w:rsidP="00FE357E">
      <w:pPr>
        <w:rPr>
          <w:rFonts w:ascii="Courier New" w:hAnsi="Courier New" w:cs="Courier New"/>
        </w:rPr>
      </w:pPr>
      <w:r>
        <w:rPr>
          <w:rFonts w:ascii="Courier New" w:hAnsi="Courier New" w:cs="Courier New"/>
        </w:rPr>
        <w:t>All data</w:t>
      </w:r>
      <w:r w:rsidR="00AC3C76">
        <w:rPr>
          <w:rFonts w:ascii="Courier New" w:hAnsi="Courier New" w:cs="Courier New"/>
        </w:rPr>
        <w:t>, from all systems,</w:t>
      </w:r>
      <w:r>
        <w:rPr>
          <w:rFonts w:ascii="Courier New" w:hAnsi="Courier New" w:cs="Courier New"/>
        </w:rPr>
        <w:t xml:space="preserve"> </w:t>
      </w:r>
      <w:r w:rsidR="00EB3D1B">
        <w:rPr>
          <w:rFonts w:ascii="Courier New" w:hAnsi="Courier New" w:cs="Courier New"/>
        </w:rPr>
        <w:t>are</w:t>
      </w:r>
      <w:r>
        <w:rPr>
          <w:rFonts w:ascii="Courier New" w:hAnsi="Courier New" w:cs="Courier New"/>
        </w:rPr>
        <w:t xml:space="preserve"> submitted electronically, using approved encryption, through a Secure Data Network</w:t>
      </w:r>
      <w:r w:rsidR="0063124D">
        <w:rPr>
          <w:rFonts w:ascii="Courier New" w:hAnsi="Courier New" w:cs="Courier New"/>
        </w:rPr>
        <w:t xml:space="preserve"> (SDN) maintained by CDC</w:t>
      </w:r>
      <w:r>
        <w:rPr>
          <w:rFonts w:ascii="Courier New" w:hAnsi="Courier New" w:cs="Courier New"/>
        </w:rPr>
        <w:t>.  This submission</w:t>
      </w:r>
      <w:r w:rsidR="0063124D">
        <w:rPr>
          <w:rFonts w:ascii="Courier New" w:hAnsi="Courier New" w:cs="Courier New"/>
        </w:rPr>
        <w:t xml:space="preserve"> must be done in a CDC-defined format or using the </w:t>
      </w:r>
      <w:r w:rsidR="009D44B3">
        <w:rPr>
          <w:rFonts w:ascii="Courier New" w:hAnsi="Courier New" w:cs="Courier New"/>
        </w:rPr>
        <w:t>PEMS software.</w:t>
      </w:r>
    </w:p>
    <w:p w:rsidR="0063124D" w:rsidRDefault="0063124D" w:rsidP="00FE357E">
      <w:pPr>
        <w:rPr>
          <w:rFonts w:ascii="Courier New" w:hAnsi="Courier New" w:cs="Courier New"/>
        </w:rPr>
      </w:pPr>
    </w:p>
    <w:p w:rsidR="00FE357E" w:rsidRDefault="00FE357E" w:rsidP="00FE357E">
      <w:pPr>
        <w:rPr>
          <w:rFonts w:ascii="Courier New" w:hAnsi="Courier New" w:cs="Courier New"/>
        </w:rPr>
      </w:pPr>
      <w:r w:rsidRPr="00AE1E12">
        <w:rPr>
          <w:rFonts w:ascii="Courier New" w:hAnsi="Courier New" w:cs="Courier New"/>
        </w:rPr>
        <w:t>Program data accessible by CDC</w:t>
      </w:r>
      <w:r w:rsidR="0063124D">
        <w:rPr>
          <w:rFonts w:ascii="Courier New" w:hAnsi="Courier New" w:cs="Courier New"/>
        </w:rPr>
        <w:t xml:space="preserve"> through either submission mechanism</w:t>
      </w:r>
      <w:r w:rsidRPr="00AE1E12">
        <w:rPr>
          <w:rFonts w:ascii="Courier New" w:hAnsi="Courier New" w:cs="Courier New"/>
        </w:rPr>
        <w:t xml:space="preserve"> will not contain client names, but will include </w:t>
      </w:r>
      <w:r w:rsidR="00776AAC">
        <w:rPr>
          <w:rFonts w:ascii="Courier New" w:hAnsi="Courier New" w:cs="Courier New"/>
        </w:rPr>
        <w:t xml:space="preserve">“sensitive” information such as </w:t>
      </w:r>
      <w:r w:rsidRPr="00AE1E12">
        <w:rPr>
          <w:rFonts w:ascii="Courier New" w:hAnsi="Courier New" w:cs="Courier New"/>
        </w:rPr>
        <w:t>client demographics (age, gender, race, pregnancy status, HIV status, risk behaviors, etc</w:t>
      </w:r>
      <w:r w:rsidR="00EB16A3">
        <w:rPr>
          <w:rFonts w:ascii="Courier New" w:hAnsi="Courier New" w:cs="Courier New"/>
        </w:rPr>
        <w:t xml:space="preserve">.) and exposure characteristics. </w:t>
      </w:r>
      <w:r w:rsidR="000E3534">
        <w:rPr>
          <w:rFonts w:ascii="Courier New" w:hAnsi="Courier New" w:cs="Courier New"/>
        </w:rPr>
        <w:t xml:space="preserve">Information in </w:t>
      </w:r>
      <w:r w:rsidR="000E3534">
        <w:rPr>
          <w:rFonts w:ascii="Courier New" w:hAnsi="Courier New" w:cs="Courier New"/>
        </w:rPr>
        <w:lastRenderedPageBreak/>
        <w:t>I</w:t>
      </w:r>
      <w:r w:rsidRPr="00AE1E12">
        <w:rPr>
          <w:rFonts w:ascii="Courier New" w:hAnsi="Courier New" w:cs="Courier New"/>
        </w:rPr>
        <w:t>dentif</w:t>
      </w:r>
      <w:r w:rsidR="000E3534">
        <w:rPr>
          <w:rFonts w:ascii="Courier New" w:hAnsi="Courier New" w:cs="Courier New"/>
        </w:rPr>
        <w:t>iable Form</w:t>
      </w:r>
      <w:r w:rsidRPr="00AE1E12">
        <w:rPr>
          <w:rFonts w:ascii="Courier New" w:hAnsi="Courier New" w:cs="Courier New"/>
        </w:rPr>
        <w:t xml:space="preserve"> </w:t>
      </w:r>
      <w:r w:rsidR="00152D63">
        <w:rPr>
          <w:rFonts w:ascii="Courier New" w:hAnsi="Courier New" w:cs="Courier New"/>
        </w:rPr>
        <w:t>(IIF)</w:t>
      </w:r>
      <w:r w:rsidR="00EB3D1B">
        <w:rPr>
          <w:rFonts w:ascii="Courier New" w:hAnsi="Courier New" w:cs="Courier New"/>
        </w:rPr>
        <w:t xml:space="preserve">, </w:t>
      </w:r>
      <w:r w:rsidRPr="00AE1E12">
        <w:rPr>
          <w:rFonts w:ascii="Courier New" w:hAnsi="Courier New" w:cs="Courier New"/>
        </w:rPr>
        <w:t>such as name</w:t>
      </w:r>
      <w:r w:rsidR="000E3534">
        <w:rPr>
          <w:rFonts w:ascii="Courier New" w:hAnsi="Courier New" w:cs="Courier New"/>
        </w:rPr>
        <w:t xml:space="preserve">, </w:t>
      </w:r>
      <w:r w:rsidRPr="00AE1E12">
        <w:rPr>
          <w:rFonts w:ascii="Courier New" w:hAnsi="Courier New" w:cs="Courier New"/>
        </w:rPr>
        <w:t>address</w:t>
      </w:r>
      <w:r w:rsidR="000E3534">
        <w:rPr>
          <w:rFonts w:ascii="Courier New" w:hAnsi="Courier New" w:cs="Courier New"/>
        </w:rPr>
        <w:t>, birthday, etc.</w:t>
      </w:r>
      <w:r w:rsidR="00EB3D1B">
        <w:rPr>
          <w:rFonts w:ascii="Courier New" w:hAnsi="Courier New" w:cs="Courier New"/>
        </w:rPr>
        <w:t>, may</w:t>
      </w:r>
      <w:r w:rsidRPr="00AE1E12">
        <w:rPr>
          <w:rFonts w:ascii="Courier New" w:hAnsi="Courier New" w:cs="Courier New"/>
        </w:rPr>
        <w:t xml:space="preserve"> be collected by the health department or CBO working with the individual</w:t>
      </w:r>
      <w:r w:rsidR="00EB3D1B">
        <w:rPr>
          <w:rFonts w:ascii="Courier New" w:hAnsi="Courier New" w:cs="Courier New"/>
        </w:rPr>
        <w:t xml:space="preserve"> for purposes of local program activity such as case management.</w:t>
      </w:r>
      <w:r w:rsidRPr="00AE1E12">
        <w:rPr>
          <w:rFonts w:ascii="Courier New" w:hAnsi="Courier New" w:cs="Courier New"/>
        </w:rPr>
        <w:t xml:space="preserve"> </w:t>
      </w:r>
      <w:r w:rsidR="008D70B2">
        <w:rPr>
          <w:rFonts w:ascii="Courier New" w:hAnsi="Courier New" w:cs="Courier New"/>
        </w:rPr>
        <w:t>All</w:t>
      </w:r>
      <w:r w:rsidR="009332AC">
        <w:rPr>
          <w:rFonts w:ascii="Courier New" w:hAnsi="Courier New" w:cs="Courier New"/>
        </w:rPr>
        <w:t xml:space="preserve"> </w:t>
      </w:r>
      <w:r w:rsidR="003C655F">
        <w:rPr>
          <w:rFonts w:ascii="Courier New" w:hAnsi="Courier New" w:cs="Courier New"/>
        </w:rPr>
        <w:t xml:space="preserve">NHM&amp;E </w:t>
      </w:r>
      <w:r w:rsidR="009332AC">
        <w:rPr>
          <w:rFonts w:ascii="Courier New" w:hAnsi="Courier New" w:cs="Courier New"/>
        </w:rPr>
        <w:t>data is covered by a CDC Assurance of Confidentiality</w:t>
      </w:r>
      <w:r w:rsidR="008D70B2">
        <w:rPr>
          <w:rFonts w:ascii="Courier New" w:hAnsi="Courier New" w:cs="Courier New"/>
        </w:rPr>
        <w:t xml:space="preserve"> </w:t>
      </w:r>
      <w:r w:rsidR="003C655F">
        <w:rPr>
          <w:rFonts w:ascii="Courier New" w:hAnsi="Courier New" w:cs="Courier New"/>
        </w:rPr>
        <w:t xml:space="preserve">specific to NHM&amp;E data </w:t>
      </w:r>
      <w:r w:rsidR="008D70B2">
        <w:rPr>
          <w:rFonts w:ascii="Courier New" w:hAnsi="Courier New" w:cs="Courier New"/>
        </w:rPr>
        <w:t>under the Public Health Services Act 308(d),</w:t>
      </w:r>
      <w:r w:rsidR="009332AC">
        <w:rPr>
          <w:rFonts w:ascii="Courier New" w:hAnsi="Courier New" w:cs="Courier New"/>
        </w:rPr>
        <w:t xml:space="preserve"> as well as state confidentiality laws. </w:t>
      </w:r>
      <w:r w:rsidR="00EB3D1B">
        <w:rPr>
          <w:rFonts w:ascii="Courier New" w:hAnsi="Courier New" w:cs="Courier New"/>
        </w:rPr>
        <w:t>I</w:t>
      </w:r>
      <w:r w:rsidRPr="00AE1E12">
        <w:rPr>
          <w:rFonts w:ascii="Courier New" w:hAnsi="Courier New" w:cs="Courier New"/>
        </w:rPr>
        <w:t xml:space="preserve">n cases where health departments and CBOs utilize the CDC-developed PEMS, data will then be </w:t>
      </w:r>
      <w:r w:rsidR="00EB16A3">
        <w:rPr>
          <w:rFonts w:ascii="Courier New" w:hAnsi="Courier New" w:cs="Courier New"/>
        </w:rPr>
        <w:t xml:space="preserve">transmitted </w:t>
      </w:r>
      <w:r w:rsidR="000E3534">
        <w:rPr>
          <w:rFonts w:ascii="Courier New" w:hAnsi="Courier New" w:cs="Courier New"/>
        </w:rPr>
        <w:t xml:space="preserve">over the Internet using the </w:t>
      </w:r>
      <w:r w:rsidR="00796CDC">
        <w:rPr>
          <w:rFonts w:ascii="Courier New" w:hAnsi="Courier New" w:cs="Courier New"/>
        </w:rPr>
        <w:t>Secure Data Network (</w:t>
      </w:r>
      <w:r w:rsidR="000E3534">
        <w:rPr>
          <w:rFonts w:ascii="Courier New" w:hAnsi="Courier New" w:cs="Courier New"/>
        </w:rPr>
        <w:t>SDN</w:t>
      </w:r>
      <w:r w:rsidR="00796CDC">
        <w:rPr>
          <w:rFonts w:ascii="Courier New" w:hAnsi="Courier New" w:cs="Courier New"/>
        </w:rPr>
        <w:t>)</w:t>
      </w:r>
      <w:r w:rsidR="000E3534">
        <w:rPr>
          <w:rFonts w:ascii="Courier New" w:hAnsi="Courier New" w:cs="Courier New"/>
        </w:rPr>
        <w:t xml:space="preserve"> </w:t>
      </w:r>
      <w:r w:rsidRPr="00AE1E12">
        <w:rPr>
          <w:rFonts w:ascii="Courier New" w:hAnsi="Courier New" w:cs="Courier New"/>
        </w:rPr>
        <w:t xml:space="preserve">to an intermediate database (DB1) at CDC.  </w:t>
      </w:r>
      <w:r w:rsidR="00EB16A3">
        <w:rPr>
          <w:rFonts w:ascii="Courier New" w:hAnsi="Courier New" w:cs="Courier New"/>
        </w:rPr>
        <w:t xml:space="preserve">CDC will not access data on this database.  </w:t>
      </w:r>
      <w:r w:rsidRPr="00AE1E12">
        <w:rPr>
          <w:rFonts w:ascii="Courier New" w:hAnsi="Courier New" w:cs="Courier New"/>
        </w:rPr>
        <w:t>A subset of th</w:t>
      </w:r>
      <w:r w:rsidR="00EB3D1B">
        <w:rPr>
          <w:rFonts w:ascii="Courier New" w:hAnsi="Courier New" w:cs="Courier New"/>
        </w:rPr>
        <w:t>ose</w:t>
      </w:r>
      <w:r w:rsidRPr="00AE1E12">
        <w:rPr>
          <w:rFonts w:ascii="Courier New" w:hAnsi="Courier New" w:cs="Courier New"/>
        </w:rPr>
        <w:t xml:space="preserve"> data</w:t>
      </w:r>
      <w:r w:rsidR="00EB3D1B">
        <w:rPr>
          <w:rFonts w:ascii="Courier New" w:hAnsi="Courier New" w:cs="Courier New"/>
        </w:rPr>
        <w:t>, excluding I</w:t>
      </w:r>
      <w:r w:rsidR="008B3AB9">
        <w:rPr>
          <w:rFonts w:ascii="Courier New" w:hAnsi="Courier New" w:cs="Courier New"/>
        </w:rPr>
        <w:t>I</w:t>
      </w:r>
      <w:r w:rsidR="00EB3D1B">
        <w:rPr>
          <w:rFonts w:ascii="Courier New" w:hAnsi="Courier New" w:cs="Courier New"/>
        </w:rPr>
        <w:t>F,</w:t>
      </w:r>
      <w:r w:rsidRPr="00AE1E12">
        <w:rPr>
          <w:rFonts w:ascii="Courier New" w:hAnsi="Courier New" w:cs="Courier New"/>
        </w:rPr>
        <w:t xml:space="preserve"> will then be submitted </w:t>
      </w:r>
      <w:r w:rsidR="008F68D1">
        <w:rPr>
          <w:rFonts w:ascii="Courier New" w:hAnsi="Courier New" w:cs="Courier New"/>
        </w:rPr>
        <w:t>regularly</w:t>
      </w:r>
      <w:r w:rsidRPr="00AE1E12">
        <w:rPr>
          <w:rFonts w:ascii="Courier New" w:hAnsi="Courier New" w:cs="Courier New"/>
        </w:rPr>
        <w:t xml:space="preserve"> to the PEMS database (DB2) from DB1.  The data on the PEMS database (DB2) will not contain any </w:t>
      </w:r>
      <w:r w:rsidR="00EB16A3">
        <w:rPr>
          <w:rFonts w:ascii="Courier New" w:hAnsi="Courier New" w:cs="Courier New"/>
        </w:rPr>
        <w:t>Information in Identifiable Form</w:t>
      </w:r>
      <w:r>
        <w:rPr>
          <w:rFonts w:ascii="Courier New" w:hAnsi="Courier New" w:cs="Courier New"/>
        </w:rPr>
        <w:t>.</w:t>
      </w:r>
    </w:p>
    <w:p w:rsidR="00FE357E" w:rsidRDefault="00FE357E" w:rsidP="00FE357E">
      <w:pPr>
        <w:rPr>
          <w:rFonts w:ascii="Courier New" w:hAnsi="Courier New" w:cs="Courier New"/>
        </w:rPr>
      </w:pPr>
      <w:r>
        <w:rPr>
          <w:rFonts w:ascii="Courier New" w:hAnsi="Courier New" w:cs="Courier New"/>
        </w:rPr>
        <w:t xml:space="preserve"> </w:t>
      </w:r>
    </w:p>
    <w:p w:rsidR="00FE357E" w:rsidRDefault="00FE357E" w:rsidP="00FE357E">
      <w:pPr>
        <w:rPr>
          <w:rFonts w:ascii="Courier New" w:hAnsi="Courier New" w:cs="Courier New"/>
        </w:rPr>
      </w:pPr>
      <w:r>
        <w:rPr>
          <w:rFonts w:ascii="Courier New" w:hAnsi="Courier New" w:cs="Courier New"/>
        </w:rPr>
        <w:t xml:space="preserve">Since the design and intent of the data collection </w:t>
      </w:r>
      <w:r w:rsidR="00EB16A3">
        <w:rPr>
          <w:rFonts w:ascii="Courier New" w:hAnsi="Courier New" w:cs="Courier New"/>
        </w:rPr>
        <w:t>is</w:t>
      </w:r>
      <w:r>
        <w:rPr>
          <w:rFonts w:ascii="Courier New" w:hAnsi="Courier New" w:cs="Courier New"/>
        </w:rPr>
        <w:t xml:space="preserve"> not to develop or contribute to </w:t>
      </w:r>
      <w:proofErr w:type="spellStart"/>
      <w:r>
        <w:rPr>
          <w:rFonts w:ascii="Courier New" w:hAnsi="Courier New" w:cs="Courier New"/>
        </w:rPr>
        <w:t>generalizable</w:t>
      </w:r>
      <w:proofErr w:type="spellEnd"/>
      <w:r>
        <w:rPr>
          <w:rFonts w:ascii="Courier New" w:hAnsi="Courier New" w:cs="Courier New"/>
        </w:rPr>
        <w:t xml:space="preserve"> knowledge</w:t>
      </w:r>
      <w:r w:rsidR="003C655F" w:rsidRPr="003C655F">
        <w:rPr>
          <w:rFonts w:ascii="Courier New" w:hAnsi="Courier New" w:cs="Courier New"/>
        </w:rPr>
        <w:t xml:space="preserve"> </w:t>
      </w:r>
      <w:r w:rsidR="003C655F">
        <w:rPr>
          <w:rFonts w:ascii="Courier New" w:hAnsi="Courier New" w:cs="Courier New"/>
        </w:rPr>
        <w:t>(i.e., it is not possible to induce or derive a general conclusion or principle about all HIV prevention from the particulars of the evaluation of a particular grantee’s activities)</w:t>
      </w:r>
      <w:r>
        <w:rPr>
          <w:rFonts w:ascii="Courier New" w:hAnsi="Courier New" w:cs="Courier New"/>
        </w:rPr>
        <w:t xml:space="preserve">, but to improve individual HIV prevention programs and services provided by CDC-funded health departments and CBOs, CDC has determined that </w:t>
      </w:r>
      <w:r w:rsidR="00152D63">
        <w:rPr>
          <w:rFonts w:ascii="Courier New" w:hAnsi="Courier New" w:cs="Courier New"/>
        </w:rPr>
        <w:t>NHM&amp;E</w:t>
      </w:r>
      <w:r>
        <w:rPr>
          <w:rFonts w:ascii="Courier New" w:hAnsi="Courier New" w:cs="Courier New"/>
        </w:rPr>
        <w:t xml:space="preserve"> is not research and IRB review is not required. </w:t>
      </w:r>
    </w:p>
    <w:p w:rsidR="00FE357E" w:rsidRDefault="00FE357E" w:rsidP="00FE357E">
      <w:pPr>
        <w:rPr>
          <w:rFonts w:ascii="Courier New" w:hAnsi="Courier New" w:cs="Courier New"/>
        </w:rPr>
      </w:pPr>
    </w:p>
    <w:p w:rsidR="00A04127" w:rsidRDefault="00A04127" w:rsidP="001A485D">
      <w:pPr>
        <w:autoSpaceDE w:val="0"/>
        <w:autoSpaceDN w:val="0"/>
        <w:adjustRightInd w:val="0"/>
        <w:rPr>
          <w:rFonts w:ascii="Courier New" w:hAnsi="Courier New" w:cs="Courier New"/>
          <w:u w:val="single"/>
        </w:rPr>
      </w:pPr>
      <w:r w:rsidRPr="00A04127">
        <w:rPr>
          <w:rFonts w:ascii="Courier New" w:hAnsi="Courier New" w:cs="Courier New"/>
          <w:u w:val="single"/>
        </w:rPr>
        <w:t>Items of Information to be collected</w:t>
      </w:r>
    </w:p>
    <w:p w:rsidR="00B93CD7" w:rsidRPr="00A04127" w:rsidRDefault="00B93CD7" w:rsidP="001A485D">
      <w:pPr>
        <w:autoSpaceDE w:val="0"/>
        <w:autoSpaceDN w:val="0"/>
        <w:adjustRightInd w:val="0"/>
        <w:rPr>
          <w:rFonts w:ascii="Courier New" w:hAnsi="Courier New" w:cs="Courier New"/>
          <w:u w:val="single"/>
        </w:rPr>
      </w:pPr>
    </w:p>
    <w:p w:rsidR="00A04127" w:rsidRDefault="00B93CD7" w:rsidP="001A485D">
      <w:pPr>
        <w:autoSpaceDE w:val="0"/>
        <w:autoSpaceDN w:val="0"/>
        <w:adjustRightInd w:val="0"/>
        <w:rPr>
          <w:rFonts w:ascii="Courier New" w:hAnsi="Courier New" w:cs="Courier New"/>
        </w:rPr>
      </w:pPr>
      <w:r>
        <w:rPr>
          <w:rFonts w:ascii="Courier New" w:hAnsi="Courier New" w:cs="Courier New"/>
        </w:rPr>
        <w:t xml:space="preserve">See </w:t>
      </w:r>
      <w:r w:rsidR="005E091C" w:rsidRPr="005E091C">
        <w:rPr>
          <w:rFonts w:ascii="Courier New" w:hAnsi="Courier New" w:cs="Courier New"/>
          <w:b/>
        </w:rPr>
        <w:t xml:space="preserve">Attachment </w:t>
      </w:r>
      <w:r w:rsidR="00AD2395">
        <w:rPr>
          <w:rFonts w:ascii="Courier New" w:hAnsi="Courier New" w:cs="Courier New"/>
          <w:b/>
        </w:rPr>
        <w:t>5</w:t>
      </w:r>
      <w:r w:rsidR="00AA001E">
        <w:rPr>
          <w:rFonts w:ascii="Courier New" w:hAnsi="Courier New" w:cs="Courier New"/>
          <w:b/>
        </w:rPr>
        <w:t xml:space="preserve"> </w:t>
      </w:r>
      <w:r>
        <w:rPr>
          <w:rFonts w:ascii="Courier New" w:hAnsi="Courier New" w:cs="Courier New"/>
        </w:rPr>
        <w:t xml:space="preserve">for a complete list of all data elements (variables and values, with definitions, and information as to which variables are </w:t>
      </w:r>
      <w:r w:rsidR="008D40FD">
        <w:rPr>
          <w:rFonts w:ascii="Courier New" w:hAnsi="Courier New" w:cs="Courier New"/>
        </w:rPr>
        <w:t>“</w:t>
      </w:r>
      <w:r>
        <w:rPr>
          <w:rFonts w:ascii="Courier New" w:hAnsi="Courier New" w:cs="Courier New"/>
        </w:rPr>
        <w:t>required</w:t>
      </w:r>
      <w:r w:rsidR="008D40FD">
        <w:rPr>
          <w:rFonts w:ascii="Courier New" w:hAnsi="Courier New" w:cs="Courier New"/>
        </w:rPr>
        <w:t>”</w:t>
      </w:r>
      <w:r>
        <w:rPr>
          <w:rFonts w:ascii="Courier New" w:hAnsi="Courier New" w:cs="Courier New"/>
        </w:rPr>
        <w:t xml:space="preserve"> of all respondents or </w:t>
      </w:r>
      <w:r w:rsidR="008D40FD">
        <w:rPr>
          <w:rFonts w:ascii="Courier New" w:hAnsi="Courier New" w:cs="Courier New"/>
        </w:rPr>
        <w:t>“</w:t>
      </w:r>
      <w:r>
        <w:rPr>
          <w:rFonts w:ascii="Courier New" w:hAnsi="Courier New" w:cs="Courier New"/>
        </w:rPr>
        <w:t>optional</w:t>
      </w:r>
      <w:r w:rsidR="008D40FD">
        <w:rPr>
          <w:rFonts w:ascii="Courier New" w:hAnsi="Courier New" w:cs="Courier New"/>
        </w:rPr>
        <w:t xml:space="preserve">” </w:t>
      </w:r>
      <w:r w:rsidR="000E3534">
        <w:rPr>
          <w:rFonts w:ascii="Courier New" w:hAnsi="Courier New" w:cs="Courier New"/>
        </w:rPr>
        <w:t xml:space="preserve">for local use or inclusion in the requirements for special </w:t>
      </w:r>
      <w:r w:rsidR="00A84815">
        <w:rPr>
          <w:rFonts w:ascii="Courier New" w:hAnsi="Courier New" w:cs="Courier New"/>
        </w:rPr>
        <w:t xml:space="preserve">evaluation </w:t>
      </w:r>
      <w:r w:rsidR="000E3534">
        <w:rPr>
          <w:rFonts w:ascii="Courier New" w:hAnsi="Courier New" w:cs="Courier New"/>
        </w:rPr>
        <w:t>studies or projects</w:t>
      </w:r>
      <w:r w:rsidR="0022653C">
        <w:rPr>
          <w:rFonts w:ascii="Courier New" w:hAnsi="Courier New" w:cs="Courier New"/>
        </w:rPr>
        <w:t>)</w:t>
      </w:r>
      <w:r w:rsidR="000E3534">
        <w:rPr>
          <w:rFonts w:ascii="Courier New" w:hAnsi="Courier New" w:cs="Courier New"/>
        </w:rPr>
        <w:t>.</w:t>
      </w:r>
      <w:r w:rsidR="0022653C">
        <w:rPr>
          <w:rFonts w:ascii="Courier New" w:hAnsi="Courier New" w:cs="Courier New"/>
        </w:rPr>
        <w:t xml:space="preserve"> </w:t>
      </w:r>
      <w:r w:rsidR="00723CCE">
        <w:rPr>
          <w:rFonts w:ascii="Courier New" w:hAnsi="Courier New" w:cs="Courier New"/>
        </w:rPr>
        <w:t xml:space="preserve">The information to be collected includes data about the agency, the CDC funding received, the programs </w:t>
      </w:r>
      <w:r w:rsidR="00C01DC0">
        <w:rPr>
          <w:rFonts w:ascii="Courier New" w:hAnsi="Courier New" w:cs="Courier New"/>
        </w:rPr>
        <w:t xml:space="preserve">planned </w:t>
      </w:r>
      <w:r w:rsidR="00723CCE">
        <w:rPr>
          <w:rFonts w:ascii="Courier New" w:hAnsi="Courier New" w:cs="Courier New"/>
        </w:rPr>
        <w:t>to be conducted, the clients served</w:t>
      </w:r>
      <w:r w:rsidR="00C01DC0">
        <w:rPr>
          <w:rFonts w:ascii="Courier New" w:hAnsi="Courier New" w:cs="Courier New"/>
        </w:rPr>
        <w:t xml:space="preserve"> and their associated HIV risk factors</w:t>
      </w:r>
      <w:r w:rsidR="00723CCE">
        <w:rPr>
          <w:rFonts w:ascii="Courier New" w:hAnsi="Courier New" w:cs="Courier New"/>
        </w:rPr>
        <w:t>, and the interventions conducted (including</w:t>
      </w:r>
      <w:r w:rsidR="00C01DC0">
        <w:rPr>
          <w:rFonts w:ascii="Courier New" w:hAnsi="Courier New" w:cs="Courier New"/>
        </w:rPr>
        <w:t>,</w:t>
      </w:r>
      <w:r w:rsidR="00723CCE">
        <w:rPr>
          <w:rFonts w:ascii="Courier New" w:hAnsi="Courier New" w:cs="Courier New"/>
        </w:rPr>
        <w:t xml:space="preserve"> </w:t>
      </w:r>
      <w:r w:rsidR="00C01DC0">
        <w:rPr>
          <w:rFonts w:ascii="Courier New" w:hAnsi="Courier New" w:cs="Courier New"/>
        </w:rPr>
        <w:t xml:space="preserve">but not limited to, </w:t>
      </w:r>
      <w:r w:rsidR="00A84815">
        <w:rPr>
          <w:rFonts w:ascii="Courier New" w:hAnsi="Courier New" w:cs="Courier New"/>
        </w:rPr>
        <w:t>HIV testing;</w:t>
      </w:r>
      <w:r w:rsidR="00723CCE">
        <w:rPr>
          <w:rFonts w:ascii="Courier New" w:hAnsi="Courier New" w:cs="Courier New"/>
        </w:rPr>
        <w:t xml:space="preserve"> health education and risk reduction</w:t>
      </w:r>
      <w:r w:rsidR="00A84815">
        <w:rPr>
          <w:rFonts w:ascii="Courier New" w:hAnsi="Courier New" w:cs="Courier New"/>
        </w:rPr>
        <w:t xml:space="preserve"> and associated</w:t>
      </w:r>
      <w:r w:rsidR="00723CCE">
        <w:rPr>
          <w:rFonts w:ascii="Courier New" w:hAnsi="Courier New" w:cs="Courier New"/>
        </w:rPr>
        <w:t xml:space="preserve"> health communication</w:t>
      </w:r>
      <w:r w:rsidR="00A84815">
        <w:rPr>
          <w:rFonts w:ascii="Courier New" w:hAnsi="Courier New" w:cs="Courier New"/>
        </w:rPr>
        <w:t>, public information, and outreach;</w:t>
      </w:r>
      <w:r w:rsidR="00723CCE">
        <w:rPr>
          <w:rFonts w:ascii="Courier New" w:hAnsi="Courier New" w:cs="Courier New"/>
        </w:rPr>
        <w:t xml:space="preserve"> partner services</w:t>
      </w:r>
      <w:r w:rsidR="00A84815">
        <w:rPr>
          <w:rFonts w:ascii="Courier New" w:hAnsi="Courier New" w:cs="Courier New"/>
        </w:rPr>
        <w:t>;</w:t>
      </w:r>
      <w:r w:rsidR="00723CCE">
        <w:rPr>
          <w:rFonts w:ascii="Courier New" w:hAnsi="Courier New" w:cs="Courier New"/>
        </w:rPr>
        <w:t xml:space="preserve"> and community planning).  This information is reported by the grantees from their usual and customary data collection</w:t>
      </w:r>
      <w:r w:rsidR="00A84815">
        <w:rPr>
          <w:rFonts w:ascii="Courier New" w:hAnsi="Courier New" w:cs="Courier New"/>
        </w:rPr>
        <w:t>,</w:t>
      </w:r>
      <w:r w:rsidR="00723CCE">
        <w:rPr>
          <w:rFonts w:ascii="Courier New" w:hAnsi="Courier New" w:cs="Courier New"/>
        </w:rPr>
        <w:t xml:space="preserve"> using the standardized NHM&amp;E variables.</w:t>
      </w:r>
    </w:p>
    <w:p w:rsidR="00723CCE" w:rsidRDefault="00723CCE" w:rsidP="001A485D">
      <w:pPr>
        <w:autoSpaceDE w:val="0"/>
        <w:autoSpaceDN w:val="0"/>
        <w:adjustRightInd w:val="0"/>
        <w:rPr>
          <w:rFonts w:ascii="Courier New" w:hAnsi="Courier New" w:cs="Courier New"/>
        </w:rPr>
      </w:pPr>
    </w:p>
    <w:p w:rsidR="00723CCE" w:rsidRDefault="00723CCE" w:rsidP="001A485D">
      <w:pPr>
        <w:autoSpaceDE w:val="0"/>
        <w:autoSpaceDN w:val="0"/>
        <w:adjustRightInd w:val="0"/>
        <w:rPr>
          <w:rFonts w:ascii="Courier New" w:hAnsi="Courier New" w:cs="Courier New"/>
        </w:rPr>
      </w:pPr>
      <w:r>
        <w:rPr>
          <w:rFonts w:ascii="Courier New" w:hAnsi="Courier New" w:cs="Courier New"/>
        </w:rPr>
        <w:t>No Information in Identifiable Form (IIF) is reported to CDC.  However, for those grantees that elect to use the PEMS software</w:t>
      </w:r>
      <w:r w:rsidR="00BF1C20">
        <w:rPr>
          <w:rFonts w:ascii="Courier New" w:hAnsi="Courier New" w:cs="Courier New"/>
        </w:rPr>
        <w:t xml:space="preserve">, the software, as noted above, will accept </w:t>
      </w:r>
      <w:r w:rsidR="00BF1C20">
        <w:rPr>
          <w:rFonts w:ascii="Courier New" w:hAnsi="Courier New" w:cs="Courier New"/>
        </w:rPr>
        <w:lastRenderedPageBreak/>
        <w:t>IIF and store it on a CDC server for grantee use only.  This IIF is filtered out when the data is copied to a second server for CDC use.  The PEMS software will accommodate the entry on the local level of IIF such as name, date of birth, local client ID number (which may be based on the Social Security Number), mailing address, phone numbers, limited medical information and notes, other local use numbers and fields (which may include medical record numbers), certificates, web URLs, email addresses, education records, and employment status.  See section A-10 for a detailed explanation of how identifying data is removed before being reported to CDC.</w:t>
      </w:r>
    </w:p>
    <w:p w:rsidR="00BF1C20" w:rsidRDefault="00BF1C20" w:rsidP="001A485D">
      <w:pPr>
        <w:autoSpaceDE w:val="0"/>
        <w:autoSpaceDN w:val="0"/>
        <w:adjustRightInd w:val="0"/>
        <w:rPr>
          <w:rFonts w:ascii="Courier New" w:hAnsi="Courier New" w:cs="Courier New"/>
        </w:rPr>
      </w:pPr>
    </w:p>
    <w:p w:rsidR="00BF1C20" w:rsidRDefault="00BF1C20" w:rsidP="001A485D">
      <w:pPr>
        <w:autoSpaceDE w:val="0"/>
        <w:autoSpaceDN w:val="0"/>
        <w:adjustRightInd w:val="0"/>
        <w:rPr>
          <w:rFonts w:ascii="Courier New" w:hAnsi="Courier New" w:cs="Courier New"/>
          <w:u w:val="single"/>
        </w:rPr>
      </w:pPr>
      <w:r>
        <w:rPr>
          <w:rFonts w:ascii="Courier New" w:hAnsi="Courier New" w:cs="Courier New"/>
          <w:u w:val="single"/>
        </w:rPr>
        <w:t>Identification of W</w:t>
      </w:r>
      <w:r w:rsidR="009E286E">
        <w:rPr>
          <w:rFonts w:ascii="Courier New" w:hAnsi="Courier New" w:cs="Courier New"/>
          <w:u w:val="single"/>
        </w:rPr>
        <w:t>ebsites and Website Content D</w:t>
      </w:r>
      <w:r>
        <w:rPr>
          <w:rFonts w:ascii="Courier New" w:hAnsi="Courier New" w:cs="Courier New"/>
          <w:u w:val="single"/>
        </w:rPr>
        <w:t>irected at Children Under 13 Years of Age.</w:t>
      </w:r>
    </w:p>
    <w:p w:rsidR="009E286E" w:rsidRDefault="009E286E" w:rsidP="001A485D">
      <w:pPr>
        <w:autoSpaceDE w:val="0"/>
        <w:autoSpaceDN w:val="0"/>
        <w:adjustRightInd w:val="0"/>
        <w:rPr>
          <w:rFonts w:ascii="Courier New" w:hAnsi="Courier New" w:cs="Courier New"/>
          <w:u w:val="single"/>
        </w:rPr>
      </w:pPr>
    </w:p>
    <w:p w:rsidR="009E286E" w:rsidRPr="00006DDF" w:rsidRDefault="00006DDF" w:rsidP="001A485D">
      <w:pPr>
        <w:autoSpaceDE w:val="0"/>
        <w:autoSpaceDN w:val="0"/>
        <w:adjustRightInd w:val="0"/>
        <w:rPr>
          <w:rFonts w:ascii="Courier New" w:hAnsi="Courier New" w:cs="Courier New"/>
        </w:rPr>
      </w:pPr>
      <w:r>
        <w:rPr>
          <w:rFonts w:ascii="Courier New" w:hAnsi="Courier New" w:cs="Courier New"/>
        </w:rPr>
        <w:t xml:space="preserve">There is no content directed at children </w:t>
      </w:r>
      <w:proofErr w:type="gramStart"/>
      <w:r>
        <w:rPr>
          <w:rFonts w:ascii="Courier New" w:hAnsi="Courier New" w:cs="Courier New"/>
        </w:rPr>
        <w:t>under</w:t>
      </w:r>
      <w:proofErr w:type="gramEnd"/>
      <w:r>
        <w:rPr>
          <w:rFonts w:ascii="Courier New" w:hAnsi="Courier New" w:cs="Courier New"/>
        </w:rPr>
        <w:t xml:space="preserve"> 13 years of age.  For grantees that choose not to use the optional PEMS software, no website is involved.  For grantees that choose to use PEMS, data are entered into an electronic, secure, browser-based software application designed to provide the necessary mechanism for collecting and reporting standardized, sensitive HIV prevention data.  Access to this website is tightly controlled using the CDC Secure Data Network digital certificate process as well as separate access rights to the PEMS software</w:t>
      </w:r>
      <w:r w:rsidR="00C01DC0">
        <w:rPr>
          <w:rFonts w:ascii="Courier New" w:hAnsi="Courier New" w:cs="Courier New"/>
        </w:rPr>
        <w:t xml:space="preserve">. Access is limited to </w:t>
      </w:r>
      <w:r w:rsidR="006B5D15">
        <w:rPr>
          <w:rFonts w:ascii="Courier New" w:hAnsi="Courier New" w:cs="Courier New"/>
        </w:rPr>
        <w:t>appropriate</w:t>
      </w:r>
      <w:r>
        <w:rPr>
          <w:rFonts w:ascii="Courier New" w:hAnsi="Courier New" w:cs="Courier New"/>
        </w:rPr>
        <w:t xml:space="preserve"> grantee and CDC staff.  Cookies are not used.  Rules of conduct are enforced as part of memoranda of understanding with all grantees (see </w:t>
      </w:r>
      <w:r>
        <w:rPr>
          <w:rFonts w:ascii="Courier New" w:hAnsi="Courier New" w:cs="Courier New"/>
          <w:b/>
        </w:rPr>
        <w:t>Attachment 6</w:t>
      </w:r>
      <w:r>
        <w:rPr>
          <w:rFonts w:ascii="Courier New" w:hAnsi="Courier New" w:cs="Courier New"/>
        </w:rPr>
        <w:t>).</w:t>
      </w:r>
    </w:p>
    <w:p w:rsidR="00D30836" w:rsidRDefault="00D30836" w:rsidP="00D30836">
      <w:pPr>
        <w:autoSpaceDE w:val="0"/>
        <w:autoSpaceDN w:val="0"/>
        <w:adjustRightInd w:val="0"/>
        <w:ind w:left="360"/>
        <w:rPr>
          <w:rFonts w:ascii="Courier New" w:hAnsi="Courier New" w:cs="Courier New"/>
          <w:u w:val="single"/>
        </w:rPr>
      </w:pPr>
    </w:p>
    <w:p w:rsidR="007B7679" w:rsidRPr="006C4B92" w:rsidRDefault="007B7679" w:rsidP="00647978">
      <w:pPr>
        <w:spacing w:before="120"/>
        <w:rPr>
          <w:rFonts w:ascii="Courier New" w:hAnsi="Courier New" w:cs="Courier New"/>
          <w:b/>
          <w:color w:val="3366FF"/>
          <w:sz w:val="18"/>
          <w:szCs w:val="18"/>
        </w:rPr>
      </w:pPr>
      <w:r w:rsidRPr="00647978">
        <w:rPr>
          <w:rFonts w:ascii="Courier New" w:hAnsi="Courier New" w:cs="Courier New"/>
          <w:b/>
        </w:rPr>
        <w:t>2.</w:t>
      </w:r>
      <w:r w:rsidRPr="003513DD">
        <w:rPr>
          <w:rFonts w:ascii="Courier New" w:hAnsi="Courier New" w:cs="Courier New"/>
          <w:b/>
          <w:color w:val="FF0000"/>
        </w:rPr>
        <w:tab/>
      </w:r>
      <w:r w:rsidR="00AD720D" w:rsidRPr="00647978">
        <w:rPr>
          <w:rFonts w:ascii="Courier New" w:hAnsi="Courier New" w:cs="Courier New"/>
          <w:b/>
        </w:rPr>
        <w:t>Purpose of Use of the Information Collection</w:t>
      </w:r>
      <w:r w:rsidR="00AD720D" w:rsidRPr="003513DD">
        <w:rPr>
          <w:rFonts w:ascii="Courier New" w:hAnsi="Courier New" w:cs="Courier New"/>
          <w:b/>
          <w:color w:val="FF0000"/>
        </w:rPr>
        <w:t xml:space="preserve"> </w:t>
      </w:r>
    </w:p>
    <w:p w:rsidR="00C67D18" w:rsidRDefault="00C67D18" w:rsidP="00C67D18">
      <w:pPr>
        <w:autoSpaceDE w:val="0"/>
        <w:autoSpaceDN w:val="0"/>
        <w:adjustRightInd w:val="0"/>
        <w:ind w:left="720"/>
        <w:rPr>
          <w:rFonts w:ascii="Courier New" w:hAnsi="Courier New" w:cs="Courier New"/>
          <w:b/>
          <w:color w:val="FF0000"/>
        </w:rPr>
      </w:pPr>
    </w:p>
    <w:p w:rsidR="00381771" w:rsidRDefault="00381771" w:rsidP="00381771">
      <w:pPr>
        <w:rPr>
          <w:rFonts w:ascii="Courier New" w:hAnsi="Courier New" w:cs="Courier New"/>
        </w:rPr>
      </w:pPr>
      <w:r>
        <w:rPr>
          <w:rFonts w:ascii="Courier New" w:hAnsi="Courier New" w:cs="Courier New"/>
        </w:rPr>
        <w:t xml:space="preserve">The NHM&amp;E data variables provide a comprehensive, yet parsimonious, </w:t>
      </w:r>
      <w:r w:rsidR="00241B02">
        <w:rPr>
          <w:rFonts w:ascii="Courier New" w:hAnsi="Courier New" w:cs="Courier New"/>
        </w:rPr>
        <w:t xml:space="preserve">standardized </w:t>
      </w:r>
      <w:r>
        <w:rPr>
          <w:rFonts w:ascii="Courier New" w:hAnsi="Courier New" w:cs="Courier New"/>
        </w:rPr>
        <w:t xml:space="preserve">set of program data variables essential to monitoring and evaluating HIV prevention programs. </w:t>
      </w:r>
      <w:r w:rsidR="00B34C94">
        <w:rPr>
          <w:rFonts w:ascii="Courier New" w:hAnsi="Courier New" w:cs="Courier New"/>
        </w:rPr>
        <w:t xml:space="preserve">As program evaluation, the results of </w:t>
      </w:r>
      <w:r w:rsidR="002E0592">
        <w:rPr>
          <w:rFonts w:ascii="Courier New" w:hAnsi="Courier New" w:cs="Courier New"/>
        </w:rPr>
        <w:t xml:space="preserve">analyses </w:t>
      </w:r>
      <w:r w:rsidR="00796CDC">
        <w:rPr>
          <w:rFonts w:ascii="Courier New" w:hAnsi="Courier New" w:cs="Courier New"/>
        </w:rPr>
        <w:t>of</w:t>
      </w:r>
      <w:r w:rsidR="002E0592">
        <w:rPr>
          <w:rFonts w:ascii="Courier New" w:hAnsi="Courier New" w:cs="Courier New"/>
        </w:rPr>
        <w:t xml:space="preserve"> NHM&amp;E data </w:t>
      </w:r>
      <w:r w:rsidR="00B34C94">
        <w:rPr>
          <w:rFonts w:ascii="Courier New" w:hAnsi="Courier New" w:cs="Courier New"/>
        </w:rPr>
        <w:t xml:space="preserve">are not </w:t>
      </w:r>
      <w:proofErr w:type="spellStart"/>
      <w:r w:rsidR="00B34C94">
        <w:rPr>
          <w:rFonts w:ascii="Courier New" w:hAnsi="Courier New" w:cs="Courier New"/>
        </w:rPr>
        <w:t>generalizable</w:t>
      </w:r>
      <w:proofErr w:type="spellEnd"/>
      <w:r w:rsidR="009A6871">
        <w:rPr>
          <w:rFonts w:ascii="Courier New" w:hAnsi="Courier New" w:cs="Courier New"/>
        </w:rPr>
        <w:t xml:space="preserve"> (i.e., it is not possible to induce or derive a general conclusion or principle about all HIV prevention from the particulars of the evaluation of a particular grantee’s activities)</w:t>
      </w:r>
      <w:r w:rsidR="00B34C94">
        <w:rPr>
          <w:rFonts w:ascii="Courier New" w:hAnsi="Courier New" w:cs="Courier New"/>
        </w:rPr>
        <w:t xml:space="preserve">.  </w:t>
      </w:r>
      <w:r w:rsidR="00796CDC">
        <w:rPr>
          <w:rFonts w:ascii="Courier New" w:hAnsi="Courier New" w:cs="Courier New"/>
        </w:rPr>
        <w:t>Moreover, g</w:t>
      </w:r>
      <w:r w:rsidR="002E0592">
        <w:rPr>
          <w:rFonts w:ascii="Courier New" w:hAnsi="Courier New" w:cs="Courier New"/>
        </w:rPr>
        <w:t xml:space="preserve">iven the variety in implementation of HIV prevention interventions among health departments and CBOs, when utilized for assessing outcomes associated with CDC-funded HIV prevention program activities, the </w:t>
      </w:r>
      <w:r w:rsidR="00796CDC">
        <w:rPr>
          <w:rFonts w:ascii="Courier New" w:hAnsi="Courier New" w:cs="Courier New"/>
        </w:rPr>
        <w:t xml:space="preserve">results of </w:t>
      </w:r>
      <w:r w:rsidR="002E0592">
        <w:rPr>
          <w:rFonts w:ascii="Courier New" w:hAnsi="Courier New" w:cs="Courier New"/>
        </w:rPr>
        <w:t xml:space="preserve">analyses of NHM&amp;E data will not be </w:t>
      </w:r>
      <w:proofErr w:type="spellStart"/>
      <w:r w:rsidR="002E0592">
        <w:rPr>
          <w:rFonts w:ascii="Courier New" w:hAnsi="Courier New" w:cs="Courier New"/>
        </w:rPr>
        <w:t>generalizable</w:t>
      </w:r>
      <w:proofErr w:type="spellEnd"/>
      <w:r w:rsidR="002E0592">
        <w:rPr>
          <w:rFonts w:ascii="Courier New" w:hAnsi="Courier New" w:cs="Courier New"/>
        </w:rPr>
        <w:t xml:space="preserve">. </w:t>
      </w:r>
      <w:r w:rsidR="00B34C94">
        <w:rPr>
          <w:rFonts w:ascii="Courier New" w:hAnsi="Courier New" w:cs="Courier New"/>
        </w:rPr>
        <w:t>However, t</w:t>
      </w:r>
      <w:r>
        <w:rPr>
          <w:rFonts w:ascii="Courier New" w:hAnsi="Courier New" w:cs="Courier New"/>
        </w:rPr>
        <w:t xml:space="preserve">he NHM&amp;E data </w:t>
      </w:r>
      <w:r w:rsidR="00796CDC">
        <w:rPr>
          <w:rFonts w:ascii="Courier New" w:hAnsi="Courier New" w:cs="Courier New"/>
        </w:rPr>
        <w:t xml:space="preserve">will </w:t>
      </w:r>
      <w:r>
        <w:rPr>
          <w:rFonts w:ascii="Courier New" w:hAnsi="Courier New" w:cs="Courier New"/>
        </w:rPr>
        <w:t xml:space="preserve">enable CDC </w:t>
      </w:r>
      <w:r w:rsidR="00796CDC">
        <w:rPr>
          <w:rFonts w:ascii="Courier New" w:hAnsi="Courier New" w:cs="Courier New"/>
        </w:rPr>
        <w:t xml:space="preserve">to </w:t>
      </w:r>
      <w:r w:rsidR="002E0592">
        <w:rPr>
          <w:rFonts w:ascii="Courier New" w:hAnsi="Courier New" w:cs="Courier New"/>
        </w:rPr>
        <w:t xml:space="preserve">track program activity, </w:t>
      </w:r>
      <w:r>
        <w:rPr>
          <w:rFonts w:ascii="Courier New" w:hAnsi="Courier New" w:cs="Courier New"/>
        </w:rPr>
        <w:t xml:space="preserve">identify </w:t>
      </w:r>
      <w:r>
        <w:rPr>
          <w:rFonts w:ascii="Courier New" w:hAnsi="Courier New" w:cs="Courier New"/>
        </w:rPr>
        <w:lastRenderedPageBreak/>
        <w:t>best practices</w:t>
      </w:r>
      <w:r w:rsidR="002E0592">
        <w:rPr>
          <w:rFonts w:ascii="Courier New" w:hAnsi="Courier New" w:cs="Courier New"/>
        </w:rPr>
        <w:t>,</w:t>
      </w:r>
      <w:r>
        <w:rPr>
          <w:rFonts w:ascii="Courier New" w:hAnsi="Courier New" w:cs="Courier New"/>
        </w:rPr>
        <w:t xml:space="preserve"> and assist grantees in redesigning interventions that do not accomplish stated goals, such as the reduction of high-risk behaviors in targeted populations. CDC will use the NHM&amp;E data, in combination with surveillance and research data, for the following purposes:</w:t>
      </w:r>
    </w:p>
    <w:p w:rsidR="00381771" w:rsidRDefault="00381771" w:rsidP="00381771">
      <w:pPr>
        <w:rPr>
          <w:rFonts w:ascii="Courier New" w:hAnsi="Courier New" w:cs="Courier New"/>
        </w:rPr>
      </w:pPr>
    </w:p>
    <w:p w:rsidR="00381771" w:rsidRDefault="00381771" w:rsidP="00381771">
      <w:pPr>
        <w:numPr>
          <w:ilvl w:val="0"/>
          <w:numId w:val="12"/>
        </w:numPr>
        <w:rPr>
          <w:rFonts w:ascii="Courier New" w:hAnsi="Courier New" w:cs="Courier New"/>
        </w:rPr>
      </w:pPr>
      <w:r>
        <w:rPr>
          <w:rFonts w:ascii="Courier New" w:hAnsi="Courier New" w:cs="Courier New"/>
        </w:rPr>
        <w:t xml:space="preserve">Assess CDC HIV budget allocations with respect to prioritized risk populations </w:t>
      </w:r>
    </w:p>
    <w:p w:rsidR="00381771" w:rsidRDefault="00381771" w:rsidP="00381771">
      <w:pPr>
        <w:numPr>
          <w:ilvl w:val="0"/>
          <w:numId w:val="12"/>
        </w:numPr>
        <w:rPr>
          <w:rFonts w:ascii="Courier New" w:hAnsi="Courier New" w:cs="Courier New"/>
        </w:rPr>
      </w:pPr>
      <w:r>
        <w:rPr>
          <w:rFonts w:ascii="Courier New" w:hAnsi="Courier New" w:cs="Courier New"/>
        </w:rPr>
        <w:t>Identify gaps in HIV prevention service provisions</w:t>
      </w:r>
    </w:p>
    <w:p w:rsidR="00381771" w:rsidRDefault="00381771" w:rsidP="00381771">
      <w:pPr>
        <w:numPr>
          <w:ilvl w:val="0"/>
          <w:numId w:val="12"/>
        </w:numPr>
        <w:rPr>
          <w:rFonts w:ascii="Courier New" w:hAnsi="Courier New" w:cs="Courier New"/>
        </w:rPr>
      </w:pPr>
      <w:r>
        <w:rPr>
          <w:rFonts w:ascii="Courier New" w:hAnsi="Courier New" w:cs="Courier New"/>
        </w:rPr>
        <w:t>Assess the extent to which HIV prevention programs have reached their target population</w:t>
      </w:r>
    </w:p>
    <w:p w:rsidR="00381771" w:rsidRDefault="00381771" w:rsidP="00381771">
      <w:pPr>
        <w:numPr>
          <w:ilvl w:val="0"/>
          <w:numId w:val="12"/>
        </w:numPr>
        <w:rPr>
          <w:rFonts w:ascii="Courier New" w:hAnsi="Courier New" w:cs="Courier New"/>
        </w:rPr>
      </w:pPr>
      <w:r>
        <w:rPr>
          <w:rFonts w:ascii="Courier New" w:hAnsi="Courier New" w:cs="Courier New"/>
        </w:rPr>
        <w:t>Determine if the interventions are being delivered as intended</w:t>
      </w:r>
    </w:p>
    <w:p w:rsidR="00381771" w:rsidRDefault="00381771" w:rsidP="00381771">
      <w:pPr>
        <w:numPr>
          <w:ilvl w:val="0"/>
          <w:numId w:val="12"/>
        </w:numPr>
        <w:rPr>
          <w:rFonts w:ascii="Courier New" w:hAnsi="Courier New" w:cs="Courier New"/>
        </w:rPr>
      </w:pPr>
      <w:r>
        <w:rPr>
          <w:rFonts w:ascii="Courier New" w:hAnsi="Courier New" w:cs="Courier New"/>
        </w:rPr>
        <w:t>Highlight opportunities to strengthen collaboration among CDC, its prevention partners, and other federal agencies</w:t>
      </w:r>
    </w:p>
    <w:p w:rsidR="00381771" w:rsidRDefault="00381771" w:rsidP="00381771">
      <w:pPr>
        <w:numPr>
          <w:ilvl w:val="0"/>
          <w:numId w:val="12"/>
        </w:numPr>
        <w:rPr>
          <w:rFonts w:ascii="Courier New" w:hAnsi="Courier New" w:cs="Courier New"/>
        </w:rPr>
      </w:pPr>
      <w:r>
        <w:rPr>
          <w:rFonts w:ascii="Courier New" w:hAnsi="Courier New" w:cs="Courier New"/>
        </w:rPr>
        <w:t>Assess the annual performance of CDC and its grantees in meeting priority goals</w:t>
      </w:r>
      <w:r w:rsidR="002E0592">
        <w:rPr>
          <w:rFonts w:ascii="Courier New" w:hAnsi="Courier New" w:cs="Courier New"/>
        </w:rPr>
        <w:t xml:space="preserve"> and</w:t>
      </w:r>
      <w:r>
        <w:rPr>
          <w:rFonts w:ascii="Courier New" w:hAnsi="Courier New" w:cs="Courier New"/>
        </w:rPr>
        <w:t xml:space="preserve"> objectives</w:t>
      </w:r>
    </w:p>
    <w:p w:rsidR="00381771" w:rsidRDefault="00381771" w:rsidP="00381771">
      <w:pPr>
        <w:numPr>
          <w:ilvl w:val="0"/>
          <w:numId w:val="12"/>
        </w:numPr>
        <w:rPr>
          <w:rFonts w:ascii="Courier New" w:hAnsi="Courier New" w:cs="Courier New"/>
        </w:rPr>
      </w:pPr>
      <w:r>
        <w:rPr>
          <w:rFonts w:ascii="Courier New" w:hAnsi="Courier New" w:cs="Courier New"/>
        </w:rPr>
        <w:t>Produce standardized and specialized reports that will inform grantees, CDC project officers, and</w:t>
      </w:r>
      <w:r w:rsidR="002E0592">
        <w:rPr>
          <w:rFonts w:ascii="Courier New" w:hAnsi="Courier New" w:cs="Courier New"/>
        </w:rPr>
        <w:t xml:space="preserve"> other</w:t>
      </w:r>
      <w:r>
        <w:rPr>
          <w:rFonts w:ascii="Courier New" w:hAnsi="Courier New" w:cs="Courier New"/>
        </w:rPr>
        <w:t xml:space="preserve"> stakeholders of the status and trends of a host of process, outcome, impact, and accountability measures. Reports could include reports for quality assurance, comparison of planned activities or expenditures to actual activities or expenditures, data for calculating required performance indicators, and data on specific interventions.  These types of reports </w:t>
      </w:r>
      <w:r w:rsidR="002E0592">
        <w:rPr>
          <w:rFonts w:ascii="Courier New" w:hAnsi="Courier New" w:cs="Courier New"/>
        </w:rPr>
        <w:t>will be</w:t>
      </w:r>
      <w:r>
        <w:rPr>
          <w:rFonts w:ascii="Courier New" w:hAnsi="Courier New" w:cs="Courier New"/>
        </w:rPr>
        <w:t xml:space="preserve"> available on the grantee, jurisdiction, </w:t>
      </w:r>
      <w:r w:rsidR="002E0592">
        <w:rPr>
          <w:rFonts w:ascii="Courier New" w:hAnsi="Courier New" w:cs="Courier New"/>
        </w:rPr>
        <w:t>and</w:t>
      </w:r>
      <w:r>
        <w:rPr>
          <w:rFonts w:ascii="Courier New" w:hAnsi="Courier New" w:cs="Courier New"/>
        </w:rPr>
        <w:t xml:space="preserve"> national level.</w:t>
      </w:r>
    </w:p>
    <w:p w:rsidR="00381771" w:rsidRPr="003513DD" w:rsidRDefault="00381771" w:rsidP="00381771">
      <w:pPr>
        <w:autoSpaceDE w:val="0"/>
        <w:autoSpaceDN w:val="0"/>
        <w:adjustRightInd w:val="0"/>
        <w:ind w:left="720"/>
        <w:rPr>
          <w:rFonts w:ascii="Courier New" w:hAnsi="Courier New" w:cs="Courier New"/>
          <w:b/>
          <w:color w:val="FF0000"/>
        </w:rPr>
      </w:pPr>
    </w:p>
    <w:p w:rsidR="00381771" w:rsidRDefault="00381771" w:rsidP="00381771">
      <w:pPr>
        <w:rPr>
          <w:rFonts w:ascii="Courier New" w:hAnsi="Courier New" w:cs="Courier New"/>
        </w:rPr>
      </w:pPr>
      <w:r>
        <w:rPr>
          <w:rFonts w:ascii="Courier New" w:hAnsi="Courier New" w:cs="Courier New"/>
        </w:rPr>
        <w:t xml:space="preserve">The </w:t>
      </w:r>
      <w:r w:rsidR="008F68D1">
        <w:rPr>
          <w:rFonts w:ascii="Courier New" w:hAnsi="Courier New" w:cs="Courier New"/>
        </w:rPr>
        <w:t>NHM&amp;E</w:t>
      </w:r>
      <w:r>
        <w:rPr>
          <w:rFonts w:ascii="Courier New" w:hAnsi="Courier New" w:cs="Courier New"/>
        </w:rPr>
        <w:t xml:space="preserve"> data variables have been developed with extensive input from respondents (representatives of health jurisdictions and community-based organizations)</w:t>
      </w:r>
      <w:r w:rsidR="002E0592">
        <w:rPr>
          <w:rFonts w:ascii="Courier New" w:hAnsi="Courier New" w:cs="Courier New"/>
        </w:rPr>
        <w:t>,</w:t>
      </w:r>
      <w:r>
        <w:rPr>
          <w:rFonts w:ascii="Courier New" w:hAnsi="Courier New" w:cs="Courier New"/>
        </w:rPr>
        <w:t xml:space="preserve"> other HIV prevention partners</w:t>
      </w:r>
      <w:r w:rsidR="002E0592">
        <w:rPr>
          <w:rFonts w:ascii="Courier New" w:hAnsi="Courier New" w:cs="Courier New"/>
        </w:rPr>
        <w:t>, and the leadership of the Division of HIV/AIDS Prevention (NCHHSTP/CDC)</w:t>
      </w:r>
      <w:r>
        <w:rPr>
          <w:rFonts w:ascii="Courier New" w:hAnsi="Courier New" w:cs="Courier New"/>
        </w:rPr>
        <w:t xml:space="preserve">. See </w:t>
      </w:r>
      <w:r w:rsidRPr="0070544E">
        <w:rPr>
          <w:rFonts w:ascii="Courier New" w:hAnsi="Courier New" w:cs="Courier New"/>
          <w:b/>
        </w:rPr>
        <w:t xml:space="preserve">Attachment </w:t>
      </w:r>
      <w:r w:rsidR="005E091C">
        <w:rPr>
          <w:rFonts w:ascii="Courier New" w:hAnsi="Courier New" w:cs="Courier New"/>
          <w:b/>
        </w:rPr>
        <w:t>4</w:t>
      </w:r>
      <w:r>
        <w:rPr>
          <w:rFonts w:ascii="Courier New" w:hAnsi="Courier New" w:cs="Courier New"/>
        </w:rPr>
        <w:t xml:space="preserve"> for a list of </w:t>
      </w:r>
      <w:r w:rsidR="00241B02">
        <w:rPr>
          <w:rFonts w:ascii="Courier New" w:hAnsi="Courier New" w:cs="Courier New"/>
        </w:rPr>
        <w:t xml:space="preserve">organizations </w:t>
      </w:r>
      <w:r w:rsidR="00AA001E">
        <w:rPr>
          <w:rFonts w:ascii="Courier New" w:hAnsi="Courier New" w:cs="Courier New"/>
        </w:rPr>
        <w:t xml:space="preserve">and persons </w:t>
      </w:r>
      <w:r w:rsidR="00241B02">
        <w:rPr>
          <w:rFonts w:ascii="Courier New" w:hAnsi="Courier New" w:cs="Courier New"/>
        </w:rPr>
        <w:t xml:space="preserve">who provided input to the development </w:t>
      </w:r>
      <w:r w:rsidR="008D40FD">
        <w:rPr>
          <w:rFonts w:ascii="Courier New" w:hAnsi="Courier New" w:cs="Courier New"/>
        </w:rPr>
        <w:t>or</w:t>
      </w:r>
      <w:r w:rsidR="00241B02">
        <w:rPr>
          <w:rFonts w:ascii="Courier New" w:hAnsi="Courier New" w:cs="Courier New"/>
        </w:rPr>
        <w:t xml:space="preserve"> modification of the MH</w:t>
      </w:r>
      <w:r w:rsidR="002E0592">
        <w:rPr>
          <w:rFonts w:ascii="Courier New" w:hAnsi="Courier New" w:cs="Courier New"/>
        </w:rPr>
        <w:t>M</w:t>
      </w:r>
      <w:r w:rsidR="00241B02">
        <w:rPr>
          <w:rFonts w:ascii="Courier New" w:hAnsi="Courier New" w:cs="Courier New"/>
        </w:rPr>
        <w:t>&amp;E variables</w:t>
      </w:r>
      <w:r w:rsidR="00AA001E">
        <w:rPr>
          <w:rFonts w:ascii="Courier New" w:hAnsi="Courier New" w:cs="Courier New"/>
        </w:rPr>
        <w:t xml:space="preserve"> during the past three years</w:t>
      </w:r>
      <w:r>
        <w:rPr>
          <w:rFonts w:ascii="Courier New" w:hAnsi="Courier New" w:cs="Courier New"/>
        </w:rPr>
        <w:t xml:space="preserve">. The </w:t>
      </w:r>
      <w:r w:rsidR="009A7285">
        <w:rPr>
          <w:rFonts w:ascii="Courier New" w:hAnsi="Courier New" w:cs="Courier New"/>
        </w:rPr>
        <w:t xml:space="preserve">data </w:t>
      </w:r>
      <w:r>
        <w:rPr>
          <w:rFonts w:ascii="Courier New" w:hAnsi="Courier New" w:cs="Courier New"/>
        </w:rPr>
        <w:t xml:space="preserve">variables are based on HIV prevention business processes and sound scientific approaches to HIV prevention. Specifically, the </w:t>
      </w:r>
      <w:r w:rsidR="00241B02">
        <w:rPr>
          <w:rFonts w:ascii="Courier New" w:hAnsi="Courier New" w:cs="Courier New"/>
        </w:rPr>
        <w:t xml:space="preserve">NHM&amp;E </w:t>
      </w:r>
      <w:r>
        <w:rPr>
          <w:rFonts w:ascii="Courier New" w:hAnsi="Courier New" w:cs="Courier New"/>
        </w:rPr>
        <w:t xml:space="preserve">data </w:t>
      </w:r>
      <w:r w:rsidR="00241B02">
        <w:rPr>
          <w:rFonts w:ascii="Courier New" w:hAnsi="Courier New" w:cs="Courier New"/>
        </w:rPr>
        <w:t xml:space="preserve">variables </w:t>
      </w:r>
      <w:r>
        <w:rPr>
          <w:rFonts w:ascii="Courier New" w:hAnsi="Courier New" w:cs="Courier New"/>
        </w:rPr>
        <w:t xml:space="preserve">cover a range of HIV prevention activities such as agency information, program planning, community planning, HIV testing, partner </w:t>
      </w:r>
      <w:r w:rsidR="008F68D1">
        <w:rPr>
          <w:rFonts w:ascii="Courier New" w:hAnsi="Courier New" w:cs="Courier New"/>
        </w:rPr>
        <w:t>services</w:t>
      </w:r>
      <w:r>
        <w:rPr>
          <w:rFonts w:ascii="Courier New" w:hAnsi="Courier New" w:cs="Courier New"/>
        </w:rPr>
        <w:t xml:space="preserve">, </w:t>
      </w:r>
      <w:r w:rsidR="002E0592">
        <w:rPr>
          <w:rFonts w:ascii="Courier New" w:hAnsi="Courier New" w:cs="Courier New"/>
        </w:rPr>
        <w:t xml:space="preserve">a range of </w:t>
      </w:r>
      <w:r>
        <w:rPr>
          <w:rFonts w:ascii="Courier New" w:hAnsi="Courier New" w:cs="Courier New"/>
        </w:rPr>
        <w:t>health education and risk reduction</w:t>
      </w:r>
      <w:r w:rsidR="002E0592">
        <w:rPr>
          <w:rFonts w:ascii="Courier New" w:hAnsi="Courier New" w:cs="Courier New"/>
        </w:rPr>
        <w:t xml:space="preserve"> interventions, and other </w:t>
      </w:r>
      <w:r w:rsidR="002E0592">
        <w:rPr>
          <w:rFonts w:ascii="Courier New" w:hAnsi="Courier New" w:cs="Courier New"/>
        </w:rPr>
        <w:lastRenderedPageBreak/>
        <w:t>interventions such as Comprehensive Risk Counseling and Services</w:t>
      </w:r>
      <w:r>
        <w:rPr>
          <w:rFonts w:ascii="Courier New" w:hAnsi="Courier New" w:cs="Courier New"/>
        </w:rPr>
        <w:t xml:space="preserve">. </w:t>
      </w:r>
    </w:p>
    <w:p w:rsidR="00381771" w:rsidRDefault="00381771" w:rsidP="00381771">
      <w:pPr>
        <w:rPr>
          <w:rFonts w:ascii="Courier New" w:hAnsi="Courier New" w:cs="Courier New"/>
        </w:rPr>
      </w:pPr>
    </w:p>
    <w:p w:rsidR="00381771" w:rsidRDefault="00381771" w:rsidP="00381771">
      <w:pPr>
        <w:rPr>
          <w:rFonts w:ascii="Courier New" w:hAnsi="Courier New" w:cs="Courier New"/>
        </w:rPr>
      </w:pPr>
      <w:r>
        <w:rPr>
          <w:rFonts w:ascii="Courier New" w:hAnsi="Courier New" w:cs="Courier New"/>
        </w:rPr>
        <w:t xml:space="preserve">Collection of the </w:t>
      </w:r>
      <w:r w:rsidR="00241B02">
        <w:rPr>
          <w:rFonts w:ascii="Courier New" w:hAnsi="Courier New" w:cs="Courier New"/>
        </w:rPr>
        <w:t>NHM&amp;E</w:t>
      </w:r>
      <w:r>
        <w:rPr>
          <w:rFonts w:ascii="Courier New" w:hAnsi="Courier New" w:cs="Courier New"/>
        </w:rPr>
        <w:t xml:space="preserve"> data will supply program managers with service-level information regarding intervention processes (e.g., who delivered what to whom, how many, where, and when) and client-level information (e.g., client  demographics, behavioral risk factors, exposure to services, verified referrals into other services, and changes in risk-behaviors for selected interventions) for monitoring and enhancing local HIV prevention programs. See </w:t>
      </w:r>
      <w:r>
        <w:rPr>
          <w:rFonts w:ascii="Courier New" w:hAnsi="Courier New" w:cs="Courier New"/>
          <w:b/>
        </w:rPr>
        <w:t>Attachment</w:t>
      </w:r>
      <w:r w:rsidR="000A018A">
        <w:rPr>
          <w:rFonts w:ascii="Courier New" w:hAnsi="Courier New" w:cs="Courier New"/>
          <w:b/>
        </w:rPr>
        <w:t xml:space="preserve"> </w:t>
      </w:r>
      <w:r w:rsidR="00AD2395">
        <w:rPr>
          <w:rFonts w:ascii="Courier New" w:hAnsi="Courier New" w:cs="Courier New"/>
          <w:b/>
        </w:rPr>
        <w:t>5</w:t>
      </w:r>
      <w:r>
        <w:rPr>
          <w:rFonts w:ascii="Courier New" w:hAnsi="Courier New" w:cs="Courier New"/>
          <w:b/>
        </w:rPr>
        <w:t xml:space="preserve"> </w:t>
      </w:r>
      <w:r>
        <w:rPr>
          <w:rFonts w:ascii="Courier New" w:hAnsi="Courier New" w:cs="Courier New"/>
        </w:rPr>
        <w:t xml:space="preserve">for the </w:t>
      </w:r>
      <w:r w:rsidR="00241B02">
        <w:rPr>
          <w:rFonts w:ascii="Courier New" w:hAnsi="Courier New" w:cs="Courier New"/>
        </w:rPr>
        <w:t xml:space="preserve">NHM&amp;E </w:t>
      </w:r>
      <w:r>
        <w:rPr>
          <w:rFonts w:ascii="Courier New" w:hAnsi="Courier New" w:cs="Courier New"/>
        </w:rPr>
        <w:t>data variables</w:t>
      </w:r>
      <w:r w:rsidR="00241B02">
        <w:rPr>
          <w:rFonts w:ascii="Courier New" w:hAnsi="Courier New" w:cs="Courier New"/>
        </w:rPr>
        <w:t xml:space="preserve"> and values</w:t>
      </w:r>
      <w:r>
        <w:rPr>
          <w:rFonts w:ascii="Courier New" w:hAnsi="Courier New" w:cs="Courier New"/>
        </w:rPr>
        <w:t xml:space="preserve">.  See </w:t>
      </w:r>
      <w:r w:rsidRPr="000D575A">
        <w:rPr>
          <w:rFonts w:ascii="Courier New" w:hAnsi="Courier New" w:cs="Courier New"/>
          <w:b/>
        </w:rPr>
        <w:t xml:space="preserve">Attachment </w:t>
      </w:r>
      <w:r w:rsidR="00AD2395">
        <w:rPr>
          <w:rFonts w:ascii="Courier New" w:hAnsi="Courier New" w:cs="Courier New"/>
          <w:b/>
        </w:rPr>
        <w:t>3A</w:t>
      </w:r>
      <w:r>
        <w:rPr>
          <w:rFonts w:ascii="Courier New" w:hAnsi="Courier New" w:cs="Courier New"/>
        </w:rPr>
        <w:t xml:space="preserve"> for a sample of the PEMS Home Page.</w:t>
      </w:r>
    </w:p>
    <w:p w:rsidR="00241B02" w:rsidRDefault="00241B02" w:rsidP="00381771">
      <w:pPr>
        <w:rPr>
          <w:rFonts w:ascii="Courier New" w:hAnsi="Courier New" w:cs="Courier New"/>
        </w:rPr>
      </w:pPr>
    </w:p>
    <w:p w:rsidR="00241B02" w:rsidRDefault="00241B02" w:rsidP="00381771">
      <w:pPr>
        <w:rPr>
          <w:rFonts w:ascii="Courier New" w:hAnsi="Courier New" w:cs="Courier New"/>
        </w:rPr>
      </w:pPr>
      <w:r>
        <w:rPr>
          <w:rFonts w:ascii="Courier New" w:hAnsi="Courier New" w:cs="Courier New"/>
        </w:rPr>
        <w:t>Without th</w:t>
      </w:r>
      <w:r w:rsidR="005467F5">
        <w:rPr>
          <w:rFonts w:ascii="Courier New" w:hAnsi="Courier New" w:cs="Courier New"/>
        </w:rPr>
        <w:t>ese</w:t>
      </w:r>
      <w:r>
        <w:rPr>
          <w:rFonts w:ascii="Courier New" w:hAnsi="Courier New" w:cs="Courier New"/>
        </w:rPr>
        <w:t xml:space="preserve"> data, CDC would be unable to determine what is being done with the funding it provides, what populations are being served, what services are being provided, or which programs are having the most effect in preventing HIV.  It would be unable to account to the administration, Congress, or other stakeholders for the proper use of public money or provide transparency for the programs it funds.</w:t>
      </w:r>
      <w:r w:rsidR="00B34C94">
        <w:rPr>
          <w:rFonts w:ascii="Courier New" w:hAnsi="Courier New" w:cs="Courier New"/>
        </w:rPr>
        <w:t xml:space="preserve">  </w:t>
      </w:r>
    </w:p>
    <w:p w:rsidR="007B7679" w:rsidRPr="003513DD" w:rsidRDefault="007B7679" w:rsidP="007B7679">
      <w:pPr>
        <w:spacing w:before="120"/>
        <w:ind w:left="360"/>
        <w:rPr>
          <w:rFonts w:ascii="Courier New" w:hAnsi="Courier New" w:cs="Courier New"/>
          <w:b/>
          <w:color w:val="FF0000"/>
        </w:rPr>
      </w:pPr>
    </w:p>
    <w:p w:rsidR="00146F6B" w:rsidRPr="003513DD" w:rsidRDefault="00AD720D" w:rsidP="00647978">
      <w:pPr>
        <w:numPr>
          <w:ilvl w:val="2"/>
          <w:numId w:val="3"/>
        </w:numPr>
        <w:tabs>
          <w:tab w:val="clear" w:pos="2040"/>
          <w:tab w:val="num" w:pos="-360"/>
        </w:tabs>
        <w:spacing w:before="120"/>
        <w:ind w:left="360"/>
        <w:rPr>
          <w:rFonts w:ascii="Courier New" w:hAnsi="Courier New" w:cs="Courier New"/>
        </w:rPr>
      </w:pPr>
      <w:r w:rsidRPr="00647978">
        <w:rPr>
          <w:rFonts w:ascii="Courier New" w:hAnsi="Courier New" w:cs="Courier New"/>
          <w:b/>
        </w:rPr>
        <w:t>Use of Improved Information Technology and Burden Reduction</w:t>
      </w:r>
      <w:r w:rsidRPr="003513DD">
        <w:rPr>
          <w:rFonts w:ascii="Courier New" w:hAnsi="Courier New" w:cs="Courier New"/>
          <w:b/>
          <w:color w:val="FF0000"/>
        </w:rPr>
        <w:t xml:space="preserve"> </w:t>
      </w:r>
    </w:p>
    <w:p w:rsidR="00220ABC" w:rsidRDefault="00220ABC" w:rsidP="00146F6B">
      <w:pPr>
        <w:autoSpaceDE w:val="0"/>
        <w:autoSpaceDN w:val="0"/>
        <w:adjustRightInd w:val="0"/>
        <w:rPr>
          <w:rFonts w:ascii="Courier New" w:hAnsi="Courier New" w:cs="Courier New"/>
        </w:rPr>
      </w:pPr>
    </w:p>
    <w:p w:rsidR="009C047D" w:rsidRPr="009C047D" w:rsidRDefault="009C047D" w:rsidP="009C047D">
      <w:pPr>
        <w:autoSpaceDE w:val="0"/>
        <w:autoSpaceDN w:val="0"/>
        <w:adjustRightInd w:val="0"/>
        <w:rPr>
          <w:rFonts w:ascii="Courier New" w:hAnsi="Courier New" w:cs="Courier New"/>
        </w:rPr>
      </w:pPr>
      <w:r>
        <w:rPr>
          <w:rFonts w:ascii="Courier New" w:hAnsi="Courier New" w:cs="Courier New"/>
        </w:rPr>
        <w:t xml:space="preserve">All NHM&amp;E data </w:t>
      </w:r>
      <w:r w:rsidR="005467F5">
        <w:rPr>
          <w:rFonts w:ascii="Courier New" w:hAnsi="Courier New" w:cs="Courier New"/>
        </w:rPr>
        <w:t>are</w:t>
      </w:r>
      <w:r>
        <w:rPr>
          <w:rFonts w:ascii="Courier New" w:hAnsi="Courier New" w:cs="Courier New"/>
        </w:rPr>
        <w:t xml:space="preserve"> to be submitted to CDC electronically.  While grantees may collect the data by whatever means they choose, </w:t>
      </w:r>
      <w:r w:rsidR="005467F5">
        <w:rPr>
          <w:rFonts w:ascii="Courier New" w:hAnsi="Courier New" w:cs="Courier New"/>
        </w:rPr>
        <w:t>data</w:t>
      </w:r>
      <w:r>
        <w:rPr>
          <w:rFonts w:ascii="Courier New" w:hAnsi="Courier New" w:cs="Courier New"/>
        </w:rPr>
        <w:t xml:space="preserve"> must be submitted to CDC electronically using the SDN.  Grantees are given the option of using their own software system to collect and </w:t>
      </w:r>
      <w:r w:rsidR="005467F5">
        <w:rPr>
          <w:rFonts w:ascii="Courier New" w:hAnsi="Courier New" w:cs="Courier New"/>
        </w:rPr>
        <w:t>report</w:t>
      </w:r>
      <w:r>
        <w:rPr>
          <w:rFonts w:ascii="Courier New" w:hAnsi="Courier New" w:cs="Courier New"/>
        </w:rPr>
        <w:t xml:space="preserve"> NHM&amp;E data or using the CDC-provided PEMS software.  Grantees </w:t>
      </w:r>
      <w:proofErr w:type="gramStart"/>
      <w:r>
        <w:rPr>
          <w:rFonts w:ascii="Courier New" w:hAnsi="Courier New" w:cs="Courier New"/>
        </w:rPr>
        <w:t>who</w:t>
      </w:r>
      <w:proofErr w:type="gramEnd"/>
      <w:r>
        <w:rPr>
          <w:rFonts w:ascii="Courier New" w:hAnsi="Courier New" w:cs="Courier New"/>
        </w:rPr>
        <w:t xml:space="preserve"> use their own software must collect the standardized NHM&amp;E data and then convert th</w:t>
      </w:r>
      <w:r w:rsidR="005467F5">
        <w:rPr>
          <w:rFonts w:ascii="Courier New" w:hAnsi="Courier New" w:cs="Courier New"/>
        </w:rPr>
        <w:t>ose</w:t>
      </w:r>
      <w:r>
        <w:rPr>
          <w:rFonts w:ascii="Courier New" w:hAnsi="Courier New" w:cs="Courier New"/>
        </w:rPr>
        <w:t xml:space="preserve"> data into a CDC-specified format for transmission through the SDN to CDC.  Grantees </w:t>
      </w:r>
      <w:proofErr w:type="gramStart"/>
      <w:r>
        <w:rPr>
          <w:rFonts w:ascii="Courier New" w:hAnsi="Courier New" w:cs="Courier New"/>
        </w:rPr>
        <w:t>who</w:t>
      </w:r>
      <w:proofErr w:type="gramEnd"/>
      <w:r>
        <w:rPr>
          <w:rFonts w:ascii="Courier New" w:hAnsi="Courier New" w:cs="Courier New"/>
        </w:rPr>
        <w:t xml:space="preserve"> choose to use </w:t>
      </w:r>
      <w:r w:rsidRPr="009C047D">
        <w:rPr>
          <w:rFonts w:ascii="Courier New" w:hAnsi="Courier New" w:cs="Courier New"/>
        </w:rPr>
        <w:t xml:space="preserve">PEMS </w:t>
      </w:r>
      <w:r>
        <w:rPr>
          <w:rFonts w:ascii="Courier New" w:hAnsi="Courier New" w:cs="Courier New"/>
        </w:rPr>
        <w:t>are provide</w:t>
      </w:r>
      <w:r w:rsidR="008B57CA">
        <w:rPr>
          <w:rFonts w:ascii="Courier New" w:hAnsi="Courier New" w:cs="Courier New"/>
        </w:rPr>
        <w:t>d</w:t>
      </w:r>
      <w:r>
        <w:rPr>
          <w:rFonts w:ascii="Courier New" w:hAnsi="Courier New" w:cs="Courier New"/>
        </w:rPr>
        <w:t xml:space="preserve"> a free, browser-based, secure</w:t>
      </w:r>
      <w:r w:rsidRPr="009C047D">
        <w:rPr>
          <w:rFonts w:ascii="Courier New" w:hAnsi="Courier New" w:cs="Courier New"/>
        </w:rPr>
        <w:t xml:space="preserve"> electronic mechanism for collecting and reporting </w:t>
      </w:r>
      <w:r>
        <w:rPr>
          <w:rFonts w:ascii="Courier New" w:hAnsi="Courier New" w:cs="Courier New"/>
        </w:rPr>
        <w:t xml:space="preserve">the </w:t>
      </w:r>
      <w:r w:rsidRPr="009C047D">
        <w:rPr>
          <w:rFonts w:ascii="Courier New" w:hAnsi="Courier New" w:cs="Courier New"/>
        </w:rPr>
        <w:t xml:space="preserve">standardized </w:t>
      </w:r>
      <w:r>
        <w:rPr>
          <w:rFonts w:ascii="Courier New" w:hAnsi="Courier New" w:cs="Courier New"/>
        </w:rPr>
        <w:t xml:space="preserve">NHM&amp;E </w:t>
      </w:r>
      <w:r w:rsidRPr="009C047D">
        <w:rPr>
          <w:rFonts w:ascii="Courier New" w:hAnsi="Courier New" w:cs="Courier New"/>
        </w:rPr>
        <w:t xml:space="preserve">HIV prevention </w:t>
      </w:r>
      <w:r w:rsidR="005467F5">
        <w:rPr>
          <w:rFonts w:ascii="Courier New" w:hAnsi="Courier New" w:cs="Courier New"/>
        </w:rPr>
        <w:t xml:space="preserve">program </w:t>
      </w:r>
      <w:r w:rsidRPr="009C047D">
        <w:rPr>
          <w:rFonts w:ascii="Courier New" w:hAnsi="Courier New" w:cs="Courier New"/>
        </w:rPr>
        <w:t xml:space="preserve">data. Consequently, agencies </w:t>
      </w:r>
      <w:r w:rsidR="00A05008">
        <w:rPr>
          <w:rFonts w:ascii="Courier New" w:hAnsi="Courier New" w:cs="Courier New"/>
        </w:rPr>
        <w:t>that were</w:t>
      </w:r>
      <w:r w:rsidR="005467F5">
        <w:rPr>
          <w:rFonts w:ascii="Courier New" w:hAnsi="Courier New" w:cs="Courier New"/>
        </w:rPr>
        <w:t xml:space="preserve"> </w:t>
      </w:r>
      <w:r w:rsidRPr="009C047D">
        <w:rPr>
          <w:rFonts w:ascii="Courier New" w:hAnsi="Courier New" w:cs="Courier New"/>
        </w:rPr>
        <w:t xml:space="preserve">relying on paper-based data collection and submission systems </w:t>
      </w:r>
      <w:r w:rsidR="00A05008">
        <w:rPr>
          <w:rFonts w:ascii="Courier New" w:hAnsi="Courier New" w:cs="Courier New"/>
        </w:rPr>
        <w:t>have been</w:t>
      </w:r>
      <w:r w:rsidRPr="009C047D">
        <w:rPr>
          <w:rFonts w:ascii="Courier New" w:hAnsi="Courier New" w:cs="Courier New"/>
        </w:rPr>
        <w:t xml:space="preserve"> able to transition to electronic reporting</w:t>
      </w:r>
      <w:r w:rsidR="005467F5">
        <w:rPr>
          <w:rFonts w:ascii="Courier New" w:hAnsi="Courier New" w:cs="Courier New"/>
        </w:rPr>
        <w:t xml:space="preserve"> using PEMS</w:t>
      </w:r>
      <w:r w:rsidRPr="009C047D">
        <w:rPr>
          <w:rFonts w:ascii="Courier New" w:hAnsi="Courier New" w:cs="Courier New"/>
        </w:rPr>
        <w:t xml:space="preserve">. </w:t>
      </w:r>
    </w:p>
    <w:p w:rsidR="009C047D" w:rsidRPr="009C047D" w:rsidRDefault="009C047D" w:rsidP="009C047D">
      <w:pPr>
        <w:autoSpaceDE w:val="0"/>
        <w:autoSpaceDN w:val="0"/>
        <w:adjustRightInd w:val="0"/>
        <w:rPr>
          <w:rFonts w:ascii="Courier New" w:hAnsi="Courier New" w:cs="Courier New"/>
        </w:rPr>
      </w:pPr>
    </w:p>
    <w:p w:rsidR="009C047D" w:rsidRPr="009C047D" w:rsidRDefault="009C047D" w:rsidP="009C047D">
      <w:pPr>
        <w:autoSpaceDE w:val="0"/>
        <w:autoSpaceDN w:val="0"/>
        <w:adjustRightInd w:val="0"/>
        <w:rPr>
          <w:rFonts w:ascii="Courier New" w:hAnsi="Courier New" w:cs="Courier New"/>
        </w:rPr>
      </w:pPr>
      <w:r w:rsidRPr="009C047D">
        <w:rPr>
          <w:rFonts w:ascii="Courier New" w:hAnsi="Courier New" w:cs="Courier New"/>
        </w:rPr>
        <w:t xml:space="preserve">The </w:t>
      </w:r>
      <w:r w:rsidR="00A05008">
        <w:rPr>
          <w:rFonts w:ascii="Courier New" w:hAnsi="Courier New" w:cs="Courier New"/>
        </w:rPr>
        <w:t xml:space="preserve">optional </w:t>
      </w:r>
      <w:r w:rsidRPr="009C047D">
        <w:rPr>
          <w:rFonts w:ascii="Courier New" w:hAnsi="Courier New" w:cs="Courier New"/>
        </w:rPr>
        <w:t xml:space="preserve">PEMS software application was designed with input from representatives of health jurisdictions, community-based organizations, and other HIV prevention partners. The PEMS software application and supporting </w:t>
      </w:r>
      <w:r w:rsidRPr="009C047D">
        <w:rPr>
          <w:rFonts w:ascii="Courier New" w:hAnsi="Courier New" w:cs="Courier New"/>
        </w:rPr>
        <w:lastRenderedPageBreak/>
        <w:t xml:space="preserve">database were designed to combine agency, program, intervention, and client data into one system. This integrated system reduces the burden of entering client data separately by intervention and allows for enhanced flexibility in monitoring and analyzing data across a range of HIV prevention activities. </w:t>
      </w:r>
    </w:p>
    <w:p w:rsidR="009C047D" w:rsidRPr="009C047D" w:rsidRDefault="009C047D" w:rsidP="009C047D">
      <w:pPr>
        <w:autoSpaceDE w:val="0"/>
        <w:autoSpaceDN w:val="0"/>
        <w:adjustRightInd w:val="0"/>
        <w:rPr>
          <w:rFonts w:ascii="Courier New" w:hAnsi="Courier New" w:cs="Courier New"/>
        </w:rPr>
      </w:pPr>
    </w:p>
    <w:p w:rsidR="005467F5" w:rsidRDefault="009C047D" w:rsidP="009C047D">
      <w:pPr>
        <w:autoSpaceDE w:val="0"/>
        <w:autoSpaceDN w:val="0"/>
        <w:adjustRightInd w:val="0"/>
        <w:rPr>
          <w:rFonts w:ascii="Courier New" w:hAnsi="Courier New" w:cs="Courier New"/>
        </w:rPr>
      </w:pPr>
      <w:r>
        <w:rPr>
          <w:rFonts w:ascii="Courier New" w:hAnsi="Courier New" w:cs="Courier New"/>
        </w:rPr>
        <w:t xml:space="preserve">In addition, for HIV </w:t>
      </w:r>
      <w:r w:rsidR="005467F5">
        <w:rPr>
          <w:rFonts w:ascii="Courier New" w:hAnsi="Courier New" w:cs="Courier New"/>
        </w:rPr>
        <w:t>t</w:t>
      </w:r>
      <w:r>
        <w:rPr>
          <w:rFonts w:ascii="Courier New" w:hAnsi="Courier New" w:cs="Courier New"/>
        </w:rPr>
        <w:t>esting data collection, grantees have t</w:t>
      </w:r>
      <w:r w:rsidR="00EF5BB0">
        <w:rPr>
          <w:rFonts w:ascii="Courier New" w:hAnsi="Courier New" w:cs="Courier New"/>
        </w:rPr>
        <w:t>he</w:t>
      </w:r>
      <w:r>
        <w:rPr>
          <w:rFonts w:ascii="Courier New" w:hAnsi="Courier New" w:cs="Courier New"/>
        </w:rPr>
        <w:t xml:space="preserve"> option to use a CDC-supplied data collection form</w:t>
      </w:r>
      <w:r w:rsidR="00EF5BB0">
        <w:rPr>
          <w:rFonts w:ascii="Courier New" w:hAnsi="Courier New" w:cs="Courier New"/>
        </w:rPr>
        <w:t xml:space="preserve"> (see </w:t>
      </w:r>
      <w:r w:rsidR="00EF5BB0" w:rsidRPr="008F68D1">
        <w:rPr>
          <w:rFonts w:ascii="Courier New" w:hAnsi="Courier New" w:cs="Courier New"/>
          <w:b/>
        </w:rPr>
        <w:t xml:space="preserve">Attachment </w:t>
      </w:r>
      <w:r w:rsidR="00F43D89">
        <w:rPr>
          <w:rFonts w:ascii="Courier New" w:hAnsi="Courier New" w:cs="Courier New"/>
          <w:b/>
        </w:rPr>
        <w:t>3B</w:t>
      </w:r>
      <w:r w:rsidR="00EF5BB0">
        <w:rPr>
          <w:rFonts w:ascii="Courier New" w:hAnsi="Courier New" w:cs="Courier New"/>
        </w:rPr>
        <w:t>)</w:t>
      </w:r>
      <w:r w:rsidR="005467F5">
        <w:rPr>
          <w:rFonts w:ascii="Courier New" w:hAnsi="Courier New" w:cs="Courier New"/>
        </w:rPr>
        <w:t>,</w:t>
      </w:r>
      <w:r>
        <w:rPr>
          <w:rFonts w:ascii="Courier New" w:hAnsi="Courier New" w:cs="Courier New"/>
        </w:rPr>
        <w:t xml:space="preserve"> which was developed for use with an optical scanner and CDC-supplied </w:t>
      </w:r>
      <w:r w:rsidR="00EF5BB0">
        <w:rPr>
          <w:rFonts w:ascii="Courier New" w:hAnsi="Courier New" w:cs="Courier New"/>
        </w:rPr>
        <w:t>supplemental</w:t>
      </w:r>
      <w:r>
        <w:rPr>
          <w:rFonts w:ascii="Courier New" w:hAnsi="Courier New" w:cs="Courier New"/>
        </w:rPr>
        <w:t xml:space="preserve"> sof</w:t>
      </w:r>
      <w:r w:rsidR="00EF5BB0">
        <w:rPr>
          <w:rFonts w:ascii="Courier New" w:hAnsi="Courier New" w:cs="Courier New"/>
        </w:rPr>
        <w:t xml:space="preserve">tware.  </w:t>
      </w:r>
      <w:r w:rsidR="00796CDC">
        <w:rPr>
          <w:rFonts w:ascii="Courier New" w:hAnsi="Courier New" w:cs="Courier New"/>
        </w:rPr>
        <w:t>Since the use of the CDC form and scanning data tool is optional, s</w:t>
      </w:r>
      <w:r w:rsidR="00EF5BB0">
        <w:rPr>
          <w:rFonts w:ascii="Courier New" w:hAnsi="Courier New" w:cs="Courier New"/>
        </w:rPr>
        <w:t xml:space="preserve">ome grantees use the form but not the scanning function, </w:t>
      </w:r>
      <w:r w:rsidR="00796CDC">
        <w:rPr>
          <w:rFonts w:ascii="Courier New" w:hAnsi="Courier New" w:cs="Courier New"/>
        </w:rPr>
        <w:t xml:space="preserve">instead </w:t>
      </w:r>
      <w:r w:rsidR="00EF5BB0">
        <w:rPr>
          <w:rFonts w:ascii="Courier New" w:hAnsi="Courier New" w:cs="Courier New"/>
        </w:rPr>
        <w:t>key</w:t>
      </w:r>
      <w:r w:rsidR="008F68D1">
        <w:rPr>
          <w:rFonts w:ascii="Courier New" w:hAnsi="Courier New" w:cs="Courier New"/>
        </w:rPr>
        <w:t>-</w:t>
      </w:r>
      <w:r w:rsidR="00EF5BB0">
        <w:rPr>
          <w:rFonts w:ascii="Courier New" w:hAnsi="Courier New" w:cs="Courier New"/>
        </w:rPr>
        <w:t xml:space="preserve">entering data into PEMS or their own software system.  Others may use the form with their own scanning software.  </w:t>
      </w:r>
      <w:r w:rsidR="00796CDC">
        <w:rPr>
          <w:rFonts w:ascii="Courier New" w:hAnsi="Courier New" w:cs="Courier New"/>
        </w:rPr>
        <w:t xml:space="preserve">Some grantees have developed and use their own forms. </w:t>
      </w:r>
      <w:r w:rsidR="00EF5BB0">
        <w:rPr>
          <w:rFonts w:ascii="Courier New" w:hAnsi="Courier New" w:cs="Courier New"/>
        </w:rPr>
        <w:t xml:space="preserve">However the data </w:t>
      </w:r>
      <w:r w:rsidR="005467F5">
        <w:rPr>
          <w:rFonts w:ascii="Courier New" w:hAnsi="Courier New" w:cs="Courier New"/>
        </w:rPr>
        <w:t>are</w:t>
      </w:r>
      <w:r w:rsidR="00EF5BB0">
        <w:rPr>
          <w:rFonts w:ascii="Courier New" w:hAnsi="Courier New" w:cs="Courier New"/>
        </w:rPr>
        <w:t xml:space="preserve"> collected, </w:t>
      </w:r>
      <w:r w:rsidR="005467F5">
        <w:rPr>
          <w:rFonts w:ascii="Courier New" w:hAnsi="Courier New" w:cs="Courier New"/>
        </w:rPr>
        <w:t>they</w:t>
      </w:r>
      <w:r w:rsidR="00EF5BB0">
        <w:rPr>
          <w:rFonts w:ascii="Courier New" w:hAnsi="Courier New" w:cs="Courier New"/>
        </w:rPr>
        <w:t xml:space="preserve"> mu</w:t>
      </w:r>
      <w:r w:rsidR="005467F5">
        <w:rPr>
          <w:rFonts w:ascii="Courier New" w:hAnsi="Courier New" w:cs="Courier New"/>
        </w:rPr>
        <w:t>st</w:t>
      </w:r>
      <w:r w:rsidR="00EF5BB0">
        <w:rPr>
          <w:rFonts w:ascii="Courier New" w:hAnsi="Courier New" w:cs="Courier New"/>
        </w:rPr>
        <w:t xml:space="preserve"> be submitted to CDC via the SDN in the prescribed format.</w:t>
      </w:r>
      <w:r w:rsidRPr="009C047D">
        <w:rPr>
          <w:rFonts w:ascii="Courier New" w:hAnsi="Courier New" w:cs="Courier New"/>
        </w:rPr>
        <w:t xml:space="preserve"> </w:t>
      </w:r>
    </w:p>
    <w:p w:rsidR="005467F5" w:rsidRDefault="005467F5" w:rsidP="009C047D">
      <w:pPr>
        <w:autoSpaceDE w:val="0"/>
        <w:autoSpaceDN w:val="0"/>
        <w:adjustRightInd w:val="0"/>
        <w:rPr>
          <w:rFonts w:ascii="Courier New" w:hAnsi="Courier New" w:cs="Courier New"/>
        </w:rPr>
      </w:pPr>
    </w:p>
    <w:p w:rsidR="009C047D" w:rsidRPr="009C047D" w:rsidRDefault="009C047D" w:rsidP="009C047D">
      <w:pPr>
        <w:autoSpaceDE w:val="0"/>
        <w:autoSpaceDN w:val="0"/>
        <w:adjustRightInd w:val="0"/>
        <w:rPr>
          <w:rFonts w:ascii="Courier New" w:hAnsi="Courier New" w:cs="Courier New"/>
        </w:rPr>
      </w:pPr>
      <w:r w:rsidRPr="009C047D">
        <w:rPr>
          <w:rFonts w:ascii="Courier New" w:hAnsi="Courier New" w:cs="Courier New"/>
        </w:rPr>
        <w:t>Note that th</w:t>
      </w:r>
      <w:r w:rsidR="005467F5">
        <w:rPr>
          <w:rFonts w:ascii="Courier New" w:hAnsi="Courier New" w:cs="Courier New"/>
        </w:rPr>
        <w:t>e HIV</w:t>
      </w:r>
      <w:r w:rsidRPr="009C047D">
        <w:rPr>
          <w:rFonts w:ascii="Courier New" w:hAnsi="Courier New" w:cs="Courier New"/>
        </w:rPr>
        <w:t xml:space="preserve"> </w:t>
      </w:r>
      <w:r w:rsidR="00EF5BB0">
        <w:rPr>
          <w:rFonts w:ascii="Courier New" w:hAnsi="Courier New" w:cs="Courier New"/>
        </w:rPr>
        <w:t>testing data collection form</w:t>
      </w:r>
      <w:r w:rsidR="005467F5">
        <w:rPr>
          <w:rFonts w:ascii="Courier New" w:hAnsi="Courier New" w:cs="Courier New"/>
        </w:rPr>
        <w:t xml:space="preserve"> (Attachment </w:t>
      </w:r>
      <w:r w:rsidR="00F43D89">
        <w:rPr>
          <w:rFonts w:ascii="Courier New" w:hAnsi="Courier New" w:cs="Courier New"/>
        </w:rPr>
        <w:t>3B</w:t>
      </w:r>
      <w:r w:rsidR="005467F5">
        <w:rPr>
          <w:rFonts w:ascii="Courier New" w:hAnsi="Courier New" w:cs="Courier New"/>
        </w:rPr>
        <w:t>)</w:t>
      </w:r>
      <w:r w:rsidR="00EF5BB0">
        <w:rPr>
          <w:rFonts w:ascii="Courier New" w:hAnsi="Courier New" w:cs="Courier New"/>
        </w:rPr>
        <w:t xml:space="preserve"> </w:t>
      </w:r>
      <w:r w:rsidRPr="009C047D">
        <w:rPr>
          <w:rFonts w:ascii="Courier New" w:hAnsi="Courier New" w:cs="Courier New"/>
        </w:rPr>
        <w:t>includes optional fields requested by health jurisdictions</w:t>
      </w:r>
      <w:r w:rsidR="005467F5">
        <w:rPr>
          <w:rFonts w:ascii="Courier New" w:hAnsi="Courier New" w:cs="Courier New"/>
        </w:rPr>
        <w:t>.</w:t>
      </w:r>
      <w:r w:rsidRPr="009C047D">
        <w:rPr>
          <w:rFonts w:ascii="Courier New" w:hAnsi="Courier New" w:cs="Courier New"/>
        </w:rPr>
        <w:t xml:space="preserve"> </w:t>
      </w:r>
      <w:r w:rsidR="005467F5">
        <w:rPr>
          <w:rFonts w:ascii="Courier New" w:hAnsi="Courier New" w:cs="Courier New"/>
        </w:rPr>
        <w:t>N</w:t>
      </w:r>
      <w:r w:rsidRPr="009C047D">
        <w:rPr>
          <w:rFonts w:ascii="Courier New" w:hAnsi="Courier New" w:cs="Courier New"/>
        </w:rPr>
        <w:t xml:space="preserve">ot all the data on the form </w:t>
      </w:r>
      <w:r w:rsidR="005467F5">
        <w:rPr>
          <w:rFonts w:ascii="Courier New" w:hAnsi="Courier New" w:cs="Courier New"/>
        </w:rPr>
        <w:t>are</w:t>
      </w:r>
      <w:r w:rsidRPr="009C047D">
        <w:rPr>
          <w:rFonts w:ascii="Courier New" w:hAnsi="Courier New" w:cs="Courier New"/>
        </w:rPr>
        <w:t xml:space="preserve"> </w:t>
      </w:r>
      <w:r w:rsidR="00EF5BB0">
        <w:rPr>
          <w:rFonts w:ascii="Courier New" w:hAnsi="Courier New" w:cs="Courier New"/>
        </w:rPr>
        <w:t xml:space="preserve">required </w:t>
      </w:r>
      <w:r w:rsidR="005467F5">
        <w:rPr>
          <w:rFonts w:ascii="Courier New" w:hAnsi="Courier New" w:cs="Courier New"/>
        </w:rPr>
        <w:t xml:space="preserve">by </w:t>
      </w:r>
      <w:r w:rsidRPr="009C047D">
        <w:rPr>
          <w:rFonts w:ascii="Courier New" w:hAnsi="Courier New" w:cs="Courier New"/>
        </w:rPr>
        <w:t>or reported to CDC</w:t>
      </w:r>
      <w:r w:rsidR="00A05008">
        <w:rPr>
          <w:rFonts w:ascii="Courier New" w:hAnsi="Courier New" w:cs="Courier New"/>
        </w:rPr>
        <w:t>,</w:t>
      </w:r>
      <w:r w:rsidR="00796CDC">
        <w:rPr>
          <w:rFonts w:ascii="Courier New" w:hAnsi="Courier New" w:cs="Courier New"/>
        </w:rPr>
        <w:t xml:space="preserve"> and IIF data are not reported to CDC</w:t>
      </w:r>
      <w:r w:rsidRPr="009C047D">
        <w:rPr>
          <w:rFonts w:ascii="Courier New" w:hAnsi="Courier New" w:cs="Courier New"/>
        </w:rPr>
        <w:t>.  Optional fields are noted on the form.</w:t>
      </w:r>
      <w:r w:rsidR="00EF5BB0">
        <w:rPr>
          <w:rFonts w:ascii="Courier New" w:hAnsi="Courier New" w:cs="Courier New"/>
        </w:rPr>
        <w:t xml:space="preserve">  </w:t>
      </w:r>
      <w:r w:rsidR="00054E95">
        <w:rPr>
          <w:rFonts w:ascii="Courier New" w:hAnsi="Courier New" w:cs="Courier New"/>
        </w:rPr>
        <w:t>A separate b</w:t>
      </w:r>
      <w:r w:rsidR="005467F5">
        <w:rPr>
          <w:rFonts w:ascii="Courier New" w:hAnsi="Courier New" w:cs="Courier New"/>
        </w:rPr>
        <w:t>ut</w:t>
      </w:r>
      <w:r w:rsidR="00054E95">
        <w:rPr>
          <w:rFonts w:ascii="Courier New" w:hAnsi="Courier New" w:cs="Courier New"/>
        </w:rPr>
        <w:t xml:space="preserve"> similar form has been developed for use by the Pacific Island jurisdictions</w:t>
      </w:r>
      <w:r w:rsidR="005467F5">
        <w:rPr>
          <w:rFonts w:ascii="Courier New" w:hAnsi="Courier New" w:cs="Courier New"/>
        </w:rPr>
        <w:t xml:space="preserve"> at their request</w:t>
      </w:r>
      <w:r w:rsidR="00054E95">
        <w:rPr>
          <w:rFonts w:ascii="Courier New" w:hAnsi="Courier New" w:cs="Courier New"/>
        </w:rPr>
        <w:t xml:space="preserve"> (See </w:t>
      </w:r>
      <w:r w:rsidR="00054E95" w:rsidRPr="00054E95">
        <w:rPr>
          <w:rFonts w:ascii="Courier New" w:hAnsi="Courier New" w:cs="Courier New"/>
          <w:b/>
        </w:rPr>
        <w:t xml:space="preserve">Attachment </w:t>
      </w:r>
      <w:r w:rsidR="00F43D89">
        <w:rPr>
          <w:rFonts w:ascii="Courier New" w:hAnsi="Courier New" w:cs="Courier New"/>
          <w:b/>
        </w:rPr>
        <w:t>3C</w:t>
      </w:r>
      <w:r w:rsidR="00054E95">
        <w:rPr>
          <w:rFonts w:ascii="Courier New" w:hAnsi="Courier New" w:cs="Courier New"/>
        </w:rPr>
        <w:t>).</w:t>
      </w:r>
    </w:p>
    <w:p w:rsidR="009C047D" w:rsidRPr="009C047D" w:rsidRDefault="009C047D" w:rsidP="009C047D">
      <w:pPr>
        <w:autoSpaceDE w:val="0"/>
        <w:autoSpaceDN w:val="0"/>
        <w:adjustRightInd w:val="0"/>
        <w:rPr>
          <w:rFonts w:ascii="Courier New" w:hAnsi="Courier New" w:cs="Courier New"/>
        </w:rPr>
      </w:pPr>
    </w:p>
    <w:p w:rsidR="009C047D" w:rsidRPr="009C047D" w:rsidRDefault="009C047D" w:rsidP="009C047D">
      <w:pPr>
        <w:autoSpaceDE w:val="0"/>
        <w:autoSpaceDN w:val="0"/>
        <w:adjustRightInd w:val="0"/>
        <w:rPr>
          <w:rFonts w:ascii="Courier New" w:hAnsi="Courier New" w:cs="Courier New"/>
        </w:rPr>
      </w:pPr>
      <w:r w:rsidRPr="009C047D">
        <w:rPr>
          <w:rFonts w:ascii="Courier New" w:hAnsi="Courier New" w:cs="Courier New"/>
        </w:rPr>
        <w:t xml:space="preserve">The PEMS software also generates pre-specified reports and includes an export data transfer process.  The export function enables users to extract data to analytical software packages, such as SAS and SPSS.  </w:t>
      </w:r>
    </w:p>
    <w:p w:rsidR="009C047D" w:rsidRPr="009C047D" w:rsidRDefault="009C047D" w:rsidP="009C047D">
      <w:pPr>
        <w:autoSpaceDE w:val="0"/>
        <w:autoSpaceDN w:val="0"/>
        <w:adjustRightInd w:val="0"/>
        <w:rPr>
          <w:rFonts w:ascii="Courier New" w:hAnsi="Courier New" w:cs="Courier New"/>
        </w:rPr>
      </w:pPr>
    </w:p>
    <w:p w:rsidR="009C047D" w:rsidRPr="009C047D" w:rsidRDefault="009C047D" w:rsidP="009C047D">
      <w:pPr>
        <w:autoSpaceDE w:val="0"/>
        <w:autoSpaceDN w:val="0"/>
        <w:adjustRightInd w:val="0"/>
        <w:rPr>
          <w:rFonts w:ascii="Courier New" w:hAnsi="Courier New" w:cs="Courier New"/>
        </w:rPr>
      </w:pPr>
      <w:r w:rsidRPr="009C047D">
        <w:rPr>
          <w:rFonts w:ascii="Courier New" w:hAnsi="Courier New" w:cs="Courier New"/>
        </w:rPr>
        <w:t xml:space="preserve">Finally, data variable business rules have been built into the PEMS software application to enhance the reliability and integrity of the data. These business rules establish the interrelationships among variables and serve as system performance checks for accurate data entry. CDC grantees gain access to the PEMS application through a secure internet connection, which requires electronic authentication of the users and maintains data confidentiality and security.  </w:t>
      </w:r>
    </w:p>
    <w:p w:rsidR="009C047D" w:rsidRPr="009C047D" w:rsidRDefault="009C047D" w:rsidP="009C047D">
      <w:pPr>
        <w:autoSpaceDE w:val="0"/>
        <w:autoSpaceDN w:val="0"/>
        <w:adjustRightInd w:val="0"/>
        <w:rPr>
          <w:rFonts w:ascii="Courier New" w:hAnsi="Courier New" w:cs="Courier New"/>
        </w:rPr>
      </w:pPr>
    </w:p>
    <w:p w:rsidR="00792BDF" w:rsidRPr="003513DD" w:rsidRDefault="00792BDF" w:rsidP="00792BDF">
      <w:pPr>
        <w:ind w:left="720"/>
        <w:rPr>
          <w:rFonts w:ascii="Courier New" w:hAnsi="Courier New" w:cs="Courier New"/>
          <w:b/>
          <w:color w:val="FF0000"/>
        </w:rPr>
      </w:pPr>
    </w:p>
    <w:p w:rsidR="00F44719" w:rsidRPr="00647978" w:rsidRDefault="00AD720D" w:rsidP="00647978">
      <w:pPr>
        <w:numPr>
          <w:ilvl w:val="2"/>
          <w:numId w:val="3"/>
        </w:numPr>
        <w:tabs>
          <w:tab w:val="clear" w:pos="2040"/>
          <w:tab w:val="num" w:pos="-360"/>
        </w:tabs>
        <w:spacing w:before="120"/>
        <w:ind w:left="360"/>
        <w:rPr>
          <w:rFonts w:ascii="Courier New" w:hAnsi="Courier New" w:cs="Courier New"/>
        </w:rPr>
      </w:pPr>
      <w:r w:rsidRPr="00647978">
        <w:rPr>
          <w:rFonts w:ascii="Courier New" w:hAnsi="Courier New" w:cs="Courier New"/>
          <w:b/>
        </w:rPr>
        <w:t>Efforts to Identify Duplication and Use of Similar Information</w:t>
      </w:r>
      <w:r w:rsidRPr="003513DD">
        <w:rPr>
          <w:rFonts w:ascii="Courier New" w:hAnsi="Courier New" w:cs="Courier New"/>
          <w:b/>
          <w:color w:val="FF0000"/>
        </w:rPr>
        <w:t xml:space="preserve"> </w:t>
      </w:r>
    </w:p>
    <w:p w:rsidR="00647978" w:rsidRDefault="00647978" w:rsidP="00F44719">
      <w:pPr>
        <w:keepLines/>
        <w:rPr>
          <w:rFonts w:ascii="Courier New" w:hAnsi="Courier New" w:cs="Courier New"/>
        </w:rPr>
      </w:pPr>
    </w:p>
    <w:p w:rsidR="00F44719" w:rsidRDefault="00F44719" w:rsidP="00F44719">
      <w:pPr>
        <w:keepLines/>
        <w:rPr>
          <w:rFonts w:ascii="Courier New" w:hAnsi="Courier New" w:cs="Courier New"/>
        </w:rPr>
      </w:pPr>
      <w:r>
        <w:rPr>
          <w:rFonts w:ascii="Courier New" w:hAnsi="Courier New" w:cs="Courier New"/>
        </w:rPr>
        <w:lastRenderedPageBreak/>
        <w:t xml:space="preserve">Efforts to identify duplication of </w:t>
      </w:r>
      <w:r w:rsidR="008C622A">
        <w:rPr>
          <w:rFonts w:ascii="Courier New" w:hAnsi="Courier New" w:cs="Courier New"/>
        </w:rPr>
        <w:t>NH</w:t>
      </w:r>
      <w:r w:rsidR="005F7FCE">
        <w:rPr>
          <w:rFonts w:ascii="Courier New" w:hAnsi="Courier New" w:cs="Courier New"/>
        </w:rPr>
        <w:t xml:space="preserve">M&amp;E </w:t>
      </w:r>
      <w:r>
        <w:rPr>
          <w:rFonts w:ascii="Courier New" w:hAnsi="Courier New" w:cs="Courier New"/>
        </w:rPr>
        <w:t xml:space="preserve">data include the assessment of existing or previously used HIV prevention data collection systems used by CDC, other federal agencies, as well as health </w:t>
      </w:r>
      <w:r w:rsidR="008C622A">
        <w:rPr>
          <w:rFonts w:ascii="Courier New" w:hAnsi="Courier New" w:cs="Courier New"/>
        </w:rPr>
        <w:t xml:space="preserve">department </w:t>
      </w:r>
      <w:r>
        <w:rPr>
          <w:rFonts w:ascii="Courier New" w:hAnsi="Courier New" w:cs="Courier New"/>
        </w:rPr>
        <w:t xml:space="preserve">jurisdictions and community-based organizations. </w:t>
      </w:r>
      <w:r w:rsidR="00323E5B">
        <w:rPr>
          <w:rFonts w:ascii="Courier New" w:hAnsi="Courier New" w:cs="Courier New"/>
        </w:rPr>
        <w:t xml:space="preserve">It should be noted that because the NHM&amp;E data reporting requirements are specific to CDC-funded HIV prevention activities, the only possible duplication is if other federal or state organizations </w:t>
      </w:r>
      <w:r w:rsidR="008C622A">
        <w:rPr>
          <w:rFonts w:ascii="Courier New" w:hAnsi="Courier New" w:cs="Courier New"/>
        </w:rPr>
        <w:t xml:space="preserve">or entities </w:t>
      </w:r>
      <w:r w:rsidR="00323E5B">
        <w:rPr>
          <w:rFonts w:ascii="Courier New" w:hAnsi="Courier New" w:cs="Courier New"/>
        </w:rPr>
        <w:t>are also funding the same HIV prevention activities to be performed by the same grantees.</w:t>
      </w:r>
    </w:p>
    <w:p w:rsidR="00F44719" w:rsidRDefault="00F44719" w:rsidP="00F44719">
      <w:pPr>
        <w:rPr>
          <w:rFonts w:ascii="Courier New" w:hAnsi="Courier New" w:cs="Courier New"/>
        </w:rPr>
      </w:pPr>
    </w:p>
    <w:p w:rsidR="00F44719" w:rsidRDefault="00F44719" w:rsidP="00F44719">
      <w:pPr>
        <w:rPr>
          <w:rFonts w:ascii="Courier New" w:hAnsi="Courier New" w:cs="Courier New"/>
        </w:rPr>
      </w:pPr>
      <w:r>
        <w:rPr>
          <w:rFonts w:ascii="Courier New" w:hAnsi="Courier New" w:cs="Courier New"/>
        </w:rPr>
        <w:t>Within CDC, data elements from several previously used HIV prevention data collection systems were identified and assessed. These include the following systems:</w:t>
      </w:r>
    </w:p>
    <w:p w:rsidR="00F44719" w:rsidRDefault="00F44719" w:rsidP="00F44719">
      <w:pPr>
        <w:numPr>
          <w:ilvl w:val="0"/>
          <w:numId w:val="14"/>
        </w:numPr>
        <w:rPr>
          <w:rFonts w:ascii="Courier New" w:hAnsi="Courier New" w:cs="Courier New"/>
        </w:rPr>
      </w:pPr>
      <w:r>
        <w:rPr>
          <w:rFonts w:ascii="Courier New" w:hAnsi="Courier New" w:cs="Courier New"/>
        </w:rPr>
        <w:t xml:space="preserve">The Evaluation Reporting and Analysis System (ERAS), an electronic system used by health jurisdictions to submit health education and risk reduction data at the aggregate level. Evaluating CDC Funded Health Department HIV Prevention Programs (OMB No. 0920-0497, expired March 2006)    </w:t>
      </w:r>
    </w:p>
    <w:p w:rsidR="00F44719" w:rsidRDefault="00F44719" w:rsidP="00F44719">
      <w:pPr>
        <w:numPr>
          <w:ilvl w:val="0"/>
          <w:numId w:val="13"/>
        </w:numPr>
        <w:rPr>
          <w:rFonts w:ascii="Courier New" w:hAnsi="Courier New" w:cs="Courier New"/>
        </w:rPr>
      </w:pPr>
      <w:r>
        <w:rPr>
          <w:rFonts w:ascii="Courier New" w:hAnsi="Courier New" w:cs="Courier New"/>
        </w:rPr>
        <w:t xml:space="preserve">Community-based Organizations System (CBOS), an electronic system used by selected CBOs to submit health education and risk reduction </w:t>
      </w:r>
      <w:r w:rsidR="008C622A">
        <w:rPr>
          <w:rFonts w:ascii="Courier New" w:hAnsi="Courier New" w:cs="Courier New"/>
        </w:rPr>
        <w:t xml:space="preserve">intervention </w:t>
      </w:r>
      <w:r>
        <w:rPr>
          <w:rFonts w:ascii="Courier New" w:hAnsi="Courier New" w:cs="Courier New"/>
        </w:rPr>
        <w:t xml:space="preserve">data at both the client and aggregate levels. Assessing the Effectiveness of CBOs for the Delivery of HIV Prevention Programs (OMB No. 0920-0525, discontinued February 2005)  </w:t>
      </w:r>
    </w:p>
    <w:p w:rsidR="00F44719" w:rsidRDefault="00F44719" w:rsidP="00F44719">
      <w:pPr>
        <w:numPr>
          <w:ilvl w:val="0"/>
          <w:numId w:val="13"/>
        </w:numPr>
        <w:rPr>
          <w:rFonts w:ascii="Courier New" w:hAnsi="Courier New" w:cs="Courier New"/>
        </w:rPr>
      </w:pPr>
      <w:r>
        <w:rPr>
          <w:rFonts w:ascii="Courier New" w:hAnsi="Courier New" w:cs="Courier New"/>
        </w:rPr>
        <w:t>HIV Counseling and Testing System (CTS), implemented in 1989 and used to collect client-level HIV counseling and testing (CT) data from health jurisdictions.  As the volume of CT data increased, scan forms were created by CDC to facilitate data entry. HIV/AIDS Prevention and Surveillance Project Reports (OMB No. 0920-0208 expired October 2005)</w:t>
      </w:r>
    </w:p>
    <w:p w:rsidR="00F44719" w:rsidRDefault="00F44719" w:rsidP="00F44719">
      <w:pPr>
        <w:numPr>
          <w:ilvl w:val="0"/>
          <w:numId w:val="13"/>
        </w:numPr>
        <w:rPr>
          <w:rFonts w:ascii="Courier New" w:hAnsi="Courier New" w:cs="Courier New"/>
        </w:rPr>
      </w:pPr>
      <w:r>
        <w:rPr>
          <w:rFonts w:ascii="Courier New" w:hAnsi="Courier New" w:cs="Courier New"/>
        </w:rPr>
        <w:t xml:space="preserve">STD Management Information System (MIS) developed by CDC/NCHSTP/DSTDP and used by </w:t>
      </w:r>
      <w:r w:rsidR="005C68A5">
        <w:rPr>
          <w:rFonts w:ascii="Courier New" w:hAnsi="Courier New" w:cs="Courier New"/>
        </w:rPr>
        <w:t xml:space="preserve">some </w:t>
      </w:r>
      <w:r>
        <w:rPr>
          <w:rFonts w:ascii="Courier New" w:hAnsi="Courier New" w:cs="Courier New"/>
        </w:rPr>
        <w:t>state health jurisdictions in collaboration with HIV prevention programs to collect Partner Service</w:t>
      </w:r>
      <w:r w:rsidR="005C68A5">
        <w:rPr>
          <w:rFonts w:ascii="Courier New" w:hAnsi="Courier New" w:cs="Courier New"/>
        </w:rPr>
        <w:t>s</w:t>
      </w:r>
      <w:r>
        <w:rPr>
          <w:rFonts w:ascii="Courier New" w:hAnsi="Courier New" w:cs="Courier New"/>
        </w:rPr>
        <w:t xml:space="preserve"> (PS) data</w:t>
      </w:r>
      <w:r w:rsidR="005C68A5">
        <w:rPr>
          <w:rFonts w:ascii="Courier New" w:hAnsi="Courier New" w:cs="Courier New"/>
        </w:rPr>
        <w:t xml:space="preserve">.  The data collected on STD/MIS </w:t>
      </w:r>
      <w:r w:rsidR="008C622A">
        <w:rPr>
          <w:rFonts w:ascii="Courier New" w:hAnsi="Courier New" w:cs="Courier New"/>
        </w:rPr>
        <w:t>have</w:t>
      </w:r>
      <w:r w:rsidR="005C68A5">
        <w:rPr>
          <w:rFonts w:ascii="Courier New" w:hAnsi="Courier New" w:cs="Courier New"/>
        </w:rPr>
        <w:t xml:space="preserve"> been recently modified to match NHM&amp;E data for those items related to HIV PS</w:t>
      </w:r>
      <w:r w:rsidR="00A05008">
        <w:rPr>
          <w:rFonts w:ascii="Courier New" w:hAnsi="Courier New" w:cs="Courier New"/>
        </w:rPr>
        <w:t xml:space="preserve"> so that funded state or city health departments have the option of using PEMS, STD/MIS, or their own system to collect PS data</w:t>
      </w:r>
      <w:r w:rsidR="005C68A5">
        <w:rPr>
          <w:rFonts w:ascii="Courier New" w:hAnsi="Courier New" w:cs="Courier New"/>
        </w:rPr>
        <w:t xml:space="preserve">. Other </w:t>
      </w:r>
      <w:r>
        <w:rPr>
          <w:rFonts w:ascii="Courier New" w:hAnsi="Courier New" w:cs="Courier New"/>
        </w:rPr>
        <w:t xml:space="preserve">STD/MIS data are not reported to CDC, except for morbidity data, which </w:t>
      </w:r>
      <w:r w:rsidR="008C622A">
        <w:rPr>
          <w:rFonts w:ascii="Courier New" w:hAnsi="Courier New" w:cs="Courier New"/>
        </w:rPr>
        <w:t>are</w:t>
      </w:r>
      <w:r>
        <w:rPr>
          <w:rFonts w:ascii="Courier New" w:hAnsi="Courier New" w:cs="Courier New"/>
        </w:rPr>
        <w:t xml:space="preserve"> reported through the NETSS system).  </w:t>
      </w:r>
      <w:r w:rsidR="005C68A5">
        <w:rPr>
          <w:rFonts w:ascii="Courier New" w:hAnsi="Courier New" w:cs="Courier New"/>
        </w:rPr>
        <w:t>(</w:t>
      </w:r>
      <w:r w:rsidR="00054E95">
        <w:rPr>
          <w:rFonts w:ascii="Courier New" w:hAnsi="Courier New" w:cs="Courier New"/>
        </w:rPr>
        <w:t>R</w:t>
      </w:r>
      <w:r>
        <w:rPr>
          <w:rFonts w:ascii="Courier New" w:hAnsi="Courier New" w:cs="Courier New"/>
        </w:rPr>
        <w:t xml:space="preserve">efer to OMB No. 0920-0497, Evaluating CDC Funded Health Department HIV Prevention Programs, Partner Counseling and Referral Services).   </w:t>
      </w:r>
    </w:p>
    <w:p w:rsidR="00F44719" w:rsidRDefault="00F44719" w:rsidP="00F44719">
      <w:pPr>
        <w:rPr>
          <w:rFonts w:ascii="Courier New" w:hAnsi="Courier New" w:cs="Courier New"/>
        </w:rPr>
      </w:pPr>
    </w:p>
    <w:p w:rsidR="00F44719" w:rsidRDefault="00F44719" w:rsidP="00F44719">
      <w:pPr>
        <w:rPr>
          <w:rFonts w:ascii="Courier New" w:hAnsi="Courier New" w:cs="Courier New"/>
        </w:rPr>
      </w:pPr>
      <w:r>
        <w:rPr>
          <w:rFonts w:ascii="Courier New" w:hAnsi="Courier New" w:cs="Courier New"/>
        </w:rPr>
        <w:lastRenderedPageBreak/>
        <w:t xml:space="preserve">To reduce duplication, the </w:t>
      </w:r>
      <w:r w:rsidR="005F7FCE">
        <w:rPr>
          <w:rFonts w:ascii="Courier New" w:hAnsi="Courier New" w:cs="Courier New"/>
        </w:rPr>
        <w:t xml:space="preserve">NHM&amp;E dataset </w:t>
      </w:r>
      <w:r>
        <w:rPr>
          <w:rFonts w:ascii="Courier New" w:hAnsi="Courier New" w:cs="Courier New"/>
        </w:rPr>
        <w:t>combine</w:t>
      </w:r>
      <w:r w:rsidR="005F7FCE">
        <w:rPr>
          <w:rFonts w:ascii="Courier New" w:hAnsi="Courier New" w:cs="Courier New"/>
        </w:rPr>
        <w:t>s</w:t>
      </w:r>
      <w:r>
        <w:rPr>
          <w:rFonts w:ascii="Courier New" w:hAnsi="Courier New" w:cs="Courier New"/>
        </w:rPr>
        <w:t xml:space="preserve"> these four </w:t>
      </w:r>
      <w:r w:rsidR="005F7FCE">
        <w:rPr>
          <w:rFonts w:ascii="Courier New" w:hAnsi="Courier New" w:cs="Courier New"/>
        </w:rPr>
        <w:t>datasets</w:t>
      </w:r>
      <w:r>
        <w:rPr>
          <w:rFonts w:ascii="Courier New" w:hAnsi="Courier New" w:cs="Courier New"/>
        </w:rPr>
        <w:t xml:space="preserve"> into one.  With the exception of the STD</w:t>
      </w:r>
      <w:r w:rsidR="00054E95">
        <w:rPr>
          <w:rFonts w:ascii="Courier New" w:hAnsi="Courier New" w:cs="Courier New"/>
        </w:rPr>
        <w:t>/</w:t>
      </w:r>
      <w:r>
        <w:rPr>
          <w:rFonts w:ascii="Courier New" w:hAnsi="Courier New" w:cs="Courier New"/>
        </w:rPr>
        <w:t xml:space="preserve">MIS system, the other systems (ERAS, CBOS, and CTS) </w:t>
      </w:r>
      <w:r w:rsidR="005F7FCE">
        <w:rPr>
          <w:rFonts w:ascii="Courier New" w:hAnsi="Courier New" w:cs="Courier New"/>
        </w:rPr>
        <w:t xml:space="preserve">are </w:t>
      </w:r>
      <w:r>
        <w:rPr>
          <w:rFonts w:ascii="Courier New" w:hAnsi="Courier New" w:cs="Courier New"/>
        </w:rPr>
        <w:t xml:space="preserve">replaced by </w:t>
      </w:r>
      <w:r w:rsidR="00FC1A17">
        <w:rPr>
          <w:rFonts w:ascii="Courier New" w:hAnsi="Courier New" w:cs="Courier New"/>
        </w:rPr>
        <w:t>the standardized</w:t>
      </w:r>
      <w:r w:rsidR="00796CDC">
        <w:rPr>
          <w:rFonts w:ascii="Courier New" w:hAnsi="Courier New" w:cs="Courier New"/>
        </w:rPr>
        <w:t>, routinely reported NHM&amp;E data</w:t>
      </w:r>
      <w:r w:rsidR="00A05008">
        <w:rPr>
          <w:rFonts w:ascii="Courier New" w:hAnsi="Courier New" w:cs="Courier New"/>
        </w:rPr>
        <w:t xml:space="preserve"> and optional PEMS software</w:t>
      </w:r>
      <w:r>
        <w:rPr>
          <w:rFonts w:ascii="Courier New" w:hAnsi="Courier New" w:cs="Courier New"/>
        </w:rPr>
        <w:t>.  The STD</w:t>
      </w:r>
      <w:r w:rsidR="005C68A5">
        <w:rPr>
          <w:rFonts w:ascii="Courier New" w:hAnsi="Courier New" w:cs="Courier New"/>
        </w:rPr>
        <w:t>/</w:t>
      </w:r>
      <w:r>
        <w:rPr>
          <w:rFonts w:ascii="Courier New" w:hAnsi="Courier New" w:cs="Courier New"/>
        </w:rPr>
        <w:t>MIS collects additional information, not reported to CDC, outside the purview of HIV prevention.</w:t>
      </w:r>
      <w:r w:rsidR="005C68A5">
        <w:rPr>
          <w:rFonts w:ascii="Courier New" w:hAnsi="Courier New" w:cs="Courier New"/>
        </w:rPr>
        <w:t xml:space="preserve">  Only NHM&amp;E PS data collected in STD/MIS </w:t>
      </w:r>
      <w:r w:rsidR="006870DA">
        <w:rPr>
          <w:rFonts w:ascii="Courier New" w:hAnsi="Courier New" w:cs="Courier New"/>
        </w:rPr>
        <w:t>are</w:t>
      </w:r>
      <w:r w:rsidR="005C68A5">
        <w:rPr>
          <w:rFonts w:ascii="Courier New" w:hAnsi="Courier New" w:cs="Courier New"/>
        </w:rPr>
        <w:t xml:space="preserve"> reported to CDC as part of the NHM&amp;E data collection.</w:t>
      </w:r>
    </w:p>
    <w:p w:rsidR="00F44719" w:rsidRDefault="00F44719" w:rsidP="00F44719">
      <w:pPr>
        <w:rPr>
          <w:rFonts w:ascii="Courier New" w:hAnsi="Courier New" w:cs="Courier New"/>
        </w:rPr>
      </w:pPr>
    </w:p>
    <w:p w:rsidR="00F44719" w:rsidRDefault="00F44719" w:rsidP="00F44719">
      <w:pPr>
        <w:rPr>
          <w:rFonts w:ascii="Courier New" w:hAnsi="Courier New" w:cs="Courier New"/>
        </w:rPr>
      </w:pPr>
      <w:r>
        <w:rPr>
          <w:rFonts w:ascii="Courier New" w:hAnsi="Courier New" w:cs="Courier New"/>
        </w:rPr>
        <w:t xml:space="preserve">In addition to </w:t>
      </w:r>
      <w:r w:rsidR="006870DA">
        <w:rPr>
          <w:rFonts w:ascii="Courier New" w:hAnsi="Courier New" w:cs="Courier New"/>
        </w:rPr>
        <w:t xml:space="preserve">systems at </w:t>
      </w:r>
      <w:r>
        <w:rPr>
          <w:rFonts w:ascii="Courier New" w:hAnsi="Courier New" w:cs="Courier New"/>
        </w:rPr>
        <w:t xml:space="preserve">CDC, other federal systems were reviewed. Specifically, consultations were held with the Health Resources and Services Administration (HRSA) and the Substance Abuse and Mental Health Services Administration (SAMHSA) to identify and match similar data elements to avoid duplication. Given that HRSA and SAMHSA do not collect detailed HIV prevention program data, very few similarities were identified.  </w:t>
      </w:r>
      <w:r w:rsidR="005F7FCE">
        <w:rPr>
          <w:rFonts w:ascii="Courier New" w:hAnsi="Courier New" w:cs="Courier New"/>
        </w:rPr>
        <w:t>The only overlap detected w</w:t>
      </w:r>
      <w:r w:rsidR="00323E5B">
        <w:rPr>
          <w:rFonts w:ascii="Courier New" w:hAnsi="Courier New" w:cs="Courier New"/>
        </w:rPr>
        <w:t>as</w:t>
      </w:r>
      <w:r w:rsidR="005F7FCE">
        <w:rPr>
          <w:rFonts w:ascii="Courier New" w:hAnsi="Courier New" w:cs="Courier New"/>
        </w:rPr>
        <w:t xml:space="preserve"> in the collection of HIV testing data, and SAMHSA determined that they would use the NHM&amp;E </w:t>
      </w:r>
      <w:r w:rsidR="006870DA">
        <w:rPr>
          <w:rFonts w:ascii="Courier New" w:hAnsi="Courier New" w:cs="Courier New"/>
        </w:rPr>
        <w:t>HIV t</w:t>
      </w:r>
      <w:r w:rsidR="00323E5B">
        <w:rPr>
          <w:rFonts w:ascii="Courier New" w:hAnsi="Courier New" w:cs="Courier New"/>
        </w:rPr>
        <w:t xml:space="preserve">esting </w:t>
      </w:r>
      <w:r w:rsidR="005F7FCE">
        <w:rPr>
          <w:rFonts w:ascii="Courier New" w:hAnsi="Courier New" w:cs="Courier New"/>
        </w:rPr>
        <w:t>data</w:t>
      </w:r>
      <w:r w:rsidR="00323E5B">
        <w:rPr>
          <w:rFonts w:ascii="Courier New" w:hAnsi="Courier New" w:cs="Courier New"/>
        </w:rPr>
        <w:t xml:space="preserve"> variables</w:t>
      </w:r>
      <w:r w:rsidR="006870DA">
        <w:rPr>
          <w:rFonts w:ascii="Courier New" w:hAnsi="Courier New" w:cs="Courier New"/>
        </w:rPr>
        <w:t xml:space="preserve"> and HIV t</w:t>
      </w:r>
      <w:r w:rsidR="005F7FCE">
        <w:rPr>
          <w:rFonts w:ascii="Courier New" w:hAnsi="Courier New" w:cs="Courier New"/>
        </w:rPr>
        <w:t>esting data collection form</w:t>
      </w:r>
      <w:r w:rsidR="003515E9">
        <w:rPr>
          <w:rFonts w:ascii="Courier New" w:hAnsi="Courier New" w:cs="Courier New"/>
        </w:rPr>
        <w:t xml:space="preserve"> to collect data from their grantees</w:t>
      </w:r>
      <w:r w:rsidR="005F7FCE">
        <w:rPr>
          <w:rFonts w:ascii="Courier New" w:hAnsi="Courier New" w:cs="Courier New"/>
        </w:rPr>
        <w:t xml:space="preserve">.  </w:t>
      </w:r>
      <w:r w:rsidR="00A2579D">
        <w:rPr>
          <w:rFonts w:ascii="Courier New" w:hAnsi="Courier New" w:cs="Courier New"/>
        </w:rPr>
        <w:t>SAMHSA submitted a separate ICR for this data collection.</w:t>
      </w:r>
      <w:r w:rsidR="005F7FCE">
        <w:rPr>
          <w:rFonts w:ascii="Courier New" w:hAnsi="Courier New" w:cs="Courier New"/>
        </w:rPr>
        <w:t xml:space="preserve">  </w:t>
      </w:r>
      <w:r w:rsidR="00A2579D">
        <w:rPr>
          <w:rFonts w:ascii="Courier New" w:hAnsi="Courier New" w:cs="Courier New"/>
        </w:rPr>
        <w:t xml:space="preserve">The burden for the SAMHSA data collection is not included in the burden calculations for this ICR. </w:t>
      </w:r>
    </w:p>
    <w:p w:rsidR="00A2579D" w:rsidRDefault="00A2579D" w:rsidP="00F44719">
      <w:pPr>
        <w:rPr>
          <w:rFonts w:ascii="Courier New" w:hAnsi="Courier New" w:cs="Courier New"/>
        </w:rPr>
      </w:pPr>
    </w:p>
    <w:p w:rsidR="00F44719" w:rsidRDefault="00F44719" w:rsidP="00F44719">
      <w:pPr>
        <w:rPr>
          <w:rFonts w:ascii="Courier New" w:hAnsi="Courier New" w:cs="Courier New"/>
        </w:rPr>
      </w:pPr>
      <w:r>
        <w:rPr>
          <w:rFonts w:ascii="Courier New" w:hAnsi="Courier New" w:cs="Courier New"/>
        </w:rPr>
        <w:t xml:space="preserve">Finally, an appraisal was conducted to obtain a comprehensive understanding of existing health </w:t>
      </w:r>
      <w:r w:rsidR="00221D87">
        <w:rPr>
          <w:rFonts w:ascii="Courier New" w:hAnsi="Courier New" w:cs="Courier New"/>
        </w:rPr>
        <w:t xml:space="preserve">department </w:t>
      </w:r>
      <w:r>
        <w:rPr>
          <w:rFonts w:ascii="Courier New" w:hAnsi="Courier New" w:cs="Courier New"/>
        </w:rPr>
        <w:t>jurisdiction and CBO systems and their HIV prevention processes.  Beginning in October 2002, reviews were conducted via consultations, workshops, and site visits. Several large health jurisdictions have developed data collection systems that have electronic and/or paper submission processes to meet jurisdiction-specific needs.  Examination of these systems revealed that the information collected varie</w:t>
      </w:r>
      <w:r w:rsidR="00A05008">
        <w:rPr>
          <w:rFonts w:ascii="Courier New" w:hAnsi="Courier New" w:cs="Courier New"/>
        </w:rPr>
        <w:t>d</w:t>
      </w:r>
      <w:r>
        <w:rPr>
          <w:rFonts w:ascii="Courier New" w:hAnsi="Courier New" w:cs="Courier New"/>
        </w:rPr>
        <w:t xml:space="preserve"> widely from state to state and program to program, providing only a limited and fragmented view of HIV prevention services.  Several of the existing systems were not designed to collect client-level data.  With these systems, clients could not be linked across programs and their referrals could not be tracked.  Furthermore, the data collected for these systems w</w:t>
      </w:r>
      <w:r w:rsidR="00221D87">
        <w:rPr>
          <w:rFonts w:ascii="Courier New" w:hAnsi="Courier New" w:cs="Courier New"/>
        </w:rPr>
        <w:t>ere</w:t>
      </w:r>
      <w:r>
        <w:rPr>
          <w:rFonts w:ascii="Courier New" w:hAnsi="Courier New" w:cs="Courier New"/>
        </w:rPr>
        <w:t xml:space="preserve"> not of sufficient detail to cover the range of data needed for a national perspective.    </w:t>
      </w:r>
    </w:p>
    <w:p w:rsidR="00F44719" w:rsidRDefault="00F44719" w:rsidP="00F44719">
      <w:pPr>
        <w:rPr>
          <w:rFonts w:ascii="Courier New" w:hAnsi="Courier New" w:cs="Courier New"/>
        </w:rPr>
      </w:pPr>
    </w:p>
    <w:p w:rsidR="00F44719" w:rsidRDefault="00F44719" w:rsidP="00F44719">
      <w:pPr>
        <w:autoSpaceDE w:val="0"/>
        <w:autoSpaceDN w:val="0"/>
        <w:adjustRightInd w:val="0"/>
        <w:spacing w:before="120"/>
        <w:rPr>
          <w:rFonts w:ascii="Courier New" w:hAnsi="Courier New" w:cs="Courier New"/>
        </w:rPr>
      </w:pPr>
      <w:r>
        <w:rPr>
          <w:rFonts w:ascii="Courier New" w:hAnsi="Courier New" w:cs="Courier New"/>
        </w:rPr>
        <w:t>If the number of new HIV infections is to be reduced, the quality of HIV prevention programs designed to reduce high-</w:t>
      </w:r>
      <w:r>
        <w:rPr>
          <w:rFonts w:ascii="Courier New" w:hAnsi="Courier New" w:cs="Courier New"/>
        </w:rPr>
        <w:lastRenderedPageBreak/>
        <w:t xml:space="preserve">risk behaviors in persons most likely to acquire or transmit HIV must be improved.  The </w:t>
      </w:r>
      <w:r w:rsidR="00820C00">
        <w:rPr>
          <w:rFonts w:ascii="Courier New" w:hAnsi="Courier New" w:cs="Courier New"/>
        </w:rPr>
        <w:t>NHM&amp;E data</w:t>
      </w:r>
      <w:r>
        <w:rPr>
          <w:rFonts w:ascii="Courier New" w:hAnsi="Courier New" w:cs="Courier New"/>
        </w:rPr>
        <w:t xml:space="preserve"> significantly advanc</w:t>
      </w:r>
      <w:r w:rsidR="00221D87">
        <w:rPr>
          <w:rFonts w:ascii="Courier New" w:hAnsi="Courier New" w:cs="Courier New"/>
        </w:rPr>
        <w:t>es</w:t>
      </w:r>
      <w:r>
        <w:rPr>
          <w:rFonts w:ascii="Courier New" w:hAnsi="Courier New" w:cs="Courier New"/>
        </w:rPr>
        <w:t xml:space="preserve"> the monitoring and evaluation of HIV prevention programs by providing </w:t>
      </w:r>
      <w:r w:rsidR="00323E5B">
        <w:rPr>
          <w:rFonts w:ascii="Courier New" w:hAnsi="Courier New" w:cs="Courier New"/>
        </w:rPr>
        <w:t xml:space="preserve">national, standardized </w:t>
      </w:r>
      <w:r w:rsidR="00221D87">
        <w:rPr>
          <w:rFonts w:ascii="Courier New" w:hAnsi="Courier New" w:cs="Courier New"/>
        </w:rPr>
        <w:t>information</w:t>
      </w:r>
      <w:r>
        <w:rPr>
          <w:rFonts w:ascii="Courier New" w:hAnsi="Courier New" w:cs="Courier New"/>
        </w:rPr>
        <w:t xml:space="preserve">.  Using standardized data will allow CDC to evaluate programs on national and regional scales and to compare programs providing similar services or targeting similar populations.  On the local level, use of the standardized </w:t>
      </w:r>
      <w:r w:rsidR="00820C00">
        <w:rPr>
          <w:rFonts w:ascii="Courier New" w:hAnsi="Courier New" w:cs="Courier New"/>
        </w:rPr>
        <w:t>NHM&amp;E</w:t>
      </w:r>
      <w:r>
        <w:rPr>
          <w:rFonts w:ascii="Courier New" w:hAnsi="Courier New" w:cs="Courier New"/>
        </w:rPr>
        <w:t xml:space="preserve"> variables will enhance the capacity of HIV prevention programs to thoroughly assess and refine their HIV prevention interventions and to identify unmet needs and redundancies while providing accountability to their stakeholders.  </w:t>
      </w:r>
    </w:p>
    <w:p w:rsidR="00F44719" w:rsidRDefault="00F44719" w:rsidP="00F44719">
      <w:pPr>
        <w:autoSpaceDE w:val="0"/>
        <w:autoSpaceDN w:val="0"/>
        <w:adjustRightInd w:val="0"/>
        <w:spacing w:before="120"/>
        <w:rPr>
          <w:rFonts w:ascii="Courier New" w:hAnsi="Courier New" w:cs="Courier New"/>
        </w:rPr>
      </w:pPr>
    </w:p>
    <w:p w:rsidR="00F44719" w:rsidRPr="003513DD" w:rsidRDefault="00F44719" w:rsidP="00F44719">
      <w:pPr>
        <w:autoSpaceDE w:val="0"/>
        <w:autoSpaceDN w:val="0"/>
        <w:adjustRightInd w:val="0"/>
        <w:spacing w:before="120"/>
        <w:rPr>
          <w:rFonts w:ascii="Courier New" w:hAnsi="Courier New" w:cs="Courier New"/>
        </w:rPr>
      </w:pPr>
    </w:p>
    <w:p w:rsidR="00AD720D" w:rsidRPr="00647978" w:rsidRDefault="00AD720D" w:rsidP="00915B5B">
      <w:pPr>
        <w:numPr>
          <w:ilvl w:val="2"/>
          <w:numId w:val="3"/>
        </w:numPr>
        <w:tabs>
          <w:tab w:val="clear" w:pos="2040"/>
          <w:tab w:val="num" w:pos="-540"/>
        </w:tabs>
        <w:spacing w:before="120"/>
        <w:ind w:left="187" w:hanging="187"/>
        <w:rPr>
          <w:rFonts w:ascii="Courier New" w:hAnsi="Courier New" w:cs="Courier New"/>
          <w:b/>
        </w:rPr>
      </w:pPr>
      <w:r w:rsidRPr="00647978">
        <w:rPr>
          <w:rFonts w:ascii="Courier New" w:hAnsi="Courier New" w:cs="Courier New"/>
          <w:b/>
        </w:rPr>
        <w:t>Impact on Small Business or Other Small Entities</w:t>
      </w:r>
    </w:p>
    <w:p w:rsidR="008C44D4" w:rsidRPr="008C44D4" w:rsidRDefault="008C44D4" w:rsidP="008C44D4">
      <w:pPr>
        <w:autoSpaceDE w:val="0"/>
        <w:autoSpaceDN w:val="0"/>
        <w:adjustRightInd w:val="0"/>
        <w:spacing w:before="120"/>
        <w:rPr>
          <w:rFonts w:ascii="Courier New" w:hAnsi="Courier New" w:cs="Courier New"/>
          <w:bCs/>
        </w:rPr>
      </w:pPr>
      <w:r w:rsidRPr="008C44D4">
        <w:rPr>
          <w:rFonts w:ascii="Courier New" w:hAnsi="Courier New" w:cs="Courier New"/>
          <w:bCs/>
        </w:rPr>
        <w:t xml:space="preserve">State health </w:t>
      </w:r>
      <w:r w:rsidR="00221D87">
        <w:rPr>
          <w:rFonts w:ascii="Courier New" w:hAnsi="Courier New" w:cs="Courier New"/>
          <w:bCs/>
        </w:rPr>
        <w:t xml:space="preserve">department </w:t>
      </w:r>
      <w:r w:rsidRPr="008C44D4">
        <w:rPr>
          <w:rFonts w:ascii="Courier New" w:hAnsi="Courier New" w:cs="Courier New"/>
          <w:bCs/>
        </w:rPr>
        <w:t xml:space="preserve">jurisdictions and community-based organizations that receive CDC funding for HIV prevention vary greatly in size and </w:t>
      </w:r>
      <w:r w:rsidR="00221D87">
        <w:rPr>
          <w:rFonts w:ascii="Courier New" w:hAnsi="Courier New" w:cs="Courier New"/>
          <w:bCs/>
        </w:rPr>
        <w:t xml:space="preserve">in </w:t>
      </w:r>
      <w:r w:rsidRPr="008C44D4">
        <w:rPr>
          <w:rFonts w:ascii="Courier New" w:hAnsi="Courier New" w:cs="Courier New"/>
          <w:bCs/>
        </w:rPr>
        <w:t xml:space="preserve">their capacity to collect </w:t>
      </w:r>
      <w:r w:rsidR="00221D87">
        <w:rPr>
          <w:rFonts w:ascii="Courier New" w:hAnsi="Courier New" w:cs="Courier New"/>
          <w:bCs/>
        </w:rPr>
        <w:t xml:space="preserve">and report </w:t>
      </w:r>
      <w:r w:rsidRPr="008C44D4">
        <w:rPr>
          <w:rFonts w:ascii="Courier New" w:hAnsi="Courier New" w:cs="Courier New"/>
          <w:bCs/>
        </w:rPr>
        <w:t xml:space="preserve">the </w:t>
      </w:r>
      <w:r>
        <w:rPr>
          <w:rFonts w:ascii="Courier New" w:hAnsi="Courier New" w:cs="Courier New"/>
          <w:bCs/>
        </w:rPr>
        <w:t xml:space="preserve">NHM&amp;E </w:t>
      </w:r>
      <w:r w:rsidRPr="008C44D4">
        <w:rPr>
          <w:rFonts w:ascii="Courier New" w:hAnsi="Courier New" w:cs="Courier New"/>
          <w:bCs/>
        </w:rPr>
        <w:t xml:space="preserve">data. </w:t>
      </w:r>
      <w:r w:rsidR="009A6871">
        <w:rPr>
          <w:rFonts w:ascii="Courier New" w:hAnsi="Courier New" w:cs="Courier New"/>
          <w:bCs/>
        </w:rPr>
        <w:t xml:space="preserve">Some of them would qualify as small businesses or other small entities. </w:t>
      </w:r>
      <w:r w:rsidRPr="008C44D4">
        <w:rPr>
          <w:rFonts w:ascii="Courier New" w:hAnsi="Courier New" w:cs="Courier New"/>
        </w:rPr>
        <w:t xml:space="preserve">The </w:t>
      </w:r>
      <w:r>
        <w:rPr>
          <w:rFonts w:ascii="Courier New" w:hAnsi="Courier New" w:cs="Courier New"/>
        </w:rPr>
        <w:t>NHM&amp;E</w:t>
      </w:r>
      <w:r w:rsidRPr="008C44D4">
        <w:rPr>
          <w:rFonts w:ascii="Courier New" w:hAnsi="Courier New" w:cs="Courier New"/>
        </w:rPr>
        <w:t xml:space="preserve"> variables represent a parsimonious set of data with sufficient detail to monitor and improve client outcomes, service delivery, and program design and implementation.  In addition, collection of the data will enable agencies to meet their program indicator reporting mandates. Required </w:t>
      </w:r>
      <w:r w:rsidR="00755784">
        <w:rPr>
          <w:rFonts w:ascii="Courier New" w:hAnsi="Courier New" w:cs="Courier New"/>
        </w:rPr>
        <w:t>NHM&amp;E</w:t>
      </w:r>
      <w:r w:rsidRPr="008C44D4">
        <w:rPr>
          <w:rFonts w:ascii="Courier New" w:hAnsi="Courier New" w:cs="Courier New"/>
        </w:rPr>
        <w:t xml:space="preserve"> data variables have been kept to a minimum</w:t>
      </w:r>
      <w:r w:rsidR="00755784">
        <w:rPr>
          <w:rFonts w:ascii="Courier New" w:hAnsi="Courier New" w:cs="Courier New"/>
        </w:rPr>
        <w:t xml:space="preserve"> (and reduced from the previous ICR)</w:t>
      </w:r>
      <w:r w:rsidRPr="008C44D4">
        <w:rPr>
          <w:rFonts w:ascii="Courier New" w:hAnsi="Courier New" w:cs="Courier New"/>
        </w:rPr>
        <w:t xml:space="preserve">, and </w:t>
      </w:r>
      <w:r w:rsidR="009A6871">
        <w:rPr>
          <w:rFonts w:ascii="Courier New" w:hAnsi="Courier New" w:cs="Courier New"/>
        </w:rPr>
        <w:t xml:space="preserve">thus </w:t>
      </w:r>
      <w:r w:rsidRPr="008C44D4">
        <w:rPr>
          <w:rFonts w:ascii="Courier New" w:hAnsi="Courier New" w:cs="Courier New"/>
        </w:rPr>
        <w:t xml:space="preserve">all respondents will be expected to complete the required data. </w:t>
      </w:r>
      <w:r w:rsidR="009A6871">
        <w:rPr>
          <w:rFonts w:ascii="Courier New" w:hAnsi="Courier New" w:cs="Courier New"/>
        </w:rPr>
        <w:t xml:space="preserve">Moreover, the cost of collecting and reporting this data are included in the CDC funding to all grantees. </w:t>
      </w:r>
      <w:r w:rsidRPr="008C44D4">
        <w:rPr>
          <w:rFonts w:ascii="Courier New" w:hAnsi="Courier New" w:cs="Courier New"/>
        </w:rPr>
        <w:t xml:space="preserve">For small organizations, collection and use of these data are essential to maintaining and improving their HIV prevention activities. When faced with limited resources, these agencies will have the data needed to defend </w:t>
      </w:r>
      <w:r w:rsidR="008B3AB9">
        <w:rPr>
          <w:rFonts w:ascii="Courier New" w:hAnsi="Courier New" w:cs="Courier New"/>
        </w:rPr>
        <w:t xml:space="preserve">and </w:t>
      </w:r>
      <w:r w:rsidR="00221D87">
        <w:rPr>
          <w:rFonts w:ascii="Courier New" w:hAnsi="Courier New" w:cs="Courier New"/>
        </w:rPr>
        <w:t xml:space="preserve">make the case for </w:t>
      </w:r>
      <w:r w:rsidRPr="008C44D4">
        <w:rPr>
          <w:rFonts w:ascii="Courier New" w:hAnsi="Courier New" w:cs="Courier New"/>
        </w:rPr>
        <w:t>expand</w:t>
      </w:r>
      <w:r w:rsidR="00221D87">
        <w:rPr>
          <w:rFonts w:ascii="Courier New" w:hAnsi="Courier New" w:cs="Courier New"/>
        </w:rPr>
        <w:t>ing</w:t>
      </w:r>
      <w:r w:rsidRPr="008C44D4">
        <w:rPr>
          <w:rFonts w:ascii="Courier New" w:hAnsi="Courier New" w:cs="Courier New"/>
        </w:rPr>
        <w:t xml:space="preserve"> existing programs, thereby ensuring continued service delivery to populations in need. </w:t>
      </w:r>
    </w:p>
    <w:p w:rsidR="008C44D4" w:rsidRPr="003513DD" w:rsidRDefault="008C44D4" w:rsidP="008C44D4">
      <w:pPr>
        <w:autoSpaceDE w:val="0"/>
        <w:autoSpaceDN w:val="0"/>
        <w:adjustRightInd w:val="0"/>
        <w:spacing w:before="120"/>
        <w:rPr>
          <w:rFonts w:ascii="Courier New" w:hAnsi="Courier New" w:cs="Courier New"/>
        </w:rPr>
      </w:pPr>
    </w:p>
    <w:p w:rsidR="00647978" w:rsidRPr="00647978" w:rsidRDefault="00AD720D" w:rsidP="00647978">
      <w:pPr>
        <w:numPr>
          <w:ilvl w:val="2"/>
          <w:numId w:val="3"/>
        </w:numPr>
        <w:tabs>
          <w:tab w:val="clear" w:pos="2040"/>
          <w:tab w:val="num" w:pos="-540"/>
        </w:tabs>
        <w:spacing w:before="120"/>
        <w:ind w:left="720" w:hanging="720"/>
        <w:rPr>
          <w:rFonts w:ascii="Courier New" w:hAnsi="Courier New" w:cs="Courier New"/>
        </w:rPr>
      </w:pPr>
      <w:r w:rsidRPr="00647978">
        <w:rPr>
          <w:rFonts w:ascii="Courier New" w:hAnsi="Courier New" w:cs="Courier New"/>
          <w:b/>
        </w:rPr>
        <w:t xml:space="preserve">Consequences of Collecting the Information Less Frequently </w:t>
      </w:r>
    </w:p>
    <w:p w:rsidR="00AA2327" w:rsidRPr="00AA2327" w:rsidRDefault="00AA2327" w:rsidP="00AA2327">
      <w:pPr>
        <w:tabs>
          <w:tab w:val="num" w:pos="720"/>
        </w:tabs>
        <w:autoSpaceDE w:val="0"/>
        <w:autoSpaceDN w:val="0"/>
        <w:adjustRightInd w:val="0"/>
        <w:spacing w:before="120"/>
        <w:rPr>
          <w:rFonts w:ascii="Courier New" w:hAnsi="Courier New" w:cs="Courier New"/>
        </w:rPr>
      </w:pPr>
      <w:r w:rsidRPr="00AA2327">
        <w:rPr>
          <w:rFonts w:ascii="Courier New" w:hAnsi="Courier New" w:cs="Courier New"/>
        </w:rPr>
        <w:t xml:space="preserve">Respondents are required to submit data to the CDC on a </w:t>
      </w:r>
      <w:r w:rsidR="005C68A5">
        <w:rPr>
          <w:rFonts w:ascii="Courier New" w:hAnsi="Courier New" w:cs="Courier New"/>
        </w:rPr>
        <w:t>quarterly</w:t>
      </w:r>
      <w:r w:rsidRPr="00AA2327">
        <w:rPr>
          <w:rFonts w:ascii="Courier New" w:hAnsi="Courier New" w:cs="Courier New"/>
        </w:rPr>
        <w:t xml:space="preserve"> basis.  Less frequent data submission would result in a lag time between the occurrence of program problems and the</w:t>
      </w:r>
      <w:r w:rsidR="00221D87">
        <w:rPr>
          <w:rFonts w:ascii="Courier New" w:hAnsi="Courier New" w:cs="Courier New"/>
        </w:rPr>
        <w:t>ir identification.  This delay c</w:t>
      </w:r>
      <w:r w:rsidRPr="00AA2327">
        <w:rPr>
          <w:rFonts w:ascii="Courier New" w:hAnsi="Courier New" w:cs="Courier New"/>
        </w:rPr>
        <w:t xml:space="preserve">ould </w:t>
      </w:r>
      <w:r w:rsidR="00221D87">
        <w:rPr>
          <w:rFonts w:ascii="Courier New" w:hAnsi="Courier New" w:cs="Courier New"/>
        </w:rPr>
        <w:t xml:space="preserve">result </w:t>
      </w:r>
      <w:r w:rsidR="00221D87">
        <w:rPr>
          <w:rFonts w:ascii="Courier New" w:hAnsi="Courier New" w:cs="Courier New"/>
        </w:rPr>
        <w:lastRenderedPageBreak/>
        <w:t>in</w:t>
      </w:r>
      <w:r w:rsidRPr="00AA2327">
        <w:rPr>
          <w:rFonts w:ascii="Courier New" w:hAnsi="Courier New" w:cs="Courier New"/>
        </w:rPr>
        <w:t xml:space="preserve"> costly program inefficiencies, defects, and failures to continue or worsen without a timely opportunity for CDC to provide valuable assistance and corrective measures to agencies funded to prevent the spread of HIV.  There are no legal obstacles to reducing the burden.</w:t>
      </w:r>
    </w:p>
    <w:p w:rsidR="00AA2327" w:rsidRPr="003513DD" w:rsidRDefault="00AA2327" w:rsidP="00AA2327">
      <w:pPr>
        <w:tabs>
          <w:tab w:val="num" w:pos="720"/>
        </w:tabs>
        <w:autoSpaceDE w:val="0"/>
        <w:autoSpaceDN w:val="0"/>
        <w:adjustRightInd w:val="0"/>
        <w:spacing w:before="120"/>
        <w:rPr>
          <w:rFonts w:ascii="Courier New" w:hAnsi="Courier New" w:cs="Courier New"/>
        </w:rPr>
      </w:pPr>
    </w:p>
    <w:p w:rsidR="00B16517" w:rsidRPr="00647978" w:rsidRDefault="00B97728" w:rsidP="00B16517">
      <w:pPr>
        <w:spacing w:before="120"/>
        <w:rPr>
          <w:rFonts w:ascii="Courier New" w:hAnsi="Courier New" w:cs="Courier New"/>
        </w:rPr>
      </w:pPr>
      <w:r w:rsidRPr="00647978">
        <w:rPr>
          <w:rFonts w:ascii="Courier New" w:hAnsi="Courier New" w:cs="Courier New"/>
          <w:b/>
        </w:rPr>
        <w:t>7.</w:t>
      </w:r>
      <w:r w:rsidRPr="00647978">
        <w:rPr>
          <w:rFonts w:ascii="Courier New" w:hAnsi="Courier New" w:cs="Courier New"/>
          <w:b/>
        </w:rPr>
        <w:tab/>
      </w:r>
      <w:r w:rsidR="00AD720D" w:rsidRPr="00647978">
        <w:rPr>
          <w:rFonts w:ascii="Courier New" w:hAnsi="Courier New" w:cs="Courier New"/>
          <w:b/>
        </w:rPr>
        <w:t xml:space="preserve">Special Circumstances </w:t>
      </w:r>
      <w:r w:rsidR="00EE3E03" w:rsidRPr="00647978">
        <w:rPr>
          <w:rFonts w:ascii="Courier New" w:hAnsi="Courier New" w:cs="Courier New"/>
          <w:b/>
        </w:rPr>
        <w:t>relating</w:t>
      </w:r>
      <w:r w:rsidR="00AD720D" w:rsidRPr="00647978">
        <w:rPr>
          <w:rFonts w:ascii="Courier New" w:hAnsi="Courier New" w:cs="Courier New"/>
          <w:b/>
        </w:rPr>
        <w:t xml:space="preserve"> to the Guidelines of </w:t>
      </w:r>
      <w:hyperlink r:id="rId8" w:history="1">
        <w:r w:rsidR="00AD720D" w:rsidRPr="00647978">
          <w:rPr>
            <w:b/>
          </w:rPr>
          <w:t>5 CFR 1320.5</w:t>
        </w:r>
      </w:hyperlink>
      <w:r w:rsidRPr="00647978">
        <w:rPr>
          <w:rFonts w:ascii="Courier New" w:hAnsi="Courier New" w:cs="Courier New"/>
        </w:rPr>
        <w:t xml:space="preserve"> </w:t>
      </w:r>
    </w:p>
    <w:p w:rsidR="00B16517" w:rsidRPr="00647978" w:rsidRDefault="00B16517" w:rsidP="00B16517">
      <w:pPr>
        <w:spacing w:before="120"/>
        <w:rPr>
          <w:rFonts w:ascii="Courier New" w:hAnsi="Courier New" w:cs="Courier New"/>
        </w:rPr>
      </w:pPr>
      <w:r w:rsidRPr="00B16517">
        <w:rPr>
          <w:rFonts w:ascii="Courier New" w:hAnsi="Courier New" w:cs="Courier New"/>
        </w:rPr>
        <w:t>This request fully complies with the guidelines of 5 CFR 1320.5.</w:t>
      </w:r>
    </w:p>
    <w:p w:rsidR="00B16517" w:rsidRPr="00647978" w:rsidRDefault="00B16517" w:rsidP="00B16517">
      <w:pPr>
        <w:spacing w:before="120"/>
        <w:rPr>
          <w:rFonts w:ascii="Courier New" w:hAnsi="Courier New" w:cs="Courier New"/>
        </w:rPr>
      </w:pPr>
    </w:p>
    <w:p w:rsidR="00AD720D" w:rsidRPr="00647978" w:rsidRDefault="00EE3E03" w:rsidP="00257236">
      <w:pPr>
        <w:spacing w:before="120"/>
        <w:ind w:left="720" w:hanging="720"/>
        <w:rPr>
          <w:rFonts w:ascii="Courier New" w:hAnsi="Courier New" w:cs="Courier New"/>
          <w:b/>
        </w:rPr>
      </w:pPr>
      <w:r w:rsidRPr="00647978">
        <w:rPr>
          <w:rFonts w:ascii="Courier New" w:hAnsi="Courier New" w:cs="Courier New"/>
          <w:b/>
        </w:rPr>
        <w:t>8.</w:t>
      </w:r>
      <w:r w:rsidRPr="00647978">
        <w:rPr>
          <w:rFonts w:ascii="Courier New" w:hAnsi="Courier New" w:cs="Courier New"/>
          <w:b/>
        </w:rPr>
        <w:tab/>
      </w:r>
      <w:r w:rsidR="00AD720D" w:rsidRPr="00647978">
        <w:rPr>
          <w:rFonts w:ascii="Courier New" w:hAnsi="Courier New" w:cs="Courier New"/>
          <w:b/>
        </w:rPr>
        <w:t xml:space="preserve">Comments in Response to the </w:t>
      </w:r>
      <w:hyperlink r:id="rId9" w:history="1">
        <w:r w:rsidR="00AD720D" w:rsidRPr="00647978">
          <w:rPr>
            <w:rStyle w:val="Hyperlink"/>
            <w:rFonts w:ascii="Courier New" w:hAnsi="Courier New" w:cs="Courier New"/>
            <w:b/>
            <w:color w:val="auto"/>
          </w:rPr>
          <w:t>Federal Register</w:t>
        </w:r>
      </w:hyperlink>
      <w:r w:rsidR="00AD720D" w:rsidRPr="00647978">
        <w:rPr>
          <w:rFonts w:ascii="Courier New" w:hAnsi="Courier New" w:cs="Courier New"/>
          <w:b/>
        </w:rPr>
        <w:t xml:space="preserve"> Notice and Efforts to Consult Outside the Agency</w:t>
      </w:r>
    </w:p>
    <w:p w:rsidR="00AC411A" w:rsidRPr="00AC411A" w:rsidRDefault="00AC411A" w:rsidP="00AC411A">
      <w:pPr>
        <w:spacing w:before="120"/>
        <w:rPr>
          <w:rFonts w:ascii="Courier New" w:hAnsi="Courier New" w:cs="Courier New"/>
        </w:rPr>
      </w:pPr>
      <w:r w:rsidRPr="00AC411A">
        <w:rPr>
          <w:rFonts w:ascii="Courier New" w:hAnsi="Courier New" w:cs="Courier New"/>
        </w:rPr>
        <w:t xml:space="preserve">A 60-day notice to solicit public comments was published in the </w:t>
      </w:r>
      <w:r w:rsidRPr="00607332">
        <w:rPr>
          <w:rFonts w:ascii="Courier New" w:hAnsi="Courier New" w:cs="Courier New"/>
          <w:i/>
        </w:rPr>
        <w:t>Federal Register</w:t>
      </w:r>
      <w:r w:rsidRPr="00607332">
        <w:rPr>
          <w:rFonts w:ascii="Courier New" w:hAnsi="Courier New" w:cs="Courier New"/>
        </w:rPr>
        <w:t xml:space="preserve">, </w:t>
      </w:r>
      <w:r w:rsidR="005911D4" w:rsidRPr="00607332">
        <w:rPr>
          <w:rFonts w:ascii="Courier New" w:hAnsi="Courier New" w:cs="Courier New"/>
        </w:rPr>
        <w:t>April 12, 2010</w:t>
      </w:r>
      <w:r w:rsidRPr="00607332">
        <w:rPr>
          <w:rFonts w:ascii="Courier New" w:hAnsi="Courier New" w:cs="Courier New"/>
        </w:rPr>
        <w:t xml:space="preserve">, Volume </w:t>
      </w:r>
      <w:r w:rsidR="00607332" w:rsidRPr="00607332">
        <w:rPr>
          <w:rFonts w:ascii="Courier New" w:hAnsi="Courier New" w:cs="Courier New"/>
        </w:rPr>
        <w:t>75</w:t>
      </w:r>
      <w:r w:rsidRPr="00607332">
        <w:rPr>
          <w:rFonts w:ascii="Courier New" w:hAnsi="Courier New" w:cs="Courier New"/>
        </w:rPr>
        <w:t xml:space="preserve">, Number </w:t>
      </w:r>
      <w:r w:rsidR="00607332" w:rsidRPr="00607332">
        <w:rPr>
          <w:rFonts w:ascii="Courier New" w:hAnsi="Courier New" w:cs="Courier New"/>
        </w:rPr>
        <w:t>69</w:t>
      </w:r>
      <w:r w:rsidRPr="00607332">
        <w:rPr>
          <w:rFonts w:ascii="Courier New" w:hAnsi="Courier New" w:cs="Courier New"/>
        </w:rPr>
        <w:t xml:space="preserve">, page </w:t>
      </w:r>
      <w:r w:rsidR="00607332" w:rsidRPr="00607332">
        <w:rPr>
          <w:rFonts w:ascii="Courier New" w:hAnsi="Courier New" w:cs="Courier New"/>
        </w:rPr>
        <w:t>18502</w:t>
      </w:r>
      <w:r w:rsidRPr="00607332">
        <w:rPr>
          <w:rFonts w:ascii="Courier New" w:hAnsi="Courier New" w:cs="Courier New"/>
        </w:rPr>
        <w:t>.</w:t>
      </w:r>
      <w:r w:rsidRPr="00AC411A">
        <w:rPr>
          <w:rFonts w:ascii="Courier New" w:hAnsi="Courier New" w:cs="Courier New"/>
        </w:rPr>
        <w:t xml:space="preserve"> See</w:t>
      </w:r>
      <w:r w:rsidRPr="00AC411A">
        <w:rPr>
          <w:rFonts w:ascii="Courier New" w:hAnsi="Courier New" w:cs="Courier New"/>
          <w:b/>
        </w:rPr>
        <w:t xml:space="preserve"> Attachment </w:t>
      </w:r>
      <w:r w:rsidR="00F43D89">
        <w:rPr>
          <w:rFonts w:ascii="Courier New" w:hAnsi="Courier New" w:cs="Courier New"/>
          <w:b/>
        </w:rPr>
        <w:t>2</w:t>
      </w:r>
      <w:r w:rsidRPr="00AC411A">
        <w:rPr>
          <w:rFonts w:ascii="Courier New" w:hAnsi="Courier New" w:cs="Courier New"/>
        </w:rPr>
        <w:t xml:space="preserve"> for a copy of the </w:t>
      </w:r>
      <w:r w:rsidRPr="00AC411A">
        <w:rPr>
          <w:rFonts w:ascii="Courier New" w:hAnsi="Courier New" w:cs="Courier New"/>
          <w:i/>
        </w:rPr>
        <w:t>Federal Register</w:t>
      </w:r>
      <w:r w:rsidRPr="00AC411A">
        <w:rPr>
          <w:rFonts w:ascii="Courier New" w:hAnsi="Courier New" w:cs="Courier New"/>
        </w:rPr>
        <w:t xml:space="preserve"> notice.  No public comments were received.  </w:t>
      </w:r>
    </w:p>
    <w:p w:rsidR="00117371" w:rsidRPr="004B349D" w:rsidRDefault="00117371" w:rsidP="00117371">
      <w:pPr>
        <w:spacing w:before="120"/>
        <w:rPr>
          <w:rFonts w:ascii="Courier New" w:hAnsi="Courier New" w:cs="Courier New"/>
        </w:rPr>
      </w:pPr>
      <w:r w:rsidRPr="00AC411A">
        <w:rPr>
          <w:rFonts w:ascii="Courier New" w:hAnsi="Courier New" w:cs="Courier New"/>
        </w:rPr>
        <w:t>CDC develop</w:t>
      </w:r>
      <w:r>
        <w:rPr>
          <w:rFonts w:ascii="Courier New" w:hAnsi="Courier New" w:cs="Courier New"/>
        </w:rPr>
        <w:t>ed the NHM&amp;E data variables</w:t>
      </w:r>
      <w:r w:rsidRPr="00AC411A">
        <w:rPr>
          <w:rFonts w:ascii="Courier New" w:hAnsi="Courier New" w:cs="Courier New"/>
        </w:rPr>
        <w:t xml:space="preserve"> with feedback from state, territorial, and local health jurisdictions and CBOs.  Developing </w:t>
      </w:r>
      <w:r>
        <w:rPr>
          <w:rFonts w:ascii="Courier New" w:hAnsi="Courier New" w:cs="Courier New"/>
        </w:rPr>
        <w:t xml:space="preserve">the NHM&amp;E data </w:t>
      </w:r>
      <w:r w:rsidR="00796CDC">
        <w:rPr>
          <w:rFonts w:ascii="Courier New" w:hAnsi="Courier New" w:cs="Courier New"/>
        </w:rPr>
        <w:t xml:space="preserve">variables </w:t>
      </w:r>
      <w:r w:rsidRPr="00AC411A">
        <w:rPr>
          <w:rFonts w:ascii="Courier New" w:hAnsi="Courier New" w:cs="Courier New"/>
        </w:rPr>
        <w:t xml:space="preserve">has been a long </w:t>
      </w:r>
      <w:r w:rsidR="00221D87">
        <w:rPr>
          <w:rFonts w:ascii="Courier New" w:hAnsi="Courier New" w:cs="Courier New"/>
        </w:rPr>
        <w:t xml:space="preserve">and collaborative </w:t>
      </w:r>
      <w:r w:rsidRPr="00AC411A">
        <w:rPr>
          <w:rFonts w:ascii="Courier New" w:hAnsi="Courier New" w:cs="Courier New"/>
        </w:rPr>
        <w:t xml:space="preserve">process.  A detailed </w:t>
      </w:r>
      <w:r w:rsidR="000A018A">
        <w:rPr>
          <w:rFonts w:ascii="Courier New" w:hAnsi="Courier New" w:cs="Courier New"/>
        </w:rPr>
        <w:t xml:space="preserve">listing of agencies and persons consulted during </w:t>
      </w:r>
      <w:r w:rsidRPr="00AC411A">
        <w:rPr>
          <w:rFonts w:ascii="Courier New" w:hAnsi="Courier New" w:cs="Courier New"/>
        </w:rPr>
        <w:t xml:space="preserve">consultations, site visits, workshops, etc. is found in </w:t>
      </w:r>
      <w:r w:rsidRPr="00AC411A">
        <w:rPr>
          <w:rFonts w:ascii="Courier New" w:hAnsi="Courier New" w:cs="Courier New"/>
          <w:b/>
        </w:rPr>
        <w:t xml:space="preserve">Attachment </w:t>
      </w:r>
      <w:r w:rsidR="000A018A">
        <w:rPr>
          <w:rFonts w:ascii="Courier New" w:hAnsi="Courier New" w:cs="Courier New"/>
          <w:b/>
        </w:rPr>
        <w:t>4</w:t>
      </w:r>
      <w:r w:rsidRPr="00AC411A">
        <w:rPr>
          <w:rFonts w:ascii="Courier New" w:hAnsi="Courier New" w:cs="Courier New"/>
        </w:rPr>
        <w:t xml:space="preserve">.  Representatives from funded agencies continue to be informed through </w:t>
      </w:r>
      <w:r w:rsidR="00B71563">
        <w:rPr>
          <w:rFonts w:ascii="Courier New" w:hAnsi="Courier New" w:cs="Courier New"/>
        </w:rPr>
        <w:t xml:space="preserve">monthly </w:t>
      </w:r>
      <w:r w:rsidRPr="00AC411A">
        <w:rPr>
          <w:rFonts w:ascii="Courier New" w:hAnsi="Courier New" w:cs="Courier New"/>
        </w:rPr>
        <w:t xml:space="preserve">phone calls and e-mail correspondence.  Additional consultations, workshops, and site visits </w:t>
      </w:r>
      <w:r w:rsidR="004245CB">
        <w:rPr>
          <w:rFonts w:ascii="Courier New" w:hAnsi="Courier New" w:cs="Courier New"/>
        </w:rPr>
        <w:t xml:space="preserve">will </w:t>
      </w:r>
      <w:r>
        <w:rPr>
          <w:rFonts w:ascii="Courier New" w:hAnsi="Courier New" w:cs="Courier New"/>
        </w:rPr>
        <w:t>occur as needed</w:t>
      </w:r>
      <w:r w:rsidRPr="00AC411A">
        <w:rPr>
          <w:rFonts w:ascii="Courier New" w:hAnsi="Courier New" w:cs="Courier New"/>
        </w:rPr>
        <w:t xml:space="preserve">. </w:t>
      </w:r>
    </w:p>
    <w:p w:rsidR="00117371" w:rsidRPr="004B349D" w:rsidRDefault="00117371" w:rsidP="00117371">
      <w:pPr>
        <w:spacing w:before="120"/>
        <w:rPr>
          <w:rFonts w:ascii="Courier New" w:hAnsi="Courier New" w:cs="Courier New"/>
        </w:rPr>
      </w:pPr>
    </w:p>
    <w:p w:rsidR="00AD720D" w:rsidRPr="003513DD" w:rsidRDefault="00AD720D" w:rsidP="00915B5B">
      <w:pPr>
        <w:numPr>
          <w:ilvl w:val="1"/>
          <w:numId w:val="2"/>
        </w:numPr>
        <w:tabs>
          <w:tab w:val="clear" w:pos="1440"/>
          <w:tab w:val="num" w:pos="-540"/>
        </w:tabs>
        <w:spacing w:before="120"/>
        <w:ind w:left="720" w:hanging="720"/>
        <w:rPr>
          <w:rFonts w:ascii="Courier New" w:hAnsi="Courier New" w:cs="Courier New"/>
          <w:b/>
          <w:color w:val="FF0000"/>
        </w:rPr>
      </w:pPr>
      <w:r w:rsidRPr="004B349D">
        <w:rPr>
          <w:rFonts w:ascii="Courier New" w:hAnsi="Courier New" w:cs="Courier New"/>
          <w:b/>
        </w:rPr>
        <w:t xml:space="preserve">Explanation of Any Payment </w:t>
      </w:r>
      <w:r w:rsidRPr="00647978">
        <w:rPr>
          <w:rFonts w:ascii="Courier New" w:hAnsi="Courier New" w:cs="Courier New"/>
          <w:b/>
        </w:rPr>
        <w:t>or Gift to Respondents</w:t>
      </w:r>
    </w:p>
    <w:p w:rsidR="003515E9" w:rsidRDefault="003515E9" w:rsidP="003D7536">
      <w:pPr>
        <w:spacing w:before="120"/>
        <w:rPr>
          <w:rFonts w:ascii="Courier New" w:hAnsi="Courier New" w:cs="Courier New"/>
        </w:rPr>
      </w:pPr>
    </w:p>
    <w:p w:rsidR="003D7536" w:rsidRPr="003D7536" w:rsidRDefault="003D7536" w:rsidP="003D7536">
      <w:pPr>
        <w:spacing w:before="120"/>
        <w:rPr>
          <w:rFonts w:ascii="Courier New" w:hAnsi="Courier New" w:cs="Courier New"/>
        </w:rPr>
      </w:pPr>
      <w:r w:rsidRPr="003D7536">
        <w:rPr>
          <w:rFonts w:ascii="Courier New" w:hAnsi="Courier New" w:cs="Courier New"/>
        </w:rPr>
        <w:t>No payments or gifts will be provided to respondents.</w:t>
      </w:r>
    </w:p>
    <w:p w:rsidR="003D7536" w:rsidRPr="00647978" w:rsidRDefault="003D7536" w:rsidP="003D7536">
      <w:pPr>
        <w:spacing w:before="120"/>
        <w:rPr>
          <w:rFonts w:ascii="Courier New" w:hAnsi="Courier New" w:cs="Courier New"/>
        </w:rPr>
      </w:pPr>
    </w:p>
    <w:p w:rsidR="006345AD" w:rsidRDefault="00AD720D" w:rsidP="006345AD">
      <w:pPr>
        <w:spacing w:before="120"/>
        <w:rPr>
          <w:rFonts w:ascii="Courier New" w:hAnsi="Courier New" w:cs="Courier New"/>
          <w:b/>
          <w:color w:val="FF0000"/>
        </w:rPr>
      </w:pPr>
      <w:r w:rsidRPr="00647978">
        <w:rPr>
          <w:rFonts w:ascii="Courier New" w:hAnsi="Courier New" w:cs="Courier New"/>
          <w:b/>
        </w:rPr>
        <w:t>10. Assurance of Confidentiality Provided to Respondents</w:t>
      </w:r>
      <w:r w:rsidRPr="003513DD">
        <w:rPr>
          <w:rFonts w:ascii="Courier New" w:hAnsi="Courier New" w:cs="Courier New"/>
          <w:b/>
          <w:color w:val="FF0000"/>
        </w:rPr>
        <w:t xml:space="preserve"> </w:t>
      </w:r>
    </w:p>
    <w:p w:rsidR="00647978" w:rsidRPr="00F46886" w:rsidRDefault="00647978" w:rsidP="006345AD">
      <w:pPr>
        <w:spacing w:before="120"/>
        <w:rPr>
          <w:rFonts w:ascii="Courier New" w:hAnsi="Courier New" w:cs="Courier New"/>
          <w:i/>
          <w:strike/>
        </w:rPr>
      </w:pPr>
    </w:p>
    <w:p w:rsidR="006345AD" w:rsidRPr="006345AD" w:rsidRDefault="00F46886" w:rsidP="006345AD">
      <w:pPr>
        <w:spacing w:before="120"/>
        <w:rPr>
          <w:rFonts w:ascii="Courier New" w:hAnsi="Courier New" w:cs="Courier New"/>
        </w:rPr>
      </w:pPr>
      <w:r>
        <w:rPr>
          <w:rFonts w:ascii="Courier New" w:hAnsi="Courier New" w:cs="Courier New"/>
        </w:rPr>
        <w:t>M</w:t>
      </w:r>
      <w:r w:rsidR="006345AD" w:rsidRPr="006345AD">
        <w:rPr>
          <w:rFonts w:ascii="Courier New" w:hAnsi="Courier New" w:cs="Courier New"/>
        </w:rPr>
        <w:t xml:space="preserve">uch of the information to be collected </w:t>
      </w:r>
      <w:r w:rsidR="006345AD">
        <w:rPr>
          <w:rFonts w:ascii="Courier New" w:hAnsi="Courier New" w:cs="Courier New"/>
        </w:rPr>
        <w:t>as part of the NHM&amp;E data</w:t>
      </w:r>
      <w:r w:rsidR="006345AD" w:rsidRPr="006345AD">
        <w:rPr>
          <w:rFonts w:ascii="Courier New" w:hAnsi="Courier New" w:cs="Courier New"/>
        </w:rPr>
        <w:t xml:space="preserve"> relates to program activities and characteristics of respondent organizations.  However, the health jurisdictions </w:t>
      </w:r>
      <w:r w:rsidR="00221D87">
        <w:rPr>
          <w:rFonts w:ascii="Courier New" w:hAnsi="Courier New" w:cs="Courier New"/>
        </w:rPr>
        <w:t>may</w:t>
      </w:r>
      <w:r w:rsidR="006345AD" w:rsidRPr="006345AD">
        <w:rPr>
          <w:rFonts w:ascii="Courier New" w:hAnsi="Courier New" w:cs="Courier New"/>
        </w:rPr>
        <w:t xml:space="preserve"> also collect identifiers (name, address, etc.) on clients who receive HIV prevention services, including HIV testing. The Privacy Act is not </w:t>
      </w:r>
      <w:r w:rsidR="006345AD" w:rsidRPr="006345AD">
        <w:rPr>
          <w:rFonts w:ascii="Courier New" w:hAnsi="Courier New" w:cs="Courier New"/>
        </w:rPr>
        <w:lastRenderedPageBreak/>
        <w:t xml:space="preserve">applicable to the client-level data because the information will become a part of the health </w:t>
      </w:r>
      <w:r w:rsidR="00221D87">
        <w:rPr>
          <w:rFonts w:ascii="Courier New" w:hAnsi="Courier New" w:cs="Courier New"/>
        </w:rPr>
        <w:t xml:space="preserve">department </w:t>
      </w:r>
      <w:r w:rsidR="006345AD" w:rsidRPr="006345AD">
        <w:rPr>
          <w:rFonts w:ascii="Courier New" w:hAnsi="Courier New" w:cs="Courier New"/>
        </w:rPr>
        <w:t xml:space="preserve">jurisdictions’ already established record systems; moreover, its </w:t>
      </w:r>
      <w:r w:rsidR="00221D87">
        <w:rPr>
          <w:rFonts w:ascii="Courier New" w:hAnsi="Courier New" w:cs="Courier New"/>
        </w:rPr>
        <w:t xml:space="preserve">availability and </w:t>
      </w:r>
      <w:r w:rsidR="006345AD" w:rsidRPr="006345AD">
        <w:rPr>
          <w:rFonts w:ascii="Courier New" w:hAnsi="Courier New" w:cs="Courier New"/>
        </w:rPr>
        <w:t>use will be limited to the provision of services at the local level.  </w:t>
      </w:r>
    </w:p>
    <w:p w:rsidR="00453643" w:rsidRPr="003513DD" w:rsidRDefault="00453643" w:rsidP="00157839">
      <w:pPr>
        <w:ind w:left="360"/>
        <w:rPr>
          <w:rFonts w:ascii="Courier New" w:hAnsi="Courier New" w:cs="Courier New"/>
          <w:b/>
          <w:color w:val="FF0000"/>
        </w:rPr>
      </w:pPr>
    </w:p>
    <w:p w:rsidR="003F7E50" w:rsidRPr="003513DD" w:rsidRDefault="00157839" w:rsidP="00157839">
      <w:pPr>
        <w:autoSpaceDE w:val="0"/>
        <w:autoSpaceDN w:val="0"/>
        <w:adjustRightInd w:val="0"/>
        <w:rPr>
          <w:rFonts w:ascii="Courier New" w:hAnsi="Courier New" w:cs="Courier New"/>
          <w:color w:val="000000"/>
        </w:rPr>
      </w:pPr>
      <w:r w:rsidRPr="003513DD">
        <w:rPr>
          <w:rFonts w:ascii="Courier New" w:hAnsi="Courier New" w:cs="Courier New"/>
          <w:b/>
          <w:color w:val="000000"/>
          <w:u w:val="single"/>
        </w:rPr>
        <w:t>Privacy Impact Assessment Information</w:t>
      </w:r>
      <w:r w:rsidR="005E1126" w:rsidRPr="003513DD">
        <w:rPr>
          <w:rFonts w:ascii="Courier New" w:hAnsi="Courier New" w:cs="Courier New"/>
          <w:b/>
          <w:color w:val="000000"/>
          <w:u w:val="single"/>
        </w:rPr>
        <w:t xml:space="preserve"> </w:t>
      </w:r>
    </w:p>
    <w:p w:rsidR="003F7E50" w:rsidRPr="003513DD" w:rsidRDefault="003F7E50" w:rsidP="00157839">
      <w:pPr>
        <w:autoSpaceDE w:val="0"/>
        <w:autoSpaceDN w:val="0"/>
        <w:adjustRightInd w:val="0"/>
        <w:rPr>
          <w:rFonts w:ascii="Courier New" w:hAnsi="Courier New" w:cs="Courier New"/>
          <w:color w:val="000000"/>
        </w:rPr>
      </w:pPr>
    </w:p>
    <w:p w:rsidR="004B4660" w:rsidRPr="006345AD" w:rsidRDefault="00F46886" w:rsidP="004B4660">
      <w:pPr>
        <w:autoSpaceDE w:val="0"/>
        <w:autoSpaceDN w:val="0"/>
        <w:adjustRightInd w:val="0"/>
        <w:ind w:left="720" w:hanging="720"/>
        <w:rPr>
          <w:rFonts w:ascii="Courier New" w:hAnsi="Courier New" w:cs="Courier New"/>
        </w:rPr>
      </w:pPr>
      <w:r>
        <w:rPr>
          <w:rFonts w:ascii="Courier New" w:hAnsi="Courier New" w:cs="Courier New"/>
          <w:color w:val="000000"/>
        </w:rPr>
        <w:t>A</w:t>
      </w:r>
      <w:r w:rsidR="004B4660">
        <w:rPr>
          <w:rFonts w:ascii="Courier New" w:hAnsi="Courier New" w:cs="Courier New"/>
          <w:color w:val="000000"/>
        </w:rPr>
        <w:t>.</w:t>
      </w:r>
      <w:r w:rsidR="004B4660">
        <w:rPr>
          <w:rFonts w:ascii="Courier New" w:hAnsi="Courier New" w:cs="Courier New"/>
          <w:color w:val="000000"/>
        </w:rPr>
        <w:tab/>
      </w:r>
      <w:r w:rsidR="0016297E">
        <w:rPr>
          <w:rFonts w:ascii="Courier New" w:hAnsi="Courier New" w:cs="Courier New"/>
          <w:color w:val="000000"/>
        </w:rPr>
        <w:t xml:space="preserve">For grantees that choose to use their own data collection software, no IIF is submitted to CDC, and, as explained in more detail below, the data that is submitted is submitted in encrypted form using the CDC Secure Data Network.  </w:t>
      </w:r>
      <w:r w:rsidR="004B4660" w:rsidRPr="006345AD">
        <w:rPr>
          <w:rFonts w:ascii="Courier New" w:hAnsi="Courier New" w:cs="Courier New"/>
        </w:rPr>
        <w:t xml:space="preserve">For </w:t>
      </w:r>
      <w:r w:rsidR="004B4660">
        <w:rPr>
          <w:rFonts w:ascii="Courier New" w:hAnsi="Courier New" w:cs="Courier New"/>
        </w:rPr>
        <w:t xml:space="preserve">grantees that choose to use the optional </w:t>
      </w:r>
      <w:r w:rsidR="004B4660" w:rsidRPr="006345AD">
        <w:rPr>
          <w:rFonts w:ascii="Courier New" w:hAnsi="Courier New" w:cs="Courier New"/>
        </w:rPr>
        <w:t>PEMS</w:t>
      </w:r>
      <w:r w:rsidR="004245CB">
        <w:rPr>
          <w:rFonts w:ascii="Courier New" w:hAnsi="Courier New" w:cs="Courier New"/>
        </w:rPr>
        <w:t xml:space="preserve"> software</w:t>
      </w:r>
      <w:r w:rsidR="004B4660" w:rsidRPr="006345AD">
        <w:rPr>
          <w:rFonts w:ascii="Courier New" w:hAnsi="Courier New" w:cs="Courier New"/>
        </w:rPr>
        <w:t xml:space="preserve">, each individual client record will be identified by a randomly generated unique key that is linked to a particular agency and state. This key is maintained in PEMS, but only at the local level can the client key be re-linked to identifiers. The client-level data accessible by CDC will not contain </w:t>
      </w:r>
      <w:r w:rsidR="004B4660">
        <w:rPr>
          <w:rFonts w:ascii="Courier New" w:hAnsi="Courier New" w:cs="Courier New"/>
        </w:rPr>
        <w:t xml:space="preserve">IIF such as </w:t>
      </w:r>
      <w:r w:rsidR="004B4660" w:rsidRPr="006345AD">
        <w:rPr>
          <w:rFonts w:ascii="Courier New" w:hAnsi="Courier New" w:cs="Courier New"/>
        </w:rPr>
        <w:t xml:space="preserve">client names, but will include client demographics (age, gender, race, pregnancy status, HIV status, risk behaviors, etc.) and exposure characteristics (see </w:t>
      </w:r>
      <w:r w:rsidR="004B4660" w:rsidRPr="00B71563">
        <w:rPr>
          <w:rFonts w:ascii="Courier New" w:hAnsi="Courier New" w:cs="Courier New"/>
          <w:b/>
        </w:rPr>
        <w:t>Attachment</w:t>
      </w:r>
      <w:r w:rsidR="004B4660" w:rsidRPr="006345AD">
        <w:rPr>
          <w:rFonts w:ascii="Courier New" w:hAnsi="Courier New" w:cs="Courier New"/>
        </w:rPr>
        <w:t xml:space="preserve"> </w:t>
      </w:r>
      <w:r w:rsidR="00AD2395">
        <w:rPr>
          <w:rFonts w:ascii="Courier New" w:hAnsi="Courier New" w:cs="Courier New"/>
        </w:rPr>
        <w:t>5</w:t>
      </w:r>
      <w:r w:rsidR="004B4660" w:rsidRPr="006345AD">
        <w:rPr>
          <w:rFonts w:ascii="Courier New" w:hAnsi="Courier New" w:cs="Courier New"/>
        </w:rPr>
        <w:t xml:space="preserve"> for more information on the client key and demographic variables). Because of the highly sensitive information and the potential for indirect identification of individuals, as is true with CDC HIV/AIDS surveillance systems, the program has determined that an Assurance of Confidentiality for prevention program clients (and the </w:t>
      </w:r>
      <w:r w:rsidR="00221D87">
        <w:rPr>
          <w:rFonts w:ascii="Courier New" w:hAnsi="Courier New" w:cs="Courier New"/>
        </w:rPr>
        <w:t>organizations</w:t>
      </w:r>
      <w:r w:rsidR="004B4660" w:rsidRPr="006345AD">
        <w:rPr>
          <w:rFonts w:ascii="Courier New" w:hAnsi="Courier New" w:cs="Courier New"/>
        </w:rPr>
        <w:t xml:space="preserve"> furnishing the information) under section 308(d) of the Public Health Service (PHS) Act is necessary.  This </w:t>
      </w:r>
      <w:r w:rsidR="00D10FAB">
        <w:rPr>
          <w:rFonts w:ascii="Courier New" w:hAnsi="Courier New" w:cs="Courier New"/>
        </w:rPr>
        <w:t xml:space="preserve">Assurance of Confidentiality for the NHM&amp;E data (formerly known as PEMS data) </w:t>
      </w:r>
      <w:r w:rsidR="004B4660">
        <w:rPr>
          <w:rFonts w:ascii="Courier New" w:hAnsi="Courier New" w:cs="Courier New"/>
        </w:rPr>
        <w:t xml:space="preserve">has been </w:t>
      </w:r>
      <w:r w:rsidR="001673DE">
        <w:rPr>
          <w:rFonts w:ascii="Courier New" w:hAnsi="Courier New" w:cs="Courier New"/>
        </w:rPr>
        <w:t xml:space="preserve">granted by the </w:t>
      </w:r>
      <w:r w:rsidR="004B4660" w:rsidRPr="006345AD">
        <w:rPr>
          <w:rFonts w:ascii="Courier New" w:hAnsi="Courier New" w:cs="Courier New"/>
        </w:rPr>
        <w:t xml:space="preserve">CDC </w:t>
      </w:r>
      <w:r w:rsidR="001673DE">
        <w:rPr>
          <w:rFonts w:ascii="Courier New" w:hAnsi="Courier New" w:cs="Courier New"/>
        </w:rPr>
        <w:t>Associate Director for Science</w:t>
      </w:r>
      <w:r w:rsidR="007F7BF1">
        <w:rPr>
          <w:rFonts w:ascii="Courier New" w:hAnsi="Courier New" w:cs="Courier New"/>
        </w:rPr>
        <w:t xml:space="preserve"> (see </w:t>
      </w:r>
      <w:r w:rsidR="007F7BF1" w:rsidRPr="00166661">
        <w:rPr>
          <w:rFonts w:ascii="Courier New" w:hAnsi="Courier New" w:cs="Courier New"/>
          <w:b/>
        </w:rPr>
        <w:t>Attachment 10</w:t>
      </w:r>
      <w:r w:rsidR="007F7BF1">
        <w:rPr>
          <w:rFonts w:ascii="Courier New" w:hAnsi="Courier New" w:cs="Courier New"/>
        </w:rPr>
        <w:t xml:space="preserve"> for AOC Letter of Approval)</w:t>
      </w:r>
      <w:r w:rsidR="004B4660" w:rsidRPr="006345AD">
        <w:rPr>
          <w:rFonts w:ascii="Courier New" w:hAnsi="Courier New" w:cs="Courier New"/>
        </w:rPr>
        <w:t>. Safeguards for client data during data analysis, such as deleting small cell sizes, requiring confidentiality agreements, and other safeguards similar to those used for HIV/AIDS surveillance data</w:t>
      </w:r>
      <w:r w:rsidR="00B71563">
        <w:rPr>
          <w:rFonts w:ascii="Courier New" w:hAnsi="Courier New" w:cs="Courier New"/>
        </w:rPr>
        <w:t xml:space="preserve"> </w:t>
      </w:r>
      <w:r w:rsidR="004B4660">
        <w:rPr>
          <w:rFonts w:ascii="Courier New" w:hAnsi="Courier New" w:cs="Courier New"/>
        </w:rPr>
        <w:t>have been</w:t>
      </w:r>
      <w:r w:rsidR="004B4660" w:rsidRPr="006345AD">
        <w:rPr>
          <w:rFonts w:ascii="Courier New" w:hAnsi="Courier New" w:cs="Courier New"/>
        </w:rPr>
        <w:t xml:space="preserve"> imposed.   </w:t>
      </w:r>
    </w:p>
    <w:p w:rsidR="004B4660" w:rsidRPr="006345AD" w:rsidRDefault="004B4660" w:rsidP="004B4660">
      <w:pPr>
        <w:spacing w:before="120"/>
        <w:rPr>
          <w:rFonts w:ascii="Courier New" w:hAnsi="Courier New" w:cs="Courier New"/>
        </w:rPr>
      </w:pPr>
      <w:r w:rsidRPr="006345AD">
        <w:rPr>
          <w:rFonts w:ascii="Courier New" w:hAnsi="Courier New" w:cs="Courier New"/>
        </w:rPr>
        <w:t> </w:t>
      </w:r>
    </w:p>
    <w:p w:rsidR="004B4660" w:rsidRPr="006345AD" w:rsidRDefault="004B4660" w:rsidP="004B4660">
      <w:pPr>
        <w:spacing w:before="120"/>
        <w:ind w:left="720"/>
        <w:rPr>
          <w:rFonts w:ascii="Courier New" w:hAnsi="Courier New" w:cs="Courier New"/>
        </w:rPr>
      </w:pPr>
      <w:r w:rsidRPr="006345AD">
        <w:rPr>
          <w:rFonts w:ascii="Courier New" w:hAnsi="Courier New" w:cs="Courier New"/>
        </w:rPr>
        <w:t xml:space="preserve">CDC grantees gain access to the PEMS application through a secure internet connection, which requires electronic authentication of the users and maintains data confidentiality and security.  All system users are </w:t>
      </w:r>
      <w:r w:rsidR="00221D87">
        <w:rPr>
          <w:rFonts w:ascii="Courier New" w:hAnsi="Courier New" w:cs="Courier New"/>
        </w:rPr>
        <w:t>provided information on</w:t>
      </w:r>
      <w:r w:rsidRPr="006345AD">
        <w:rPr>
          <w:rFonts w:ascii="Courier New" w:hAnsi="Courier New" w:cs="Courier New"/>
        </w:rPr>
        <w:t xml:space="preserve"> privacy, confidentiality, </w:t>
      </w:r>
      <w:r w:rsidRPr="006345AD">
        <w:rPr>
          <w:rFonts w:ascii="Courier New" w:hAnsi="Courier New" w:cs="Courier New"/>
        </w:rPr>
        <w:lastRenderedPageBreak/>
        <w:t>and security policies; and a memorandum of understanding between CDC and each PEMS agency is established. All system users will be required to sign appropriate 308d pledges. Written rules of behavior have been developed for PEMS Agency System Administrators (</w:t>
      </w:r>
      <w:r w:rsidRPr="006345AD">
        <w:rPr>
          <w:rFonts w:ascii="Courier New" w:hAnsi="Courier New" w:cs="Courier New"/>
          <w:b/>
        </w:rPr>
        <w:t xml:space="preserve">Attachment </w:t>
      </w:r>
      <w:r w:rsidR="00F43D89">
        <w:rPr>
          <w:rFonts w:ascii="Courier New" w:hAnsi="Courier New" w:cs="Courier New"/>
          <w:b/>
        </w:rPr>
        <w:t>6</w:t>
      </w:r>
      <w:r w:rsidR="000A018A">
        <w:rPr>
          <w:rFonts w:ascii="Courier New" w:hAnsi="Courier New" w:cs="Courier New"/>
          <w:b/>
        </w:rPr>
        <w:t>A</w:t>
      </w:r>
      <w:r w:rsidRPr="006345AD">
        <w:rPr>
          <w:rFonts w:ascii="Courier New" w:hAnsi="Courier New" w:cs="Courier New"/>
        </w:rPr>
        <w:t>) and Users (</w:t>
      </w:r>
      <w:r w:rsidRPr="006345AD">
        <w:rPr>
          <w:rFonts w:ascii="Courier New" w:hAnsi="Courier New" w:cs="Courier New"/>
          <w:b/>
        </w:rPr>
        <w:t xml:space="preserve">Attachment </w:t>
      </w:r>
      <w:r w:rsidR="00F43D89">
        <w:rPr>
          <w:rFonts w:ascii="Courier New" w:hAnsi="Courier New" w:cs="Courier New"/>
          <w:b/>
        </w:rPr>
        <w:t>6</w:t>
      </w:r>
      <w:r w:rsidR="00553FDA">
        <w:rPr>
          <w:rFonts w:ascii="Courier New" w:hAnsi="Courier New" w:cs="Courier New"/>
          <w:b/>
        </w:rPr>
        <w:t>B</w:t>
      </w:r>
      <w:r w:rsidRPr="006345AD">
        <w:rPr>
          <w:rFonts w:ascii="Courier New" w:hAnsi="Courier New" w:cs="Courier New"/>
        </w:rPr>
        <w:t>) to clarify rules, roles, and responsibilities associated with the system.</w:t>
      </w:r>
    </w:p>
    <w:p w:rsidR="004B4660" w:rsidRPr="006345AD" w:rsidRDefault="004B4660" w:rsidP="004B4660">
      <w:pPr>
        <w:spacing w:before="120"/>
        <w:rPr>
          <w:rFonts w:ascii="Courier New" w:hAnsi="Courier New" w:cs="Courier New"/>
        </w:rPr>
      </w:pPr>
    </w:p>
    <w:p w:rsidR="004B349D" w:rsidRDefault="004B4660" w:rsidP="004B4660">
      <w:pPr>
        <w:spacing w:before="120"/>
        <w:ind w:left="720"/>
        <w:rPr>
          <w:rFonts w:ascii="Courier New" w:hAnsi="Courier New" w:cs="Courier New"/>
        </w:rPr>
      </w:pPr>
      <w:r w:rsidRPr="006345AD">
        <w:rPr>
          <w:rFonts w:ascii="Courier New" w:hAnsi="Courier New" w:cs="Courier New"/>
        </w:rPr>
        <w:t xml:space="preserve">While sensitive data will </w:t>
      </w:r>
      <w:r>
        <w:rPr>
          <w:rFonts w:ascii="Courier New" w:hAnsi="Courier New" w:cs="Courier New"/>
        </w:rPr>
        <w:t>be submitted to CDC</w:t>
      </w:r>
      <w:r w:rsidRPr="006345AD">
        <w:rPr>
          <w:rFonts w:ascii="Courier New" w:hAnsi="Courier New" w:cs="Courier New"/>
        </w:rPr>
        <w:t xml:space="preserve">, </w:t>
      </w:r>
      <w:r>
        <w:rPr>
          <w:rFonts w:ascii="Courier New" w:hAnsi="Courier New" w:cs="Courier New"/>
        </w:rPr>
        <w:t>IIF</w:t>
      </w:r>
      <w:r w:rsidRPr="006345AD">
        <w:rPr>
          <w:rFonts w:ascii="Courier New" w:hAnsi="Courier New" w:cs="Courier New"/>
        </w:rPr>
        <w:t xml:space="preserve"> will not be submitted to CDC.  In cases where health jurisdictions and CBOs utilize the CDC-developed PEMS</w:t>
      </w:r>
      <w:r w:rsidR="004245CB">
        <w:rPr>
          <w:rFonts w:ascii="Courier New" w:hAnsi="Courier New" w:cs="Courier New"/>
        </w:rPr>
        <w:t xml:space="preserve"> software</w:t>
      </w:r>
      <w:r w:rsidRPr="006345AD">
        <w:rPr>
          <w:rFonts w:ascii="Courier New" w:hAnsi="Courier New" w:cs="Courier New"/>
        </w:rPr>
        <w:t>, the data will then be sent to an intermediate database (DB1) at CDC.  A subset of th</w:t>
      </w:r>
      <w:r w:rsidR="00776AAC">
        <w:rPr>
          <w:rFonts w:ascii="Courier New" w:hAnsi="Courier New" w:cs="Courier New"/>
        </w:rPr>
        <w:t xml:space="preserve">ose </w:t>
      </w:r>
      <w:r w:rsidRPr="006345AD">
        <w:rPr>
          <w:rFonts w:ascii="Courier New" w:hAnsi="Courier New" w:cs="Courier New"/>
        </w:rPr>
        <w:t>data</w:t>
      </w:r>
      <w:r w:rsidR="00776AAC">
        <w:rPr>
          <w:rFonts w:ascii="Courier New" w:hAnsi="Courier New" w:cs="Courier New"/>
        </w:rPr>
        <w:t>, excluding IFF,</w:t>
      </w:r>
      <w:r w:rsidRPr="006345AD">
        <w:rPr>
          <w:rFonts w:ascii="Courier New" w:hAnsi="Courier New" w:cs="Courier New"/>
        </w:rPr>
        <w:t xml:space="preserve"> will then be submitted to the PEMS database (DB2) from DB1. The data on the PEMS database (DB2) will not contain any </w:t>
      </w:r>
      <w:r>
        <w:rPr>
          <w:rFonts w:ascii="Courier New" w:hAnsi="Courier New" w:cs="Courier New"/>
        </w:rPr>
        <w:t xml:space="preserve">IIF </w:t>
      </w:r>
      <w:r w:rsidRPr="006345AD">
        <w:rPr>
          <w:rFonts w:ascii="Courier New" w:hAnsi="Courier New" w:cs="Courier New"/>
        </w:rPr>
        <w:t xml:space="preserve">information.  In cases where health </w:t>
      </w:r>
      <w:r w:rsidR="00776AAC">
        <w:rPr>
          <w:rFonts w:ascii="Courier New" w:hAnsi="Courier New" w:cs="Courier New"/>
        </w:rPr>
        <w:t xml:space="preserve">department </w:t>
      </w:r>
      <w:r w:rsidRPr="006345AD">
        <w:rPr>
          <w:rFonts w:ascii="Courier New" w:hAnsi="Courier New" w:cs="Courier New"/>
        </w:rPr>
        <w:t xml:space="preserve">jurisdictions choose not to use the CDC-developed PEMS software, but enter data into their own software, only the de-identified data will be submitted to CDC. </w:t>
      </w:r>
      <w:r w:rsidR="008B57CA">
        <w:rPr>
          <w:rFonts w:ascii="Courier New" w:hAnsi="Courier New" w:cs="Courier New"/>
        </w:rPr>
        <w:t xml:space="preserve">These data are encrypted using </w:t>
      </w:r>
      <w:proofErr w:type="gramStart"/>
      <w:r w:rsidR="008B57CA">
        <w:rPr>
          <w:rFonts w:ascii="Courier New" w:hAnsi="Courier New" w:cs="Courier New"/>
        </w:rPr>
        <w:t>an encryption</w:t>
      </w:r>
      <w:proofErr w:type="gramEnd"/>
      <w:r w:rsidR="008B57CA">
        <w:rPr>
          <w:rFonts w:ascii="Courier New" w:hAnsi="Courier New" w:cs="Courier New"/>
        </w:rPr>
        <w:t xml:space="preserve"> software and submitted via the SDN. </w:t>
      </w:r>
      <w:r w:rsidRPr="006345AD">
        <w:rPr>
          <w:rFonts w:ascii="Courier New" w:hAnsi="Courier New" w:cs="Courier New"/>
        </w:rPr>
        <w:t xml:space="preserve">Public use data sets derived from the de-identified data will be further protected by eliminating cells with small numbers and other steps to prevent the identification of individuals.  The PEMS system has passed the full Certification and Accreditation Process and has an authority to operate (ATO) until </w:t>
      </w:r>
      <w:r w:rsidR="004B364D">
        <w:rPr>
          <w:rFonts w:ascii="Courier New" w:hAnsi="Courier New" w:cs="Courier New"/>
        </w:rPr>
        <w:t>November 2012</w:t>
      </w:r>
      <w:r w:rsidRPr="006345AD">
        <w:rPr>
          <w:rFonts w:ascii="Courier New" w:hAnsi="Courier New" w:cs="Courier New"/>
        </w:rPr>
        <w:t xml:space="preserve">. </w:t>
      </w:r>
      <w:proofErr w:type="gramStart"/>
      <w:r w:rsidR="00760077">
        <w:rPr>
          <w:rFonts w:ascii="Courier New" w:hAnsi="Courier New" w:cs="Courier New"/>
        </w:rPr>
        <w:t xml:space="preserve">(See </w:t>
      </w:r>
      <w:r w:rsidR="00760077" w:rsidRPr="00760077">
        <w:rPr>
          <w:rFonts w:ascii="Courier New" w:hAnsi="Courier New" w:cs="Courier New"/>
          <w:b/>
        </w:rPr>
        <w:t xml:space="preserve">Attachment </w:t>
      </w:r>
      <w:r w:rsidR="00F46886">
        <w:rPr>
          <w:rFonts w:ascii="Courier New" w:hAnsi="Courier New" w:cs="Courier New"/>
          <w:b/>
        </w:rPr>
        <w:t>8</w:t>
      </w:r>
      <w:r w:rsidR="00760077">
        <w:rPr>
          <w:rFonts w:ascii="Courier New" w:hAnsi="Courier New" w:cs="Courier New"/>
        </w:rPr>
        <w:t>.)</w:t>
      </w:r>
      <w:proofErr w:type="gramEnd"/>
      <w:r w:rsidR="00760077">
        <w:rPr>
          <w:rFonts w:ascii="Courier New" w:hAnsi="Courier New" w:cs="Courier New"/>
        </w:rPr>
        <w:t xml:space="preserve"> </w:t>
      </w:r>
      <w:r w:rsidRPr="006345AD">
        <w:rPr>
          <w:rFonts w:ascii="Courier New" w:hAnsi="Courier New" w:cs="Courier New"/>
        </w:rPr>
        <w:t>This means that our security measures meet the requirements of the NIST 800-53, HHS</w:t>
      </w:r>
      <w:r w:rsidR="00E5226F">
        <w:rPr>
          <w:rFonts w:ascii="Courier New" w:hAnsi="Courier New" w:cs="Courier New"/>
        </w:rPr>
        <w:t>,</w:t>
      </w:r>
      <w:r w:rsidRPr="006345AD">
        <w:rPr>
          <w:rFonts w:ascii="Courier New" w:hAnsi="Courier New" w:cs="Courier New"/>
        </w:rPr>
        <w:t xml:space="preserve"> and CDC. </w:t>
      </w:r>
    </w:p>
    <w:p w:rsidR="004B4660" w:rsidRPr="006345AD" w:rsidRDefault="004B4660" w:rsidP="004B4660">
      <w:pPr>
        <w:spacing w:before="120"/>
        <w:ind w:left="720"/>
        <w:rPr>
          <w:rFonts w:ascii="Courier New" w:hAnsi="Courier New" w:cs="Courier New"/>
        </w:rPr>
      </w:pPr>
      <w:r w:rsidRPr="006345AD">
        <w:rPr>
          <w:rFonts w:ascii="Courier New" w:hAnsi="Courier New" w:cs="Courier New"/>
        </w:rPr>
        <w:t xml:space="preserve"> </w:t>
      </w:r>
    </w:p>
    <w:p w:rsidR="004B4660" w:rsidRPr="006345AD" w:rsidRDefault="004B4660" w:rsidP="004B4660">
      <w:pPr>
        <w:spacing w:before="120"/>
        <w:ind w:left="720"/>
        <w:rPr>
          <w:rFonts w:ascii="Courier New" w:hAnsi="Courier New" w:cs="Courier New"/>
        </w:rPr>
      </w:pPr>
      <w:r w:rsidRPr="006345AD">
        <w:rPr>
          <w:rFonts w:ascii="Courier New" w:hAnsi="Courier New" w:cs="Courier New"/>
        </w:rPr>
        <w:t>The PEMS application use</w:t>
      </w:r>
      <w:r w:rsidR="004B364D">
        <w:rPr>
          <w:rFonts w:ascii="Courier New" w:hAnsi="Courier New" w:cs="Courier New"/>
        </w:rPr>
        <w:t>s</w:t>
      </w:r>
      <w:r w:rsidRPr="006345AD">
        <w:rPr>
          <w:rFonts w:ascii="Courier New" w:hAnsi="Courier New" w:cs="Courier New"/>
        </w:rPr>
        <w:t xml:space="preserve"> Secure Sockets Layer (SSL) between web-browser clients and the web server that accepts data from users. Additional SSL sessions secure data between the web server and the application server and </w:t>
      </w:r>
      <w:r w:rsidR="008B3AB9">
        <w:rPr>
          <w:rFonts w:ascii="Courier New" w:hAnsi="Courier New" w:cs="Courier New"/>
        </w:rPr>
        <w:t xml:space="preserve">between </w:t>
      </w:r>
      <w:r w:rsidRPr="006345AD">
        <w:rPr>
          <w:rFonts w:ascii="Courier New" w:hAnsi="Courier New" w:cs="Courier New"/>
        </w:rPr>
        <w:t xml:space="preserve">the application server and the database server. Each of these SSL sessions employs the same type of encryption used by all major financial services and electronic commerce sites today. </w:t>
      </w:r>
      <w:r w:rsidR="004245CB">
        <w:rPr>
          <w:rFonts w:ascii="Courier New" w:hAnsi="Courier New" w:cs="Courier New"/>
        </w:rPr>
        <w:t>Thus, f</w:t>
      </w:r>
      <w:r w:rsidRPr="006345AD">
        <w:rPr>
          <w:rFonts w:ascii="Courier New" w:hAnsi="Courier New" w:cs="Courier New"/>
        </w:rPr>
        <w:t>rom a user’s perspective, sensitive information is encrypted from the time it leaves the PC to the time it is stored in the central database.</w:t>
      </w:r>
    </w:p>
    <w:p w:rsidR="004B4660" w:rsidRPr="006345AD" w:rsidRDefault="004B4660" w:rsidP="004B4660">
      <w:pPr>
        <w:spacing w:before="120"/>
        <w:ind w:left="720"/>
        <w:rPr>
          <w:rFonts w:ascii="Courier New" w:hAnsi="Courier New" w:cs="Courier New"/>
        </w:rPr>
      </w:pPr>
      <w:r w:rsidRPr="006345AD">
        <w:rPr>
          <w:rFonts w:ascii="Courier New" w:hAnsi="Courier New" w:cs="Courier New"/>
        </w:rPr>
        <w:t xml:space="preserve">PEMS also supports persistent encryption of specific data variables (identified as sensitive by the CDC) </w:t>
      </w:r>
      <w:r w:rsidRPr="006345AD">
        <w:rPr>
          <w:rFonts w:ascii="Courier New" w:hAnsi="Courier New" w:cs="Courier New"/>
        </w:rPr>
        <w:lastRenderedPageBreak/>
        <w:t>using the 3DES algorithm.  This algorithm is also known as Triple DES, employs a 168-bit encryption key, and is FIPS 140-2 compliant.  Thus, in addition to being encrypted with SSL during transit, some information remains encrypted within the database, visible only to the agency that entered it.</w:t>
      </w:r>
      <w:r>
        <w:rPr>
          <w:rFonts w:ascii="Courier New" w:hAnsi="Courier New" w:cs="Courier New"/>
        </w:rPr>
        <w:t xml:space="preserve">  </w:t>
      </w:r>
      <w:r w:rsidRPr="004B4660">
        <w:rPr>
          <w:rFonts w:ascii="Courier New" w:hAnsi="Courier New" w:cs="Courier New"/>
        </w:rPr>
        <w:t>The process for handling security incidents is defined in the system's Security Plan. Event monitoring and incident response is a shared responsibility between the system's team and the Office of the Chief Information</w:t>
      </w:r>
      <w:r w:rsidRPr="004B4660">
        <w:rPr>
          <w:rFonts w:ascii="Courier New" w:hAnsi="Courier New" w:cs="Courier New"/>
          <w:color w:val="000000"/>
        </w:rPr>
        <w:t xml:space="preserve"> Security Officer (OCISO). Reports of suspicious security or adverse privacy</w:t>
      </w:r>
      <w:r w:rsidR="003515E9">
        <w:rPr>
          <w:rFonts w:ascii="Courier New" w:hAnsi="Courier New" w:cs="Courier New"/>
          <w:color w:val="000000"/>
        </w:rPr>
        <w:t>-</w:t>
      </w:r>
      <w:r w:rsidRPr="004B4660">
        <w:rPr>
          <w:rFonts w:ascii="Courier New" w:hAnsi="Courier New" w:cs="Courier New"/>
          <w:color w:val="000000"/>
        </w:rPr>
        <w:t xml:space="preserve">related events should be directed to the component's Information Systems Security Officer, CDC helpdesk, or to the CDC Incident Response Team. The CDC OCISO reports to the </w:t>
      </w:r>
      <w:smartTag w:uri="urn:schemas-microsoft-com:office:smarttags" w:element="place">
        <w:smartTag w:uri="urn:schemas-microsoft-com:office:smarttags" w:element="PlaceName">
          <w:r w:rsidRPr="004B4660">
            <w:rPr>
              <w:rFonts w:ascii="Courier New" w:hAnsi="Courier New" w:cs="Courier New"/>
              <w:color w:val="000000"/>
            </w:rPr>
            <w:t>HHS</w:t>
          </w:r>
        </w:smartTag>
        <w:r w:rsidRPr="004B4660">
          <w:rPr>
            <w:rFonts w:ascii="Courier New" w:hAnsi="Courier New" w:cs="Courier New"/>
            <w:color w:val="000000"/>
          </w:rPr>
          <w:t xml:space="preserve"> </w:t>
        </w:r>
        <w:smartTag w:uri="urn:schemas-microsoft-com:office:smarttags" w:element="PlaceName">
          <w:r w:rsidRPr="004B4660">
            <w:rPr>
              <w:rFonts w:ascii="Courier New" w:hAnsi="Courier New" w:cs="Courier New"/>
              <w:color w:val="000000"/>
            </w:rPr>
            <w:t>Secure</w:t>
          </w:r>
        </w:smartTag>
        <w:r w:rsidRPr="004B4660">
          <w:rPr>
            <w:rFonts w:ascii="Courier New" w:hAnsi="Courier New" w:cs="Courier New"/>
            <w:color w:val="000000"/>
          </w:rPr>
          <w:t xml:space="preserve"> </w:t>
        </w:r>
        <w:smartTag w:uri="urn:schemas-microsoft-com:office:smarttags" w:element="PlaceName">
          <w:r w:rsidRPr="004B4660">
            <w:rPr>
              <w:rFonts w:ascii="Courier New" w:hAnsi="Courier New" w:cs="Courier New"/>
              <w:color w:val="000000"/>
            </w:rPr>
            <w:t>One</w:t>
          </w:r>
        </w:smartTag>
        <w:r w:rsidRPr="004B4660">
          <w:rPr>
            <w:rFonts w:ascii="Courier New" w:hAnsi="Courier New" w:cs="Courier New"/>
            <w:color w:val="000000"/>
          </w:rPr>
          <w:t xml:space="preserve"> </w:t>
        </w:r>
        <w:smartTag w:uri="urn:schemas-microsoft-com:office:smarttags" w:element="PlaceName">
          <w:r w:rsidRPr="004B4660">
            <w:rPr>
              <w:rFonts w:ascii="Courier New" w:hAnsi="Courier New" w:cs="Courier New"/>
              <w:color w:val="000000"/>
            </w:rPr>
            <w:t>Communications</w:t>
          </w:r>
        </w:smartTag>
        <w:r w:rsidRPr="004B4660">
          <w:rPr>
            <w:rFonts w:ascii="Courier New" w:hAnsi="Courier New" w:cs="Courier New"/>
            <w:color w:val="000000"/>
          </w:rPr>
          <w:t xml:space="preserve"> </w:t>
        </w:r>
        <w:smartTag w:uri="urn:schemas-microsoft-com:office:smarttags" w:element="PlaceType">
          <w:r w:rsidRPr="004B4660">
            <w:rPr>
              <w:rFonts w:ascii="Courier New" w:hAnsi="Courier New" w:cs="Courier New"/>
              <w:color w:val="000000"/>
            </w:rPr>
            <w:t>Center</w:t>
          </w:r>
        </w:smartTag>
      </w:smartTag>
      <w:r w:rsidRPr="004B4660">
        <w:rPr>
          <w:rFonts w:ascii="Courier New" w:hAnsi="Courier New" w:cs="Courier New"/>
          <w:color w:val="000000"/>
        </w:rPr>
        <w:t>, which reports incidents to US-CERT as appropriate.</w:t>
      </w:r>
    </w:p>
    <w:p w:rsidR="008607D8" w:rsidRDefault="004B4660" w:rsidP="00471547">
      <w:pPr>
        <w:spacing w:before="120"/>
        <w:ind w:left="720"/>
        <w:rPr>
          <w:rFonts w:ascii="Courier New" w:hAnsi="Courier New" w:cs="Courier New"/>
        </w:rPr>
      </w:pPr>
      <w:r w:rsidRPr="006345AD">
        <w:rPr>
          <w:rFonts w:ascii="Courier New" w:hAnsi="Courier New" w:cs="Courier New"/>
        </w:rPr>
        <w:t xml:space="preserve">Because the primary purpose of this data collection is to improve HIV prevention programs and services, CDC has determined that the data collection activity does not require IRB review and approval.  </w:t>
      </w:r>
    </w:p>
    <w:p w:rsidR="00157839" w:rsidRPr="003513DD" w:rsidRDefault="006714BF" w:rsidP="00471547">
      <w:pPr>
        <w:autoSpaceDE w:val="0"/>
        <w:autoSpaceDN w:val="0"/>
        <w:adjustRightInd w:val="0"/>
        <w:spacing w:before="120"/>
        <w:ind w:left="720" w:hanging="720"/>
        <w:rPr>
          <w:rFonts w:ascii="Courier New" w:hAnsi="Courier New" w:cs="Courier New"/>
          <w:color w:val="000000"/>
        </w:rPr>
      </w:pPr>
      <w:r>
        <w:rPr>
          <w:rFonts w:ascii="Courier New" w:hAnsi="Courier New" w:cs="Courier New"/>
          <w:color w:val="000000"/>
        </w:rPr>
        <w:t>C.</w:t>
      </w:r>
      <w:r>
        <w:rPr>
          <w:rFonts w:ascii="Courier New" w:hAnsi="Courier New" w:cs="Courier New"/>
          <w:color w:val="000000"/>
        </w:rPr>
        <w:tab/>
        <w:t>Information about agencies and programs is required as part of the Program Announcement.  Information about clients is collected by the agencies as part of their routine data collection, and clients are informed of any consent required by the agency or state regulations.</w:t>
      </w:r>
    </w:p>
    <w:p w:rsidR="003F7E50" w:rsidRPr="003513DD" w:rsidRDefault="003F7E50" w:rsidP="00157839">
      <w:pPr>
        <w:autoSpaceDE w:val="0"/>
        <w:autoSpaceDN w:val="0"/>
        <w:adjustRightInd w:val="0"/>
        <w:rPr>
          <w:rFonts w:ascii="Courier New" w:hAnsi="Courier New" w:cs="Courier New"/>
          <w:color w:val="000000"/>
        </w:rPr>
      </w:pPr>
    </w:p>
    <w:p w:rsidR="00157839" w:rsidRDefault="00AF69B5" w:rsidP="006714BF">
      <w:pPr>
        <w:autoSpaceDE w:val="0"/>
        <w:autoSpaceDN w:val="0"/>
        <w:adjustRightInd w:val="0"/>
        <w:ind w:left="720" w:hanging="720"/>
        <w:rPr>
          <w:rFonts w:ascii="Courier New" w:hAnsi="Courier New" w:cs="Courier New"/>
          <w:color w:val="000000"/>
        </w:rPr>
      </w:pPr>
      <w:r>
        <w:rPr>
          <w:rFonts w:ascii="Courier New" w:hAnsi="Courier New" w:cs="Courier New"/>
          <w:color w:val="000000"/>
        </w:rPr>
        <w:t>D.</w:t>
      </w:r>
      <w:r>
        <w:rPr>
          <w:rFonts w:ascii="Courier New" w:hAnsi="Courier New" w:cs="Courier New"/>
          <w:color w:val="000000"/>
        </w:rPr>
        <w:tab/>
      </w:r>
      <w:r w:rsidR="006714BF">
        <w:rPr>
          <w:rFonts w:ascii="Courier New" w:hAnsi="Courier New" w:cs="Courier New"/>
          <w:color w:val="000000"/>
        </w:rPr>
        <w:t>As described above, n</w:t>
      </w:r>
      <w:r w:rsidR="00157839" w:rsidRPr="003513DD">
        <w:rPr>
          <w:rFonts w:ascii="Courier New" w:hAnsi="Courier New" w:cs="Courier New"/>
          <w:color w:val="000000"/>
        </w:rPr>
        <w:t xml:space="preserve">o IIF is being </w:t>
      </w:r>
      <w:r w:rsidR="006714BF">
        <w:rPr>
          <w:rFonts w:ascii="Courier New" w:hAnsi="Courier New" w:cs="Courier New"/>
          <w:color w:val="000000"/>
        </w:rPr>
        <w:t>reported to CDC.  IIF in CDC secure servers (DB1), accessible only by the agency that entered the data, has been granted an Assurance of Confidentiality (Section 308[d]).</w:t>
      </w:r>
    </w:p>
    <w:p w:rsidR="004D64F0" w:rsidRPr="003513DD" w:rsidRDefault="004D64F0" w:rsidP="0099412F">
      <w:pPr>
        <w:rPr>
          <w:rFonts w:ascii="Courier New" w:hAnsi="Courier New" w:cs="Courier New"/>
          <w:color w:val="000000"/>
        </w:rPr>
      </w:pPr>
    </w:p>
    <w:p w:rsidR="00FF2F09" w:rsidRPr="00647978" w:rsidRDefault="00AD720D" w:rsidP="00257236">
      <w:pPr>
        <w:spacing w:before="120"/>
        <w:ind w:left="720" w:hanging="720"/>
        <w:rPr>
          <w:rFonts w:ascii="Courier New" w:hAnsi="Courier New" w:cs="Courier New"/>
          <w:b/>
        </w:rPr>
      </w:pPr>
      <w:r w:rsidRPr="00647978">
        <w:rPr>
          <w:rFonts w:ascii="Courier New" w:hAnsi="Courier New" w:cs="Courier New"/>
          <w:b/>
        </w:rPr>
        <w:t>11. Justification for Sensitive Questions</w:t>
      </w:r>
    </w:p>
    <w:p w:rsidR="00F54CCB" w:rsidRDefault="00F54CCB" w:rsidP="00F54CCB">
      <w:pPr>
        <w:rPr>
          <w:rFonts w:ascii="Courier New" w:hAnsi="Courier New" w:cs="Courier New"/>
        </w:rPr>
      </w:pPr>
    </w:p>
    <w:p w:rsidR="00F54CCB" w:rsidRPr="00F54CCB" w:rsidRDefault="00F54CCB" w:rsidP="00F54CCB">
      <w:pPr>
        <w:rPr>
          <w:rFonts w:ascii="Courier New" w:hAnsi="Courier New" w:cs="Courier New"/>
        </w:rPr>
      </w:pPr>
      <w:r w:rsidRPr="00F54CCB">
        <w:rPr>
          <w:rFonts w:ascii="Courier New" w:hAnsi="Courier New" w:cs="Courier New"/>
        </w:rPr>
        <w:t xml:space="preserve">Some of the client-level data to be collected </w:t>
      </w:r>
      <w:r w:rsidR="008B57CA">
        <w:rPr>
          <w:rFonts w:ascii="Courier New" w:hAnsi="Courier New" w:cs="Courier New"/>
        </w:rPr>
        <w:t>are</w:t>
      </w:r>
      <w:r w:rsidRPr="00F54CCB">
        <w:rPr>
          <w:rFonts w:ascii="Courier New" w:hAnsi="Courier New" w:cs="Courier New"/>
        </w:rPr>
        <w:t xml:space="preserve"> highly sensitive.  HIV can be transmitted from person to person through sexual contact and the sharing of HIV contaminated needles and syringes. These modes of transmission necessitate the collection of sensitive data regarding sexual practices as well as alcohol and drug use.  Because collection of these data will be used to </w:t>
      </w:r>
      <w:r w:rsidR="00392FD4">
        <w:rPr>
          <w:rFonts w:ascii="Courier New" w:hAnsi="Courier New" w:cs="Courier New"/>
        </w:rPr>
        <w:t>provide improved HIV prevention services to</w:t>
      </w:r>
      <w:r w:rsidRPr="00F54CCB">
        <w:rPr>
          <w:rFonts w:ascii="Courier New" w:hAnsi="Courier New" w:cs="Courier New"/>
        </w:rPr>
        <w:t xml:space="preserve"> high-risk populations and enhance HIV prevention programs at the local level, and to reduce high-risk behaviors in persons most likely to acquire or transmit HIV, specific information about client </w:t>
      </w:r>
      <w:r w:rsidRPr="00F54CCB">
        <w:rPr>
          <w:rFonts w:ascii="Courier New" w:hAnsi="Courier New" w:cs="Courier New"/>
        </w:rPr>
        <w:lastRenderedPageBreak/>
        <w:t>demographics and client risk profiles is essential to designing appropriate interventions and programs and to monitor</w:t>
      </w:r>
      <w:r w:rsidR="004245CB">
        <w:rPr>
          <w:rFonts w:ascii="Courier New" w:hAnsi="Courier New" w:cs="Courier New"/>
        </w:rPr>
        <w:t>ing</w:t>
      </w:r>
      <w:r w:rsidRPr="00F54CCB">
        <w:rPr>
          <w:rFonts w:ascii="Courier New" w:hAnsi="Courier New" w:cs="Courier New"/>
        </w:rPr>
        <w:t xml:space="preserve"> and evaluat</w:t>
      </w:r>
      <w:r w:rsidR="004245CB">
        <w:rPr>
          <w:rFonts w:ascii="Courier New" w:hAnsi="Courier New" w:cs="Courier New"/>
        </w:rPr>
        <w:t>ing</w:t>
      </w:r>
      <w:r w:rsidRPr="00F54CCB">
        <w:rPr>
          <w:rFonts w:ascii="Courier New" w:hAnsi="Courier New" w:cs="Courier New"/>
        </w:rPr>
        <w:t xml:space="preserve"> these programs. </w:t>
      </w:r>
    </w:p>
    <w:p w:rsidR="00F54CCB" w:rsidRPr="00F54CCB" w:rsidRDefault="00F54CCB" w:rsidP="00F54CCB">
      <w:pPr>
        <w:rPr>
          <w:rFonts w:ascii="Courier New" w:hAnsi="Courier New" w:cs="Courier New"/>
        </w:rPr>
      </w:pPr>
    </w:p>
    <w:p w:rsidR="00F54CCB" w:rsidRPr="00F54CCB" w:rsidRDefault="00F54CCB" w:rsidP="00F54CCB">
      <w:pPr>
        <w:rPr>
          <w:rFonts w:ascii="Courier New" w:hAnsi="Courier New" w:cs="Courier New"/>
        </w:rPr>
      </w:pPr>
      <w:r w:rsidRPr="00F54CCB">
        <w:rPr>
          <w:rFonts w:ascii="Courier New" w:hAnsi="Courier New" w:cs="Courier New"/>
        </w:rPr>
        <w:t xml:space="preserve">This data collection also includes race and ethnicity questions, which may also be viewed as sensitive by some respondents, for use in data analysis (e.g., designing and evaluating programs, as discussed above) and to support compliance with the HHS Policy Statement on Inclusion of Race and Ethnicity in DHHS Data Collection Activities of October 24, 1997.  </w:t>
      </w:r>
    </w:p>
    <w:p w:rsidR="00F54CCB" w:rsidRPr="00F54CCB" w:rsidRDefault="00F54CCB" w:rsidP="00F54CCB">
      <w:pPr>
        <w:rPr>
          <w:rFonts w:ascii="Courier New" w:hAnsi="Courier New" w:cs="Courier New"/>
        </w:rPr>
      </w:pPr>
    </w:p>
    <w:p w:rsidR="00647978" w:rsidRDefault="00AD720D" w:rsidP="00647978">
      <w:pPr>
        <w:spacing w:before="120"/>
        <w:ind w:left="720" w:hanging="720"/>
        <w:rPr>
          <w:rFonts w:ascii="Courier New" w:hAnsi="Courier New" w:cs="Courier New"/>
          <w:b/>
          <w:color w:val="FF0000"/>
        </w:rPr>
      </w:pPr>
      <w:r w:rsidRPr="00647978">
        <w:rPr>
          <w:rFonts w:ascii="Courier New" w:hAnsi="Courier New" w:cs="Courier New"/>
          <w:b/>
        </w:rPr>
        <w:t>12. Estimates of Annualized Burden Hours and Costs</w:t>
      </w:r>
      <w:r w:rsidRPr="003513DD">
        <w:rPr>
          <w:rFonts w:ascii="Courier New" w:hAnsi="Courier New" w:cs="Courier New"/>
          <w:b/>
          <w:color w:val="FF0000"/>
        </w:rPr>
        <w:t xml:space="preserve"> </w:t>
      </w:r>
    </w:p>
    <w:p w:rsidR="003166EC" w:rsidRDefault="003166EC" w:rsidP="00647978">
      <w:pPr>
        <w:spacing w:before="120"/>
        <w:ind w:left="720" w:hanging="720"/>
        <w:rPr>
          <w:rFonts w:ascii="Courier New" w:hAnsi="Courier New" w:cs="Courier New"/>
        </w:rPr>
      </w:pPr>
    </w:p>
    <w:p w:rsidR="0004750B" w:rsidRDefault="0004750B" w:rsidP="00647978">
      <w:pPr>
        <w:spacing w:before="120"/>
        <w:ind w:left="720" w:hanging="720"/>
        <w:rPr>
          <w:rFonts w:ascii="Courier New" w:hAnsi="Courier New" w:cs="Courier New"/>
        </w:rPr>
      </w:pPr>
      <w:r>
        <w:rPr>
          <w:rFonts w:ascii="Courier New" w:hAnsi="Courier New" w:cs="Courier New"/>
        </w:rPr>
        <w:t>Annualized Burden Hours</w:t>
      </w:r>
    </w:p>
    <w:p w:rsidR="003166EC" w:rsidRDefault="003166EC" w:rsidP="00647978">
      <w:pPr>
        <w:spacing w:before="120"/>
        <w:ind w:left="720" w:hanging="720"/>
        <w:rPr>
          <w:rFonts w:ascii="Courier New" w:hAnsi="Courier New" w:cs="Courier New"/>
        </w:rPr>
      </w:pPr>
    </w:p>
    <w:p w:rsidR="003166EC" w:rsidRDefault="003166EC" w:rsidP="003166EC">
      <w:pPr>
        <w:rPr>
          <w:rFonts w:ascii="Courier New" w:hAnsi="Courier New" w:cs="Courier New"/>
        </w:rPr>
      </w:pPr>
    </w:p>
    <w:p w:rsidR="0004750B" w:rsidRDefault="007A34FF" w:rsidP="003166EC">
      <w:pPr>
        <w:rPr>
          <w:rFonts w:ascii="Courier New" w:hAnsi="Courier New" w:cs="Courier New"/>
        </w:rPr>
      </w:pPr>
      <w:r>
        <w:rPr>
          <w:rFonts w:ascii="Courier New" w:hAnsi="Courier New" w:cs="Courier New"/>
        </w:rPr>
        <w:t>The</w:t>
      </w:r>
      <w:r w:rsidR="0004750B">
        <w:rPr>
          <w:rFonts w:ascii="Courier New" w:hAnsi="Courier New" w:cs="Courier New"/>
        </w:rPr>
        <w:t xml:space="preserve"> estimates for the number of </w:t>
      </w:r>
      <w:r w:rsidR="00993AD4">
        <w:rPr>
          <w:rFonts w:ascii="Courier New" w:hAnsi="Courier New" w:cs="Courier New"/>
        </w:rPr>
        <w:t xml:space="preserve">annualized </w:t>
      </w:r>
      <w:r w:rsidR="0004750B">
        <w:rPr>
          <w:rFonts w:ascii="Courier New" w:hAnsi="Courier New" w:cs="Courier New"/>
        </w:rPr>
        <w:t xml:space="preserve">burden hours are </w:t>
      </w:r>
      <w:r w:rsidR="00D61645">
        <w:rPr>
          <w:rFonts w:ascii="Courier New" w:hAnsi="Courier New" w:cs="Courier New"/>
        </w:rPr>
        <w:t>provided in simplified form</w:t>
      </w:r>
      <w:r w:rsidR="0004750B">
        <w:rPr>
          <w:rFonts w:ascii="Courier New" w:hAnsi="Courier New" w:cs="Courier New"/>
        </w:rPr>
        <w:t xml:space="preserve"> in the table below.  There are two types of organizations that are required to provide data.  The first is State</w:t>
      </w:r>
      <w:r w:rsidR="0081771D">
        <w:rPr>
          <w:rFonts w:ascii="Courier New" w:hAnsi="Courier New" w:cs="Courier New"/>
        </w:rPr>
        <w:t xml:space="preserve">, Territorial, </w:t>
      </w:r>
      <w:r w:rsidR="0004750B">
        <w:rPr>
          <w:rFonts w:ascii="Courier New" w:hAnsi="Courier New" w:cs="Courier New"/>
        </w:rPr>
        <w:t>and directly funded local health departments</w:t>
      </w:r>
      <w:r w:rsidR="00392FD4">
        <w:rPr>
          <w:rFonts w:ascii="Courier New" w:hAnsi="Courier New" w:cs="Courier New"/>
        </w:rPr>
        <w:t>,</w:t>
      </w:r>
      <w:r w:rsidR="0004750B">
        <w:rPr>
          <w:rFonts w:ascii="Courier New" w:hAnsi="Courier New" w:cs="Courier New"/>
        </w:rPr>
        <w:t xml:space="preserve"> whose burdens are described in the first 4 lines of the burden table. There are </w:t>
      </w:r>
      <w:r w:rsidR="0081771D">
        <w:rPr>
          <w:rFonts w:ascii="Courier New" w:hAnsi="Courier New" w:cs="Courier New"/>
        </w:rPr>
        <w:t>65</w:t>
      </w:r>
      <w:r w:rsidR="0004750B">
        <w:rPr>
          <w:rFonts w:ascii="Courier New" w:hAnsi="Courier New" w:cs="Courier New"/>
        </w:rPr>
        <w:t xml:space="preserve"> health jurisdictions and the data required by respondents for this </w:t>
      </w:r>
      <w:r w:rsidR="00392FD4">
        <w:rPr>
          <w:rFonts w:ascii="Courier New" w:hAnsi="Courier New" w:cs="Courier New"/>
        </w:rPr>
        <w:t>ICR include</w:t>
      </w:r>
      <w:r w:rsidR="0004750B">
        <w:rPr>
          <w:rFonts w:ascii="Courier New" w:hAnsi="Courier New" w:cs="Courier New"/>
        </w:rPr>
        <w:t xml:space="preserve"> variables for the following </w:t>
      </w:r>
      <w:r w:rsidR="0081771D">
        <w:rPr>
          <w:rFonts w:ascii="Courier New" w:hAnsi="Courier New" w:cs="Courier New"/>
        </w:rPr>
        <w:t>NHM&amp;E</w:t>
      </w:r>
      <w:r w:rsidR="0004750B">
        <w:rPr>
          <w:rFonts w:ascii="Courier New" w:hAnsi="Courier New" w:cs="Courier New"/>
        </w:rPr>
        <w:t xml:space="preserve"> data sets:   </w:t>
      </w:r>
    </w:p>
    <w:p w:rsidR="0004750B" w:rsidRDefault="0004750B" w:rsidP="003166EC">
      <w:pPr>
        <w:numPr>
          <w:ilvl w:val="0"/>
          <w:numId w:val="16"/>
        </w:numPr>
        <w:rPr>
          <w:rFonts w:ascii="Courier New" w:hAnsi="Courier New" w:cs="Courier New"/>
        </w:rPr>
      </w:pPr>
      <w:r>
        <w:rPr>
          <w:rFonts w:ascii="Courier New" w:hAnsi="Courier New" w:cs="Courier New"/>
        </w:rPr>
        <w:t xml:space="preserve">Agency and Program Plan Data </w:t>
      </w:r>
    </w:p>
    <w:p w:rsidR="0004750B" w:rsidRDefault="0004750B" w:rsidP="003166EC">
      <w:pPr>
        <w:numPr>
          <w:ilvl w:val="0"/>
          <w:numId w:val="16"/>
        </w:numPr>
        <w:rPr>
          <w:rFonts w:ascii="Courier New" w:hAnsi="Courier New" w:cs="Courier New"/>
        </w:rPr>
      </w:pPr>
      <w:r>
        <w:rPr>
          <w:rFonts w:ascii="Courier New" w:hAnsi="Courier New" w:cs="Courier New"/>
        </w:rPr>
        <w:t>Health Education and Risk Reduction (HE/RR) Data</w:t>
      </w:r>
    </w:p>
    <w:p w:rsidR="0004750B" w:rsidRDefault="0004750B" w:rsidP="003166EC">
      <w:pPr>
        <w:numPr>
          <w:ilvl w:val="0"/>
          <w:numId w:val="16"/>
        </w:numPr>
        <w:rPr>
          <w:rFonts w:ascii="Courier New" w:hAnsi="Courier New" w:cs="Courier New"/>
        </w:rPr>
      </w:pPr>
      <w:r>
        <w:rPr>
          <w:rFonts w:ascii="Courier New" w:hAnsi="Courier New" w:cs="Courier New"/>
        </w:rPr>
        <w:t xml:space="preserve">HIV Testing Data  </w:t>
      </w:r>
    </w:p>
    <w:p w:rsidR="0081771D" w:rsidRDefault="0004750B" w:rsidP="003166EC">
      <w:pPr>
        <w:numPr>
          <w:ilvl w:val="0"/>
          <w:numId w:val="16"/>
        </w:numPr>
        <w:rPr>
          <w:rFonts w:ascii="Courier New" w:hAnsi="Courier New" w:cs="Courier New"/>
        </w:rPr>
      </w:pPr>
      <w:r>
        <w:rPr>
          <w:rFonts w:ascii="Courier New" w:hAnsi="Courier New" w:cs="Courier New"/>
        </w:rPr>
        <w:t>Partner Services (PS) Data</w:t>
      </w:r>
      <w:r w:rsidR="00127208">
        <w:rPr>
          <w:rFonts w:ascii="Courier New" w:hAnsi="Courier New" w:cs="Courier New"/>
        </w:rPr>
        <w:t xml:space="preserve"> (formerly PCRS)</w:t>
      </w:r>
      <w:r>
        <w:rPr>
          <w:rFonts w:ascii="Courier New" w:hAnsi="Courier New" w:cs="Courier New"/>
        </w:rPr>
        <w:t xml:space="preserve"> </w:t>
      </w:r>
    </w:p>
    <w:p w:rsidR="0004750B" w:rsidRDefault="0004750B" w:rsidP="003166EC">
      <w:pPr>
        <w:ind w:left="360"/>
        <w:rPr>
          <w:rFonts w:ascii="Courier New" w:hAnsi="Courier New" w:cs="Courier New"/>
        </w:rPr>
      </w:pPr>
      <w:r>
        <w:rPr>
          <w:rFonts w:ascii="Courier New" w:hAnsi="Courier New" w:cs="Courier New"/>
        </w:rPr>
        <w:t xml:space="preserve"> </w:t>
      </w:r>
    </w:p>
    <w:p w:rsidR="0081771D" w:rsidRDefault="0004750B" w:rsidP="003166EC">
      <w:pPr>
        <w:rPr>
          <w:rFonts w:ascii="Courier New" w:hAnsi="Courier New" w:cs="Courier New"/>
        </w:rPr>
      </w:pPr>
      <w:r>
        <w:rPr>
          <w:rFonts w:ascii="Courier New" w:hAnsi="Courier New" w:cs="Courier New"/>
        </w:rPr>
        <w:t xml:space="preserve">Some jurisdictions will provide scanned </w:t>
      </w:r>
      <w:r w:rsidR="00127208">
        <w:rPr>
          <w:rFonts w:ascii="Courier New" w:hAnsi="Courier New" w:cs="Courier New"/>
        </w:rPr>
        <w:t>testing</w:t>
      </w:r>
      <w:r>
        <w:rPr>
          <w:rFonts w:ascii="Courier New" w:hAnsi="Courier New" w:cs="Courier New"/>
        </w:rPr>
        <w:t xml:space="preserve"> data and others will provide non-scanned </w:t>
      </w:r>
      <w:r w:rsidR="00127208">
        <w:rPr>
          <w:rFonts w:ascii="Courier New" w:hAnsi="Courier New" w:cs="Courier New"/>
        </w:rPr>
        <w:t>testing</w:t>
      </w:r>
      <w:r>
        <w:rPr>
          <w:rFonts w:ascii="Courier New" w:hAnsi="Courier New" w:cs="Courier New"/>
        </w:rPr>
        <w:t xml:space="preserve"> data.  </w:t>
      </w:r>
      <w:r w:rsidR="0081771D">
        <w:rPr>
          <w:rFonts w:ascii="Courier New" w:hAnsi="Courier New" w:cs="Courier New"/>
        </w:rPr>
        <w:t>The numbers</w:t>
      </w:r>
      <w:r w:rsidR="004245CB">
        <w:rPr>
          <w:rFonts w:ascii="Courier New" w:hAnsi="Courier New" w:cs="Courier New"/>
        </w:rPr>
        <w:t xml:space="preserve"> on the burden table (Table A.12-A)</w:t>
      </w:r>
      <w:r w:rsidR="0081771D">
        <w:rPr>
          <w:rFonts w:ascii="Courier New" w:hAnsi="Courier New" w:cs="Courier New"/>
        </w:rPr>
        <w:t xml:space="preserve"> are estimates since the use of the CDC-provided scanning system is optional and jurisdictions may opt in or out of the scanning system at any time.  In addition, new program announcements may alter the number and types of services provided at any time.  </w:t>
      </w:r>
      <w:r>
        <w:rPr>
          <w:rFonts w:ascii="Courier New" w:hAnsi="Courier New" w:cs="Courier New"/>
        </w:rPr>
        <w:t xml:space="preserve">All </w:t>
      </w:r>
      <w:r w:rsidR="0081771D">
        <w:rPr>
          <w:rFonts w:ascii="Courier New" w:hAnsi="Courier New" w:cs="Courier New"/>
        </w:rPr>
        <w:t xml:space="preserve">health departments </w:t>
      </w:r>
      <w:r>
        <w:rPr>
          <w:rFonts w:ascii="Courier New" w:hAnsi="Courier New" w:cs="Courier New"/>
        </w:rPr>
        <w:t>will also receive training</w:t>
      </w:r>
      <w:r w:rsidR="004245CB">
        <w:rPr>
          <w:rFonts w:ascii="Courier New" w:hAnsi="Courier New" w:cs="Courier New"/>
        </w:rPr>
        <w:t xml:space="preserve"> on NHM&amp;E, as noted in the burden table</w:t>
      </w:r>
      <w:r>
        <w:rPr>
          <w:rFonts w:ascii="Courier New" w:hAnsi="Courier New" w:cs="Courier New"/>
        </w:rPr>
        <w:t xml:space="preserve">. </w:t>
      </w:r>
    </w:p>
    <w:p w:rsidR="0004750B" w:rsidRDefault="0004750B" w:rsidP="003166EC">
      <w:pPr>
        <w:rPr>
          <w:rFonts w:ascii="Courier New" w:hAnsi="Courier New" w:cs="Courier New"/>
        </w:rPr>
      </w:pPr>
      <w:r>
        <w:rPr>
          <w:rFonts w:ascii="Courier New" w:hAnsi="Courier New" w:cs="Courier New"/>
        </w:rPr>
        <w:t xml:space="preserve"> </w:t>
      </w:r>
    </w:p>
    <w:p w:rsidR="0004750B" w:rsidRDefault="0004750B" w:rsidP="003166EC">
      <w:pPr>
        <w:rPr>
          <w:rFonts w:ascii="Courier New" w:hAnsi="Courier New" w:cs="Courier New"/>
        </w:rPr>
      </w:pPr>
      <w:r>
        <w:rPr>
          <w:rFonts w:ascii="Courier New" w:hAnsi="Courier New" w:cs="Courier New"/>
        </w:rPr>
        <w:t xml:space="preserve">The second type of organization providing information </w:t>
      </w:r>
      <w:r w:rsidR="0081771D">
        <w:rPr>
          <w:rFonts w:ascii="Courier New" w:hAnsi="Courier New" w:cs="Courier New"/>
        </w:rPr>
        <w:t>is</w:t>
      </w:r>
      <w:r>
        <w:rPr>
          <w:rFonts w:ascii="Courier New" w:hAnsi="Courier New" w:cs="Courier New"/>
        </w:rPr>
        <w:t xml:space="preserve"> community-based organizations (CBO</w:t>
      </w:r>
      <w:r w:rsidR="00392FD4">
        <w:rPr>
          <w:rFonts w:ascii="Courier New" w:hAnsi="Courier New" w:cs="Courier New"/>
        </w:rPr>
        <w:t>s</w:t>
      </w:r>
      <w:r>
        <w:rPr>
          <w:rFonts w:ascii="Courier New" w:hAnsi="Courier New" w:cs="Courier New"/>
        </w:rPr>
        <w:t xml:space="preserve">).  They will be providing the same data sets as shown in the bullets above and their burdens are summarized on lines 5-7 of the table.   </w:t>
      </w:r>
      <w:r w:rsidR="00FD7EDC">
        <w:rPr>
          <w:rFonts w:ascii="Courier New" w:hAnsi="Courier New" w:cs="Courier New"/>
        </w:rPr>
        <w:t>The estimate is that there will be a maximum of 300 C</w:t>
      </w:r>
      <w:r>
        <w:rPr>
          <w:rFonts w:ascii="Courier New" w:hAnsi="Courier New" w:cs="Courier New"/>
        </w:rPr>
        <w:t xml:space="preserve">BOs, </w:t>
      </w:r>
      <w:r>
        <w:rPr>
          <w:rFonts w:ascii="Courier New" w:hAnsi="Courier New" w:cs="Courier New"/>
        </w:rPr>
        <w:lastRenderedPageBreak/>
        <w:t xml:space="preserve">of which </w:t>
      </w:r>
      <w:r w:rsidR="0081771D">
        <w:rPr>
          <w:rFonts w:ascii="Courier New" w:hAnsi="Courier New" w:cs="Courier New"/>
        </w:rPr>
        <w:t xml:space="preserve">about </w:t>
      </w:r>
      <w:r w:rsidR="00FD7EDC">
        <w:rPr>
          <w:rFonts w:ascii="Courier New" w:hAnsi="Courier New" w:cs="Courier New"/>
        </w:rPr>
        <w:t>100</w:t>
      </w:r>
      <w:r>
        <w:rPr>
          <w:rFonts w:ascii="Courier New" w:hAnsi="Courier New" w:cs="Courier New"/>
        </w:rPr>
        <w:t xml:space="preserve"> </w:t>
      </w:r>
      <w:r w:rsidR="00FD7EDC">
        <w:rPr>
          <w:rFonts w:ascii="Courier New" w:hAnsi="Courier New" w:cs="Courier New"/>
        </w:rPr>
        <w:t xml:space="preserve">will </w:t>
      </w:r>
      <w:r>
        <w:rPr>
          <w:rFonts w:ascii="Courier New" w:hAnsi="Courier New" w:cs="Courier New"/>
        </w:rPr>
        <w:t>provid</w:t>
      </w:r>
      <w:r w:rsidR="0081771D">
        <w:rPr>
          <w:rFonts w:ascii="Courier New" w:hAnsi="Courier New" w:cs="Courier New"/>
        </w:rPr>
        <w:t xml:space="preserve">e </w:t>
      </w:r>
      <w:r w:rsidR="00127208">
        <w:rPr>
          <w:rFonts w:ascii="Courier New" w:hAnsi="Courier New" w:cs="Courier New"/>
        </w:rPr>
        <w:t xml:space="preserve">HIV </w:t>
      </w:r>
      <w:r>
        <w:rPr>
          <w:rFonts w:ascii="Courier New" w:hAnsi="Courier New" w:cs="Courier New"/>
        </w:rPr>
        <w:t xml:space="preserve">testing data.  </w:t>
      </w:r>
      <w:r w:rsidR="0081771D">
        <w:rPr>
          <w:rFonts w:ascii="Courier New" w:hAnsi="Courier New" w:cs="Courier New"/>
        </w:rPr>
        <w:t xml:space="preserve">Again, all of these numbers are subject to change with new program announcements, funding changes, and closing or defunding of grantees. </w:t>
      </w:r>
      <w:r>
        <w:rPr>
          <w:rFonts w:ascii="Courier New" w:hAnsi="Courier New" w:cs="Courier New"/>
        </w:rPr>
        <w:t xml:space="preserve">All </w:t>
      </w:r>
      <w:r w:rsidR="0081771D">
        <w:rPr>
          <w:rFonts w:ascii="Courier New" w:hAnsi="Courier New" w:cs="Courier New"/>
        </w:rPr>
        <w:t xml:space="preserve">CBOs </w:t>
      </w:r>
      <w:r>
        <w:rPr>
          <w:rFonts w:ascii="Courier New" w:hAnsi="Courier New" w:cs="Courier New"/>
        </w:rPr>
        <w:t>will be receiving training</w:t>
      </w:r>
      <w:r w:rsidR="00392FD4">
        <w:rPr>
          <w:rFonts w:ascii="Courier New" w:hAnsi="Courier New" w:cs="Courier New"/>
        </w:rPr>
        <w:t xml:space="preserve"> on NHM&amp;E</w:t>
      </w:r>
      <w:r w:rsidR="004245CB">
        <w:rPr>
          <w:rFonts w:ascii="Courier New" w:hAnsi="Courier New" w:cs="Courier New"/>
        </w:rPr>
        <w:t>, as noted in the burden table</w:t>
      </w:r>
      <w:r>
        <w:rPr>
          <w:rFonts w:ascii="Courier New" w:hAnsi="Courier New" w:cs="Courier New"/>
        </w:rPr>
        <w:t xml:space="preserve">.  </w:t>
      </w:r>
    </w:p>
    <w:p w:rsidR="00127208" w:rsidRDefault="00127208" w:rsidP="0004750B">
      <w:pPr>
        <w:rPr>
          <w:rFonts w:ascii="Courier New" w:hAnsi="Courier New" w:cs="Courier New"/>
        </w:rPr>
      </w:pPr>
    </w:p>
    <w:p w:rsidR="0004750B" w:rsidRDefault="0004750B" w:rsidP="0004750B">
      <w:pPr>
        <w:rPr>
          <w:rFonts w:ascii="Courier New" w:hAnsi="Courier New" w:cs="Courier New"/>
        </w:rPr>
      </w:pPr>
      <w:r>
        <w:rPr>
          <w:rFonts w:ascii="Courier New" w:hAnsi="Courier New" w:cs="Courier New"/>
        </w:rPr>
        <w:t xml:space="preserve">The calculations for annualized burden are derived from the time needed to search the PEMS database for existing records, gather and maintain the data, complete the collection of records, and review the information prior to submission to CDC.  </w:t>
      </w:r>
    </w:p>
    <w:p w:rsidR="0081771D" w:rsidRDefault="0081771D" w:rsidP="0004750B">
      <w:pPr>
        <w:rPr>
          <w:rFonts w:ascii="Courier New" w:hAnsi="Courier New" w:cs="Courier New"/>
        </w:rPr>
      </w:pPr>
    </w:p>
    <w:p w:rsidR="00C55603" w:rsidRDefault="0004750B" w:rsidP="00C55603">
      <w:pPr>
        <w:rPr>
          <w:rFonts w:ascii="Courier New" w:hAnsi="Courier New" w:cs="Courier New"/>
        </w:rPr>
      </w:pPr>
      <w:r>
        <w:rPr>
          <w:rFonts w:ascii="Courier New" w:hAnsi="Courier New" w:cs="Courier New"/>
        </w:rPr>
        <w:t xml:space="preserve">The annual </w:t>
      </w:r>
      <w:r w:rsidR="0081771D">
        <w:rPr>
          <w:rFonts w:ascii="Courier New" w:hAnsi="Courier New" w:cs="Courier New"/>
        </w:rPr>
        <w:t>NHNM&amp;E</w:t>
      </w:r>
      <w:r>
        <w:rPr>
          <w:rFonts w:ascii="Courier New" w:hAnsi="Courier New" w:cs="Courier New"/>
        </w:rPr>
        <w:t xml:space="preserve"> data reporting burden is summarized in the following table.  </w:t>
      </w:r>
      <w:r w:rsidR="00FD7EDC">
        <w:rPr>
          <w:rFonts w:ascii="Courier New" w:hAnsi="Courier New" w:cs="Courier New"/>
        </w:rPr>
        <w:t>For simplicity, the burdens for Agency and Program Plan Data and for HE/RR data</w:t>
      </w:r>
      <w:r w:rsidR="00E80EF0">
        <w:rPr>
          <w:rFonts w:ascii="Courier New" w:hAnsi="Courier New" w:cs="Courier New"/>
        </w:rPr>
        <w:t xml:space="preserve"> (and for PS data for health departments)</w:t>
      </w:r>
      <w:r w:rsidR="00FD7EDC">
        <w:rPr>
          <w:rFonts w:ascii="Courier New" w:hAnsi="Courier New" w:cs="Courier New"/>
        </w:rPr>
        <w:t xml:space="preserve"> have been combined since all agencies report th</w:t>
      </w:r>
      <w:r w:rsidR="00392FD4">
        <w:rPr>
          <w:rFonts w:ascii="Courier New" w:hAnsi="Courier New" w:cs="Courier New"/>
        </w:rPr>
        <w:t>ese</w:t>
      </w:r>
      <w:r w:rsidR="00FD7EDC">
        <w:rPr>
          <w:rFonts w:ascii="Courier New" w:hAnsi="Courier New" w:cs="Courier New"/>
        </w:rPr>
        <w:t xml:space="preserve"> data. </w:t>
      </w:r>
      <w:r w:rsidR="00C55603">
        <w:rPr>
          <w:rFonts w:ascii="Courier New" w:hAnsi="Courier New" w:cs="Courier New"/>
        </w:rPr>
        <w:t xml:space="preserve">For explanation of how these numbers were derived, see </w:t>
      </w:r>
      <w:r w:rsidR="00C55603" w:rsidRPr="005330FF">
        <w:rPr>
          <w:rFonts w:ascii="Courier New" w:hAnsi="Courier New" w:cs="Courier New"/>
          <w:b/>
        </w:rPr>
        <w:t xml:space="preserve">Attachment </w:t>
      </w:r>
      <w:r w:rsidR="00AD2395">
        <w:rPr>
          <w:rFonts w:ascii="Courier New" w:hAnsi="Courier New" w:cs="Courier New"/>
          <w:b/>
        </w:rPr>
        <w:t>9</w:t>
      </w:r>
      <w:r w:rsidR="00C55603">
        <w:rPr>
          <w:rFonts w:ascii="Courier New" w:hAnsi="Courier New" w:cs="Courier New"/>
        </w:rPr>
        <w:t xml:space="preserve">.  </w:t>
      </w:r>
    </w:p>
    <w:p w:rsidR="0004750B" w:rsidRDefault="00FD7EDC" w:rsidP="0004750B">
      <w:pPr>
        <w:rPr>
          <w:rFonts w:ascii="Courier New" w:hAnsi="Courier New" w:cs="Courier New"/>
        </w:rPr>
      </w:pPr>
      <w:r>
        <w:rPr>
          <w:rFonts w:ascii="Courier New" w:hAnsi="Courier New" w:cs="Courier New"/>
        </w:rPr>
        <w:t xml:space="preserve"> </w:t>
      </w:r>
    </w:p>
    <w:p w:rsidR="0095011F" w:rsidRDefault="0095011F" w:rsidP="0004750B">
      <w:pPr>
        <w:rPr>
          <w:rFonts w:ascii="Courier New" w:hAnsi="Courier New" w:cs="Courier New"/>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8"/>
        <w:gridCol w:w="1680"/>
        <w:gridCol w:w="1920"/>
        <w:gridCol w:w="1680"/>
        <w:gridCol w:w="1440"/>
        <w:gridCol w:w="1050"/>
        <w:gridCol w:w="18"/>
      </w:tblGrid>
      <w:tr w:rsidR="007745FA" w:rsidRPr="0008755D" w:rsidTr="007745FA">
        <w:trPr>
          <w:gridAfter w:val="1"/>
          <w:wAfter w:w="18" w:type="dxa"/>
          <w:trHeight w:val="720"/>
          <w:tblHeader/>
        </w:trPr>
        <w:tc>
          <w:tcPr>
            <w:tcW w:w="9558" w:type="dxa"/>
            <w:gridSpan w:val="6"/>
          </w:tcPr>
          <w:p w:rsidR="007745FA" w:rsidRPr="0008755D" w:rsidRDefault="007745FA" w:rsidP="0008755D">
            <w:pPr>
              <w:jc w:val="center"/>
              <w:rPr>
                <w:rFonts w:ascii="Courier New" w:hAnsi="Courier New" w:cs="Courier New"/>
                <w:b/>
              </w:rPr>
            </w:pPr>
            <w:r>
              <w:rPr>
                <w:rFonts w:ascii="Courier New" w:hAnsi="Courier New" w:cs="Courier New"/>
                <w:b/>
              </w:rPr>
              <w:t>Table A.12-A.  Estimated Annualized Burden Hours</w:t>
            </w:r>
          </w:p>
        </w:tc>
      </w:tr>
      <w:tr w:rsidR="007745FA" w:rsidRPr="0008755D" w:rsidTr="007745FA">
        <w:trPr>
          <w:trHeight w:val="720"/>
          <w:tblHeader/>
        </w:trPr>
        <w:tc>
          <w:tcPr>
            <w:tcW w:w="1788" w:type="dxa"/>
            <w:vAlign w:val="bottom"/>
          </w:tcPr>
          <w:p w:rsidR="007745FA" w:rsidRPr="0008755D" w:rsidRDefault="007745FA" w:rsidP="0008755D">
            <w:pPr>
              <w:jc w:val="center"/>
              <w:rPr>
                <w:rFonts w:ascii="Courier New" w:hAnsi="Courier New" w:cs="Courier New"/>
                <w:b/>
                <w:sz w:val="20"/>
                <w:szCs w:val="20"/>
              </w:rPr>
            </w:pPr>
            <w:r w:rsidRPr="0008755D">
              <w:rPr>
                <w:rFonts w:ascii="Courier New" w:hAnsi="Courier New" w:cs="Courier New"/>
                <w:b/>
                <w:sz w:val="20"/>
                <w:szCs w:val="20"/>
              </w:rPr>
              <w:t xml:space="preserve"> Type of Respondents</w:t>
            </w:r>
          </w:p>
        </w:tc>
        <w:tc>
          <w:tcPr>
            <w:tcW w:w="1680" w:type="dxa"/>
          </w:tcPr>
          <w:p w:rsidR="007745FA" w:rsidRPr="0008755D" w:rsidRDefault="007745FA" w:rsidP="00DD06C0">
            <w:pPr>
              <w:jc w:val="center"/>
              <w:rPr>
                <w:rFonts w:ascii="Courier New" w:hAnsi="Courier New" w:cs="Courier New"/>
                <w:b/>
                <w:sz w:val="20"/>
                <w:szCs w:val="20"/>
              </w:rPr>
            </w:pPr>
          </w:p>
          <w:p w:rsidR="007745FA" w:rsidRPr="0008755D" w:rsidRDefault="007745FA" w:rsidP="00DD06C0">
            <w:pPr>
              <w:rPr>
                <w:rFonts w:ascii="Courier New" w:hAnsi="Courier New" w:cs="Courier New"/>
                <w:b/>
                <w:sz w:val="20"/>
                <w:szCs w:val="20"/>
              </w:rPr>
            </w:pPr>
          </w:p>
          <w:p w:rsidR="007745FA" w:rsidRPr="0008755D" w:rsidRDefault="007745FA" w:rsidP="00DD06C0">
            <w:pPr>
              <w:jc w:val="center"/>
              <w:rPr>
                <w:rFonts w:ascii="Courier New" w:hAnsi="Courier New" w:cs="Courier New"/>
                <w:b/>
                <w:sz w:val="20"/>
                <w:szCs w:val="20"/>
              </w:rPr>
            </w:pPr>
            <w:r w:rsidRPr="0008755D">
              <w:rPr>
                <w:rFonts w:ascii="Courier New" w:hAnsi="Courier New" w:cs="Courier New"/>
                <w:b/>
                <w:sz w:val="20"/>
                <w:szCs w:val="20"/>
              </w:rPr>
              <w:t>Form Name</w:t>
            </w:r>
          </w:p>
        </w:tc>
        <w:tc>
          <w:tcPr>
            <w:tcW w:w="1920" w:type="dxa"/>
            <w:vAlign w:val="bottom"/>
          </w:tcPr>
          <w:p w:rsidR="007745FA" w:rsidRPr="0008755D" w:rsidRDefault="007745FA" w:rsidP="00DD06C0">
            <w:pPr>
              <w:jc w:val="center"/>
              <w:rPr>
                <w:rFonts w:ascii="Courier New" w:hAnsi="Courier New" w:cs="Courier New"/>
                <w:b/>
                <w:sz w:val="20"/>
                <w:szCs w:val="20"/>
              </w:rPr>
            </w:pPr>
            <w:r w:rsidRPr="0008755D">
              <w:rPr>
                <w:rFonts w:ascii="Courier New" w:hAnsi="Courier New" w:cs="Courier New"/>
                <w:b/>
                <w:sz w:val="20"/>
                <w:szCs w:val="20"/>
              </w:rPr>
              <w:t>Number of Respondents</w:t>
            </w:r>
          </w:p>
        </w:tc>
        <w:tc>
          <w:tcPr>
            <w:tcW w:w="1680" w:type="dxa"/>
            <w:vAlign w:val="bottom"/>
          </w:tcPr>
          <w:p w:rsidR="007745FA" w:rsidRPr="0008755D" w:rsidRDefault="007745FA" w:rsidP="0008755D">
            <w:pPr>
              <w:jc w:val="center"/>
              <w:rPr>
                <w:rFonts w:ascii="Courier New" w:hAnsi="Courier New" w:cs="Courier New"/>
                <w:b/>
                <w:sz w:val="20"/>
                <w:szCs w:val="20"/>
              </w:rPr>
            </w:pPr>
            <w:r w:rsidRPr="0008755D">
              <w:rPr>
                <w:rFonts w:ascii="Courier New" w:hAnsi="Courier New" w:cs="Courier New"/>
                <w:b/>
                <w:sz w:val="20"/>
                <w:szCs w:val="20"/>
              </w:rPr>
              <w:t>Number of Responses per Respondent</w:t>
            </w:r>
          </w:p>
        </w:tc>
        <w:tc>
          <w:tcPr>
            <w:tcW w:w="1440" w:type="dxa"/>
            <w:vAlign w:val="bottom"/>
          </w:tcPr>
          <w:p w:rsidR="007745FA" w:rsidRPr="0008755D" w:rsidRDefault="007745FA" w:rsidP="0008755D">
            <w:pPr>
              <w:jc w:val="center"/>
              <w:rPr>
                <w:rFonts w:ascii="Courier New" w:hAnsi="Courier New" w:cs="Courier New"/>
                <w:b/>
                <w:sz w:val="20"/>
                <w:szCs w:val="20"/>
              </w:rPr>
            </w:pPr>
            <w:r w:rsidRPr="0008755D">
              <w:rPr>
                <w:rFonts w:ascii="Courier New" w:hAnsi="Courier New" w:cs="Courier New"/>
                <w:b/>
                <w:sz w:val="20"/>
                <w:szCs w:val="20"/>
              </w:rPr>
              <w:t>Average Burden per response  (in hours)</w:t>
            </w:r>
          </w:p>
        </w:tc>
        <w:tc>
          <w:tcPr>
            <w:tcW w:w="1068" w:type="dxa"/>
            <w:gridSpan w:val="2"/>
            <w:vAlign w:val="bottom"/>
          </w:tcPr>
          <w:p w:rsidR="007745FA" w:rsidRPr="0008755D" w:rsidRDefault="007745FA" w:rsidP="0008755D">
            <w:pPr>
              <w:jc w:val="center"/>
              <w:rPr>
                <w:rFonts w:ascii="Courier New" w:hAnsi="Courier New" w:cs="Courier New"/>
                <w:b/>
                <w:sz w:val="20"/>
                <w:szCs w:val="20"/>
              </w:rPr>
            </w:pPr>
            <w:r w:rsidRPr="0008755D">
              <w:rPr>
                <w:rFonts w:ascii="Courier New" w:hAnsi="Courier New" w:cs="Courier New"/>
                <w:b/>
                <w:sz w:val="20"/>
                <w:szCs w:val="20"/>
              </w:rPr>
              <w:t>Total Burden</w:t>
            </w:r>
          </w:p>
          <w:p w:rsidR="007745FA" w:rsidRPr="0008755D" w:rsidRDefault="007745FA" w:rsidP="00A663EC">
            <w:pPr>
              <w:jc w:val="center"/>
              <w:rPr>
                <w:rFonts w:ascii="Courier New" w:hAnsi="Courier New" w:cs="Courier New"/>
                <w:sz w:val="20"/>
                <w:szCs w:val="20"/>
              </w:rPr>
            </w:pPr>
            <w:r w:rsidRPr="0008755D">
              <w:rPr>
                <w:rFonts w:ascii="Courier New" w:hAnsi="Courier New" w:cs="Courier New"/>
                <w:b/>
                <w:sz w:val="20"/>
                <w:szCs w:val="20"/>
              </w:rPr>
              <w:t xml:space="preserve"> </w:t>
            </w:r>
            <w:r>
              <w:rPr>
                <w:rFonts w:ascii="Courier New" w:hAnsi="Courier New" w:cs="Courier New"/>
                <w:b/>
                <w:sz w:val="20"/>
                <w:szCs w:val="20"/>
              </w:rPr>
              <w:t>H</w:t>
            </w:r>
            <w:r w:rsidRPr="0008755D">
              <w:rPr>
                <w:rFonts w:ascii="Courier New" w:hAnsi="Courier New" w:cs="Courier New"/>
                <w:b/>
                <w:sz w:val="20"/>
                <w:szCs w:val="20"/>
              </w:rPr>
              <w:t>ours</w:t>
            </w:r>
          </w:p>
        </w:tc>
      </w:tr>
      <w:tr w:rsidR="007745FA" w:rsidRPr="0008755D" w:rsidTr="007745FA">
        <w:trPr>
          <w:trHeight w:val="720"/>
        </w:trPr>
        <w:tc>
          <w:tcPr>
            <w:tcW w:w="1788" w:type="dxa"/>
            <w:vAlign w:val="bottom"/>
          </w:tcPr>
          <w:p w:rsidR="007745FA" w:rsidRPr="0008755D" w:rsidRDefault="007745FA" w:rsidP="0008755D">
            <w:pPr>
              <w:jc w:val="center"/>
              <w:rPr>
                <w:rFonts w:ascii="Courier New" w:hAnsi="Courier New" w:cs="Courier New"/>
                <w:sz w:val="20"/>
                <w:szCs w:val="20"/>
              </w:rPr>
            </w:pPr>
            <w:r w:rsidRPr="0008755D">
              <w:rPr>
                <w:rFonts w:ascii="Courier New" w:hAnsi="Courier New" w:cs="Courier New"/>
                <w:sz w:val="20"/>
                <w:szCs w:val="20"/>
              </w:rPr>
              <w:t>Health jurisdictions</w:t>
            </w:r>
          </w:p>
        </w:tc>
        <w:tc>
          <w:tcPr>
            <w:tcW w:w="1680" w:type="dxa"/>
          </w:tcPr>
          <w:p w:rsidR="007745FA" w:rsidRPr="0008755D" w:rsidRDefault="007745FA" w:rsidP="00DD06C0">
            <w:pPr>
              <w:jc w:val="center"/>
              <w:rPr>
                <w:rFonts w:ascii="Courier New" w:hAnsi="Courier New" w:cs="Courier New"/>
                <w:sz w:val="20"/>
                <w:szCs w:val="20"/>
              </w:rPr>
            </w:pPr>
            <w:r w:rsidRPr="0008755D">
              <w:rPr>
                <w:rFonts w:ascii="Courier New" w:hAnsi="Courier New" w:cs="Courier New"/>
                <w:sz w:val="20"/>
                <w:szCs w:val="20"/>
              </w:rPr>
              <w:t xml:space="preserve">NHM&amp;E Data Variables and Values </w:t>
            </w:r>
          </w:p>
        </w:tc>
        <w:tc>
          <w:tcPr>
            <w:tcW w:w="1920" w:type="dxa"/>
            <w:vAlign w:val="bottom"/>
          </w:tcPr>
          <w:p w:rsidR="007745FA" w:rsidRPr="0008755D" w:rsidRDefault="007745FA" w:rsidP="00DD06C0">
            <w:pPr>
              <w:jc w:val="center"/>
              <w:rPr>
                <w:rFonts w:ascii="Courier New" w:hAnsi="Courier New" w:cs="Courier New"/>
                <w:sz w:val="20"/>
                <w:szCs w:val="20"/>
              </w:rPr>
            </w:pPr>
            <w:r w:rsidRPr="0008755D">
              <w:rPr>
                <w:rFonts w:ascii="Courier New" w:hAnsi="Courier New" w:cs="Courier New"/>
                <w:sz w:val="20"/>
                <w:szCs w:val="20"/>
              </w:rPr>
              <w:t>65</w:t>
            </w:r>
          </w:p>
        </w:tc>
        <w:tc>
          <w:tcPr>
            <w:tcW w:w="1680" w:type="dxa"/>
            <w:vAlign w:val="bottom"/>
          </w:tcPr>
          <w:p w:rsidR="007745FA" w:rsidRPr="0008755D" w:rsidRDefault="007745FA" w:rsidP="0008755D">
            <w:pPr>
              <w:jc w:val="center"/>
              <w:rPr>
                <w:rFonts w:ascii="Courier New" w:hAnsi="Courier New" w:cs="Courier New"/>
                <w:b/>
                <w:i/>
                <w:sz w:val="20"/>
                <w:szCs w:val="20"/>
              </w:rPr>
            </w:pPr>
            <w:r w:rsidRPr="0008755D">
              <w:rPr>
                <w:rFonts w:ascii="Courier New" w:hAnsi="Courier New" w:cs="Courier New"/>
                <w:b/>
                <w:i/>
                <w:sz w:val="20"/>
                <w:szCs w:val="20"/>
              </w:rPr>
              <w:t>4</w:t>
            </w:r>
          </w:p>
        </w:tc>
        <w:tc>
          <w:tcPr>
            <w:tcW w:w="1440" w:type="dxa"/>
            <w:vAlign w:val="bottom"/>
          </w:tcPr>
          <w:p w:rsidR="007745FA" w:rsidRPr="0008755D" w:rsidRDefault="007745FA" w:rsidP="003404F3">
            <w:pPr>
              <w:jc w:val="center"/>
              <w:rPr>
                <w:rFonts w:ascii="Courier New" w:hAnsi="Courier New" w:cs="Courier New"/>
                <w:b/>
                <w:i/>
                <w:sz w:val="20"/>
                <w:szCs w:val="20"/>
              </w:rPr>
            </w:pPr>
            <w:r w:rsidRPr="0008755D">
              <w:rPr>
                <w:rFonts w:ascii="Courier New" w:hAnsi="Courier New" w:cs="Courier New"/>
                <w:b/>
                <w:i/>
                <w:sz w:val="20"/>
                <w:szCs w:val="20"/>
              </w:rPr>
              <w:t>1</w:t>
            </w:r>
            <w:r>
              <w:rPr>
                <w:rFonts w:ascii="Courier New" w:hAnsi="Courier New" w:cs="Courier New"/>
                <w:b/>
                <w:i/>
                <w:sz w:val="20"/>
                <w:szCs w:val="20"/>
              </w:rPr>
              <w:t>3</w:t>
            </w:r>
            <w:r w:rsidRPr="0008755D">
              <w:rPr>
                <w:rFonts w:ascii="Courier New" w:hAnsi="Courier New" w:cs="Courier New"/>
                <w:b/>
                <w:i/>
                <w:sz w:val="20"/>
                <w:szCs w:val="20"/>
              </w:rPr>
              <w:t>8</w:t>
            </w:r>
          </w:p>
        </w:tc>
        <w:tc>
          <w:tcPr>
            <w:tcW w:w="1068" w:type="dxa"/>
            <w:gridSpan w:val="2"/>
            <w:vAlign w:val="bottom"/>
          </w:tcPr>
          <w:p w:rsidR="007745FA" w:rsidRPr="0008755D" w:rsidRDefault="007745FA" w:rsidP="003404F3">
            <w:pPr>
              <w:jc w:val="center"/>
              <w:rPr>
                <w:rFonts w:ascii="Courier New" w:hAnsi="Courier New" w:cs="Courier New"/>
                <w:b/>
                <w:i/>
                <w:sz w:val="20"/>
                <w:szCs w:val="20"/>
              </w:rPr>
            </w:pPr>
            <w:r>
              <w:rPr>
                <w:rFonts w:ascii="Courier New" w:hAnsi="Courier New" w:cs="Courier New"/>
                <w:b/>
                <w:i/>
                <w:sz w:val="20"/>
                <w:szCs w:val="20"/>
              </w:rPr>
              <w:t>35,880</w:t>
            </w:r>
          </w:p>
        </w:tc>
      </w:tr>
      <w:tr w:rsidR="007745FA" w:rsidRPr="0008755D" w:rsidTr="007745FA">
        <w:trPr>
          <w:trHeight w:val="720"/>
        </w:trPr>
        <w:tc>
          <w:tcPr>
            <w:tcW w:w="1788" w:type="dxa"/>
            <w:tcBorders>
              <w:bottom w:val="single" w:sz="4" w:space="0" w:color="auto"/>
            </w:tcBorders>
            <w:vAlign w:val="bottom"/>
          </w:tcPr>
          <w:p w:rsidR="007745FA" w:rsidRPr="0008755D" w:rsidRDefault="007745FA" w:rsidP="0008755D">
            <w:pPr>
              <w:jc w:val="center"/>
              <w:rPr>
                <w:rFonts w:ascii="Courier New" w:hAnsi="Courier New" w:cs="Courier New"/>
                <w:sz w:val="20"/>
                <w:szCs w:val="20"/>
              </w:rPr>
            </w:pPr>
            <w:r w:rsidRPr="0008755D">
              <w:rPr>
                <w:rFonts w:ascii="Courier New" w:hAnsi="Courier New" w:cs="Courier New"/>
                <w:sz w:val="20"/>
                <w:szCs w:val="20"/>
              </w:rPr>
              <w:t>Health jurisdictions (HV Testing-scan)</w:t>
            </w:r>
          </w:p>
        </w:tc>
        <w:tc>
          <w:tcPr>
            <w:tcW w:w="1680" w:type="dxa"/>
            <w:tcBorders>
              <w:bottom w:val="single" w:sz="4" w:space="0" w:color="auto"/>
            </w:tcBorders>
          </w:tcPr>
          <w:p w:rsidR="007745FA" w:rsidRPr="0008755D" w:rsidRDefault="007745FA" w:rsidP="00DD06C0">
            <w:pPr>
              <w:jc w:val="center"/>
              <w:rPr>
                <w:rFonts w:ascii="Courier New" w:hAnsi="Courier New" w:cs="Courier New"/>
                <w:sz w:val="20"/>
                <w:szCs w:val="20"/>
              </w:rPr>
            </w:pPr>
            <w:r w:rsidRPr="0008755D">
              <w:rPr>
                <w:rFonts w:ascii="Courier New" w:hAnsi="Courier New" w:cs="Courier New"/>
                <w:sz w:val="20"/>
                <w:szCs w:val="20"/>
              </w:rPr>
              <w:t>HIV Testing  Form</w:t>
            </w:r>
          </w:p>
        </w:tc>
        <w:tc>
          <w:tcPr>
            <w:tcW w:w="1920" w:type="dxa"/>
            <w:tcBorders>
              <w:bottom w:val="single" w:sz="4" w:space="0" w:color="auto"/>
            </w:tcBorders>
            <w:vAlign w:val="bottom"/>
          </w:tcPr>
          <w:p w:rsidR="007745FA" w:rsidRPr="0008755D" w:rsidRDefault="007745FA" w:rsidP="00DD06C0">
            <w:pPr>
              <w:jc w:val="center"/>
              <w:rPr>
                <w:rFonts w:ascii="Courier New" w:hAnsi="Courier New" w:cs="Courier New"/>
                <w:sz w:val="20"/>
                <w:szCs w:val="20"/>
              </w:rPr>
            </w:pPr>
            <w:r w:rsidRPr="0008755D">
              <w:rPr>
                <w:rFonts w:ascii="Courier New" w:hAnsi="Courier New" w:cs="Courier New"/>
                <w:sz w:val="20"/>
                <w:szCs w:val="20"/>
              </w:rPr>
              <w:t>30</w:t>
            </w:r>
          </w:p>
        </w:tc>
        <w:tc>
          <w:tcPr>
            <w:tcW w:w="1680" w:type="dxa"/>
            <w:tcBorders>
              <w:bottom w:val="single" w:sz="4" w:space="0" w:color="auto"/>
            </w:tcBorders>
            <w:vAlign w:val="bottom"/>
          </w:tcPr>
          <w:p w:rsidR="007745FA" w:rsidRPr="0008755D" w:rsidRDefault="007745FA" w:rsidP="0008755D">
            <w:pPr>
              <w:jc w:val="center"/>
              <w:rPr>
                <w:rFonts w:ascii="Courier New" w:hAnsi="Courier New" w:cs="Courier New"/>
                <w:b/>
                <w:i/>
                <w:sz w:val="20"/>
                <w:szCs w:val="20"/>
              </w:rPr>
            </w:pPr>
            <w:r w:rsidRPr="0008755D">
              <w:rPr>
                <w:rFonts w:ascii="Courier New" w:hAnsi="Courier New" w:cs="Courier New"/>
                <w:b/>
                <w:i/>
                <w:sz w:val="20"/>
                <w:szCs w:val="20"/>
              </w:rPr>
              <w:t>4</w:t>
            </w:r>
          </w:p>
        </w:tc>
        <w:tc>
          <w:tcPr>
            <w:tcW w:w="1440" w:type="dxa"/>
            <w:tcBorders>
              <w:bottom w:val="single" w:sz="4" w:space="0" w:color="auto"/>
            </w:tcBorders>
            <w:vAlign w:val="bottom"/>
          </w:tcPr>
          <w:p w:rsidR="007745FA" w:rsidRPr="0008755D" w:rsidDel="00871AF1" w:rsidRDefault="007745FA" w:rsidP="0008755D">
            <w:pPr>
              <w:jc w:val="center"/>
              <w:rPr>
                <w:rFonts w:ascii="Courier New" w:hAnsi="Courier New" w:cs="Courier New"/>
                <w:b/>
                <w:i/>
                <w:sz w:val="20"/>
                <w:szCs w:val="20"/>
              </w:rPr>
            </w:pPr>
            <w:r w:rsidRPr="0008755D">
              <w:rPr>
                <w:rFonts w:ascii="Courier New" w:hAnsi="Courier New" w:cs="Courier New"/>
                <w:b/>
                <w:i/>
                <w:sz w:val="20"/>
                <w:szCs w:val="20"/>
              </w:rPr>
              <w:t>616</w:t>
            </w:r>
          </w:p>
        </w:tc>
        <w:tc>
          <w:tcPr>
            <w:tcW w:w="1068" w:type="dxa"/>
            <w:gridSpan w:val="2"/>
            <w:tcBorders>
              <w:bottom w:val="single" w:sz="4" w:space="0" w:color="auto"/>
            </w:tcBorders>
            <w:vAlign w:val="bottom"/>
          </w:tcPr>
          <w:p w:rsidR="007745FA" w:rsidRPr="0008755D" w:rsidRDefault="007745FA" w:rsidP="0008755D">
            <w:pPr>
              <w:jc w:val="center"/>
              <w:rPr>
                <w:rFonts w:ascii="Courier New" w:hAnsi="Courier New" w:cs="Courier New"/>
                <w:b/>
                <w:i/>
                <w:sz w:val="20"/>
                <w:szCs w:val="20"/>
              </w:rPr>
            </w:pPr>
            <w:r w:rsidRPr="0008755D">
              <w:rPr>
                <w:rFonts w:ascii="Courier New" w:hAnsi="Courier New" w:cs="Courier New"/>
                <w:b/>
                <w:i/>
                <w:sz w:val="20"/>
                <w:szCs w:val="20"/>
              </w:rPr>
              <w:t>73,920</w:t>
            </w:r>
          </w:p>
        </w:tc>
      </w:tr>
      <w:tr w:rsidR="007745FA" w:rsidRPr="0008755D" w:rsidTr="007745FA">
        <w:trPr>
          <w:trHeight w:val="720"/>
        </w:trPr>
        <w:tc>
          <w:tcPr>
            <w:tcW w:w="1788" w:type="dxa"/>
            <w:tcBorders>
              <w:bottom w:val="single" w:sz="4" w:space="0" w:color="auto"/>
            </w:tcBorders>
            <w:vAlign w:val="bottom"/>
          </w:tcPr>
          <w:p w:rsidR="007745FA" w:rsidRPr="0008755D" w:rsidRDefault="007745FA" w:rsidP="0008755D">
            <w:pPr>
              <w:jc w:val="center"/>
              <w:rPr>
                <w:rFonts w:ascii="Courier New" w:hAnsi="Courier New" w:cs="Courier New"/>
                <w:sz w:val="20"/>
                <w:szCs w:val="20"/>
              </w:rPr>
            </w:pPr>
            <w:r w:rsidRPr="0008755D">
              <w:rPr>
                <w:rFonts w:ascii="Courier New" w:hAnsi="Courier New" w:cs="Courier New"/>
                <w:sz w:val="20"/>
                <w:szCs w:val="20"/>
              </w:rPr>
              <w:t>Health jurisdictions (HIV Testing non-scan)</w:t>
            </w:r>
          </w:p>
        </w:tc>
        <w:tc>
          <w:tcPr>
            <w:tcW w:w="1680" w:type="dxa"/>
            <w:tcBorders>
              <w:bottom w:val="single" w:sz="4" w:space="0" w:color="auto"/>
            </w:tcBorders>
          </w:tcPr>
          <w:p w:rsidR="007745FA" w:rsidRPr="0008755D" w:rsidRDefault="007745FA" w:rsidP="00DD06C0">
            <w:pPr>
              <w:jc w:val="center"/>
              <w:rPr>
                <w:rFonts w:ascii="Courier New" w:hAnsi="Courier New" w:cs="Courier New"/>
                <w:sz w:val="20"/>
                <w:szCs w:val="20"/>
              </w:rPr>
            </w:pPr>
            <w:r w:rsidRPr="0008755D">
              <w:rPr>
                <w:rFonts w:ascii="Courier New" w:hAnsi="Courier New" w:cs="Courier New"/>
                <w:sz w:val="20"/>
                <w:szCs w:val="20"/>
              </w:rPr>
              <w:t xml:space="preserve">NHM&amp;E Data Variables and Values </w:t>
            </w:r>
          </w:p>
        </w:tc>
        <w:tc>
          <w:tcPr>
            <w:tcW w:w="1920" w:type="dxa"/>
            <w:tcBorders>
              <w:bottom w:val="single" w:sz="4" w:space="0" w:color="auto"/>
            </w:tcBorders>
            <w:vAlign w:val="bottom"/>
          </w:tcPr>
          <w:p w:rsidR="007745FA" w:rsidRPr="0008755D" w:rsidRDefault="007745FA" w:rsidP="00DD06C0">
            <w:pPr>
              <w:jc w:val="center"/>
              <w:rPr>
                <w:rFonts w:ascii="Courier New" w:hAnsi="Courier New" w:cs="Courier New"/>
                <w:sz w:val="20"/>
                <w:szCs w:val="20"/>
              </w:rPr>
            </w:pPr>
            <w:r w:rsidRPr="0008755D">
              <w:rPr>
                <w:rFonts w:ascii="Courier New" w:hAnsi="Courier New" w:cs="Courier New"/>
                <w:sz w:val="20"/>
                <w:szCs w:val="20"/>
              </w:rPr>
              <w:t>35</w:t>
            </w:r>
          </w:p>
        </w:tc>
        <w:tc>
          <w:tcPr>
            <w:tcW w:w="1680" w:type="dxa"/>
            <w:tcBorders>
              <w:bottom w:val="single" w:sz="4" w:space="0" w:color="auto"/>
            </w:tcBorders>
            <w:vAlign w:val="bottom"/>
          </w:tcPr>
          <w:p w:rsidR="007745FA" w:rsidRPr="0008755D" w:rsidRDefault="007745FA" w:rsidP="0008755D">
            <w:pPr>
              <w:jc w:val="center"/>
              <w:rPr>
                <w:rFonts w:ascii="Courier New" w:hAnsi="Courier New" w:cs="Courier New"/>
                <w:b/>
                <w:i/>
                <w:sz w:val="20"/>
                <w:szCs w:val="20"/>
              </w:rPr>
            </w:pPr>
            <w:r w:rsidRPr="0008755D">
              <w:rPr>
                <w:rFonts w:ascii="Courier New" w:hAnsi="Courier New" w:cs="Courier New"/>
                <w:b/>
                <w:i/>
                <w:sz w:val="20"/>
                <w:szCs w:val="20"/>
              </w:rPr>
              <w:t>4</w:t>
            </w:r>
          </w:p>
        </w:tc>
        <w:tc>
          <w:tcPr>
            <w:tcW w:w="1440" w:type="dxa"/>
            <w:tcBorders>
              <w:bottom w:val="single" w:sz="4" w:space="0" w:color="auto"/>
            </w:tcBorders>
            <w:vAlign w:val="bottom"/>
          </w:tcPr>
          <w:p w:rsidR="007745FA" w:rsidRPr="0008755D" w:rsidDel="00871AF1" w:rsidRDefault="007745FA" w:rsidP="00EC58B4">
            <w:pPr>
              <w:jc w:val="center"/>
              <w:rPr>
                <w:rFonts w:ascii="Courier New" w:hAnsi="Courier New" w:cs="Courier New"/>
                <w:b/>
                <w:i/>
                <w:sz w:val="20"/>
                <w:szCs w:val="20"/>
              </w:rPr>
            </w:pPr>
            <w:r w:rsidRPr="0008755D">
              <w:rPr>
                <w:rFonts w:ascii="Courier New" w:hAnsi="Courier New" w:cs="Courier New"/>
                <w:b/>
                <w:i/>
                <w:sz w:val="20"/>
                <w:szCs w:val="20"/>
              </w:rPr>
              <w:t>4</w:t>
            </w:r>
            <w:r>
              <w:rPr>
                <w:rFonts w:ascii="Courier New" w:hAnsi="Courier New" w:cs="Courier New"/>
                <w:b/>
                <w:i/>
                <w:sz w:val="20"/>
                <w:szCs w:val="20"/>
              </w:rPr>
              <w:t>39</w:t>
            </w:r>
          </w:p>
        </w:tc>
        <w:tc>
          <w:tcPr>
            <w:tcW w:w="1068" w:type="dxa"/>
            <w:gridSpan w:val="2"/>
            <w:tcBorders>
              <w:bottom w:val="single" w:sz="4" w:space="0" w:color="auto"/>
            </w:tcBorders>
            <w:vAlign w:val="bottom"/>
          </w:tcPr>
          <w:p w:rsidR="007745FA" w:rsidRPr="0008755D" w:rsidRDefault="007745FA" w:rsidP="00EC58B4">
            <w:pPr>
              <w:jc w:val="center"/>
              <w:rPr>
                <w:rFonts w:ascii="Courier New" w:hAnsi="Courier New" w:cs="Courier New"/>
                <w:b/>
                <w:i/>
                <w:sz w:val="20"/>
                <w:szCs w:val="20"/>
              </w:rPr>
            </w:pPr>
            <w:r w:rsidRPr="0008755D">
              <w:rPr>
                <w:rFonts w:ascii="Courier New" w:hAnsi="Courier New" w:cs="Courier New"/>
                <w:b/>
                <w:i/>
                <w:sz w:val="20"/>
                <w:szCs w:val="20"/>
              </w:rPr>
              <w:t>6</w:t>
            </w:r>
            <w:r>
              <w:rPr>
                <w:rFonts w:ascii="Courier New" w:hAnsi="Courier New" w:cs="Courier New"/>
                <w:b/>
                <w:i/>
                <w:sz w:val="20"/>
                <w:szCs w:val="20"/>
              </w:rPr>
              <w:t>1</w:t>
            </w:r>
            <w:r w:rsidRPr="0008755D">
              <w:rPr>
                <w:rFonts w:ascii="Courier New" w:hAnsi="Courier New" w:cs="Courier New"/>
                <w:b/>
                <w:i/>
                <w:sz w:val="20"/>
                <w:szCs w:val="20"/>
              </w:rPr>
              <w:t>,</w:t>
            </w:r>
            <w:r>
              <w:rPr>
                <w:rFonts w:ascii="Courier New" w:hAnsi="Courier New" w:cs="Courier New"/>
                <w:b/>
                <w:i/>
                <w:sz w:val="20"/>
                <w:szCs w:val="20"/>
              </w:rPr>
              <w:t>460</w:t>
            </w:r>
          </w:p>
        </w:tc>
      </w:tr>
      <w:tr w:rsidR="007745FA" w:rsidRPr="0008755D" w:rsidTr="007745FA">
        <w:trPr>
          <w:trHeight w:val="720"/>
        </w:trPr>
        <w:tc>
          <w:tcPr>
            <w:tcW w:w="1788" w:type="dxa"/>
            <w:tcBorders>
              <w:bottom w:val="single" w:sz="4" w:space="0" w:color="auto"/>
            </w:tcBorders>
            <w:vAlign w:val="bottom"/>
          </w:tcPr>
          <w:p w:rsidR="007745FA" w:rsidRPr="0008755D" w:rsidRDefault="007745FA" w:rsidP="0008755D">
            <w:pPr>
              <w:jc w:val="center"/>
              <w:rPr>
                <w:rFonts w:ascii="Courier New" w:hAnsi="Courier New" w:cs="Courier New"/>
                <w:sz w:val="20"/>
                <w:szCs w:val="20"/>
              </w:rPr>
            </w:pPr>
            <w:r w:rsidRPr="0008755D">
              <w:rPr>
                <w:rFonts w:ascii="Courier New" w:hAnsi="Courier New" w:cs="Courier New"/>
                <w:sz w:val="20"/>
                <w:szCs w:val="20"/>
              </w:rPr>
              <w:t>Health jurisdictions (Training)</w:t>
            </w:r>
          </w:p>
        </w:tc>
        <w:tc>
          <w:tcPr>
            <w:tcW w:w="1680" w:type="dxa"/>
            <w:tcBorders>
              <w:bottom w:val="single" w:sz="4" w:space="0" w:color="auto"/>
            </w:tcBorders>
          </w:tcPr>
          <w:p w:rsidR="007745FA" w:rsidRPr="0008755D" w:rsidRDefault="007745FA" w:rsidP="00DD06C0">
            <w:pPr>
              <w:jc w:val="center"/>
              <w:rPr>
                <w:rFonts w:ascii="Courier New" w:hAnsi="Courier New" w:cs="Courier New"/>
                <w:sz w:val="20"/>
                <w:szCs w:val="20"/>
              </w:rPr>
            </w:pPr>
            <w:r w:rsidRPr="0008755D">
              <w:rPr>
                <w:rFonts w:ascii="Courier New" w:hAnsi="Courier New" w:cs="Courier New"/>
                <w:sz w:val="20"/>
                <w:szCs w:val="20"/>
              </w:rPr>
              <w:t xml:space="preserve">NHM&amp;E Data Variables and Values </w:t>
            </w:r>
          </w:p>
        </w:tc>
        <w:tc>
          <w:tcPr>
            <w:tcW w:w="1920" w:type="dxa"/>
            <w:tcBorders>
              <w:bottom w:val="single" w:sz="4" w:space="0" w:color="auto"/>
            </w:tcBorders>
            <w:vAlign w:val="bottom"/>
          </w:tcPr>
          <w:p w:rsidR="007745FA" w:rsidRPr="0008755D" w:rsidRDefault="007745FA" w:rsidP="00DD06C0">
            <w:pPr>
              <w:jc w:val="center"/>
              <w:rPr>
                <w:rFonts w:ascii="Courier New" w:hAnsi="Courier New" w:cs="Courier New"/>
                <w:sz w:val="20"/>
                <w:szCs w:val="20"/>
              </w:rPr>
            </w:pPr>
            <w:r w:rsidRPr="0008755D">
              <w:rPr>
                <w:rFonts w:ascii="Courier New" w:hAnsi="Courier New" w:cs="Courier New"/>
                <w:sz w:val="20"/>
                <w:szCs w:val="20"/>
              </w:rPr>
              <w:t>65</w:t>
            </w:r>
          </w:p>
        </w:tc>
        <w:tc>
          <w:tcPr>
            <w:tcW w:w="1680" w:type="dxa"/>
            <w:tcBorders>
              <w:bottom w:val="single" w:sz="4" w:space="0" w:color="auto"/>
            </w:tcBorders>
            <w:vAlign w:val="bottom"/>
          </w:tcPr>
          <w:p w:rsidR="007745FA" w:rsidRPr="0008755D" w:rsidRDefault="007745FA" w:rsidP="0008755D">
            <w:pPr>
              <w:jc w:val="center"/>
              <w:rPr>
                <w:rFonts w:ascii="Courier New" w:hAnsi="Courier New" w:cs="Courier New"/>
                <w:b/>
                <w:i/>
                <w:sz w:val="20"/>
                <w:szCs w:val="20"/>
              </w:rPr>
            </w:pPr>
            <w:r w:rsidRPr="0008755D">
              <w:rPr>
                <w:rFonts w:ascii="Courier New" w:hAnsi="Courier New" w:cs="Courier New"/>
                <w:b/>
                <w:i/>
                <w:sz w:val="20"/>
                <w:szCs w:val="20"/>
              </w:rPr>
              <w:t>4</w:t>
            </w:r>
          </w:p>
        </w:tc>
        <w:tc>
          <w:tcPr>
            <w:tcW w:w="1440" w:type="dxa"/>
            <w:tcBorders>
              <w:bottom w:val="single" w:sz="4" w:space="0" w:color="auto"/>
            </w:tcBorders>
            <w:vAlign w:val="bottom"/>
          </w:tcPr>
          <w:p w:rsidR="007745FA" w:rsidRPr="0008755D" w:rsidRDefault="007745FA" w:rsidP="0008755D">
            <w:pPr>
              <w:jc w:val="center"/>
              <w:rPr>
                <w:rFonts w:ascii="Courier New" w:hAnsi="Courier New" w:cs="Courier New"/>
                <w:b/>
                <w:i/>
                <w:sz w:val="20"/>
                <w:szCs w:val="20"/>
              </w:rPr>
            </w:pPr>
            <w:r w:rsidRPr="0008755D">
              <w:rPr>
                <w:rFonts w:ascii="Courier New" w:hAnsi="Courier New" w:cs="Courier New"/>
                <w:b/>
                <w:i/>
                <w:sz w:val="20"/>
                <w:szCs w:val="20"/>
              </w:rPr>
              <w:t>10</w:t>
            </w:r>
          </w:p>
        </w:tc>
        <w:tc>
          <w:tcPr>
            <w:tcW w:w="1068" w:type="dxa"/>
            <w:gridSpan w:val="2"/>
            <w:tcBorders>
              <w:bottom w:val="single" w:sz="4" w:space="0" w:color="auto"/>
            </w:tcBorders>
            <w:vAlign w:val="bottom"/>
          </w:tcPr>
          <w:p w:rsidR="007745FA" w:rsidRPr="0008755D" w:rsidRDefault="007745FA" w:rsidP="0008755D">
            <w:pPr>
              <w:jc w:val="center"/>
              <w:rPr>
                <w:rFonts w:ascii="Courier New" w:hAnsi="Courier New" w:cs="Courier New"/>
                <w:b/>
                <w:i/>
                <w:sz w:val="20"/>
                <w:szCs w:val="20"/>
              </w:rPr>
            </w:pPr>
            <w:r w:rsidRPr="0008755D">
              <w:rPr>
                <w:rFonts w:ascii="Courier New" w:hAnsi="Courier New" w:cs="Courier New"/>
                <w:b/>
                <w:i/>
                <w:sz w:val="20"/>
                <w:szCs w:val="20"/>
              </w:rPr>
              <w:t>2,600</w:t>
            </w:r>
          </w:p>
        </w:tc>
      </w:tr>
      <w:tr w:rsidR="007745FA" w:rsidRPr="0008755D" w:rsidTr="007745FA">
        <w:trPr>
          <w:trHeight w:val="720"/>
        </w:trPr>
        <w:tc>
          <w:tcPr>
            <w:tcW w:w="1788" w:type="dxa"/>
            <w:tcBorders>
              <w:bottom w:val="single" w:sz="4" w:space="0" w:color="auto"/>
            </w:tcBorders>
            <w:vAlign w:val="bottom"/>
          </w:tcPr>
          <w:p w:rsidR="007745FA" w:rsidRPr="0008755D" w:rsidRDefault="007745FA" w:rsidP="0008755D">
            <w:pPr>
              <w:jc w:val="center"/>
              <w:rPr>
                <w:rFonts w:ascii="Courier New" w:hAnsi="Courier New" w:cs="Courier New"/>
                <w:sz w:val="20"/>
                <w:szCs w:val="20"/>
              </w:rPr>
            </w:pPr>
            <w:r w:rsidRPr="0008755D">
              <w:rPr>
                <w:rFonts w:ascii="Courier New" w:hAnsi="Courier New" w:cs="Courier New"/>
                <w:sz w:val="20"/>
                <w:szCs w:val="20"/>
              </w:rPr>
              <w:t>Community-Based Organizations</w:t>
            </w:r>
          </w:p>
        </w:tc>
        <w:tc>
          <w:tcPr>
            <w:tcW w:w="1680" w:type="dxa"/>
            <w:tcBorders>
              <w:bottom w:val="single" w:sz="4" w:space="0" w:color="auto"/>
            </w:tcBorders>
          </w:tcPr>
          <w:p w:rsidR="007745FA" w:rsidRPr="0008755D" w:rsidRDefault="007745FA" w:rsidP="00DD06C0">
            <w:pPr>
              <w:jc w:val="center"/>
              <w:rPr>
                <w:rFonts w:ascii="Courier New" w:hAnsi="Courier New" w:cs="Courier New"/>
                <w:sz w:val="20"/>
                <w:szCs w:val="20"/>
              </w:rPr>
            </w:pPr>
            <w:r w:rsidRPr="0008755D">
              <w:rPr>
                <w:rFonts w:ascii="Courier New" w:hAnsi="Courier New" w:cs="Courier New"/>
                <w:sz w:val="20"/>
                <w:szCs w:val="20"/>
              </w:rPr>
              <w:t xml:space="preserve">NHM&amp;E Data Variables and Values </w:t>
            </w:r>
          </w:p>
        </w:tc>
        <w:tc>
          <w:tcPr>
            <w:tcW w:w="1920" w:type="dxa"/>
            <w:tcBorders>
              <w:bottom w:val="single" w:sz="4" w:space="0" w:color="auto"/>
            </w:tcBorders>
            <w:vAlign w:val="bottom"/>
          </w:tcPr>
          <w:p w:rsidR="007745FA" w:rsidRPr="0008755D" w:rsidRDefault="007745FA" w:rsidP="00DD06C0">
            <w:pPr>
              <w:jc w:val="center"/>
              <w:rPr>
                <w:rFonts w:ascii="Courier New" w:hAnsi="Courier New" w:cs="Courier New"/>
                <w:sz w:val="20"/>
                <w:szCs w:val="20"/>
              </w:rPr>
            </w:pPr>
            <w:r w:rsidRPr="0008755D">
              <w:rPr>
                <w:rFonts w:ascii="Courier New" w:hAnsi="Courier New" w:cs="Courier New"/>
                <w:sz w:val="20"/>
                <w:szCs w:val="20"/>
              </w:rPr>
              <w:t>300</w:t>
            </w:r>
          </w:p>
        </w:tc>
        <w:tc>
          <w:tcPr>
            <w:tcW w:w="1680" w:type="dxa"/>
            <w:tcBorders>
              <w:bottom w:val="single" w:sz="4" w:space="0" w:color="auto"/>
            </w:tcBorders>
            <w:vAlign w:val="bottom"/>
          </w:tcPr>
          <w:p w:rsidR="007745FA" w:rsidRPr="0008755D" w:rsidRDefault="007745FA" w:rsidP="0008755D">
            <w:pPr>
              <w:jc w:val="center"/>
              <w:rPr>
                <w:rFonts w:ascii="Courier New" w:hAnsi="Courier New" w:cs="Courier New"/>
                <w:b/>
                <w:i/>
                <w:sz w:val="20"/>
                <w:szCs w:val="20"/>
              </w:rPr>
            </w:pPr>
            <w:r w:rsidRPr="0008755D">
              <w:rPr>
                <w:rFonts w:ascii="Courier New" w:hAnsi="Courier New" w:cs="Courier New"/>
                <w:b/>
                <w:i/>
                <w:sz w:val="20"/>
                <w:szCs w:val="20"/>
              </w:rPr>
              <w:t>4</w:t>
            </w:r>
          </w:p>
        </w:tc>
        <w:tc>
          <w:tcPr>
            <w:tcW w:w="1440" w:type="dxa"/>
            <w:tcBorders>
              <w:bottom w:val="single" w:sz="4" w:space="0" w:color="auto"/>
            </w:tcBorders>
            <w:vAlign w:val="bottom"/>
          </w:tcPr>
          <w:p w:rsidR="007745FA" w:rsidRPr="0008755D" w:rsidRDefault="007745FA" w:rsidP="0008755D">
            <w:pPr>
              <w:jc w:val="center"/>
              <w:rPr>
                <w:rFonts w:ascii="Courier New" w:hAnsi="Courier New" w:cs="Courier New"/>
                <w:b/>
                <w:i/>
                <w:sz w:val="20"/>
                <w:szCs w:val="20"/>
              </w:rPr>
            </w:pPr>
            <w:r w:rsidRPr="0008755D">
              <w:rPr>
                <w:rFonts w:ascii="Courier New" w:hAnsi="Courier New" w:cs="Courier New"/>
                <w:b/>
                <w:i/>
                <w:sz w:val="20"/>
                <w:szCs w:val="20"/>
              </w:rPr>
              <w:t>84</w:t>
            </w:r>
          </w:p>
        </w:tc>
        <w:tc>
          <w:tcPr>
            <w:tcW w:w="1068" w:type="dxa"/>
            <w:gridSpan w:val="2"/>
            <w:tcBorders>
              <w:bottom w:val="single" w:sz="4" w:space="0" w:color="auto"/>
            </w:tcBorders>
            <w:vAlign w:val="bottom"/>
          </w:tcPr>
          <w:p w:rsidR="007745FA" w:rsidRPr="0008755D" w:rsidRDefault="007745FA" w:rsidP="0008755D">
            <w:pPr>
              <w:jc w:val="center"/>
              <w:rPr>
                <w:rFonts w:ascii="Courier New" w:hAnsi="Courier New" w:cs="Courier New"/>
                <w:b/>
                <w:i/>
                <w:sz w:val="20"/>
                <w:szCs w:val="20"/>
              </w:rPr>
            </w:pPr>
            <w:r w:rsidRPr="0008755D">
              <w:rPr>
                <w:rFonts w:ascii="Courier New" w:hAnsi="Courier New" w:cs="Courier New"/>
                <w:b/>
                <w:i/>
                <w:sz w:val="20"/>
                <w:szCs w:val="20"/>
              </w:rPr>
              <w:t>100,800</w:t>
            </w:r>
          </w:p>
        </w:tc>
      </w:tr>
      <w:tr w:rsidR="007745FA" w:rsidRPr="0008755D" w:rsidTr="007745FA">
        <w:trPr>
          <w:trHeight w:val="720"/>
        </w:trPr>
        <w:tc>
          <w:tcPr>
            <w:tcW w:w="1788" w:type="dxa"/>
            <w:tcBorders>
              <w:bottom w:val="single" w:sz="4" w:space="0" w:color="auto"/>
            </w:tcBorders>
            <w:vAlign w:val="bottom"/>
          </w:tcPr>
          <w:p w:rsidR="007745FA" w:rsidRPr="0008755D" w:rsidRDefault="007745FA" w:rsidP="0008755D">
            <w:pPr>
              <w:jc w:val="center"/>
              <w:rPr>
                <w:rFonts w:ascii="Courier New" w:hAnsi="Courier New" w:cs="Courier New"/>
                <w:sz w:val="20"/>
                <w:szCs w:val="20"/>
              </w:rPr>
            </w:pPr>
            <w:bookmarkStart w:id="0" w:name="OLE_LINK3"/>
            <w:r w:rsidRPr="0008755D">
              <w:rPr>
                <w:rFonts w:ascii="Courier New" w:hAnsi="Courier New" w:cs="Courier New"/>
                <w:sz w:val="20"/>
                <w:szCs w:val="20"/>
              </w:rPr>
              <w:t>Community-Based Organizations (HIV Testing)</w:t>
            </w:r>
            <w:bookmarkEnd w:id="0"/>
          </w:p>
        </w:tc>
        <w:tc>
          <w:tcPr>
            <w:tcW w:w="1680" w:type="dxa"/>
            <w:tcBorders>
              <w:bottom w:val="single" w:sz="4" w:space="0" w:color="auto"/>
            </w:tcBorders>
          </w:tcPr>
          <w:p w:rsidR="007745FA" w:rsidRPr="0008755D" w:rsidRDefault="007745FA" w:rsidP="00DD06C0">
            <w:pPr>
              <w:jc w:val="center"/>
              <w:rPr>
                <w:rFonts w:ascii="Courier New" w:hAnsi="Courier New" w:cs="Courier New"/>
                <w:sz w:val="20"/>
                <w:szCs w:val="20"/>
              </w:rPr>
            </w:pPr>
            <w:r w:rsidRPr="0008755D">
              <w:rPr>
                <w:rFonts w:ascii="Courier New" w:hAnsi="Courier New" w:cs="Courier New"/>
                <w:sz w:val="20"/>
                <w:szCs w:val="20"/>
              </w:rPr>
              <w:t>HIV Testing  Form</w:t>
            </w:r>
          </w:p>
        </w:tc>
        <w:tc>
          <w:tcPr>
            <w:tcW w:w="1920" w:type="dxa"/>
            <w:tcBorders>
              <w:bottom w:val="single" w:sz="4" w:space="0" w:color="auto"/>
            </w:tcBorders>
            <w:vAlign w:val="bottom"/>
          </w:tcPr>
          <w:p w:rsidR="007745FA" w:rsidRPr="0008755D" w:rsidRDefault="007745FA" w:rsidP="00DD06C0">
            <w:pPr>
              <w:jc w:val="center"/>
              <w:rPr>
                <w:rFonts w:ascii="Courier New" w:hAnsi="Courier New" w:cs="Courier New"/>
                <w:sz w:val="20"/>
                <w:szCs w:val="20"/>
              </w:rPr>
            </w:pPr>
            <w:r w:rsidRPr="0008755D">
              <w:rPr>
                <w:rFonts w:ascii="Courier New" w:hAnsi="Courier New" w:cs="Courier New"/>
                <w:sz w:val="20"/>
                <w:szCs w:val="20"/>
              </w:rPr>
              <w:t>100</w:t>
            </w:r>
          </w:p>
        </w:tc>
        <w:tc>
          <w:tcPr>
            <w:tcW w:w="1680" w:type="dxa"/>
            <w:tcBorders>
              <w:bottom w:val="single" w:sz="4" w:space="0" w:color="auto"/>
            </w:tcBorders>
            <w:vAlign w:val="bottom"/>
          </w:tcPr>
          <w:p w:rsidR="007745FA" w:rsidRPr="0008755D" w:rsidRDefault="007745FA" w:rsidP="0008755D">
            <w:pPr>
              <w:jc w:val="center"/>
              <w:rPr>
                <w:rFonts w:ascii="Courier New" w:hAnsi="Courier New" w:cs="Courier New"/>
                <w:b/>
                <w:i/>
                <w:sz w:val="20"/>
                <w:szCs w:val="20"/>
              </w:rPr>
            </w:pPr>
            <w:r w:rsidRPr="0008755D">
              <w:rPr>
                <w:rFonts w:ascii="Courier New" w:hAnsi="Courier New" w:cs="Courier New"/>
                <w:b/>
                <w:i/>
                <w:sz w:val="20"/>
                <w:szCs w:val="20"/>
              </w:rPr>
              <w:t>4</w:t>
            </w:r>
          </w:p>
        </w:tc>
        <w:tc>
          <w:tcPr>
            <w:tcW w:w="1440" w:type="dxa"/>
            <w:tcBorders>
              <w:bottom w:val="single" w:sz="4" w:space="0" w:color="auto"/>
            </w:tcBorders>
            <w:vAlign w:val="bottom"/>
          </w:tcPr>
          <w:p w:rsidR="007745FA" w:rsidRPr="0008755D" w:rsidDel="00871AF1" w:rsidRDefault="007745FA" w:rsidP="0008755D">
            <w:pPr>
              <w:jc w:val="center"/>
              <w:rPr>
                <w:rFonts w:ascii="Courier New" w:hAnsi="Courier New" w:cs="Courier New"/>
                <w:b/>
                <w:i/>
                <w:sz w:val="20"/>
                <w:szCs w:val="20"/>
              </w:rPr>
            </w:pPr>
            <w:r w:rsidRPr="0008755D">
              <w:rPr>
                <w:rFonts w:ascii="Courier New" w:hAnsi="Courier New" w:cs="Courier New"/>
                <w:b/>
                <w:i/>
                <w:sz w:val="20"/>
                <w:szCs w:val="20"/>
              </w:rPr>
              <w:t>30</w:t>
            </w:r>
          </w:p>
        </w:tc>
        <w:tc>
          <w:tcPr>
            <w:tcW w:w="1068" w:type="dxa"/>
            <w:gridSpan w:val="2"/>
            <w:tcBorders>
              <w:bottom w:val="single" w:sz="4" w:space="0" w:color="auto"/>
            </w:tcBorders>
            <w:vAlign w:val="bottom"/>
          </w:tcPr>
          <w:p w:rsidR="007745FA" w:rsidRPr="0008755D" w:rsidRDefault="007745FA" w:rsidP="0008755D">
            <w:pPr>
              <w:jc w:val="center"/>
              <w:rPr>
                <w:rFonts w:ascii="Courier New" w:hAnsi="Courier New" w:cs="Courier New"/>
                <w:b/>
                <w:i/>
                <w:sz w:val="20"/>
                <w:szCs w:val="20"/>
              </w:rPr>
            </w:pPr>
            <w:r w:rsidRPr="0008755D">
              <w:rPr>
                <w:rFonts w:ascii="Courier New" w:hAnsi="Courier New" w:cs="Courier New"/>
                <w:b/>
                <w:i/>
                <w:sz w:val="20"/>
                <w:szCs w:val="20"/>
              </w:rPr>
              <w:t>12,000</w:t>
            </w:r>
          </w:p>
        </w:tc>
      </w:tr>
      <w:tr w:rsidR="007745FA" w:rsidRPr="0008755D" w:rsidTr="007745FA">
        <w:trPr>
          <w:trHeight w:val="720"/>
        </w:trPr>
        <w:tc>
          <w:tcPr>
            <w:tcW w:w="1788" w:type="dxa"/>
            <w:tcBorders>
              <w:bottom w:val="single" w:sz="4" w:space="0" w:color="auto"/>
            </w:tcBorders>
            <w:vAlign w:val="bottom"/>
          </w:tcPr>
          <w:p w:rsidR="007745FA" w:rsidRPr="0008755D" w:rsidRDefault="007745FA" w:rsidP="0008755D">
            <w:pPr>
              <w:jc w:val="center"/>
              <w:rPr>
                <w:rFonts w:ascii="Courier New" w:hAnsi="Courier New" w:cs="Courier New"/>
                <w:sz w:val="20"/>
                <w:szCs w:val="20"/>
              </w:rPr>
            </w:pPr>
            <w:r w:rsidRPr="0008755D">
              <w:rPr>
                <w:rFonts w:ascii="Courier New" w:hAnsi="Courier New" w:cs="Courier New"/>
                <w:sz w:val="20"/>
                <w:szCs w:val="20"/>
              </w:rPr>
              <w:t>Community-Based Organizations (Training)</w:t>
            </w:r>
          </w:p>
        </w:tc>
        <w:tc>
          <w:tcPr>
            <w:tcW w:w="1680" w:type="dxa"/>
            <w:tcBorders>
              <w:bottom w:val="single" w:sz="4" w:space="0" w:color="auto"/>
            </w:tcBorders>
          </w:tcPr>
          <w:p w:rsidR="007745FA" w:rsidRPr="0008755D" w:rsidRDefault="007745FA" w:rsidP="00DD06C0">
            <w:pPr>
              <w:jc w:val="center"/>
              <w:rPr>
                <w:rFonts w:ascii="Courier New" w:hAnsi="Courier New" w:cs="Courier New"/>
                <w:sz w:val="20"/>
                <w:szCs w:val="20"/>
              </w:rPr>
            </w:pPr>
            <w:r w:rsidRPr="0008755D">
              <w:rPr>
                <w:rFonts w:ascii="Courier New" w:hAnsi="Courier New" w:cs="Courier New"/>
                <w:sz w:val="20"/>
                <w:szCs w:val="20"/>
              </w:rPr>
              <w:t xml:space="preserve">NHM&amp;E Data Variables and Values </w:t>
            </w:r>
          </w:p>
        </w:tc>
        <w:tc>
          <w:tcPr>
            <w:tcW w:w="1920" w:type="dxa"/>
            <w:tcBorders>
              <w:bottom w:val="single" w:sz="4" w:space="0" w:color="auto"/>
            </w:tcBorders>
            <w:vAlign w:val="bottom"/>
          </w:tcPr>
          <w:p w:rsidR="007745FA" w:rsidRPr="0008755D" w:rsidRDefault="007745FA" w:rsidP="00DD06C0">
            <w:pPr>
              <w:jc w:val="center"/>
              <w:rPr>
                <w:rFonts w:ascii="Courier New" w:hAnsi="Courier New" w:cs="Courier New"/>
                <w:sz w:val="20"/>
                <w:szCs w:val="20"/>
              </w:rPr>
            </w:pPr>
            <w:r w:rsidRPr="0008755D">
              <w:rPr>
                <w:rFonts w:ascii="Courier New" w:hAnsi="Courier New" w:cs="Courier New"/>
                <w:sz w:val="20"/>
                <w:szCs w:val="20"/>
              </w:rPr>
              <w:t>300</w:t>
            </w:r>
          </w:p>
        </w:tc>
        <w:tc>
          <w:tcPr>
            <w:tcW w:w="1680" w:type="dxa"/>
            <w:tcBorders>
              <w:bottom w:val="single" w:sz="4" w:space="0" w:color="auto"/>
            </w:tcBorders>
            <w:vAlign w:val="bottom"/>
          </w:tcPr>
          <w:p w:rsidR="007745FA" w:rsidRPr="0008755D" w:rsidRDefault="007745FA" w:rsidP="0008755D">
            <w:pPr>
              <w:jc w:val="center"/>
              <w:rPr>
                <w:rFonts w:ascii="Courier New" w:hAnsi="Courier New" w:cs="Courier New"/>
                <w:b/>
                <w:i/>
                <w:sz w:val="20"/>
                <w:szCs w:val="20"/>
              </w:rPr>
            </w:pPr>
            <w:r w:rsidRPr="0008755D">
              <w:rPr>
                <w:rFonts w:ascii="Courier New" w:hAnsi="Courier New" w:cs="Courier New"/>
                <w:b/>
                <w:i/>
                <w:sz w:val="20"/>
                <w:szCs w:val="20"/>
              </w:rPr>
              <w:t>4</w:t>
            </w:r>
          </w:p>
        </w:tc>
        <w:tc>
          <w:tcPr>
            <w:tcW w:w="1440" w:type="dxa"/>
            <w:tcBorders>
              <w:bottom w:val="single" w:sz="4" w:space="0" w:color="auto"/>
            </w:tcBorders>
            <w:vAlign w:val="bottom"/>
          </w:tcPr>
          <w:p w:rsidR="007745FA" w:rsidRPr="0008755D" w:rsidRDefault="007745FA" w:rsidP="0008755D">
            <w:pPr>
              <w:jc w:val="center"/>
              <w:rPr>
                <w:rFonts w:ascii="Courier New" w:hAnsi="Courier New" w:cs="Courier New"/>
                <w:b/>
                <w:i/>
                <w:sz w:val="20"/>
                <w:szCs w:val="20"/>
              </w:rPr>
            </w:pPr>
            <w:r w:rsidRPr="0008755D">
              <w:rPr>
                <w:rFonts w:ascii="Courier New" w:hAnsi="Courier New" w:cs="Courier New"/>
                <w:b/>
                <w:i/>
                <w:sz w:val="20"/>
                <w:szCs w:val="20"/>
              </w:rPr>
              <w:t>10</w:t>
            </w:r>
          </w:p>
        </w:tc>
        <w:tc>
          <w:tcPr>
            <w:tcW w:w="1068" w:type="dxa"/>
            <w:gridSpan w:val="2"/>
            <w:tcBorders>
              <w:bottom w:val="single" w:sz="4" w:space="0" w:color="auto"/>
            </w:tcBorders>
            <w:vAlign w:val="bottom"/>
          </w:tcPr>
          <w:p w:rsidR="007745FA" w:rsidRPr="0008755D" w:rsidRDefault="007745FA" w:rsidP="0008755D">
            <w:pPr>
              <w:jc w:val="center"/>
              <w:rPr>
                <w:rFonts w:ascii="Courier New" w:hAnsi="Courier New" w:cs="Courier New"/>
                <w:b/>
                <w:i/>
                <w:sz w:val="20"/>
                <w:szCs w:val="20"/>
              </w:rPr>
            </w:pPr>
            <w:r w:rsidRPr="0008755D">
              <w:rPr>
                <w:rFonts w:ascii="Courier New" w:hAnsi="Courier New" w:cs="Courier New"/>
                <w:b/>
                <w:i/>
                <w:sz w:val="20"/>
                <w:szCs w:val="20"/>
              </w:rPr>
              <w:t>12,000</w:t>
            </w:r>
          </w:p>
        </w:tc>
      </w:tr>
      <w:tr w:rsidR="007745FA" w:rsidRPr="0008755D" w:rsidTr="007745FA">
        <w:trPr>
          <w:trHeight w:val="720"/>
        </w:trPr>
        <w:tc>
          <w:tcPr>
            <w:tcW w:w="1788" w:type="dxa"/>
            <w:shd w:val="clear" w:color="auto" w:fill="auto"/>
            <w:vAlign w:val="bottom"/>
          </w:tcPr>
          <w:p w:rsidR="007745FA" w:rsidRPr="0008755D" w:rsidRDefault="007745FA" w:rsidP="0008755D">
            <w:pPr>
              <w:jc w:val="center"/>
              <w:rPr>
                <w:rFonts w:ascii="Courier New" w:hAnsi="Courier New" w:cs="Courier New"/>
                <w:b/>
                <w:sz w:val="20"/>
                <w:szCs w:val="20"/>
              </w:rPr>
            </w:pPr>
            <w:r w:rsidRPr="0008755D">
              <w:rPr>
                <w:rFonts w:ascii="Courier New" w:hAnsi="Courier New" w:cs="Courier New"/>
                <w:b/>
                <w:sz w:val="20"/>
                <w:szCs w:val="20"/>
              </w:rPr>
              <w:lastRenderedPageBreak/>
              <w:t>Total</w:t>
            </w:r>
          </w:p>
        </w:tc>
        <w:tc>
          <w:tcPr>
            <w:tcW w:w="1680" w:type="dxa"/>
            <w:shd w:val="clear" w:color="auto" w:fill="auto"/>
            <w:vAlign w:val="bottom"/>
          </w:tcPr>
          <w:p w:rsidR="007745FA" w:rsidRPr="0008755D" w:rsidRDefault="007745FA" w:rsidP="0008755D">
            <w:pPr>
              <w:jc w:val="center"/>
              <w:rPr>
                <w:rFonts w:ascii="Courier New" w:hAnsi="Courier New" w:cs="Courier New"/>
                <w:sz w:val="20"/>
                <w:szCs w:val="20"/>
              </w:rPr>
            </w:pPr>
          </w:p>
        </w:tc>
        <w:tc>
          <w:tcPr>
            <w:tcW w:w="1920" w:type="dxa"/>
          </w:tcPr>
          <w:p w:rsidR="007745FA" w:rsidRPr="0008755D" w:rsidRDefault="007745FA" w:rsidP="0008755D">
            <w:pPr>
              <w:jc w:val="center"/>
              <w:rPr>
                <w:rFonts w:ascii="Courier New" w:hAnsi="Courier New" w:cs="Courier New"/>
                <w:sz w:val="20"/>
                <w:szCs w:val="20"/>
              </w:rPr>
            </w:pPr>
          </w:p>
        </w:tc>
        <w:tc>
          <w:tcPr>
            <w:tcW w:w="1680" w:type="dxa"/>
            <w:shd w:val="clear" w:color="auto" w:fill="auto"/>
            <w:vAlign w:val="bottom"/>
          </w:tcPr>
          <w:p w:rsidR="007745FA" w:rsidRPr="0008755D" w:rsidRDefault="007745FA" w:rsidP="0008755D">
            <w:pPr>
              <w:jc w:val="center"/>
              <w:rPr>
                <w:rFonts w:ascii="Courier New" w:hAnsi="Courier New" w:cs="Courier New"/>
                <w:b/>
                <w:i/>
                <w:sz w:val="20"/>
                <w:szCs w:val="20"/>
              </w:rPr>
            </w:pPr>
          </w:p>
        </w:tc>
        <w:tc>
          <w:tcPr>
            <w:tcW w:w="1440" w:type="dxa"/>
            <w:shd w:val="clear" w:color="auto" w:fill="auto"/>
            <w:vAlign w:val="bottom"/>
          </w:tcPr>
          <w:p w:rsidR="007745FA" w:rsidRPr="0008755D" w:rsidRDefault="007745FA" w:rsidP="0008755D">
            <w:pPr>
              <w:jc w:val="center"/>
              <w:rPr>
                <w:rFonts w:ascii="Courier New" w:hAnsi="Courier New" w:cs="Courier New"/>
                <w:b/>
                <w:i/>
                <w:sz w:val="20"/>
                <w:szCs w:val="20"/>
              </w:rPr>
            </w:pPr>
          </w:p>
        </w:tc>
        <w:tc>
          <w:tcPr>
            <w:tcW w:w="1068" w:type="dxa"/>
            <w:gridSpan w:val="2"/>
            <w:shd w:val="clear" w:color="auto" w:fill="auto"/>
            <w:vAlign w:val="bottom"/>
          </w:tcPr>
          <w:p w:rsidR="007745FA" w:rsidRPr="0008755D" w:rsidRDefault="007745FA" w:rsidP="003404F3">
            <w:pPr>
              <w:jc w:val="center"/>
              <w:rPr>
                <w:rFonts w:ascii="Courier New" w:hAnsi="Courier New" w:cs="Courier New"/>
                <w:b/>
                <w:i/>
                <w:sz w:val="20"/>
                <w:szCs w:val="20"/>
              </w:rPr>
            </w:pPr>
            <w:r>
              <w:rPr>
                <w:rFonts w:ascii="Courier New" w:hAnsi="Courier New" w:cs="Courier New"/>
                <w:b/>
                <w:i/>
                <w:sz w:val="20"/>
                <w:szCs w:val="20"/>
              </w:rPr>
              <w:t>298,660</w:t>
            </w:r>
          </w:p>
        </w:tc>
      </w:tr>
    </w:tbl>
    <w:p w:rsidR="0004750B" w:rsidRDefault="0004750B" w:rsidP="0004750B">
      <w:pPr>
        <w:rPr>
          <w:rFonts w:ascii="Courier New" w:hAnsi="Courier New" w:cs="Courier New"/>
        </w:rPr>
      </w:pPr>
    </w:p>
    <w:p w:rsidR="0004750B" w:rsidRDefault="0004750B" w:rsidP="0004750B"/>
    <w:p w:rsidR="0095011F" w:rsidRDefault="0095011F" w:rsidP="0004750B"/>
    <w:p w:rsidR="0095011F" w:rsidRPr="00180DDF" w:rsidRDefault="0095011F" w:rsidP="0004750B">
      <w:pPr>
        <w:rPr>
          <w:rFonts w:ascii="Courier New" w:hAnsi="Courier New"/>
        </w:rPr>
      </w:pPr>
      <w:r w:rsidRPr="00180DDF">
        <w:rPr>
          <w:rFonts w:ascii="Courier New" w:hAnsi="Courier New"/>
        </w:rPr>
        <w:t xml:space="preserve">The total estimated annualized hourly burden anticipated for all data collections would be approximately </w:t>
      </w:r>
      <w:r w:rsidR="00DD06C0">
        <w:rPr>
          <w:rFonts w:ascii="Courier New" w:hAnsi="Courier New"/>
        </w:rPr>
        <w:t>298,660</w:t>
      </w:r>
      <w:r w:rsidRPr="00180DDF">
        <w:rPr>
          <w:rFonts w:ascii="Courier New" w:hAnsi="Courier New"/>
        </w:rPr>
        <w:t xml:space="preserve"> hours.  A total 181,512 burden hours per year were approved under the existing ICR covering August 22, 2007 – August 31, 2010.  </w:t>
      </w:r>
      <w:r w:rsidR="00DD06C0">
        <w:rPr>
          <w:rFonts w:ascii="Courier New" w:hAnsi="Courier New"/>
        </w:rPr>
        <w:t xml:space="preserve">During this period, as requested by OMB in the last approval, there have been numerous efforts in collaboration with grantees to reduce the burden on grantees.  This is shown by the reduction in the number of required variables indicated in this ICR, and the simplification of the requirements so that health departments and CBOs report the same data.  </w:t>
      </w:r>
      <w:r w:rsidR="00EE3B9E">
        <w:rPr>
          <w:rFonts w:ascii="Courier New" w:hAnsi="Courier New"/>
        </w:rPr>
        <w:t>The increase in estimated burden is</w:t>
      </w:r>
      <w:r w:rsidRPr="00180DDF">
        <w:rPr>
          <w:rFonts w:ascii="Courier New" w:hAnsi="Courier New"/>
        </w:rPr>
        <w:t xml:space="preserve"> based on additional funding for HIV testing, </w:t>
      </w:r>
      <w:r w:rsidR="003E5C29" w:rsidRPr="00180DDF">
        <w:rPr>
          <w:rFonts w:ascii="Courier New" w:hAnsi="Courier New"/>
        </w:rPr>
        <w:t>special outcome evaluation studies that require collection of the same data a</w:t>
      </w:r>
      <w:r w:rsidR="00127208">
        <w:rPr>
          <w:rFonts w:ascii="Courier New" w:hAnsi="Courier New"/>
        </w:rPr>
        <w:t>t</w:t>
      </w:r>
      <w:r w:rsidR="003E5C29" w:rsidRPr="00180DDF">
        <w:rPr>
          <w:rFonts w:ascii="Courier New" w:hAnsi="Courier New"/>
        </w:rPr>
        <w:t xml:space="preserve"> multiple times, and additional grantees reporting NHM&amp;E data.  </w:t>
      </w:r>
      <w:r w:rsidR="003202FD">
        <w:rPr>
          <w:rFonts w:ascii="Courier New" w:hAnsi="Courier New"/>
        </w:rPr>
        <w:t>T</w:t>
      </w:r>
      <w:r w:rsidR="00DD06C0">
        <w:rPr>
          <w:rFonts w:ascii="Courier New" w:hAnsi="Courier New"/>
        </w:rPr>
        <w:t xml:space="preserve">here are more grantees providing more prevention </w:t>
      </w:r>
      <w:r w:rsidR="0010643B">
        <w:rPr>
          <w:rFonts w:ascii="Courier New" w:hAnsi="Courier New"/>
        </w:rPr>
        <w:t>services</w:t>
      </w:r>
      <w:r w:rsidR="00DD06C0">
        <w:rPr>
          <w:rFonts w:ascii="Courier New" w:hAnsi="Courier New"/>
        </w:rPr>
        <w:t xml:space="preserve"> to more clients. </w:t>
      </w:r>
      <w:r w:rsidR="003202FD">
        <w:rPr>
          <w:rFonts w:ascii="Courier New" w:hAnsi="Courier New"/>
        </w:rPr>
        <w:t>W</w:t>
      </w:r>
      <w:r w:rsidR="003E5C29" w:rsidRPr="00180DDF">
        <w:rPr>
          <w:rFonts w:ascii="Courier New" w:hAnsi="Courier New"/>
        </w:rPr>
        <w:t xml:space="preserve">e anticipate additional funding in the future to support </w:t>
      </w:r>
      <w:r w:rsidR="0010643B">
        <w:rPr>
          <w:rFonts w:ascii="Courier New" w:hAnsi="Courier New"/>
        </w:rPr>
        <w:t xml:space="preserve">even </w:t>
      </w:r>
      <w:r w:rsidR="003E5C29" w:rsidRPr="00180DDF">
        <w:rPr>
          <w:rFonts w:ascii="Courier New" w:hAnsi="Courier New"/>
        </w:rPr>
        <w:t xml:space="preserve">more grantees to conduct </w:t>
      </w:r>
      <w:r w:rsidR="00DD06C0">
        <w:rPr>
          <w:rFonts w:ascii="Courier New" w:hAnsi="Courier New"/>
        </w:rPr>
        <w:t xml:space="preserve">even </w:t>
      </w:r>
      <w:r w:rsidR="003E5C29" w:rsidRPr="00180DDF">
        <w:rPr>
          <w:rFonts w:ascii="Courier New" w:hAnsi="Courier New"/>
        </w:rPr>
        <w:t>more prevention activities</w:t>
      </w:r>
      <w:r w:rsidR="00DD06C0">
        <w:rPr>
          <w:rFonts w:ascii="Courier New" w:hAnsi="Courier New"/>
        </w:rPr>
        <w:t>, especially HIV testing</w:t>
      </w:r>
      <w:r w:rsidR="003E5C29" w:rsidRPr="00180DDF">
        <w:rPr>
          <w:rFonts w:ascii="Courier New" w:hAnsi="Courier New"/>
        </w:rPr>
        <w:t xml:space="preserve">.  </w:t>
      </w:r>
      <w:r w:rsidR="00C076BE">
        <w:rPr>
          <w:rFonts w:ascii="Courier New" w:hAnsi="Courier New"/>
        </w:rPr>
        <w:t>We have offset some of this increase in burden by reducing the num</w:t>
      </w:r>
      <w:r w:rsidR="00EE3B9E">
        <w:rPr>
          <w:rFonts w:ascii="Courier New" w:hAnsi="Courier New"/>
        </w:rPr>
        <w:t>ber of required variables</w:t>
      </w:r>
      <w:r w:rsidR="00DD06C0">
        <w:rPr>
          <w:rFonts w:ascii="Courier New" w:hAnsi="Courier New"/>
        </w:rPr>
        <w:t xml:space="preserve"> and are continuing to work with the grantees to keep the burden to a minimum while still obtaining the data necessary for national reporting and program management</w:t>
      </w:r>
      <w:r w:rsidR="00EE3B9E">
        <w:rPr>
          <w:rFonts w:ascii="Courier New" w:hAnsi="Courier New"/>
        </w:rPr>
        <w:t xml:space="preserve">.  </w:t>
      </w:r>
      <w:r w:rsidR="003202FD">
        <w:rPr>
          <w:rFonts w:ascii="Courier New" w:hAnsi="Courier New"/>
        </w:rPr>
        <w:t>T</w:t>
      </w:r>
      <w:r w:rsidR="00EE3B9E">
        <w:rPr>
          <w:rFonts w:ascii="Courier New" w:hAnsi="Courier New"/>
        </w:rPr>
        <w:t>he increase in prevention activities, not an increase in the reporting requirements</w:t>
      </w:r>
      <w:r w:rsidR="00DD06C0">
        <w:rPr>
          <w:rFonts w:ascii="Courier New" w:hAnsi="Courier New"/>
        </w:rPr>
        <w:t>,</w:t>
      </w:r>
      <w:r w:rsidR="0098541D">
        <w:rPr>
          <w:rFonts w:ascii="Courier New" w:hAnsi="Courier New"/>
        </w:rPr>
        <w:t xml:space="preserve"> </w:t>
      </w:r>
      <w:r w:rsidR="00EE3B9E">
        <w:rPr>
          <w:rFonts w:ascii="Courier New" w:hAnsi="Courier New"/>
        </w:rPr>
        <w:t>caus</w:t>
      </w:r>
      <w:r w:rsidR="003202FD">
        <w:rPr>
          <w:rFonts w:ascii="Courier New" w:hAnsi="Courier New"/>
        </w:rPr>
        <w:t>es</w:t>
      </w:r>
      <w:r w:rsidR="00EE3B9E">
        <w:rPr>
          <w:rFonts w:ascii="Courier New" w:hAnsi="Courier New"/>
        </w:rPr>
        <w:t xml:space="preserve"> the increase in burden. </w:t>
      </w:r>
    </w:p>
    <w:p w:rsidR="009F6318" w:rsidRDefault="009F6318" w:rsidP="00B60BAC">
      <w:pPr>
        <w:rPr>
          <w:rFonts w:ascii="Courier New" w:hAnsi="Courier New" w:cs="Courier New"/>
        </w:rPr>
      </w:pPr>
    </w:p>
    <w:p w:rsidR="009F6318" w:rsidRPr="003A1F26" w:rsidRDefault="009F6318" w:rsidP="009F6318">
      <w:pPr>
        <w:rPr>
          <w:rFonts w:ascii="Courier New" w:hAnsi="Courier New" w:cs="Courier New"/>
        </w:rPr>
      </w:pPr>
      <w:r>
        <w:rPr>
          <w:rFonts w:ascii="Courier New" w:hAnsi="Courier New" w:cs="Courier New"/>
        </w:rPr>
        <w:t>B. Annualized Cost to Respondent</w:t>
      </w:r>
    </w:p>
    <w:p w:rsidR="009F6318" w:rsidRDefault="009F6318" w:rsidP="009F6318">
      <w:pPr>
        <w:rPr>
          <w:rFonts w:ascii="Courier New" w:hAnsi="Courier New" w:cs="Courier New"/>
        </w:rPr>
      </w:pPr>
    </w:p>
    <w:p w:rsidR="009F6318" w:rsidRDefault="003202FD" w:rsidP="009F6318">
      <w:pPr>
        <w:rPr>
          <w:rFonts w:ascii="Courier New" w:hAnsi="Courier New" w:cs="Courier New"/>
        </w:rPr>
      </w:pPr>
      <w:r>
        <w:rPr>
          <w:rFonts w:ascii="Courier New" w:hAnsi="Courier New" w:cs="Courier New"/>
        </w:rPr>
        <w:t>T</w:t>
      </w:r>
      <w:r w:rsidR="009F6318">
        <w:rPr>
          <w:rFonts w:ascii="Courier New" w:hAnsi="Courier New" w:cs="Courier New"/>
        </w:rPr>
        <w:t xml:space="preserve">he collection and reporting of NHM&amp;E data </w:t>
      </w:r>
      <w:r w:rsidR="006C217B">
        <w:rPr>
          <w:rFonts w:ascii="Courier New" w:hAnsi="Courier New" w:cs="Courier New"/>
        </w:rPr>
        <w:t>are</w:t>
      </w:r>
      <w:r w:rsidR="009F6318">
        <w:rPr>
          <w:rFonts w:ascii="Courier New" w:hAnsi="Courier New" w:cs="Courier New"/>
        </w:rPr>
        <w:t xml:space="preserve"> part of the activities specified in the HIV prevention program announcements as part of the funded activities.  </w:t>
      </w:r>
      <w:r>
        <w:rPr>
          <w:rFonts w:ascii="Courier New" w:hAnsi="Courier New" w:cs="Courier New"/>
        </w:rPr>
        <w:t>A</w:t>
      </w:r>
      <w:r w:rsidR="009F6318">
        <w:rPr>
          <w:rFonts w:ascii="Courier New" w:hAnsi="Courier New" w:cs="Courier New"/>
        </w:rPr>
        <w:t xml:space="preserve">ny expense incurred collecting and submitting the NHM&amp;E data, above the routine collection of data required to conduct business, is supported by CDC funding.  </w:t>
      </w:r>
      <w:r>
        <w:rPr>
          <w:rFonts w:ascii="Courier New" w:hAnsi="Courier New" w:cs="Courier New"/>
        </w:rPr>
        <w:t>T</w:t>
      </w:r>
      <w:r w:rsidR="009F6318">
        <w:rPr>
          <w:rFonts w:ascii="Courier New" w:hAnsi="Courier New" w:cs="Courier New"/>
        </w:rPr>
        <w:t xml:space="preserve">here is no actual cost to the respondent.   </w:t>
      </w:r>
    </w:p>
    <w:p w:rsidR="009F6318" w:rsidRDefault="009F6318" w:rsidP="009F6318">
      <w:pPr>
        <w:rPr>
          <w:rFonts w:ascii="Courier New" w:hAnsi="Courier New" w:cs="Courier New"/>
        </w:rPr>
      </w:pPr>
    </w:p>
    <w:p w:rsidR="009F6318" w:rsidRPr="003A1F26" w:rsidRDefault="009F6318" w:rsidP="009F6318">
      <w:pPr>
        <w:rPr>
          <w:rFonts w:ascii="Courier New" w:hAnsi="Courier New" w:cs="Courier New"/>
        </w:rPr>
      </w:pPr>
      <w:r>
        <w:rPr>
          <w:rFonts w:ascii="Courier New" w:hAnsi="Courier New" w:cs="Courier New"/>
        </w:rPr>
        <w:t xml:space="preserve">The estimated cost to be supported by CDC funding is as follows.  </w:t>
      </w:r>
      <w:r w:rsidRPr="003A1F26">
        <w:rPr>
          <w:rFonts w:ascii="Courier New" w:hAnsi="Courier New" w:cs="Courier New"/>
        </w:rPr>
        <w:t xml:space="preserve">It is estimated that </w:t>
      </w:r>
      <w:r>
        <w:rPr>
          <w:rFonts w:ascii="Courier New" w:hAnsi="Courier New" w:cs="Courier New"/>
        </w:rPr>
        <w:t>health jurisdiction</w:t>
      </w:r>
      <w:r w:rsidRPr="003A1F26">
        <w:rPr>
          <w:rFonts w:ascii="Courier New" w:hAnsi="Courier New" w:cs="Courier New"/>
        </w:rPr>
        <w:t xml:space="preserve"> staff who collect PEMS information w</w:t>
      </w:r>
      <w:r>
        <w:rPr>
          <w:rFonts w:ascii="Courier New" w:hAnsi="Courier New" w:cs="Courier New"/>
        </w:rPr>
        <w:t>ill be paid $40,000 annually.</w:t>
      </w:r>
      <w:r w:rsidRPr="003A1F26">
        <w:rPr>
          <w:rFonts w:ascii="Courier New" w:hAnsi="Courier New" w:cs="Courier New"/>
        </w:rPr>
        <w:t xml:space="preserve">  Comparable annual salary for Federal General Schedule (GS) employees is t</w:t>
      </w:r>
      <w:r w:rsidR="00B14D01">
        <w:rPr>
          <w:rFonts w:ascii="Courier New" w:hAnsi="Courier New" w:cs="Courier New"/>
        </w:rPr>
        <w:t>hat of a GS-9 step 1</w:t>
      </w:r>
      <w:r>
        <w:rPr>
          <w:rFonts w:ascii="Courier New" w:hAnsi="Courier New" w:cs="Courier New"/>
        </w:rPr>
        <w:t xml:space="preserve"> ($</w:t>
      </w:r>
      <w:r w:rsidR="00B14D01">
        <w:rPr>
          <w:rFonts w:ascii="Courier New" w:hAnsi="Courier New" w:cs="Courier New"/>
        </w:rPr>
        <w:t>39,795</w:t>
      </w:r>
      <w:r>
        <w:rPr>
          <w:rFonts w:ascii="Courier New" w:hAnsi="Courier New" w:cs="Courier New"/>
        </w:rPr>
        <w:t xml:space="preserve"> annually or $19.</w:t>
      </w:r>
      <w:r w:rsidR="00B14D01">
        <w:rPr>
          <w:rFonts w:ascii="Courier New" w:hAnsi="Courier New" w:cs="Courier New"/>
        </w:rPr>
        <w:t>07</w:t>
      </w:r>
      <w:r>
        <w:rPr>
          <w:rFonts w:ascii="Courier New" w:hAnsi="Courier New" w:cs="Courier New"/>
        </w:rPr>
        <w:t>/hour).</w:t>
      </w:r>
      <w:r w:rsidRPr="003A1F26">
        <w:rPr>
          <w:rFonts w:ascii="Courier New" w:hAnsi="Courier New" w:cs="Courier New"/>
        </w:rPr>
        <w:t xml:space="preserve">  </w:t>
      </w:r>
    </w:p>
    <w:p w:rsidR="009F6318" w:rsidRPr="003A1F26" w:rsidRDefault="009F6318" w:rsidP="009F6318">
      <w:pPr>
        <w:rPr>
          <w:rFonts w:ascii="Courier New" w:hAnsi="Courier New" w:cs="Courier New"/>
        </w:rPr>
      </w:pPr>
    </w:p>
    <w:p w:rsidR="009F6318" w:rsidRDefault="009F6318" w:rsidP="009F6318">
      <w:pPr>
        <w:rPr>
          <w:rFonts w:ascii="Courier New" w:hAnsi="Courier New" w:cs="Courier New"/>
        </w:rPr>
      </w:pPr>
      <w:r>
        <w:rPr>
          <w:rFonts w:ascii="Courier New" w:hAnsi="Courier New" w:cs="Courier New"/>
        </w:rPr>
        <w:t>To derive an</w:t>
      </w:r>
      <w:r w:rsidRPr="003A1F26">
        <w:rPr>
          <w:rFonts w:ascii="Courier New" w:hAnsi="Courier New" w:cs="Courier New"/>
        </w:rPr>
        <w:t xml:space="preserve"> estimate</w:t>
      </w:r>
      <w:r>
        <w:rPr>
          <w:rFonts w:ascii="Courier New" w:hAnsi="Courier New" w:cs="Courier New"/>
        </w:rPr>
        <w:t>d</w:t>
      </w:r>
      <w:r w:rsidRPr="003A1F26">
        <w:rPr>
          <w:rFonts w:ascii="Courier New" w:hAnsi="Courier New" w:cs="Courier New"/>
        </w:rPr>
        <w:t xml:space="preserve"> </w:t>
      </w:r>
      <w:r>
        <w:rPr>
          <w:rFonts w:ascii="Courier New" w:hAnsi="Courier New" w:cs="Courier New"/>
        </w:rPr>
        <w:t>pay for</w:t>
      </w:r>
      <w:r w:rsidRPr="003A1F26">
        <w:rPr>
          <w:rFonts w:ascii="Courier New" w:hAnsi="Courier New" w:cs="Courier New"/>
        </w:rPr>
        <w:t xml:space="preserve"> CBO s</w:t>
      </w:r>
      <w:r>
        <w:rPr>
          <w:rFonts w:ascii="Courier New" w:hAnsi="Courier New" w:cs="Courier New"/>
        </w:rPr>
        <w:t xml:space="preserve">taff, the salaries of four (4) </w:t>
      </w:r>
      <w:r w:rsidRPr="003A1F26">
        <w:rPr>
          <w:rFonts w:ascii="Courier New" w:hAnsi="Courier New" w:cs="Courier New"/>
        </w:rPr>
        <w:t xml:space="preserve">mid-level staff were obtained from a CBO in </w:t>
      </w:r>
      <w:smartTag w:uri="urn:schemas-microsoft-com:office:smarttags" w:element="State">
        <w:r w:rsidRPr="003A1F26">
          <w:rPr>
            <w:rFonts w:ascii="Courier New" w:hAnsi="Courier New" w:cs="Courier New"/>
          </w:rPr>
          <w:t>Texas</w:t>
        </w:r>
      </w:smartTag>
      <w:r w:rsidRPr="003A1F26">
        <w:rPr>
          <w:rFonts w:ascii="Courier New" w:hAnsi="Courier New" w:cs="Courier New"/>
        </w:rPr>
        <w:t xml:space="preserve"> and a CBO in </w:t>
      </w:r>
      <w:smartTag w:uri="urn:schemas-microsoft-com:office:smarttags" w:element="place">
        <w:smartTag w:uri="urn:schemas-microsoft-com:office:smarttags" w:element="City">
          <w:r w:rsidRPr="003A1F26">
            <w:rPr>
              <w:rFonts w:ascii="Courier New" w:hAnsi="Courier New" w:cs="Courier New"/>
            </w:rPr>
            <w:t>New York City</w:t>
          </w:r>
        </w:smartTag>
      </w:smartTag>
      <w:r>
        <w:rPr>
          <w:rFonts w:ascii="Courier New" w:hAnsi="Courier New" w:cs="Courier New"/>
        </w:rPr>
        <w:t>.  The average salary is</w:t>
      </w:r>
      <w:r w:rsidRPr="003A1F26">
        <w:rPr>
          <w:rFonts w:ascii="Courier New" w:hAnsi="Courier New" w:cs="Courier New"/>
        </w:rPr>
        <w:t xml:space="preserve"> $29,899 annually.  Comparable annual salary for Federal General Schedule (GS) employees is that of a GS</w:t>
      </w:r>
      <w:r>
        <w:rPr>
          <w:rFonts w:ascii="Courier New" w:hAnsi="Courier New" w:cs="Courier New"/>
        </w:rPr>
        <w:t xml:space="preserve">-6, step </w:t>
      </w:r>
      <w:r w:rsidR="00B14D01">
        <w:rPr>
          <w:rFonts w:ascii="Courier New" w:hAnsi="Courier New" w:cs="Courier New"/>
        </w:rPr>
        <w:t>2</w:t>
      </w:r>
      <w:r>
        <w:rPr>
          <w:rFonts w:ascii="Courier New" w:hAnsi="Courier New" w:cs="Courier New"/>
        </w:rPr>
        <w:t xml:space="preserve"> ($30,</w:t>
      </w:r>
      <w:r w:rsidR="00B14D01">
        <w:rPr>
          <w:rFonts w:ascii="Courier New" w:hAnsi="Courier New" w:cs="Courier New"/>
        </w:rPr>
        <w:t>252</w:t>
      </w:r>
      <w:r>
        <w:rPr>
          <w:rFonts w:ascii="Courier New" w:hAnsi="Courier New" w:cs="Courier New"/>
        </w:rPr>
        <w:t xml:space="preserve"> annually or $14.5</w:t>
      </w:r>
      <w:r w:rsidR="00B14D01">
        <w:rPr>
          <w:rFonts w:ascii="Courier New" w:hAnsi="Courier New" w:cs="Courier New"/>
        </w:rPr>
        <w:t>0</w:t>
      </w:r>
      <w:r w:rsidRPr="003A1F26">
        <w:rPr>
          <w:rFonts w:ascii="Courier New" w:hAnsi="Courier New" w:cs="Courier New"/>
        </w:rPr>
        <w:t>/hour</w:t>
      </w:r>
      <w:r>
        <w:rPr>
          <w:rFonts w:ascii="Courier New" w:hAnsi="Courier New" w:cs="Courier New"/>
        </w:rPr>
        <w:t>).  The a</w:t>
      </w:r>
      <w:r w:rsidRPr="003A1F26">
        <w:rPr>
          <w:rFonts w:ascii="Courier New" w:hAnsi="Courier New" w:cs="Courier New"/>
        </w:rPr>
        <w:t xml:space="preserve">verage annual salary of four mid-level staff working in CBOs located in </w:t>
      </w:r>
      <w:smartTag w:uri="urn:schemas-microsoft-com:office:smarttags" w:element="City">
        <w:r w:rsidRPr="003A1F26">
          <w:rPr>
            <w:rFonts w:ascii="Courier New" w:hAnsi="Courier New" w:cs="Courier New"/>
          </w:rPr>
          <w:t>New York City</w:t>
        </w:r>
      </w:smartTag>
      <w:r w:rsidRPr="003A1F26">
        <w:rPr>
          <w:rFonts w:ascii="Courier New" w:hAnsi="Courier New" w:cs="Courier New"/>
        </w:rPr>
        <w:t xml:space="preserve"> and </w:t>
      </w:r>
      <w:smartTag w:uri="urn:schemas-microsoft-com:office:smarttags" w:element="place">
        <w:smartTag w:uri="urn:schemas-microsoft-com:office:smarttags" w:element="State">
          <w:r w:rsidRPr="003A1F26">
            <w:rPr>
              <w:rFonts w:ascii="Courier New" w:hAnsi="Courier New" w:cs="Courier New"/>
            </w:rPr>
            <w:t>Texas</w:t>
          </w:r>
        </w:smartTag>
      </w:smartTag>
      <w:r>
        <w:rPr>
          <w:rFonts w:ascii="Courier New" w:hAnsi="Courier New" w:cs="Courier New"/>
        </w:rPr>
        <w:t xml:space="preserve">:       </w:t>
      </w:r>
      <w:r w:rsidRPr="003A1F26">
        <w:rPr>
          <w:rFonts w:ascii="Courier New" w:hAnsi="Courier New" w:cs="Courier New"/>
        </w:rPr>
        <w:t>$33,798 + $26,000 = $59,798 divided by 2 locations = $29,899</w:t>
      </w:r>
      <w:r>
        <w:rPr>
          <w:rFonts w:ascii="Courier New" w:hAnsi="Courier New" w:cs="Courier New"/>
        </w:rPr>
        <w:t>.</w:t>
      </w:r>
    </w:p>
    <w:p w:rsidR="008B3AB9" w:rsidRDefault="008B3AB9" w:rsidP="009F6318">
      <w:pPr>
        <w:rPr>
          <w:rFonts w:ascii="Courier New" w:hAnsi="Courier New" w:cs="Courier New"/>
        </w:rPr>
      </w:pPr>
    </w:p>
    <w:p w:rsidR="009F6318" w:rsidRDefault="009F6318" w:rsidP="009F6318">
      <w:pPr>
        <w:rPr>
          <w:rFonts w:ascii="Courier New" w:hAnsi="Courier New" w:cs="Courier New"/>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080"/>
        <w:gridCol w:w="1530"/>
        <w:gridCol w:w="1080"/>
        <w:gridCol w:w="1440"/>
        <w:gridCol w:w="1080"/>
        <w:gridCol w:w="1710"/>
      </w:tblGrid>
      <w:tr w:rsidR="009F6318" w:rsidRPr="0008755D" w:rsidTr="008B3AB9">
        <w:tc>
          <w:tcPr>
            <w:tcW w:w="9648" w:type="dxa"/>
            <w:gridSpan w:val="7"/>
          </w:tcPr>
          <w:p w:rsidR="009F6318" w:rsidRPr="0008755D" w:rsidRDefault="009F6318" w:rsidP="00915B5B">
            <w:pPr>
              <w:rPr>
                <w:rFonts w:ascii="Courier New" w:hAnsi="Courier New" w:cs="Courier New"/>
                <w:b/>
                <w:sz w:val="22"/>
                <w:szCs w:val="22"/>
              </w:rPr>
            </w:pPr>
          </w:p>
          <w:p w:rsidR="009F6318" w:rsidRPr="0008755D" w:rsidRDefault="009F6318" w:rsidP="00915B5B">
            <w:pPr>
              <w:rPr>
                <w:rFonts w:ascii="Courier New" w:hAnsi="Courier New" w:cs="Courier New"/>
                <w:b/>
                <w:sz w:val="22"/>
                <w:szCs w:val="22"/>
              </w:rPr>
            </w:pPr>
            <w:r w:rsidRPr="0008755D">
              <w:rPr>
                <w:rFonts w:ascii="Courier New" w:hAnsi="Courier New" w:cs="Courier New"/>
                <w:b/>
                <w:sz w:val="22"/>
                <w:szCs w:val="22"/>
              </w:rPr>
              <w:t>Table A.12-B. Annualized Cost to Respondents</w:t>
            </w:r>
          </w:p>
          <w:p w:rsidR="009F6318" w:rsidRPr="0008755D" w:rsidRDefault="009F6318" w:rsidP="00915B5B">
            <w:pPr>
              <w:rPr>
                <w:rFonts w:ascii="Courier New" w:hAnsi="Courier New" w:cs="Courier New"/>
                <w:sz w:val="22"/>
                <w:szCs w:val="22"/>
              </w:rPr>
            </w:pPr>
          </w:p>
        </w:tc>
      </w:tr>
      <w:tr w:rsidR="009F6318" w:rsidRPr="0008755D" w:rsidTr="008B3AB9">
        <w:tc>
          <w:tcPr>
            <w:tcW w:w="1728" w:type="dxa"/>
            <w:vAlign w:val="bottom"/>
          </w:tcPr>
          <w:p w:rsidR="009F6318" w:rsidRPr="0008755D" w:rsidRDefault="009F6318" w:rsidP="00915B5B">
            <w:pPr>
              <w:rPr>
                <w:rFonts w:ascii="Courier New" w:hAnsi="Courier New" w:cs="Courier New"/>
                <w:sz w:val="22"/>
                <w:szCs w:val="22"/>
              </w:rPr>
            </w:pPr>
            <w:r w:rsidRPr="0008755D">
              <w:rPr>
                <w:rFonts w:ascii="Courier New" w:hAnsi="Courier New" w:cs="Courier New"/>
                <w:sz w:val="22"/>
                <w:szCs w:val="22"/>
              </w:rPr>
              <w:t>Type of Respondents</w:t>
            </w:r>
          </w:p>
        </w:tc>
        <w:tc>
          <w:tcPr>
            <w:tcW w:w="1080" w:type="dxa"/>
            <w:vAlign w:val="bottom"/>
          </w:tcPr>
          <w:p w:rsidR="009F6318" w:rsidRPr="0008755D" w:rsidRDefault="009F6318" w:rsidP="00915B5B">
            <w:pPr>
              <w:rPr>
                <w:rFonts w:ascii="Courier New" w:hAnsi="Courier New" w:cs="Courier New"/>
                <w:sz w:val="22"/>
                <w:szCs w:val="22"/>
              </w:rPr>
            </w:pPr>
            <w:r w:rsidRPr="0008755D">
              <w:rPr>
                <w:rFonts w:ascii="Courier New" w:hAnsi="Courier New" w:cs="Courier New"/>
                <w:sz w:val="22"/>
                <w:szCs w:val="22"/>
              </w:rPr>
              <w:t xml:space="preserve">Number of </w:t>
            </w:r>
            <w:proofErr w:type="spellStart"/>
            <w:r w:rsidRPr="0008755D">
              <w:rPr>
                <w:rFonts w:ascii="Courier New" w:hAnsi="Courier New" w:cs="Courier New"/>
                <w:sz w:val="22"/>
                <w:szCs w:val="22"/>
              </w:rPr>
              <w:t>Respon</w:t>
            </w:r>
            <w:proofErr w:type="spellEnd"/>
            <w:r w:rsidRPr="0008755D">
              <w:rPr>
                <w:rFonts w:ascii="Courier New" w:hAnsi="Courier New" w:cs="Courier New"/>
                <w:sz w:val="22"/>
                <w:szCs w:val="22"/>
              </w:rPr>
              <w:t>-dents</w:t>
            </w:r>
          </w:p>
        </w:tc>
        <w:tc>
          <w:tcPr>
            <w:tcW w:w="1530" w:type="dxa"/>
          </w:tcPr>
          <w:p w:rsidR="009F6318" w:rsidRPr="0008755D" w:rsidRDefault="009F6318" w:rsidP="0008755D">
            <w:pPr>
              <w:jc w:val="center"/>
              <w:rPr>
                <w:rFonts w:ascii="Courier New" w:hAnsi="Courier New" w:cs="Courier New"/>
                <w:sz w:val="22"/>
                <w:szCs w:val="22"/>
              </w:rPr>
            </w:pPr>
          </w:p>
          <w:p w:rsidR="009F6318" w:rsidRPr="0008755D" w:rsidRDefault="009F6318" w:rsidP="00915B5B">
            <w:pPr>
              <w:rPr>
                <w:rFonts w:ascii="Courier New" w:hAnsi="Courier New" w:cs="Courier New"/>
                <w:sz w:val="22"/>
                <w:szCs w:val="22"/>
              </w:rPr>
            </w:pPr>
          </w:p>
          <w:p w:rsidR="009F6318" w:rsidRPr="0008755D" w:rsidRDefault="009F6318" w:rsidP="00915B5B">
            <w:pPr>
              <w:rPr>
                <w:rFonts w:ascii="Courier New" w:hAnsi="Courier New" w:cs="Courier New"/>
                <w:sz w:val="22"/>
                <w:szCs w:val="22"/>
              </w:rPr>
            </w:pPr>
            <w:r w:rsidRPr="0008755D">
              <w:rPr>
                <w:rFonts w:ascii="Courier New" w:hAnsi="Courier New" w:cs="Courier New"/>
                <w:sz w:val="22"/>
                <w:szCs w:val="22"/>
              </w:rPr>
              <w:t>Form Name</w:t>
            </w:r>
          </w:p>
        </w:tc>
        <w:tc>
          <w:tcPr>
            <w:tcW w:w="1080" w:type="dxa"/>
            <w:vAlign w:val="bottom"/>
          </w:tcPr>
          <w:p w:rsidR="009F6318" w:rsidRPr="0008755D" w:rsidRDefault="009F6318" w:rsidP="00915B5B">
            <w:pPr>
              <w:rPr>
                <w:rFonts w:ascii="Courier New" w:hAnsi="Courier New" w:cs="Courier New"/>
                <w:sz w:val="22"/>
                <w:szCs w:val="22"/>
              </w:rPr>
            </w:pPr>
            <w:r w:rsidRPr="0008755D">
              <w:rPr>
                <w:rFonts w:ascii="Courier New" w:hAnsi="Courier New" w:cs="Courier New"/>
                <w:sz w:val="22"/>
                <w:szCs w:val="22"/>
              </w:rPr>
              <w:t>Number of Responses per respondent</w:t>
            </w:r>
          </w:p>
        </w:tc>
        <w:tc>
          <w:tcPr>
            <w:tcW w:w="1440" w:type="dxa"/>
            <w:vAlign w:val="bottom"/>
          </w:tcPr>
          <w:p w:rsidR="009F6318" w:rsidRPr="0008755D" w:rsidRDefault="009F6318" w:rsidP="0008755D">
            <w:pPr>
              <w:jc w:val="center"/>
              <w:rPr>
                <w:rFonts w:ascii="Courier New" w:hAnsi="Courier New" w:cs="Courier New"/>
                <w:sz w:val="22"/>
                <w:szCs w:val="22"/>
              </w:rPr>
            </w:pPr>
            <w:r w:rsidRPr="0008755D">
              <w:rPr>
                <w:rFonts w:ascii="Courier New" w:hAnsi="Courier New" w:cs="Courier New"/>
                <w:sz w:val="22"/>
                <w:szCs w:val="22"/>
              </w:rPr>
              <w:t>Average Burden per Response</w:t>
            </w:r>
          </w:p>
          <w:p w:rsidR="009F6318" w:rsidRPr="0008755D" w:rsidRDefault="009F6318" w:rsidP="00915B5B">
            <w:pPr>
              <w:rPr>
                <w:rFonts w:ascii="Courier New" w:hAnsi="Courier New" w:cs="Courier New"/>
                <w:sz w:val="22"/>
                <w:szCs w:val="22"/>
              </w:rPr>
            </w:pPr>
            <w:r w:rsidRPr="0008755D">
              <w:rPr>
                <w:rFonts w:ascii="Courier New" w:hAnsi="Courier New" w:cs="Courier New"/>
                <w:sz w:val="22"/>
                <w:szCs w:val="22"/>
              </w:rPr>
              <w:t>(in hours)</w:t>
            </w:r>
          </w:p>
        </w:tc>
        <w:tc>
          <w:tcPr>
            <w:tcW w:w="1080" w:type="dxa"/>
            <w:vAlign w:val="bottom"/>
          </w:tcPr>
          <w:p w:rsidR="009F6318" w:rsidRPr="0008755D" w:rsidRDefault="009F6318" w:rsidP="00915B5B">
            <w:pPr>
              <w:rPr>
                <w:rFonts w:ascii="Courier New" w:hAnsi="Courier New" w:cs="Courier New"/>
                <w:sz w:val="22"/>
                <w:szCs w:val="22"/>
              </w:rPr>
            </w:pPr>
            <w:r w:rsidRPr="0008755D">
              <w:rPr>
                <w:rFonts w:ascii="Courier New" w:hAnsi="Courier New" w:cs="Courier New"/>
                <w:sz w:val="22"/>
                <w:szCs w:val="22"/>
              </w:rPr>
              <w:t>Hourly Wage Rate</w:t>
            </w:r>
          </w:p>
        </w:tc>
        <w:tc>
          <w:tcPr>
            <w:tcW w:w="1710" w:type="dxa"/>
            <w:vAlign w:val="bottom"/>
          </w:tcPr>
          <w:p w:rsidR="009F6318" w:rsidRPr="0008755D" w:rsidRDefault="0010643B" w:rsidP="00915B5B">
            <w:pPr>
              <w:rPr>
                <w:rFonts w:ascii="Courier New" w:hAnsi="Courier New" w:cs="Courier New"/>
                <w:sz w:val="22"/>
                <w:szCs w:val="22"/>
              </w:rPr>
            </w:pPr>
            <w:r>
              <w:rPr>
                <w:rFonts w:ascii="Courier New" w:hAnsi="Courier New" w:cs="Courier New"/>
                <w:sz w:val="22"/>
                <w:szCs w:val="22"/>
              </w:rPr>
              <w:t xml:space="preserve">Total </w:t>
            </w:r>
            <w:r w:rsidR="009F6318" w:rsidRPr="0008755D">
              <w:rPr>
                <w:rFonts w:ascii="Courier New" w:hAnsi="Courier New" w:cs="Courier New"/>
                <w:sz w:val="22"/>
                <w:szCs w:val="22"/>
              </w:rPr>
              <w:t>Respondent Cost</w:t>
            </w:r>
          </w:p>
        </w:tc>
      </w:tr>
      <w:tr w:rsidR="009F6318" w:rsidRPr="0008755D" w:rsidTr="008B3AB9">
        <w:tc>
          <w:tcPr>
            <w:tcW w:w="1728" w:type="dxa"/>
            <w:vAlign w:val="bottom"/>
          </w:tcPr>
          <w:p w:rsidR="009F6318" w:rsidRPr="0008755D" w:rsidRDefault="009F6318" w:rsidP="0008755D">
            <w:pPr>
              <w:jc w:val="center"/>
              <w:rPr>
                <w:rFonts w:ascii="Courier New" w:hAnsi="Courier New" w:cs="Courier New"/>
                <w:sz w:val="22"/>
                <w:szCs w:val="22"/>
              </w:rPr>
            </w:pPr>
            <w:r w:rsidRPr="0008755D">
              <w:rPr>
                <w:rFonts w:ascii="Courier New" w:hAnsi="Courier New" w:cs="Courier New"/>
                <w:sz w:val="22"/>
                <w:szCs w:val="22"/>
              </w:rPr>
              <w:t xml:space="preserve">Health </w:t>
            </w:r>
            <w:proofErr w:type="spellStart"/>
            <w:r w:rsidRPr="0008755D">
              <w:rPr>
                <w:rFonts w:ascii="Courier New" w:hAnsi="Courier New" w:cs="Courier New"/>
                <w:sz w:val="22"/>
                <w:szCs w:val="22"/>
              </w:rPr>
              <w:t>jurisdic-tion</w:t>
            </w:r>
            <w:proofErr w:type="spellEnd"/>
            <w:r w:rsidRPr="0008755D">
              <w:rPr>
                <w:rFonts w:ascii="Courier New" w:hAnsi="Courier New" w:cs="Courier New"/>
                <w:sz w:val="22"/>
                <w:szCs w:val="22"/>
              </w:rPr>
              <w:t xml:space="preserve"> Staff</w:t>
            </w:r>
          </w:p>
        </w:tc>
        <w:tc>
          <w:tcPr>
            <w:tcW w:w="1080" w:type="dxa"/>
            <w:vAlign w:val="bottom"/>
          </w:tcPr>
          <w:p w:rsidR="009F6318" w:rsidRPr="0008755D" w:rsidRDefault="009F6318" w:rsidP="0008755D">
            <w:pPr>
              <w:jc w:val="center"/>
              <w:rPr>
                <w:rFonts w:ascii="Courier New" w:hAnsi="Courier New" w:cs="Courier New"/>
                <w:sz w:val="22"/>
                <w:szCs w:val="22"/>
              </w:rPr>
            </w:pPr>
            <w:r w:rsidRPr="0008755D">
              <w:rPr>
                <w:rFonts w:ascii="Courier New" w:hAnsi="Courier New" w:cs="Courier New"/>
                <w:sz w:val="22"/>
                <w:szCs w:val="22"/>
              </w:rPr>
              <w:t>65</w:t>
            </w:r>
          </w:p>
        </w:tc>
        <w:tc>
          <w:tcPr>
            <w:tcW w:w="1530" w:type="dxa"/>
          </w:tcPr>
          <w:p w:rsidR="009F6318" w:rsidRPr="0008755D" w:rsidRDefault="003122E2" w:rsidP="0008755D">
            <w:pPr>
              <w:jc w:val="center"/>
              <w:rPr>
                <w:rFonts w:ascii="Courier New" w:hAnsi="Courier New" w:cs="Courier New"/>
                <w:sz w:val="22"/>
                <w:szCs w:val="22"/>
              </w:rPr>
            </w:pPr>
            <w:r w:rsidRPr="0008755D">
              <w:rPr>
                <w:rFonts w:ascii="Courier New" w:hAnsi="Courier New" w:cs="Courier New"/>
                <w:sz w:val="22"/>
                <w:szCs w:val="22"/>
              </w:rPr>
              <w:t>NHM&amp;E</w:t>
            </w:r>
            <w:r w:rsidR="009F6318" w:rsidRPr="0008755D">
              <w:rPr>
                <w:rFonts w:ascii="Courier New" w:hAnsi="Courier New" w:cs="Courier New"/>
                <w:sz w:val="22"/>
                <w:szCs w:val="22"/>
              </w:rPr>
              <w:t xml:space="preserve"> Data Variables and Values (HD)</w:t>
            </w:r>
          </w:p>
        </w:tc>
        <w:tc>
          <w:tcPr>
            <w:tcW w:w="1080" w:type="dxa"/>
            <w:vAlign w:val="bottom"/>
          </w:tcPr>
          <w:p w:rsidR="009F6318" w:rsidRPr="0008755D" w:rsidRDefault="00ED7EE8" w:rsidP="0008755D">
            <w:pPr>
              <w:jc w:val="center"/>
              <w:rPr>
                <w:rFonts w:ascii="Courier New" w:hAnsi="Courier New" w:cs="Courier New"/>
                <w:sz w:val="22"/>
                <w:szCs w:val="22"/>
              </w:rPr>
            </w:pPr>
            <w:r w:rsidRPr="0008755D">
              <w:rPr>
                <w:rFonts w:ascii="Courier New" w:hAnsi="Courier New" w:cs="Courier New"/>
                <w:sz w:val="22"/>
                <w:szCs w:val="22"/>
              </w:rPr>
              <w:t>4</w:t>
            </w:r>
          </w:p>
        </w:tc>
        <w:tc>
          <w:tcPr>
            <w:tcW w:w="1440" w:type="dxa"/>
            <w:vAlign w:val="bottom"/>
          </w:tcPr>
          <w:p w:rsidR="009F6318" w:rsidRPr="0008755D" w:rsidRDefault="00ED7EE8" w:rsidP="00614CF7">
            <w:pPr>
              <w:jc w:val="center"/>
              <w:rPr>
                <w:rFonts w:ascii="Courier New" w:hAnsi="Courier New" w:cs="Courier New"/>
                <w:sz w:val="22"/>
                <w:szCs w:val="22"/>
              </w:rPr>
            </w:pPr>
            <w:r w:rsidRPr="0008755D">
              <w:rPr>
                <w:rFonts w:ascii="Courier New" w:hAnsi="Courier New" w:cs="Courier New"/>
                <w:sz w:val="22"/>
                <w:szCs w:val="22"/>
              </w:rPr>
              <w:t>1</w:t>
            </w:r>
            <w:r w:rsidR="00614CF7">
              <w:rPr>
                <w:rFonts w:ascii="Courier New" w:hAnsi="Courier New" w:cs="Courier New"/>
                <w:sz w:val="22"/>
                <w:szCs w:val="22"/>
              </w:rPr>
              <w:t>3</w:t>
            </w:r>
            <w:r w:rsidRPr="0008755D">
              <w:rPr>
                <w:rFonts w:ascii="Courier New" w:hAnsi="Courier New" w:cs="Courier New"/>
                <w:sz w:val="22"/>
                <w:szCs w:val="22"/>
              </w:rPr>
              <w:t>8</w:t>
            </w:r>
          </w:p>
        </w:tc>
        <w:tc>
          <w:tcPr>
            <w:tcW w:w="1080" w:type="dxa"/>
            <w:vAlign w:val="bottom"/>
          </w:tcPr>
          <w:p w:rsidR="009F6318" w:rsidRPr="0008755D" w:rsidRDefault="009F6318" w:rsidP="0008755D">
            <w:pPr>
              <w:jc w:val="center"/>
              <w:rPr>
                <w:rFonts w:ascii="Courier New" w:hAnsi="Courier New" w:cs="Courier New"/>
                <w:b/>
                <w:i/>
                <w:sz w:val="22"/>
                <w:szCs w:val="22"/>
              </w:rPr>
            </w:pPr>
            <w:r w:rsidRPr="0008755D">
              <w:rPr>
                <w:rFonts w:ascii="Courier New" w:hAnsi="Courier New" w:cs="Courier New"/>
                <w:b/>
                <w:i/>
                <w:sz w:val="22"/>
                <w:szCs w:val="22"/>
              </w:rPr>
              <w:t>$19.81</w:t>
            </w:r>
          </w:p>
        </w:tc>
        <w:tc>
          <w:tcPr>
            <w:tcW w:w="1710" w:type="dxa"/>
            <w:vAlign w:val="bottom"/>
          </w:tcPr>
          <w:p w:rsidR="009F6318" w:rsidRPr="0008755D" w:rsidRDefault="00421AD7" w:rsidP="00FA43EC">
            <w:pPr>
              <w:jc w:val="center"/>
              <w:rPr>
                <w:rFonts w:ascii="Courier New" w:hAnsi="Courier New" w:cs="Courier New"/>
                <w:b/>
                <w:i/>
                <w:sz w:val="22"/>
                <w:szCs w:val="22"/>
              </w:rPr>
            </w:pPr>
            <w:r w:rsidRPr="0008755D">
              <w:rPr>
                <w:rFonts w:ascii="Courier New" w:hAnsi="Courier New" w:cs="Courier New"/>
                <w:b/>
                <w:i/>
                <w:sz w:val="22"/>
                <w:szCs w:val="22"/>
              </w:rPr>
              <w:t>$</w:t>
            </w:r>
            <w:r w:rsidR="00FA43EC">
              <w:rPr>
                <w:rFonts w:ascii="Courier New" w:hAnsi="Courier New" w:cs="Courier New"/>
                <w:b/>
                <w:i/>
                <w:sz w:val="22"/>
                <w:szCs w:val="22"/>
              </w:rPr>
              <w:t>699,848</w:t>
            </w:r>
          </w:p>
        </w:tc>
      </w:tr>
      <w:tr w:rsidR="009F6318" w:rsidRPr="0008755D" w:rsidTr="008B3AB9">
        <w:tc>
          <w:tcPr>
            <w:tcW w:w="1728" w:type="dxa"/>
            <w:vAlign w:val="bottom"/>
          </w:tcPr>
          <w:p w:rsidR="009F6318" w:rsidRPr="0008755D" w:rsidRDefault="009F6318" w:rsidP="0008755D">
            <w:pPr>
              <w:jc w:val="center"/>
              <w:rPr>
                <w:rFonts w:ascii="Courier New" w:hAnsi="Courier New" w:cs="Courier New"/>
                <w:sz w:val="22"/>
                <w:szCs w:val="22"/>
              </w:rPr>
            </w:pPr>
            <w:r w:rsidRPr="0008755D">
              <w:rPr>
                <w:rFonts w:ascii="Courier New" w:hAnsi="Courier New" w:cs="Courier New"/>
                <w:sz w:val="22"/>
                <w:szCs w:val="22"/>
              </w:rPr>
              <w:t xml:space="preserve">Health </w:t>
            </w:r>
            <w:proofErr w:type="spellStart"/>
            <w:r w:rsidRPr="0008755D">
              <w:rPr>
                <w:rFonts w:ascii="Courier New" w:hAnsi="Courier New" w:cs="Courier New"/>
                <w:sz w:val="22"/>
                <w:szCs w:val="22"/>
              </w:rPr>
              <w:t>jurisdic-tion</w:t>
            </w:r>
            <w:proofErr w:type="spellEnd"/>
            <w:r w:rsidRPr="0008755D">
              <w:rPr>
                <w:rFonts w:ascii="Courier New" w:hAnsi="Courier New" w:cs="Courier New"/>
                <w:sz w:val="22"/>
                <w:szCs w:val="22"/>
              </w:rPr>
              <w:t xml:space="preserve"> Staff </w:t>
            </w:r>
            <w:r w:rsidR="00587D03" w:rsidRPr="0008755D">
              <w:rPr>
                <w:rFonts w:ascii="Courier New" w:hAnsi="Courier New" w:cs="Courier New"/>
                <w:sz w:val="22"/>
                <w:szCs w:val="22"/>
              </w:rPr>
              <w:t xml:space="preserve">HIV Testing </w:t>
            </w:r>
            <w:r w:rsidRPr="0008755D">
              <w:rPr>
                <w:rFonts w:ascii="Courier New" w:hAnsi="Courier New" w:cs="Courier New"/>
                <w:sz w:val="22"/>
                <w:szCs w:val="22"/>
              </w:rPr>
              <w:t>-Scan</w:t>
            </w:r>
          </w:p>
        </w:tc>
        <w:tc>
          <w:tcPr>
            <w:tcW w:w="1080" w:type="dxa"/>
            <w:vAlign w:val="bottom"/>
          </w:tcPr>
          <w:p w:rsidR="009F6318" w:rsidRPr="0008755D" w:rsidRDefault="009F6318" w:rsidP="0008755D">
            <w:pPr>
              <w:jc w:val="center"/>
              <w:rPr>
                <w:rFonts w:ascii="Courier New" w:hAnsi="Courier New" w:cs="Courier New"/>
                <w:sz w:val="22"/>
                <w:szCs w:val="22"/>
              </w:rPr>
            </w:pPr>
            <w:r w:rsidRPr="0008755D">
              <w:rPr>
                <w:rFonts w:ascii="Courier New" w:hAnsi="Courier New" w:cs="Courier New"/>
                <w:sz w:val="22"/>
                <w:szCs w:val="22"/>
              </w:rPr>
              <w:t>30</w:t>
            </w:r>
          </w:p>
        </w:tc>
        <w:tc>
          <w:tcPr>
            <w:tcW w:w="1530" w:type="dxa"/>
          </w:tcPr>
          <w:p w:rsidR="009F6318" w:rsidRPr="0008755D" w:rsidRDefault="003122E2" w:rsidP="0008755D">
            <w:pPr>
              <w:jc w:val="center"/>
              <w:rPr>
                <w:rFonts w:ascii="Courier New" w:hAnsi="Courier New" w:cs="Courier New"/>
                <w:sz w:val="22"/>
                <w:szCs w:val="22"/>
              </w:rPr>
            </w:pPr>
            <w:r w:rsidRPr="0008755D">
              <w:rPr>
                <w:rFonts w:ascii="Courier New" w:hAnsi="Courier New" w:cs="Courier New"/>
                <w:sz w:val="22"/>
                <w:szCs w:val="22"/>
              </w:rPr>
              <w:t>HIV Testing Form</w:t>
            </w:r>
          </w:p>
        </w:tc>
        <w:tc>
          <w:tcPr>
            <w:tcW w:w="1080" w:type="dxa"/>
            <w:vAlign w:val="bottom"/>
          </w:tcPr>
          <w:p w:rsidR="009F6318" w:rsidRPr="0008755D" w:rsidRDefault="00ED7EE8" w:rsidP="0008755D">
            <w:pPr>
              <w:jc w:val="center"/>
              <w:rPr>
                <w:rFonts w:ascii="Courier New" w:hAnsi="Courier New" w:cs="Courier New"/>
                <w:sz w:val="22"/>
                <w:szCs w:val="22"/>
              </w:rPr>
            </w:pPr>
            <w:r w:rsidRPr="0008755D">
              <w:rPr>
                <w:rFonts w:ascii="Courier New" w:hAnsi="Courier New" w:cs="Courier New"/>
                <w:sz w:val="22"/>
                <w:szCs w:val="22"/>
              </w:rPr>
              <w:t>4</w:t>
            </w:r>
          </w:p>
        </w:tc>
        <w:tc>
          <w:tcPr>
            <w:tcW w:w="1440" w:type="dxa"/>
            <w:vAlign w:val="bottom"/>
          </w:tcPr>
          <w:p w:rsidR="009F6318" w:rsidRPr="0008755D" w:rsidRDefault="00ED7EE8" w:rsidP="0008755D">
            <w:pPr>
              <w:jc w:val="center"/>
              <w:rPr>
                <w:rFonts w:ascii="Courier New" w:hAnsi="Courier New" w:cs="Courier New"/>
                <w:sz w:val="22"/>
                <w:szCs w:val="22"/>
              </w:rPr>
            </w:pPr>
            <w:r w:rsidRPr="0008755D">
              <w:rPr>
                <w:rFonts w:ascii="Courier New" w:hAnsi="Courier New" w:cs="Courier New"/>
                <w:sz w:val="22"/>
                <w:szCs w:val="22"/>
              </w:rPr>
              <w:t>616</w:t>
            </w:r>
          </w:p>
        </w:tc>
        <w:tc>
          <w:tcPr>
            <w:tcW w:w="1080" w:type="dxa"/>
            <w:vAlign w:val="bottom"/>
          </w:tcPr>
          <w:p w:rsidR="009F6318" w:rsidRPr="0008755D" w:rsidRDefault="009F6318" w:rsidP="0008755D">
            <w:pPr>
              <w:jc w:val="center"/>
              <w:rPr>
                <w:rFonts w:ascii="Courier New" w:hAnsi="Courier New" w:cs="Courier New"/>
                <w:b/>
                <w:i/>
                <w:sz w:val="22"/>
                <w:szCs w:val="22"/>
              </w:rPr>
            </w:pPr>
            <w:r w:rsidRPr="0008755D">
              <w:rPr>
                <w:rFonts w:ascii="Courier New" w:hAnsi="Courier New" w:cs="Courier New"/>
                <w:b/>
                <w:i/>
                <w:sz w:val="22"/>
                <w:szCs w:val="22"/>
              </w:rPr>
              <w:t>$19.81</w:t>
            </w:r>
          </w:p>
        </w:tc>
        <w:tc>
          <w:tcPr>
            <w:tcW w:w="1710" w:type="dxa"/>
            <w:vAlign w:val="bottom"/>
          </w:tcPr>
          <w:p w:rsidR="009F6318" w:rsidRPr="0008755D" w:rsidRDefault="00421AD7" w:rsidP="0008755D">
            <w:pPr>
              <w:jc w:val="center"/>
              <w:rPr>
                <w:rFonts w:ascii="Courier New" w:hAnsi="Courier New" w:cs="Courier New"/>
                <w:b/>
                <w:i/>
                <w:sz w:val="22"/>
                <w:szCs w:val="22"/>
              </w:rPr>
            </w:pPr>
            <w:r w:rsidRPr="0008755D">
              <w:rPr>
                <w:rFonts w:ascii="Courier New" w:hAnsi="Courier New" w:cs="Courier New"/>
                <w:b/>
                <w:i/>
                <w:sz w:val="22"/>
                <w:szCs w:val="22"/>
              </w:rPr>
              <w:t>$1,464,355</w:t>
            </w:r>
          </w:p>
        </w:tc>
      </w:tr>
      <w:tr w:rsidR="009F6318" w:rsidRPr="0008755D" w:rsidTr="008B3AB9">
        <w:tc>
          <w:tcPr>
            <w:tcW w:w="1728" w:type="dxa"/>
            <w:vAlign w:val="bottom"/>
          </w:tcPr>
          <w:p w:rsidR="009F6318" w:rsidRPr="0008755D" w:rsidRDefault="009F6318" w:rsidP="0008755D">
            <w:pPr>
              <w:jc w:val="center"/>
              <w:rPr>
                <w:rFonts w:ascii="Courier New" w:hAnsi="Courier New" w:cs="Courier New"/>
                <w:sz w:val="22"/>
                <w:szCs w:val="22"/>
              </w:rPr>
            </w:pPr>
            <w:r w:rsidRPr="0008755D">
              <w:rPr>
                <w:rFonts w:ascii="Courier New" w:hAnsi="Courier New" w:cs="Courier New"/>
                <w:sz w:val="22"/>
                <w:szCs w:val="22"/>
              </w:rPr>
              <w:t xml:space="preserve">Health </w:t>
            </w:r>
            <w:proofErr w:type="spellStart"/>
            <w:r w:rsidRPr="0008755D">
              <w:rPr>
                <w:rFonts w:ascii="Courier New" w:hAnsi="Courier New" w:cs="Courier New"/>
                <w:sz w:val="22"/>
                <w:szCs w:val="22"/>
              </w:rPr>
              <w:t>jurisdic-tion</w:t>
            </w:r>
            <w:proofErr w:type="spellEnd"/>
            <w:r w:rsidRPr="0008755D">
              <w:rPr>
                <w:rFonts w:ascii="Courier New" w:hAnsi="Courier New" w:cs="Courier New"/>
                <w:sz w:val="22"/>
                <w:szCs w:val="22"/>
              </w:rPr>
              <w:t xml:space="preserve"> Staff </w:t>
            </w:r>
            <w:r w:rsidR="00587D03" w:rsidRPr="0008755D">
              <w:rPr>
                <w:rFonts w:ascii="Courier New" w:hAnsi="Courier New" w:cs="Courier New"/>
                <w:sz w:val="22"/>
                <w:szCs w:val="22"/>
              </w:rPr>
              <w:t xml:space="preserve">HIV Testing </w:t>
            </w:r>
            <w:r w:rsidRPr="0008755D">
              <w:rPr>
                <w:rFonts w:ascii="Courier New" w:hAnsi="Courier New" w:cs="Courier New"/>
                <w:sz w:val="22"/>
                <w:szCs w:val="22"/>
              </w:rPr>
              <w:t>- non-scan</w:t>
            </w:r>
          </w:p>
        </w:tc>
        <w:tc>
          <w:tcPr>
            <w:tcW w:w="1080" w:type="dxa"/>
            <w:vAlign w:val="bottom"/>
          </w:tcPr>
          <w:p w:rsidR="009F6318" w:rsidRPr="0008755D" w:rsidRDefault="009F6318" w:rsidP="0008755D">
            <w:pPr>
              <w:jc w:val="center"/>
              <w:rPr>
                <w:rFonts w:ascii="Courier New" w:hAnsi="Courier New" w:cs="Courier New"/>
                <w:sz w:val="22"/>
                <w:szCs w:val="22"/>
              </w:rPr>
            </w:pPr>
            <w:r w:rsidRPr="0008755D">
              <w:rPr>
                <w:rFonts w:ascii="Courier New" w:hAnsi="Courier New" w:cs="Courier New"/>
                <w:sz w:val="22"/>
                <w:szCs w:val="22"/>
              </w:rPr>
              <w:t>35</w:t>
            </w:r>
          </w:p>
        </w:tc>
        <w:tc>
          <w:tcPr>
            <w:tcW w:w="1530" w:type="dxa"/>
          </w:tcPr>
          <w:p w:rsidR="009F6318" w:rsidRPr="0008755D" w:rsidRDefault="003122E2" w:rsidP="0008755D">
            <w:pPr>
              <w:jc w:val="center"/>
              <w:rPr>
                <w:rFonts w:ascii="Courier New" w:hAnsi="Courier New" w:cs="Courier New"/>
                <w:sz w:val="22"/>
                <w:szCs w:val="22"/>
              </w:rPr>
            </w:pPr>
            <w:r w:rsidRPr="0008755D">
              <w:rPr>
                <w:rFonts w:ascii="Courier New" w:hAnsi="Courier New" w:cs="Courier New"/>
                <w:sz w:val="22"/>
                <w:szCs w:val="22"/>
              </w:rPr>
              <w:t>NHM&amp;E</w:t>
            </w:r>
            <w:r w:rsidR="009F6318" w:rsidRPr="0008755D">
              <w:rPr>
                <w:rFonts w:ascii="Courier New" w:hAnsi="Courier New" w:cs="Courier New"/>
                <w:sz w:val="22"/>
                <w:szCs w:val="22"/>
              </w:rPr>
              <w:t xml:space="preserve"> Data Variables and Values (HD)</w:t>
            </w:r>
          </w:p>
        </w:tc>
        <w:tc>
          <w:tcPr>
            <w:tcW w:w="1080" w:type="dxa"/>
            <w:vAlign w:val="bottom"/>
          </w:tcPr>
          <w:p w:rsidR="009F6318" w:rsidRPr="0008755D" w:rsidRDefault="00ED7EE8" w:rsidP="0008755D">
            <w:pPr>
              <w:jc w:val="center"/>
              <w:rPr>
                <w:rFonts w:ascii="Courier New" w:hAnsi="Courier New" w:cs="Courier New"/>
                <w:sz w:val="22"/>
                <w:szCs w:val="22"/>
              </w:rPr>
            </w:pPr>
            <w:r w:rsidRPr="0008755D">
              <w:rPr>
                <w:rFonts w:ascii="Courier New" w:hAnsi="Courier New" w:cs="Courier New"/>
                <w:sz w:val="22"/>
                <w:szCs w:val="22"/>
              </w:rPr>
              <w:t>4</w:t>
            </w:r>
          </w:p>
        </w:tc>
        <w:tc>
          <w:tcPr>
            <w:tcW w:w="1440" w:type="dxa"/>
            <w:vAlign w:val="bottom"/>
          </w:tcPr>
          <w:p w:rsidR="009F6318" w:rsidRPr="0008755D" w:rsidRDefault="00ED7EE8" w:rsidP="00614CF7">
            <w:pPr>
              <w:jc w:val="center"/>
              <w:rPr>
                <w:rFonts w:ascii="Courier New" w:hAnsi="Courier New" w:cs="Courier New"/>
                <w:sz w:val="22"/>
                <w:szCs w:val="22"/>
              </w:rPr>
            </w:pPr>
            <w:r w:rsidRPr="0008755D">
              <w:rPr>
                <w:rFonts w:ascii="Courier New" w:hAnsi="Courier New" w:cs="Courier New"/>
                <w:sz w:val="22"/>
                <w:szCs w:val="22"/>
              </w:rPr>
              <w:t>4</w:t>
            </w:r>
            <w:r w:rsidR="00614CF7">
              <w:rPr>
                <w:rFonts w:ascii="Courier New" w:hAnsi="Courier New" w:cs="Courier New"/>
                <w:sz w:val="22"/>
                <w:szCs w:val="22"/>
              </w:rPr>
              <w:t>39</w:t>
            </w:r>
          </w:p>
        </w:tc>
        <w:tc>
          <w:tcPr>
            <w:tcW w:w="1080" w:type="dxa"/>
            <w:vAlign w:val="bottom"/>
          </w:tcPr>
          <w:p w:rsidR="009F6318" w:rsidRPr="0008755D" w:rsidRDefault="009F6318" w:rsidP="0008755D">
            <w:pPr>
              <w:jc w:val="center"/>
              <w:rPr>
                <w:rFonts w:ascii="Courier New" w:hAnsi="Courier New" w:cs="Courier New"/>
                <w:b/>
                <w:i/>
                <w:sz w:val="22"/>
                <w:szCs w:val="22"/>
              </w:rPr>
            </w:pPr>
            <w:r w:rsidRPr="0008755D">
              <w:rPr>
                <w:rFonts w:ascii="Courier New" w:hAnsi="Courier New" w:cs="Courier New"/>
                <w:b/>
                <w:i/>
                <w:sz w:val="22"/>
                <w:szCs w:val="22"/>
              </w:rPr>
              <w:t>$19.81</w:t>
            </w:r>
          </w:p>
        </w:tc>
        <w:tc>
          <w:tcPr>
            <w:tcW w:w="1710" w:type="dxa"/>
            <w:vAlign w:val="bottom"/>
          </w:tcPr>
          <w:p w:rsidR="009F6318" w:rsidRPr="0008755D" w:rsidRDefault="00421AD7" w:rsidP="00FA43EC">
            <w:pPr>
              <w:jc w:val="center"/>
              <w:rPr>
                <w:rFonts w:ascii="Courier New" w:hAnsi="Courier New" w:cs="Courier New"/>
                <w:b/>
                <w:i/>
                <w:sz w:val="22"/>
                <w:szCs w:val="22"/>
              </w:rPr>
            </w:pPr>
            <w:r w:rsidRPr="0008755D">
              <w:rPr>
                <w:rFonts w:ascii="Courier New" w:hAnsi="Courier New" w:cs="Courier New"/>
                <w:b/>
                <w:i/>
                <w:sz w:val="22"/>
                <w:szCs w:val="22"/>
              </w:rPr>
              <w:t>$1,2</w:t>
            </w:r>
            <w:r w:rsidR="00FA43EC">
              <w:rPr>
                <w:rFonts w:ascii="Courier New" w:hAnsi="Courier New" w:cs="Courier New"/>
                <w:b/>
                <w:i/>
                <w:sz w:val="22"/>
                <w:szCs w:val="22"/>
              </w:rPr>
              <w:t>17,523</w:t>
            </w:r>
          </w:p>
        </w:tc>
      </w:tr>
      <w:tr w:rsidR="00E646E7" w:rsidRPr="0008755D" w:rsidTr="008B3AB9">
        <w:tc>
          <w:tcPr>
            <w:tcW w:w="1728" w:type="dxa"/>
            <w:vAlign w:val="bottom"/>
          </w:tcPr>
          <w:p w:rsidR="00E646E7" w:rsidRPr="0008755D" w:rsidRDefault="00E646E7" w:rsidP="0008755D">
            <w:pPr>
              <w:jc w:val="center"/>
              <w:rPr>
                <w:rFonts w:ascii="Courier New" w:hAnsi="Courier New" w:cs="Courier New"/>
                <w:sz w:val="22"/>
                <w:szCs w:val="22"/>
              </w:rPr>
            </w:pPr>
            <w:r>
              <w:rPr>
                <w:rFonts w:ascii="Courier New" w:hAnsi="Courier New" w:cs="Courier New"/>
                <w:sz w:val="22"/>
                <w:szCs w:val="22"/>
              </w:rPr>
              <w:t>Health jurisdictions Training</w:t>
            </w:r>
          </w:p>
        </w:tc>
        <w:tc>
          <w:tcPr>
            <w:tcW w:w="1080" w:type="dxa"/>
            <w:vAlign w:val="bottom"/>
          </w:tcPr>
          <w:p w:rsidR="00E646E7" w:rsidRPr="0008755D" w:rsidRDefault="00E646E7" w:rsidP="0008755D">
            <w:pPr>
              <w:jc w:val="center"/>
              <w:rPr>
                <w:rFonts w:ascii="Courier New" w:hAnsi="Courier New" w:cs="Courier New"/>
                <w:sz w:val="22"/>
                <w:szCs w:val="22"/>
              </w:rPr>
            </w:pPr>
            <w:r>
              <w:rPr>
                <w:rFonts w:ascii="Courier New" w:hAnsi="Courier New" w:cs="Courier New"/>
                <w:sz w:val="22"/>
                <w:szCs w:val="22"/>
              </w:rPr>
              <w:t>65</w:t>
            </w:r>
          </w:p>
        </w:tc>
        <w:tc>
          <w:tcPr>
            <w:tcW w:w="1530" w:type="dxa"/>
          </w:tcPr>
          <w:p w:rsidR="00E646E7" w:rsidRPr="0008755D" w:rsidRDefault="00E646E7" w:rsidP="0008755D">
            <w:pPr>
              <w:jc w:val="center"/>
              <w:rPr>
                <w:rFonts w:ascii="Courier New" w:hAnsi="Courier New" w:cs="Courier New"/>
                <w:sz w:val="22"/>
                <w:szCs w:val="22"/>
              </w:rPr>
            </w:pPr>
          </w:p>
        </w:tc>
        <w:tc>
          <w:tcPr>
            <w:tcW w:w="1080" w:type="dxa"/>
            <w:vAlign w:val="bottom"/>
          </w:tcPr>
          <w:p w:rsidR="00E646E7" w:rsidRPr="0008755D" w:rsidRDefault="00E646E7" w:rsidP="0008755D">
            <w:pPr>
              <w:jc w:val="center"/>
              <w:rPr>
                <w:rFonts w:ascii="Courier New" w:hAnsi="Courier New" w:cs="Courier New"/>
                <w:sz w:val="22"/>
                <w:szCs w:val="22"/>
              </w:rPr>
            </w:pPr>
            <w:r>
              <w:rPr>
                <w:rFonts w:ascii="Courier New" w:hAnsi="Courier New" w:cs="Courier New"/>
                <w:sz w:val="22"/>
                <w:szCs w:val="22"/>
              </w:rPr>
              <w:t>4</w:t>
            </w:r>
          </w:p>
        </w:tc>
        <w:tc>
          <w:tcPr>
            <w:tcW w:w="1440" w:type="dxa"/>
            <w:vAlign w:val="bottom"/>
          </w:tcPr>
          <w:p w:rsidR="00E646E7" w:rsidRPr="0008755D" w:rsidRDefault="004D3C99" w:rsidP="0008755D">
            <w:pPr>
              <w:jc w:val="center"/>
              <w:rPr>
                <w:rFonts w:ascii="Courier New" w:hAnsi="Courier New" w:cs="Courier New"/>
                <w:sz w:val="22"/>
                <w:szCs w:val="22"/>
              </w:rPr>
            </w:pPr>
            <w:r>
              <w:rPr>
                <w:rFonts w:ascii="Courier New" w:hAnsi="Courier New" w:cs="Courier New"/>
                <w:sz w:val="22"/>
                <w:szCs w:val="22"/>
              </w:rPr>
              <w:t>10</w:t>
            </w:r>
          </w:p>
        </w:tc>
        <w:tc>
          <w:tcPr>
            <w:tcW w:w="1080" w:type="dxa"/>
            <w:vAlign w:val="bottom"/>
          </w:tcPr>
          <w:p w:rsidR="00E646E7" w:rsidRPr="0008755D" w:rsidRDefault="004D3C99" w:rsidP="0008755D">
            <w:pPr>
              <w:jc w:val="center"/>
              <w:rPr>
                <w:rFonts w:ascii="Courier New" w:hAnsi="Courier New" w:cs="Courier New"/>
                <w:b/>
                <w:i/>
                <w:sz w:val="22"/>
                <w:szCs w:val="22"/>
              </w:rPr>
            </w:pPr>
            <w:r>
              <w:rPr>
                <w:rFonts w:ascii="Courier New" w:hAnsi="Courier New" w:cs="Courier New"/>
                <w:b/>
                <w:i/>
                <w:sz w:val="22"/>
                <w:szCs w:val="22"/>
              </w:rPr>
              <w:t>$19.81</w:t>
            </w:r>
          </w:p>
        </w:tc>
        <w:tc>
          <w:tcPr>
            <w:tcW w:w="1710" w:type="dxa"/>
            <w:vAlign w:val="bottom"/>
          </w:tcPr>
          <w:p w:rsidR="00E646E7" w:rsidRPr="0008755D" w:rsidRDefault="004D3C99" w:rsidP="0008755D">
            <w:pPr>
              <w:jc w:val="center"/>
              <w:rPr>
                <w:rFonts w:ascii="Courier New" w:hAnsi="Courier New" w:cs="Courier New"/>
                <w:b/>
                <w:i/>
                <w:sz w:val="22"/>
                <w:szCs w:val="22"/>
              </w:rPr>
            </w:pPr>
            <w:r>
              <w:rPr>
                <w:rFonts w:ascii="Courier New" w:hAnsi="Courier New" w:cs="Courier New"/>
                <w:b/>
                <w:i/>
                <w:sz w:val="22"/>
                <w:szCs w:val="22"/>
              </w:rPr>
              <w:t>$51,506</w:t>
            </w:r>
          </w:p>
        </w:tc>
      </w:tr>
      <w:tr w:rsidR="009F6318" w:rsidRPr="0008755D" w:rsidTr="008B3AB9">
        <w:tc>
          <w:tcPr>
            <w:tcW w:w="1728" w:type="dxa"/>
            <w:vAlign w:val="bottom"/>
          </w:tcPr>
          <w:p w:rsidR="009F6318" w:rsidRPr="0008755D" w:rsidRDefault="009F6318" w:rsidP="0008755D">
            <w:pPr>
              <w:jc w:val="center"/>
              <w:rPr>
                <w:rFonts w:ascii="Courier New" w:hAnsi="Courier New" w:cs="Courier New"/>
                <w:sz w:val="22"/>
                <w:szCs w:val="22"/>
              </w:rPr>
            </w:pPr>
            <w:r w:rsidRPr="0008755D">
              <w:rPr>
                <w:rFonts w:ascii="Courier New" w:hAnsi="Courier New" w:cs="Courier New"/>
                <w:sz w:val="22"/>
                <w:szCs w:val="22"/>
              </w:rPr>
              <w:lastRenderedPageBreak/>
              <w:t xml:space="preserve">CBO </w:t>
            </w:r>
          </w:p>
          <w:p w:rsidR="009F6318" w:rsidRPr="0008755D" w:rsidRDefault="009F6318" w:rsidP="0008755D">
            <w:pPr>
              <w:jc w:val="center"/>
              <w:rPr>
                <w:rFonts w:ascii="Courier New" w:hAnsi="Courier New" w:cs="Courier New"/>
                <w:sz w:val="22"/>
                <w:szCs w:val="22"/>
              </w:rPr>
            </w:pPr>
            <w:r w:rsidRPr="0008755D">
              <w:rPr>
                <w:rFonts w:ascii="Courier New" w:hAnsi="Courier New" w:cs="Courier New"/>
                <w:sz w:val="22"/>
                <w:szCs w:val="22"/>
              </w:rPr>
              <w:t>Staff</w:t>
            </w:r>
          </w:p>
        </w:tc>
        <w:tc>
          <w:tcPr>
            <w:tcW w:w="1080" w:type="dxa"/>
            <w:vAlign w:val="bottom"/>
          </w:tcPr>
          <w:p w:rsidR="009F6318" w:rsidRPr="0008755D" w:rsidRDefault="007A33E7" w:rsidP="0008755D">
            <w:pPr>
              <w:jc w:val="center"/>
              <w:rPr>
                <w:rFonts w:ascii="Courier New" w:hAnsi="Courier New" w:cs="Courier New"/>
                <w:sz w:val="22"/>
                <w:szCs w:val="22"/>
              </w:rPr>
            </w:pPr>
            <w:r w:rsidRPr="0008755D">
              <w:rPr>
                <w:rFonts w:ascii="Courier New" w:hAnsi="Courier New" w:cs="Courier New"/>
                <w:sz w:val="22"/>
                <w:szCs w:val="22"/>
              </w:rPr>
              <w:t>300</w:t>
            </w:r>
          </w:p>
        </w:tc>
        <w:tc>
          <w:tcPr>
            <w:tcW w:w="1530" w:type="dxa"/>
          </w:tcPr>
          <w:p w:rsidR="009F6318" w:rsidRPr="0008755D" w:rsidRDefault="003122E2" w:rsidP="0008755D">
            <w:pPr>
              <w:jc w:val="center"/>
              <w:rPr>
                <w:rFonts w:ascii="Courier New" w:hAnsi="Courier New" w:cs="Courier New"/>
                <w:sz w:val="22"/>
                <w:szCs w:val="22"/>
              </w:rPr>
            </w:pPr>
            <w:r w:rsidRPr="0008755D">
              <w:rPr>
                <w:rFonts w:ascii="Courier New" w:hAnsi="Courier New" w:cs="Courier New"/>
                <w:sz w:val="22"/>
                <w:szCs w:val="22"/>
              </w:rPr>
              <w:t>NHM&amp;E</w:t>
            </w:r>
            <w:r w:rsidR="009F6318" w:rsidRPr="0008755D">
              <w:rPr>
                <w:rFonts w:ascii="Courier New" w:hAnsi="Courier New" w:cs="Courier New"/>
                <w:sz w:val="22"/>
                <w:szCs w:val="22"/>
              </w:rPr>
              <w:t xml:space="preserve"> Data Variables and Values (CBO)</w:t>
            </w:r>
          </w:p>
        </w:tc>
        <w:tc>
          <w:tcPr>
            <w:tcW w:w="1080" w:type="dxa"/>
            <w:vAlign w:val="bottom"/>
          </w:tcPr>
          <w:p w:rsidR="009F6318" w:rsidRPr="0008755D" w:rsidRDefault="00ED7EE8" w:rsidP="0008755D">
            <w:pPr>
              <w:jc w:val="center"/>
              <w:rPr>
                <w:rFonts w:ascii="Courier New" w:hAnsi="Courier New" w:cs="Courier New"/>
                <w:sz w:val="22"/>
                <w:szCs w:val="22"/>
              </w:rPr>
            </w:pPr>
            <w:r w:rsidRPr="0008755D">
              <w:rPr>
                <w:rFonts w:ascii="Courier New" w:hAnsi="Courier New" w:cs="Courier New"/>
                <w:sz w:val="22"/>
                <w:szCs w:val="22"/>
              </w:rPr>
              <w:t>4</w:t>
            </w:r>
          </w:p>
        </w:tc>
        <w:tc>
          <w:tcPr>
            <w:tcW w:w="1440" w:type="dxa"/>
            <w:vAlign w:val="bottom"/>
          </w:tcPr>
          <w:p w:rsidR="009F6318" w:rsidRPr="0008755D" w:rsidRDefault="00614CF7" w:rsidP="0008755D">
            <w:pPr>
              <w:jc w:val="center"/>
              <w:rPr>
                <w:rFonts w:ascii="Courier New" w:hAnsi="Courier New" w:cs="Courier New"/>
                <w:sz w:val="22"/>
                <w:szCs w:val="22"/>
              </w:rPr>
            </w:pPr>
            <w:r>
              <w:rPr>
                <w:rFonts w:ascii="Courier New" w:hAnsi="Courier New" w:cs="Courier New"/>
                <w:sz w:val="22"/>
                <w:szCs w:val="22"/>
              </w:rPr>
              <w:t>8</w:t>
            </w:r>
            <w:r w:rsidR="00ED7EE8" w:rsidRPr="0008755D">
              <w:rPr>
                <w:rFonts w:ascii="Courier New" w:hAnsi="Courier New" w:cs="Courier New"/>
                <w:sz w:val="22"/>
                <w:szCs w:val="22"/>
              </w:rPr>
              <w:t>4</w:t>
            </w:r>
          </w:p>
        </w:tc>
        <w:tc>
          <w:tcPr>
            <w:tcW w:w="1080" w:type="dxa"/>
            <w:vAlign w:val="bottom"/>
          </w:tcPr>
          <w:p w:rsidR="009F6318" w:rsidRPr="0008755D" w:rsidRDefault="009F6318" w:rsidP="0008755D">
            <w:pPr>
              <w:jc w:val="center"/>
              <w:rPr>
                <w:rFonts w:ascii="Courier New" w:hAnsi="Courier New" w:cs="Courier New"/>
                <w:b/>
                <w:i/>
                <w:sz w:val="22"/>
                <w:szCs w:val="22"/>
              </w:rPr>
            </w:pPr>
            <w:r w:rsidRPr="0008755D">
              <w:rPr>
                <w:rFonts w:ascii="Courier New" w:hAnsi="Courier New" w:cs="Courier New"/>
                <w:b/>
                <w:i/>
                <w:sz w:val="22"/>
                <w:szCs w:val="22"/>
              </w:rPr>
              <w:t>$14.57</w:t>
            </w:r>
          </w:p>
        </w:tc>
        <w:tc>
          <w:tcPr>
            <w:tcW w:w="1710" w:type="dxa"/>
            <w:vAlign w:val="bottom"/>
          </w:tcPr>
          <w:p w:rsidR="009F6318" w:rsidRPr="0008755D" w:rsidRDefault="00421AD7" w:rsidP="00FA43EC">
            <w:pPr>
              <w:jc w:val="center"/>
              <w:rPr>
                <w:rFonts w:ascii="Courier New" w:hAnsi="Courier New" w:cs="Courier New"/>
                <w:b/>
                <w:i/>
                <w:sz w:val="22"/>
                <w:szCs w:val="22"/>
              </w:rPr>
            </w:pPr>
            <w:r w:rsidRPr="0008755D">
              <w:rPr>
                <w:rFonts w:ascii="Courier New" w:hAnsi="Courier New" w:cs="Courier New"/>
                <w:b/>
                <w:i/>
                <w:sz w:val="22"/>
                <w:szCs w:val="22"/>
              </w:rPr>
              <w:t>$1,</w:t>
            </w:r>
            <w:r w:rsidR="00FA43EC">
              <w:rPr>
                <w:rFonts w:ascii="Courier New" w:hAnsi="Courier New" w:cs="Courier New"/>
                <w:b/>
                <w:i/>
                <w:sz w:val="22"/>
                <w:szCs w:val="22"/>
              </w:rPr>
              <w:t>468,656</w:t>
            </w:r>
          </w:p>
        </w:tc>
      </w:tr>
      <w:tr w:rsidR="009F6318" w:rsidRPr="0008755D" w:rsidTr="008B3AB9">
        <w:tc>
          <w:tcPr>
            <w:tcW w:w="1728" w:type="dxa"/>
            <w:vAlign w:val="bottom"/>
          </w:tcPr>
          <w:p w:rsidR="009F6318" w:rsidRPr="0008755D" w:rsidRDefault="009F6318" w:rsidP="0008755D">
            <w:pPr>
              <w:jc w:val="center"/>
              <w:rPr>
                <w:rFonts w:ascii="Courier New" w:hAnsi="Courier New" w:cs="Courier New"/>
                <w:sz w:val="22"/>
                <w:szCs w:val="22"/>
              </w:rPr>
            </w:pPr>
            <w:r w:rsidRPr="0008755D">
              <w:rPr>
                <w:rFonts w:ascii="Courier New" w:hAnsi="Courier New" w:cs="Courier New"/>
                <w:sz w:val="22"/>
                <w:szCs w:val="22"/>
              </w:rPr>
              <w:t xml:space="preserve">CBO </w:t>
            </w:r>
          </w:p>
          <w:p w:rsidR="009F6318" w:rsidRPr="0008755D" w:rsidRDefault="009F6318" w:rsidP="0008755D">
            <w:pPr>
              <w:jc w:val="center"/>
              <w:rPr>
                <w:rFonts w:ascii="Courier New" w:hAnsi="Courier New" w:cs="Courier New"/>
                <w:sz w:val="22"/>
                <w:szCs w:val="22"/>
              </w:rPr>
            </w:pPr>
            <w:r w:rsidRPr="0008755D">
              <w:rPr>
                <w:rFonts w:ascii="Courier New" w:hAnsi="Courier New" w:cs="Courier New"/>
                <w:sz w:val="22"/>
                <w:szCs w:val="22"/>
              </w:rPr>
              <w:t xml:space="preserve">Staff </w:t>
            </w:r>
            <w:r w:rsidR="00587D03" w:rsidRPr="0008755D">
              <w:rPr>
                <w:rFonts w:ascii="Courier New" w:hAnsi="Courier New" w:cs="Courier New"/>
                <w:sz w:val="22"/>
                <w:szCs w:val="22"/>
              </w:rPr>
              <w:t>HIV Testing</w:t>
            </w:r>
          </w:p>
        </w:tc>
        <w:tc>
          <w:tcPr>
            <w:tcW w:w="1080" w:type="dxa"/>
            <w:vAlign w:val="bottom"/>
          </w:tcPr>
          <w:p w:rsidR="009F6318" w:rsidRPr="0008755D" w:rsidRDefault="007A33E7" w:rsidP="0008755D">
            <w:pPr>
              <w:jc w:val="center"/>
              <w:rPr>
                <w:rFonts w:ascii="Courier New" w:hAnsi="Courier New" w:cs="Courier New"/>
                <w:sz w:val="22"/>
                <w:szCs w:val="22"/>
              </w:rPr>
            </w:pPr>
            <w:r w:rsidRPr="0008755D">
              <w:rPr>
                <w:rFonts w:ascii="Courier New" w:hAnsi="Courier New" w:cs="Courier New"/>
                <w:sz w:val="22"/>
                <w:szCs w:val="22"/>
              </w:rPr>
              <w:t>100</w:t>
            </w:r>
          </w:p>
        </w:tc>
        <w:tc>
          <w:tcPr>
            <w:tcW w:w="1530" w:type="dxa"/>
          </w:tcPr>
          <w:p w:rsidR="009F6318" w:rsidRPr="0008755D" w:rsidRDefault="003122E2" w:rsidP="0008755D">
            <w:pPr>
              <w:jc w:val="center"/>
              <w:rPr>
                <w:rFonts w:ascii="Courier New" w:hAnsi="Courier New" w:cs="Courier New"/>
                <w:sz w:val="22"/>
                <w:szCs w:val="22"/>
              </w:rPr>
            </w:pPr>
            <w:r w:rsidRPr="0008755D">
              <w:rPr>
                <w:rFonts w:ascii="Courier New" w:hAnsi="Courier New" w:cs="Courier New"/>
                <w:sz w:val="22"/>
                <w:szCs w:val="22"/>
              </w:rPr>
              <w:t>HIV</w:t>
            </w:r>
            <w:r w:rsidR="009F6318" w:rsidRPr="0008755D">
              <w:rPr>
                <w:rFonts w:ascii="Courier New" w:hAnsi="Courier New" w:cs="Courier New"/>
                <w:sz w:val="22"/>
                <w:szCs w:val="22"/>
              </w:rPr>
              <w:t xml:space="preserve"> Testing Form</w:t>
            </w:r>
          </w:p>
        </w:tc>
        <w:tc>
          <w:tcPr>
            <w:tcW w:w="1080" w:type="dxa"/>
            <w:vAlign w:val="bottom"/>
          </w:tcPr>
          <w:p w:rsidR="009F6318" w:rsidRPr="0008755D" w:rsidRDefault="00ED7EE8" w:rsidP="0008755D">
            <w:pPr>
              <w:jc w:val="center"/>
              <w:rPr>
                <w:rFonts w:ascii="Courier New" w:hAnsi="Courier New" w:cs="Courier New"/>
                <w:sz w:val="22"/>
                <w:szCs w:val="22"/>
              </w:rPr>
            </w:pPr>
            <w:r w:rsidRPr="0008755D">
              <w:rPr>
                <w:rFonts w:ascii="Courier New" w:hAnsi="Courier New" w:cs="Courier New"/>
                <w:sz w:val="22"/>
                <w:szCs w:val="22"/>
              </w:rPr>
              <w:t>4</w:t>
            </w:r>
          </w:p>
        </w:tc>
        <w:tc>
          <w:tcPr>
            <w:tcW w:w="1440" w:type="dxa"/>
            <w:vAlign w:val="bottom"/>
          </w:tcPr>
          <w:p w:rsidR="009F6318" w:rsidRPr="0008755D" w:rsidRDefault="00ED7EE8" w:rsidP="0008755D">
            <w:pPr>
              <w:jc w:val="center"/>
              <w:rPr>
                <w:rFonts w:ascii="Courier New" w:hAnsi="Courier New" w:cs="Courier New"/>
                <w:sz w:val="22"/>
                <w:szCs w:val="22"/>
              </w:rPr>
            </w:pPr>
            <w:r w:rsidRPr="0008755D">
              <w:rPr>
                <w:rFonts w:ascii="Courier New" w:hAnsi="Courier New" w:cs="Courier New"/>
                <w:sz w:val="22"/>
                <w:szCs w:val="22"/>
              </w:rPr>
              <w:t>30</w:t>
            </w:r>
          </w:p>
        </w:tc>
        <w:tc>
          <w:tcPr>
            <w:tcW w:w="1080" w:type="dxa"/>
            <w:vAlign w:val="bottom"/>
          </w:tcPr>
          <w:p w:rsidR="009F6318" w:rsidRPr="0008755D" w:rsidRDefault="009F6318" w:rsidP="0008755D">
            <w:pPr>
              <w:jc w:val="center"/>
              <w:rPr>
                <w:rFonts w:ascii="Courier New" w:hAnsi="Courier New" w:cs="Courier New"/>
                <w:b/>
                <w:i/>
                <w:sz w:val="22"/>
                <w:szCs w:val="22"/>
              </w:rPr>
            </w:pPr>
            <w:r w:rsidRPr="0008755D">
              <w:rPr>
                <w:rFonts w:ascii="Courier New" w:hAnsi="Courier New" w:cs="Courier New"/>
                <w:b/>
                <w:i/>
                <w:sz w:val="22"/>
                <w:szCs w:val="22"/>
              </w:rPr>
              <w:t>$14.57</w:t>
            </w:r>
          </w:p>
        </w:tc>
        <w:tc>
          <w:tcPr>
            <w:tcW w:w="1710" w:type="dxa"/>
            <w:vAlign w:val="bottom"/>
          </w:tcPr>
          <w:p w:rsidR="009F6318" w:rsidRPr="0008755D" w:rsidRDefault="00421AD7" w:rsidP="0008755D">
            <w:pPr>
              <w:jc w:val="center"/>
              <w:rPr>
                <w:rFonts w:ascii="Courier New" w:hAnsi="Courier New" w:cs="Courier New"/>
                <w:b/>
                <w:i/>
                <w:sz w:val="22"/>
                <w:szCs w:val="22"/>
              </w:rPr>
            </w:pPr>
            <w:r w:rsidRPr="0008755D">
              <w:rPr>
                <w:rFonts w:ascii="Courier New" w:hAnsi="Courier New" w:cs="Courier New"/>
                <w:b/>
                <w:i/>
                <w:sz w:val="22"/>
                <w:szCs w:val="22"/>
              </w:rPr>
              <w:t>$</w:t>
            </w:r>
            <w:r w:rsidR="00ED7EE8" w:rsidRPr="0008755D">
              <w:rPr>
                <w:rFonts w:ascii="Courier New" w:hAnsi="Courier New" w:cs="Courier New"/>
                <w:b/>
                <w:i/>
                <w:sz w:val="22"/>
                <w:szCs w:val="22"/>
              </w:rPr>
              <w:t>174,840</w:t>
            </w:r>
          </w:p>
        </w:tc>
      </w:tr>
      <w:tr w:rsidR="004D3C99" w:rsidRPr="0008755D" w:rsidTr="008B3AB9">
        <w:tc>
          <w:tcPr>
            <w:tcW w:w="1728" w:type="dxa"/>
            <w:vAlign w:val="bottom"/>
          </w:tcPr>
          <w:p w:rsidR="004D3C99" w:rsidRPr="0008755D" w:rsidRDefault="004D3C99" w:rsidP="0008755D">
            <w:pPr>
              <w:jc w:val="center"/>
              <w:rPr>
                <w:rFonts w:ascii="Courier New" w:hAnsi="Courier New" w:cs="Courier New"/>
                <w:sz w:val="22"/>
                <w:szCs w:val="22"/>
              </w:rPr>
            </w:pPr>
            <w:r>
              <w:rPr>
                <w:rFonts w:ascii="Courier New" w:hAnsi="Courier New" w:cs="Courier New"/>
                <w:sz w:val="22"/>
                <w:szCs w:val="22"/>
              </w:rPr>
              <w:t>CBO Training</w:t>
            </w:r>
          </w:p>
        </w:tc>
        <w:tc>
          <w:tcPr>
            <w:tcW w:w="1080" w:type="dxa"/>
            <w:vAlign w:val="bottom"/>
          </w:tcPr>
          <w:p w:rsidR="004D3C99" w:rsidRPr="0008755D" w:rsidRDefault="004D3C99" w:rsidP="0008755D">
            <w:pPr>
              <w:jc w:val="center"/>
              <w:rPr>
                <w:rFonts w:ascii="Courier New" w:hAnsi="Courier New" w:cs="Courier New"/>
                <w:sz w:val="22"/>
                <w:szCs w:val="22"/>
              </w:rPr>
            </w:pPr>
            <w:r>
              <w:rPr>
                <w:rFonts w:ascii="Courier New" w:hAnsi="Courier New" w:cs="Courier New"/>
                <w:sz w:val="22"/>
                <w:szCs w:val="22"/>
              </w:rPr>
              <w:t>300</w:t>
            </w:r>
          </w:p>
        </w:tc>
        <w:tc>
          <w:tcPr>
            <w:tcW w:w="1530" w:type="dxa"/>
          </w:tcPr>
          <w:p w:rsidR="004D3C99" w:rsidRPr="0008755D" w:rsidRDefault="004D3C99" w:rsidP="0008755D">
            <w:pPr>
              <w:jc w:val="center"/>
              <w:rPr>
                <w:rFonts w:ascii="Courier New" w:hAnsi="Courier New" w:cs="Courier New"/>
                <w:sz w:val="22"/>
                <w:szCs w:val="22"/>
              </w:rPr>
            </w:pPr>
          </w:p>
        </w:tc>
        <w:tc>
          <w:tcPr>
            <w:tcW w:w="1080" w:type="dxa"/>
            <w:vAlign w:val="bottom"/>
          </w:tcPr>
          <w:p w:rsidR="004D3C99" w:rsidRPr="0008755D" w:rsidRDefault="004D3C99" w:rsidP="0008755D">
            <w:pPr>
              <w:jc w:val="center"/>
              <w:rPr>
                <w:rFonts w:ascii="Courier New" w:hAnsi="Courier New" w:cs="Courier New"/>
                <w:sz w:val="22"/>
                <w:szCs w:val="22"/>
              </w:rPr>
            </w:pPr>
            <w:r>
              <w:rPr>
                <w:rFonts w:ascii="Courier New" w:hAnsi="Courier New" w:cs="Courier New"/>
                <w:sz w:val="22"/>
                <w:szCs w:val="22"/>
              </w:rPr>
              <w:t>4</w:t>
            </w:r>
          </w:p>
        </w:tc>
        <w:tc>
          <w:tcPr>
            <w:tcW w:w="1440" w:type="dxa"/>
            <w:vAlign w:val="bottom"/>
          </w:tcPr>
          <w:p w:rsidR="004D3C99" w:rsidRPr="0008755D" w:rsidRDefault="004D3C99" w:rsidP="0008755D">
            <w:pPr>
              <w:jc w:val="center"/>
              <w:rPr>
                <w:rFonts w:ascii="Courier New" w:hAnsi="Courier New" w:cs="Courier New"/>
                <w:sz w:val="22"/>
                <w:szCs w:val="22"/>
              </w:rPr>
            </w:pPr>
            <w:r>
              <w:rPr>
                <w:rFonts w:ascii="Courier New" w:hAnsi="Courier New" w:cs="Courier New"/>
                <w:sz w:val="22"/>
                <w:szCs w:val="22"/>
              </w:rPr>
              <w:t>10</w:t>
            </w:r>
          </w:p>
        </w:tc>
        <w:tc>
          <w:tcPr>
            <w:tcW w:w="1080" w:type="dxa"/>
            <w:vAlign w:val="bottom"/>
          </w:tcPr>
          <w:p w:rsidR="004D3C99" w:rsidRPr="0008755D" w:rsidRDefault="004D3C99" w:rsidP="0008755D">
            <w:pPr>
              <w:jc w:val="center"/>
              <w:rPr>
                <w:rFonts w:ascii="Courier New" w:hAnsi="Courier New" w:cs="Courier New"/>
                <w:b/>
                <w:i/>
                <w:sz w:val="22"/>
                <w:szCs w:val="22"/>
              </w:rPr>
            </w:pPr>
            <w:r>
              <w:rPr>
                <w:rFonts w:ascii="Courier New" w:hAnsi="Courier New" w:cs="Courier New"/>
                <w:b/>
                <w:i/>
                <w:sz w:val="22"/>
                <w:szCs w:val="22"/>
              </w:rPr>
              <w:t>$14.57</w:t>
            </w:r>
          </w:p>
        </w:tc>
        <w:tc>
          <w:tcPr>
            <w:tcW w:w="1710" w:type="dxa"/>
            <w:vAlign w:val="bottom"/>
          </w:tcPr>
          <w:p w:rsidR="004D3C99" w:rsidRPr="0008755D" w:rsidRDefault="004D3C99" w:rsidP="00FA43EC">
            <w:pPr>
              <w:jc w:val="center"/>
              <w:rPr>
                <w:rFonts w:ascii="Courier New" w:hAnsi="Courier New" w:cs="Courier New"/>
                <w:b/>
                <w:i/>
                <w:sz w:val="22"/>
                <w:szCs w:val="22"/>
              </w:rPr>
            </w:pPr>
            <w:r>
              <w:rPr>
                <w:rFonts w:ascii="Courier New" w:hAnsi="Courier New" w:cs="Courier New"/>
                <w:b/>
                <w:i/>
                <w:sz w:val="22"/>
                <w:szCs w:val="22"/>
              </w:rPr>
              <w:t>$17</w:t>
            </w:r>
            <w:r w:rsidR="00FA43EC">
              <w:rPr>
                <w:rFonts w:ascii="Courier New" w:hAnsi="Courier New" w:cs="Courier New"/>
                <w:b/>
                <w:i/>
                <w:sz w:val="22"/>
                <w:szCs w:val="22"/>
              </w:rPr>
              <w:t>4</w:t>
            </w:r>
            <w:r>
              <w:rPr>
                <w:rFonts w:ascii="Courier New" w:hAnsi="Courier New" w:cs="Courier New"/>
                <w:b/>
                <w:i/>
                <w:sz w:val="22"/>
                <w:szCs w:val="22"/>
              </w:rPr>
              <w:t>,840</w:t>
            </w:r>
          </w:p>
        </w:tc>
      </w:tr>
      <w:tr w:rsidR="009F6318" w:rsidRPr="0008755D" w:rsidTr="008B3AB9">
        <w:tc>
          <w:tcPr>
            <w:tcW w:w="7938" w:type="dxa"/>
            <w:gridSpan w:val="6"/>
            <w:vAlign w:val="bottom"/>
          </w:tcPr>
          <w:p w:rsidR="009F6318" w:rsidRPr="0008755D" w:rsidRDefault="009F6318" w:rsidP="0008755D">
            <w:pPr>
              <w:jc w:val="right"/>
              <w:rPr>
                <w:rFonts w:ascii="Courier New" w:hAnsi="Courier New" w:cs="Courier New"/>
                <w:b/>
                <w:i/>
                <w:sz w:val="22"/>
                <w:szCs w:val="22"/>
              </w:rPr>
            </w:pPr>
            <w:r w:rsidRPr="0008755D">
              <w:rPr>
                <w:rFonts w:ascii="Courier New" w:hAnsi="Courier New" w:cs="Courier New"/>
                <w:b/>
                <w:i/>
                <w:sz w:val="22"/>
                <w:szCs w:val="22"/>
              </w:rPr>
              <w:t>TOTAL</w:t>
            </w:r>
          </w:p>
        </w:tc>
        <w:tc>
          <w:tcPr>
            <w:tcW w:w="1710" w:type="dxa"/>
            <w:vAlign w:val="bottom"/>
          </w:tcPr>
          <w:p w:rsidR="009F6318" w:rsidRPr="0008755D" w:rsidRDefault="009F6318" w:rsidP="00FA43EC">
            <w:pPr>
              <w:jc w:val="center"/>
              <w:rPr>
                <w:rFonts w:ascii="Courier New" w:hAnsi="Courier New" w:cs="Courier New"/>
                <w:b/>
                <w:i/>
                <w:sz w:val="22"/>
                <w:szCs w:val="22"/>
              </w:rPr>
            </w:pPr>
            <w:r w:rsidRPr="0008755D">
              <w:rPr>
                <w:rFonts w:ascii="Courier New" w:hAnsi="Courier New" w:cs="Courier New"/>
                <w:b/>
                <w:i/>
                <w:sz w:val="22"/>
                <w:szCs w:val="22"/>
              </w:rPr>
              <w:t>$</w:t>
            </w:r>
            <w:r w:rsidR="00CC29A3" w:rsidRPr="0008755D">
              <w:rPr>
                <w:rFonts w:ascii="Courier New" w:hAnsi="Courier New" w:cs="Courier New"/>
                <w:b/>
                <w:i/>
                <w:sz w:val="22"/>
                <w:szCs w:val="22"/>
              </w:rPr>
              <w:t>5,</w:t>
            </w:r>
            <w:r w:rsidR="00FA43EC">
              <w:rPr>
                <w:rFonts w:ascii="Courier New" w:hAnsi="Courier New" w:cs="Courier New"/>
                <w:b/>
                <w:i/>
                <w:sz w:val="22"/>
                <w:szCs w:val="22"/>
              </w:rPr>
              <w:t>251,568</w:t>
            </w:r>
          </w:p>
        </w:tc>
      </w:tr>
    </w:tbl>
    <w:p w:rsidR="009F6318" w:rsidRDefault="009F6318" w:rsidP="009F6318">
      <w:pPr>
        <w:rPr>
          <w:rFonts w:ascii="Courier New" w:hAnsi="Courier New" w:cs="Courier New"/>
        </w:rPr>
      </w:pPr>
    </w:p>
    <w:p w:rsidR="009F6318" w:rsidRDefault="009F6318" w:rsidP="00B60BAC">
      <w:pPr>
        <w:rPr>
          <w:rFonts w:ascii="Courier New" w:hAnsi="Courier New" w:cs="Courier New"/>
        </w:rPr>
      </w:pPr>
    </w:p>
    <w:p w:rsidR="009F6318" w:rsidRDefault="009F6318" w:rsidP="00B60BAC">
      <w:pPr>
        <w:rPr>
          <w:rFonts w:ascii="Courier New" w:hAnsi="Courier New" w:cs="Courier New"/>
        </w:rPr>
      </w:pPr>
    </w:p>
    <w:p w:rsidR="009F6318" w:rsidRDefault="009F6318" w:rsidP="00B60BAC">
      <w:pPr>
        <w:rPr>
          <w:rFonts w:ascii="Courier New" w:hAnsi="Courier New" w:cs="Courier New"/>
        </w:rPr>
      </w:pPr>
    </w:p>
    <w:p w:rsidR="009F6318" w:rsidRDefault="009F6318" w:rsidP="00B60BAC">
      <w:pPr>
        <w:rPr>
          <w:rFonts w:ascii="Courier New" w:hAnsi="Courier New" w:cs="Courier New"/>
        </w:rPr>
      </w:pPr>
    </w:p>
    <w:p w:rsidR="009F6318" w:rsidRPr="00647978" w:rsidRDefault="009F6318" w:rsidP="00B60BAC">
      <w:pPr>
        <w:rPr>
          <w:rFonts w:ascii="Courier New" w:hAnsi="Courier New" w:cs="Courier New"/>
        </w:rPr>
      </w:pPr>
    </w:p>
    <w:p w:rsidR="00AD720D" w:rsidRPr="00647978" w:rsidRDefault="00AD720D" w:rsidP="00257236">
      <w:pPr>
        <w:spacing w:before="120"/>
        <w:ind w:left="720" w:hanging="720"/>
        <w:rPr>
          <w:rFonts w:ascii="Courier New" w:hAnsi="Courier New" w:cs="Courier New"/>
          <w:b/>
        </w:rPr>
      </w:pPr>
      <w:r w:rsidRPr="00647978">
        <w:rPr>
          <w:rFonts w:ascii="Courier New" w:hAnsi="Courier New" w:cs="Courier New"/>
          <w:b/>
        </w:rPr>
        <w:t>13. Estimates of Other Total Annual Cost Burden to Respondents and Record Keepers</w:t>
      </w:r>
    </w:p>
    <w:p w:rsidR="009C017A" w:rsidRDefault="009C017A" w:rsidP="00DB1685">
      <w:pPr>
        <w:rPr>
          <w:rFonts w:ascii="Courier New" w:hAnsi="Courier New" w:cs="Courier New"/>
        </w:rPr>
      </w:pPr>
    </w:p>
    <w:p w:rsidR="009C017A" w:rsidRDefault="00B60BAC" w:rsidP="009C017A">
      <w:pPr>
        <w:rPr>
          <w:rFonts w:ascii="Courier New" w:hAnsi="Courier New" w:cs="Courier New"/>
        </w:rPr>
      </w:pPr>
      <w:r w:rsidRPr="009C017A">
        <w:rPr>
          <w:rFonts w:ascii="Courier New" w:hAnsi="Courier New" w:cs="Courier New"/>
        </w:rPr>
        <w:t xml:space="preserve">There are no costs to respondents </w:t>
      </w:r>
      <w:r w:rsidR="009C017A">
        <w:rPr>
          <w:rFonts w:ascii="Courier New" w:hAnsi="Courier New" w:cs="Courier New"/>
        </w:rPr>
        <w:t xml:space="preserve">that are not supported by CDC funding under the program announcement beyond </w:t>
      </w:r>
      <w:r w:rsidR="00833346">
        <w:rPr>
          <w:rFonts w:ascii="Courier New" w:hAnsi="Courier New" w:cs="Courier New"/>
        </w:rPr>
        <w:t xml:space="preserve">usual and </w:t>
      </w:r>
      <w:r w:rsidR="009C017A">
        <w:rPr>
          <w:rFonts w:ascii="Courier New" w:hAnsi="Courier New" w:cs="Courier New"/>
        </w:rPr>
        <w:t xml:space="preserve">customary business practices that would be carried out even if NHM&amp;E data collection were not required. The conditions of the cooperative agreements that CDC awards for HIV prevention programs require recipients to conduct evaluation of major program activities, interventions, and services, including data collection on interventions and clients served. Program announcements specify that a portion of the funding is to be used for evaluation activities, including data collection. Although the data previously collected by health jurisdictions and CBOs varied widely from state to state and program to program, it is the </w:t>
      </w:r>
      <w:r w:rsidR="00833346">
        <w:rPr>
          <w:rFonts w:ascii="Courier New" w:hAnsi="Courier New" w:cs="Courier New"/>
        </w:rPr>
        <w:t xml:space="preserve">usual and </w:t>
      </w:r>
      <w:r w:rsidR="009C017A">
        <w:rPr>
          <w:rFonts w:ascii="Courier New" w:hAnsi="Courier New" w:cs="Courier New"/>
        </w:rPr>
        <w:t xml:space="preserve">customary business practice of the grantees to gather and maintain HIV prevention program data, complete the collection of records, and review the information prior to submission to CDC.  Since the collection of data is a routine and customary practice, grantees that </w:t>
      </w:r>
      <w:r w:rsidR="0040096B">
        <w:rPr>
          <w:rFonts w:ascii="Courier New" w:hAnsi="Courier New" w:cs="Courier New"/>
        </w:rPr>
        <w:t xml:space="preserve">collect NHM&amp;E data </w:t>
      </w:r>
      <w:r w:rsidR="009C017A">
        <w:rPr>
          <w:rFonts w:ascii="Courier New" w:hAnsi="Courier New" w:cs="Courier New"/>
        </w:rPr>
        <w:t xml:space="preserve">should incur </w:t>
      </w:r>
      <w:r w:rsidR="0040096B">
        <w:rPr>
          <w:rFonts w:ascii="Courier New" w:hAnsi="Courier New" w:cs="Courier New"/>
        </w:rPr>
        <w:t xml:space="preserve">little or </w:t>
      </w:r>
      <w:r w:rsidR="009C017A">
        <w:rPr>
          <w:rFonts w:ascii="Courier New" w:hAnsi="Courier New" w:cs="Courier New"/>
        </w:rPr>
        <w:t>no net additional costs to respond to this data collection.</w:t>
      </w:r>
    </w:p>
    <w:p w:rsidR="009C017A" w:rsidRDefault="009C017A" w:rsidP="009C017A">
      <w:pPr>
        <w:rPr>
          <w:rFonts w:ascii="Courier New" w:hAnsi="Courier New" w:cs="Courier New"/>
        </w:rPr>
      </w:pPr>
    </w:p>
    <w:p w:rsidR="009C017A" w:rsidRDefault="009C017A" w:rsidP="009C017A">
      <w:pPr>
        <w:rPr>
          <w:rFonts w:ascii="Courier New" w:hAnsi="Courier New" w:cs="Courier New"/>
        </w:rPr>
      </w:pPr>
      <w:r>
        <w:rPr>
          <w:rFonts w:ascii="Courier New" w:hAnsi="Courier New" w:cs="Courier New"/>
        </w:rPr>
        <w:t xml:space="preserve">Overall, respondents may choose one of the following options in which to enter and submit the required </w:t>
      </w:r>
      <w:r w:rsidR="0040096B">
        <w:rPr>
          <w:rFonts w:ascii="Courier New" w:hAnsi="Courier New" w:cs="Courier New"/>
        </w:rPr>
        <w:t>NHM&amp;E</w:t>
      </w:r>
      <w:r>
        <w:rPr>
          <w:rFonts w:ascii="Courier New" w:hAnsi="Courier New" w:cs="Courier New"/>
        </w:rPr>
        <w:t xml:space="preserve"> data variables:</w:t>
      </w:r>
    </w:p>
    <w:p w:rsidR="009C017A" w:rsidRDefault="009C017A" w:rsidP="009C017A">
      <w:pPr>
        <w:rPr>
          <w:rFonts w:ascii="Courier New" w:hAnsi="Courier New" w:cs="Courier New"/>
        </w:rPr>
      </w:pPr>
    </w:p>
    <w:p w:rsidR="009C017A" w:rsidRDefault="009C017A" w:rsidP="009C017A">
      <w:pPr>
        <w:numPr>
          <w:ilvl w:val="0"/>
          <w:numId w:val="18"/>
        </w:numPr>
        <w:rPr>
          <w:rFonts w:ascii="Courier New" w:hAnsi="Courier New" w:cs="Courier New"/>
        </w:rPr>
      </w:pPr>
      <w:r>
        <w:rPr>
          <w:rFonts w:ascii="Courier New" w:hAnsi="Courier New" w:cs="Courier New"/>
        </w:rPr>
        <w:t>Use the PEMS software provided by CDC at no cost to the respondent (PEMS)</w:t>
      </w:r>
    </w:p>
    <w:p w:rsidR="009C017A" w:rsidRDefault="009C017A" w:rsidP="009C017A">
      <w:pPr>
        <w:numPr>
          <w:ilvl w:val="0"/>
          <w:numId w:val="18"/>
        </w:numPr>
        <w:rPr>
          <w:rFonts w:ascii="Courier New" w:hAnsi="Courier New" w:cs="Courier New"/>
        </w:rPr>
      </w:pPr>
      <w:r>
        <w:rPr>
          <w:rFonts w:ascii="Courier New" w:hAnsi="Courier New" w:cs="Courier New"/>
        </w:rPr>
        <w:lastRenderedPageBreak/>
        <w:t xml:space="preserve">Revise their existing HIV prevention information technology system and </w:t>
      </w:r>
      <w:r w:rsidR="00C1423A">
        <w:rPr>
          <w:rFonts w:ascii="Courier New" w:hAnsi="Courier New" w:cs="Courier New"/>
        </w:rPr>
        <w:t>submit data in the prescribed format via the SDN</w:t>
      </w:r>
      <w:r>
        <w:rPr>
          <w:rFonts w:ascii="Courier New" w:hAnsi="Courier New" w:cs="Courier New"/>
        </w:rPr>
        <w:t>(External PEMS, “XPEMS”)</w:t>
      </w:r>
    </w:p>
    <w:p w:rsidR="009C017A" w:rsidRDefault="009C017A" w:rsidP="009C017A">
      <w:pPr>
        <w:rPr>
          <w:rFonts w:ascii="Courier New" w:hAnsi="Courier New" w:cs="Courier New"/>
        </w:rPr>
      </w:pPr>
    </w:p>
    <w:p w:rsidR="009C017A" w:rsidRDefault="009C017A" w:rsidP="009C017A">
      <w:pPr>
        <w:rPr>
          <w:rFonts w:ascii="Courier New" w:hAnsi="Courier New" w:cs="Courier New"/>
        </w:rPr>
      </w:pPr>
      <w:r>
        <w:rPr>
          <w:rFonts w:ascii="Courier New" w:hAnsi="Courier New" w:cs="Courier New"/>
        </w:rPr>
        <w:t xml:space="preserve">In addition, respondents may choose to enter the required </w:t>
      </w:r>
      <w:r w:rsidR="00C1423A">
        <w:rPr>
          <w:rFonts w:ascii="Courier New" w:hAnsi="Courier New" w:cs="Courier New"/>
        </w:rPr>
        <w:t>NHM&amp;E</w:t>
      </w:r>
      <w:r>
        <w:rPr>
          <w:rFonts w:ascii="Courier New" w:hAnsi="Courier New" w:cs="Courier New"/>
        </w:rPr>
        <w:t xml:space="preserve"> </w:t>
      </w:r>
      <w:r w:rsidR="002340F8">
        <w:rPr>
          <w:rFonts w:ascii="Courier New" w:hAnsi="Courier New" w:cs="Courier New"/>
        </w:rPr>
        <w:t>HIV testing</w:t>
      </w:r>
      <w:r>
        <w:rPr>
          <w:rFonts w:ascii="Courier New" w:hAnsi="Courier New" w:cs="Courier New"/>
        </w:rPr>
        <w:t xml:space="preserve"> data variables using the CDC</w:t>
      </w:r>
      <w:r w:rsidR="00C1423A">
        <w:rPr>
          <w:rFonts w:ascii="Courier New" w:hAnsi="Courier New" w:cs="Courier New"/>
        </w:rPr>
        <w:t>-</w:t>
      </w:r>
      <w:r>
        <w:rPr>
          <w:rFonts w:ascii="Courier New" w:hAnsi="Courier New" w:cs="Courier New"/>
        </w:rPr>
        <w:t xml:space="preserve">developed scan form and the associated scanning technology, or use one of the methods mentioned above.  </w:t>
      </w:r>
    </w:p>
    <w:p w:rsidR="009C017A" w:rsidRDefault="009C017A" w:rsidP="009C017A">
      <w:pPr>
        <w:rPr>
          <w:rFonts w:ascii="Courier New" w:hAnsi="Courier New" w:cs="Courier New"/>
        </w:rPr>
      </w:pPr>
    </w:p>
    <w:p w:rsidR="009C017A" w:rsidRDefault="009C017A" w:rsidP="009C017A">
      <w:pPr>
        <w:rPr>
          <w:rFonts w:ascii="Courier New" w:hAnsi="Courier New" w:cs="Courier New"/>
        </w:rPr>
      </w:pPr>
      <w:r>
        <w:rPr>
          <w:rFonts w:ascii="Courier New" w:hAnsi="Courier New" w:cs="Courier New"/>
        </w:rPr>
        <w:t xml:space="preserve">Services offered to the grantees by CDC to support </w:t>
      </w:r>
      <w:r w:rsidR="0040096B">
        <w:rPr>
          <w:rFonts w:ascii="Courier New" w:hAnsi="Courier New" w:cs="Courier New"/>
        </w:rPr>
        <w:t xml:space="preserve">NHM&amp;E data collection </w:t>
      </w:r>
      <w:r w:rsidR="00C1423A">
        <w:rPr>
          <w:rFonts w:ascii="Courier New" w:hAnsi="Courier New" w:cs="Courier New"/>
        </w:rPr>
        <w:t xml:space="preserve">include </w:t>
      </w:r>
      <w:r w:rsidR="0040096B">
        <w:rPr>
          <w:rFonts w:ascii="Courier New" w:hAnsi="Courier New" w:cs="Courier New"/>
        </w:rPr>
        <w:t>training, technical assistance</w:t>
      </w:r>
      <w:r>
        <w:rPr>
          <w:rFonts w:ascii="Courier New" w:hAnsi="Courier New" w:cs="Courier New"/>
        </w:rPr>
        <w:t>, and continued support to grantees through a help desk, website, and various forms of correspondence. Implementing the PEMS software will require no start-up costs for the respondents electing to use the PEMS option.</w:t>
      </w:r>
      <w:r w:rsidR="000713D5">
        <w:rPr>
          <w:rFonts w:ascii="Courier New" w:hAnsi="Courier New" w:cs="Courier New"/>
        </w:rPr>
        <w:t xml:space="preserve">  Similarly, grantees </w:t>
      </w:r>
      <w:proofErr w:type="gramStart"/>
      <w:r w:rsidR="000713D5">
        <w:rPr>
          <w:rFonts w:ascii="Courier New" w:hAnsi="Courier New" w:cs="Courier New"/>
        </w:rPr>
        <w:t>who</w:t>
      </w:r>
      <w:proofErr w:type="gramEnd"/>
      <w:r w:rsidR="000713D5">
        <w:rPr>
          <w:rFonts w:ascii="Courier New" w:hAnsi="Courier New" w:cs="Courier New"/>
        </w:rPr>
        <w:t xml:space="preserve"> choose to use their existing systems should experience no start-up costs. </w:t>
      </w:r>
    </w:p>
    <w:p w:rsidR="009C017A" w:rsidRDefault="009C017A" w:rsidP="009C017A">
      <w:pPr>
        <w:rPr>
          <w:rFonts w:ascii="Courier New" w:hAnsi="Courier New" w:cs="Courier New"/>
        </w:rPr>
      </w:pPr>
    </w:p>
    <w:p w:rsidR="009C017A" w:rsidRDefault="009C017A" w:rsidP="009C017A">
      <w:pPr>
        <w:rPr>
          <w:rFonts w:ascii="Courier New" w:hAnsi="Courier New" w:cs="Courier New"/>
        </w:rPr>
      </w:pPr>
      <w:r>
        <w:rPr>
          <w:rFonts w:ascii="Courier New" w:hAnsi="Courier New" w:cs="Courier New"/>
        </w:rPr>
        <w:t xml:space="preserve">For those health jurisdictions and directly funded CBOs who </w:t>
      </w:r>
      <w:r w:rsidR="0040096B">
        <w:rPr>
          <w:rFonts w:ascii="Courier New" w:hAnsi="Courier New" w:cs="Courier New"/>
        </w:rPr>
        <w:t>chose to use the optional HIV testing</w:t>
      </w:r>
      <w:r>
        <w:rPr>
          <w:rFonts w:ascii="Courier New" w:hAnsi="Courier New" w:cs="Courier New"/>
        </w:rPr>
        <w:t xml:space="preserve"> scan form, the capital costs associated with this technology option are estimated to be approximately $1,000.00 per scanner.  This would affect the </w:t>
      </w:r>
      <w:r w:rsidR="0040096B">
        <w:rPr>
          <w:rFonts w:ascii="Courier New" w:hAnsi="Courier New" w:cs="Courier New"/>
        </w:rPr>
        <w:t xml:space="preserve">approximately </w:t>
      </w:r>
      <w:r>
        <w:rPr>
          <w:rFonts w:ascii="Courier New" w:hAnsi="Courier New" w:cs="Courier New"/>
        </w:rPr>
        <w:t xml:space="preserve">30 health jurisdictions </w:t>
      </w:r>
      <w:r w:rsidR="0040096B">
        <w:rPr>
          <w:rFonts w:ascii="Courier New" w:hAnsi="Courier New" w:cs="Courier New"/>
        </w:rPr>
        <w:t>currently using the CDC-supplied scanning system</w:t>
      </w:r>
      <w:r>
        <w:rPr>
          <w:rFonts w:ascii="Courier New" w:hAnsi="Courier New" w:cs="Courier New"/>
        </w:rPr>
        <w:t>.  This cost can be annualized over the useful lifespan of the scanner, estimated to be 7 years (based on the timeframe that health jurisdictions presently replace their scanner</w:t>
      </w:r>
      <w:r w:rsidR="00A6050D">
        <w:rPr>
          <w:rFonts w:ascii="Courier New" w:hAnsi="Courier New" w:cs="Courier New"/>
        </w:rPr>
        <w:t>s</w:t>
      </w:r>
      <w:r>
        <w:rPr>
          <w:rFonts w:ascii="Courier New" w:hAnsi="Courier New" w:cs="Courier New"/>
        </w:rPr>
        <w:t xml:space="preserve">).  This would result in an annualized cost of $143/year over 7 years for each organization that purchases a scanner.  </w:t>
      </w:r>
    </w:p>
    <w:p w:rsidR="009C017A" w:rsidRDefault="009C017A" w:rsidP="009C017A">
      <w:pPr>
        <w:rPr>
          <w:rFonts w:ascii="Courier New" w:hAnsi="Courier New" w:cs="Courier New"/>
        </w:rPr>
      </w:pPr>
    </w:p>
    <w:p w:rsidR="009C017A" w:rsidRDefault="009C017A" w:rsidP="009C017A">
      <w:pPr>
        <w:rPr>
          <w:rFonts w:ascii="Courier New" w:hAnsi="Courier New" w:cs="Courier New"/>
        </w:rPr>
      </w:pPr>
      <w:r>
        <w:rPr>
          <w:rFonts w:ascii="Courier New" w:hAnsi="Courier New" w:cs="Courier New"/>
        </w:rPr>
        <w:t xml:space="preserve">There will also be the additional cost of the scanning software for the 30 health jurisdictions that will scan the new CT form.  The cost of this software is estimated to range from $16,000 - $30,000, with an average of $20,000.  The lifespan of this software is estimated to be 13 years; based on the life of the present CTS software.  The annualized estimated average cost for the software is $1,538/year over 13 years for each of the 30 health jurisdictions that decide to purchase this software ($20,000/13 years = $1,538/year).  </w:t>
      </w:r>
    </w:p>
    <w:p w:rsidR="009C017A" w:rsidRDefault="009C017A" w:rsidP="009C017A">
      <w:pPr>
        <w:rPr>
          <w:rFonts w:ascii="Courier New" w:hAnsi="Courier New" w:cs="Courier New"/>
        </w:rPr>
      </w:pPr>
    </w:p>
    <w:p w:rsidR="009C017A" w:rsidRDefault="009C017A" w:rsidP="009C017A">
      <w:pPr>
        <w:rPr>
          <w:rFonts w:ascii="Courier New" w:hAnsi="Courier New" w:cs="Courier New"/>
        </w:rPr>
      </w:pPr>
      <w:r>
        <w:rPr>
          <w:rFonts w:ascii="Courier New" w:hAnsi="Courier New" w:cs="Courier New"/>
        </w:rPr>
        <w:t xml:space="preserve">Release of various PEMS software versions will be necessary over time, but it is anticipated that PEMS and </w:t>
      </w:r>
      <w:r w:rsidR="0040096B">
        <w:rPr>
          <w:rFonts w:ascii="Courier New" w:hAnsi="Courier New" w:cs="Courier New"/>
        </w:rPr>
        <w:t>the NHM&amp;E data</w:t>
      </w:r>
      <w:r>
        <w:rPr>
          <w:rFonts w:ascii="Courier New" w:hAnsi="Courier New" w:cs="Courier New"/>
        </w:rPr>
        <w:t xml:space="preserve"> variables will be essential tools for monitoring and evaluating HIV prevention programs for many years</w:t>
      </w:r>
      <w:r w:rsidR="0040096B">
        <w:rPr>
          <w:rFonts w:ascii="Courier New" w:hAnsi="Courier New" w:cs="Courier New"/>
        </w:rPr>
        <w:t xml:space="preserve"> and there will be no cost to the grantees for these updates</w:t>
      </w:r>
      <w:r>
        <w:rPr>
          <w:rFonts w:ascii="Courier New" w:hAnsi="Courier New" w:cs="Courier New"/>
        </w:rPr>
        <w:t xml:space="preserve">.     </w:t>
      </w:r>
    </w:p>
    <w:p w:rsidR="00B60BAC" w:rsidRPr="00647978" w:rsidRDefault="00B60BAC" w:rsidP="00DB1685">
      <w:pPr>
        <w:rPr>
          <w:rFonts w:ascii="Courier New" w:hAnsi="Courier New" w:cs="Courier New"/>
        </w:rPr>
      </w:pPr>
    </w:p>
    <w:p w:rsidR="004A04B7" w:rsidRPr="00647978" w:rsidRDefault="004A04B7" w:rsidP="004A04B7">
      <w:pPr>
        <w:spacing w:before="120"/>
        <w:rPr>
          <w:rFonts w:ascii="Courier New" w:hAnsi="Courier New" w:cs="Courier New"/>
          <w:b/>
        </w:rPr>
      </w:pPr>
      <w:r w:rsidRPr="00647978">
        <w:rPr>
          <w:rFonts w:ascii="Courier New" w:hAnsi="Courier New" w:cs="Courier New"/>
          <w:b/>
        </w:rPr>
        <w:t>14. Annualized Cost to the Federal Government</w:t>
      </w:r>
    </w:p>
    <w:p w:rsidR="00C1423A" w:rsidRPr="00C1423A" w:rsidRDefault="00C1423A" w:rsidP="00C1423A">
      <w:pPr>
        <w:spacing w:before="120"/>
        <w:rPr>
          <w:rFonts w:ascii="Courier New" w:hAnsi="Courier New" w:cs="Courier New"/>
        </w:rPr>
      </w:pPr>
      <w:r w:rsidRPr="00C1423A">
        <w:rPr>
          <w:rFonts w:ascii="Courier New" w:hAnsi="Courier New" w:cs="Courier New"/>
        </w:rPr>
        <w:t xml:space="preserve">The </w:t>
      </w:r>
      <w:r>
        <w:rPr>
          <w:rFonts w:ascii="Courier New" w:hAnsi="Courier New" w:cs="Courier New"/>
        </w:rPr>
        <w:t xml:space="preserve">NHM&amp;E data collection and PEMS software are </w:t>
      </w:r>
      <w:r w:rsidRPr="00C1423A">
        <w:rPr>
          <w:rFonts w:ascii="Courier New" w:hAnsi="Courier New" w:cs="Courier New"/>
        </w:rPr>
        <w:t>multi-year project</w:t>
      </w:r>
      <w:r>
        <w:rPr>
          <w:rFonts w:ascii="Courier New" w:hAnsi="Courier New" w:cs="Courier New"/>
        </w:rPr>
        <w:t>s</w:t>
      </w:r>
      <w:r w:rsidRPr="00C1423A">
        <w:rPr>
          <w:rFonts w:ascii="Courier New" w:hAnsi="Courier New" w:cs="Courier New"/>
        </w:rPr>
        <w:t xml:space="preserve"> expected to be in use for many years.  For the purposes of this submission, a three year life expectancy has been used to estimate the annualized cost to the government.</w:t>
      </w:r>
    </w:p>
    <w:p w:rsidR="00C1423A" w:rsidRPr="00C1423A" w:rsidRDefault="00C1423A" w:rsidP="00C1423A">
      <w:pPr>
        <w:spacing w:before="120"/>
        <w:rPr>
          <w:rFonts w:ascii="Courier New" w:hAnsi="Courier New" w:cs="Courier New"/>
          <w:b/>
        </w:rPr>
      </w:pPr>
      <w:r w:rsidRPr="00C1423A">
        <w:rPr>
          <w:rFonts w:ascii="Courier New" w:hAnsi="Courier New" w:cs="Courier New"/>
        </w:rPr>
        <w:t xml:space="preserve">CDC supports costs for HIV prevention program cooperative agreements using funds budgeted for these purposes.  Additional expenses will be incurred by CDC for training grantees, providing technical assistance, monitoring and analyzing the submitted </w:t>
      </w:r>
      <w:r>
        <w:rPr>
          <w:rFonts w:ascii="Courier New" w:hAnsi="Courier New" w:cs="Courier New"/>
        </w:rPr>
        <w:t>NHM&amp;E</w:t>
      </w:r>
      <w:r w:rsidRPr="00C1423A">
        <w:rPr>
          <w:rFonts w:ascii="Courier New" w:hAnsi="Courier New" w:cs="Courier New"/>
        </w:rPr>
        <w:t xml:space="preserve"> data, and generating assorted reports.  Total costs for these activities are estimated at $</w:t>
      </w:r>
      <w:r w:rsidR="008A3064">
        <w:rPr>
          <w:rFonts w:ascii="Courier New" w:hAnsi="Courier New" w:cs="Courier New"/>
        </w:rPr>
        <w:t>43</w:t>
      </w:r>
      <w:r w:rsidR="00767FE6">
        <w:rPr>
          <w:rFonts w:ascii="Courier New" w:hAnsi="Courier New" w:cs="Courier New"/>
        </w:rPr>
        <w:t>9</w:t>
      </w:r>
      <w:r w:rsidR="008A3064">
        <w:rPr>
          <w:rFonts w:ascii="Courier New" w:hAnsi="Courier New" w:cs="Courier New"/>
        </w:rPr>
        <w:t>,660</w:t>
      </w:r>
      <w:r w:rsidRPr="00C1423A">
        <w:rPr>
          <w:rFonts w:ascii="Courier New" w:hAnsi="Courier New" w:cs="Courier New"/>
          <w:b/>
        </w:rPr>
        <w:t xml:space="preserve"> </w:t>
      </w:r>
      <w:r w:rsidRPr="00C1423A">
        <w:rPr>
          <w:rFonts w:ascii="Courier New" w:hAnsi="Courier New" w:cs="Courier New"/>
        </w:rPr>
        <w:t xml:space="preserve">annually (see table below). </w:t>
      </w:r>
    </w:p>
    <w:p w:rsidR="00C1423A" w:rsidRPr="00C1423A" w:rsidRDefault="00C1423A" w:rsidP="00C1423A">
      <w:pPr>
        <w:spacing w:before="120"/>
        <w:rPr>
          <w:rFonts w:ascii="Courier New" w:hAnsi="Courier New" w:cs="Courier New"/>
        </w:rPr>
      </w:pPr>
      <w:r w:rsidRPr="00C1423A">
        <w:rPr>
          <w:rFonts w:ascii="Courier New" w:hAnsi="Courier New" w:cs="Courier New"/>
        </w:rPr>
        <w:t xml:space="preserve">Training for grantees is currently being </w:t>
      </w:r>
      <w:r>
        <w:rPr>
          <w:rFonts w:ascii="Courier New" w:hAnsi="Courier New" w:cs="Courier New"/>
        </w:rPr>
        <w:t>developed</w:t>
      </w:r>
      <w:r w:rsidRPr="00C1423A">
        <w:rPr>
          <w:rFonts w:ascii="Courier New" w:hAnsi="Courier New" w:cs="Courier New"/>
        </w:rPr>
        <w:t>.   Instruction will include topics such as confidentiality and computer security, use of PEMS, evaluation principles, and use of data for program improvement.  The base Federal General Schedule (GS) salary for full-time employees (FTEs) with experience in these areas is estimated to be a GS-1</w:t>
      </w:r>
      <w:r w:rsidR="002340F8">
        <w:rPr>
          <w:rFonts w:ascii="Courier New" w:hAnsi="Courier New" w:cs="Courier New"/>
        </w:rPr>
        <w:t>3</w:t>
      </w:r>
      <w:r w:rsidRPr="00C1423A">
        <w:rPr>
          <w:rFonts w:ascii="Courier New" w:hAnsi="Courier New" w:cs="Courier New"/>
        </w:rPr>
        <w:t xml:space="preserve"> step 5.  It is expected that the equivalent of two FTEs paid $</w:t>
      </w:r>
      <w:r w:rsidR="00767FE6">
        <w:rPr>
          <w:rFonts w:ascii="Courier New" w:hAnsi="Courier New" w:cs="Courier New"/>
        </w:rPr>
        <w:t>46.43</w:t>
      </w:r>
      <w:r w:rsidRPr="00C1423A">
        <w:rPr>
          <w:rFonts w:ascii="Courier New" w:hAnsi="Courier New" w:cs="Courier New"/>
        </w:rPr>
        <w:t>/hour will each expend approximately twenty-five percent (25%) of their time or 10</w:t>
      </w:r>
      <w:r w:rsidR="00EC58B4">
        <w:rPr>
          <w:rFonts w:ascii="Courier New" w:hAnsi="Courier New" w:cs="Courier New"/>
        </w:rPr>
        <w:t>4</w:t>
      </w:r>
      <w:r w:rsidRPr="00C1423A">
        <w:rPr>
          <w:rFonts w:ascii="Courier New" w:hAnsi="Courier New" w:cs="Courier New"/>
        </w:rPr>
        <w:t xml:space="preserve">0 hours/FTE annually to oversee these trainings.  </w:t>
      </w:r>
    </w:p>
    <w:p w:rsidR="00C1423A" w:rsidRPr="00C1423A" w:rsidRDefault="00C1423A" w:rsidP="00C1423A">
      <w:pPr>
        <w:spacing w:before="120"/>
        <w:rPr>
          <w:rFonts w:ascii="Courier New" w:hAnsi="Courier New" w:cs="Courier New"/>
        </w:rPr>
      </w:pPr>
      <w:r w:rsidRPr="00C1423A">
        <w:rPr>
          <w:rFonts w:ascii="Courier New" w:hAnsi="Courier New" w:cs="Courier New"/>
        </w:rPr>
        <w:t xml:space="preserve">    </w:t>
      </w:r>
    </w:p>
    <w:p w:rsidR="00C1423A" w:rsidRPr="00C1423A" w:rsidRDefault="00C1423A" w:rsidP="00C1423A">
      <w:pPr>
        <w:spacing w:before="120"/>
        <w:rPr>
          <w:rFonts w:ascii="Courier New" w:hAnsi="Courier New" w:cs="Courier New"/>
        </w:rPr>
      </w:pPr>
      <w:r w:rsidRPr="00C1423A">
        <w:rPr>
          <w:rFonts w:ascii="Courier New" w:hAnsi="Courier New" w:cs="Courier New"/>
        </w:rPr>
        <w:t xml:space="preserve">Technical assistance will be provided through an e-mail service center overseen by a CDC FTE.  It is expected that the equivalent of </w:t>
      </w:r>
      <w:r w:rsidR="002340F8">
        <w:rPr>
          <w:rFonts w:ascii="Courier New" w:hAnsi="Courier New" w:cs="Courier New"/>
        </w:rPr>
        <w:t>two</w:t>
      </w:r>
      <w:r w:rsidRPr="00C1423A">
        <w:rPr>
          <w:rFonts w:ascii="Courier New" w:hAnsi="Courier New" w:cs="Courier New"/>
        </w:rPr>
        <w:t xml:space="preserve"> GS-13 </w:t>
      </w:r>
      <w:proofErr w:type="gramStart"/>
      <w:r w:rsidRPr="00C1423A">
        <w:rPr>
          <w:rFonts w:ascii="Courier New" w:hAnsi="Courier New" w:cs="Courier New"/>
        </w:rPr>
        <w:t>step</w:t>
      </w:r>
      <w:proofErr w:type="gramEnd"/>
      <w:r w:rsidRPr="00C1423A">
        <w:rPr>
          <w:rFonts w:ascii="Courier New" w:hAnsi="Courier New" w:cs="Courier New"/>
        </w:rPr>
        <w:t xml:space="preserve"> </w:t>
      </w:r>
      <w:r w:rsidR="00B54521">
        <w:rPr>
          <w:rFonts w:ascii="Courier New" w:hAnsi="Courier New" w:cs="Courier New"/>
        </w:rPr>
        <w:t>7</w:t>
      </w:r>
      <w:r w:rsidRPr="00C1423A">
        <w:rPr>
          <w:rFonts w:ascii="Courier New" w:hAnsi="Courier New" w:cs="Courier New"/>
        </w:rPr>
        <w:t xml:space="preserve"> ($</w:t>
      </w:r>
      <w:r w:rsidR="00767FE6">
        <w:rPr>
          <w:rFonts w:ascii="Courier New" w:hAnsi="Courier New" w:cs="Courier New"/>
        </w:rPr>
        <w:t>49.16</w:t>
      </w:r>
      <w:r w:rsidRPr="00C1423A">
        <w:rPr>
          <w:rFonts w:ascii="Courier New" w:hAnsi="Courier New" w:cs="Courier New"/>
        </w:rPr>
        <w:t xml:space="preserve">/hour) </w:t>
      </w:r>
      <w:r w:rsidR="002340F8">
        <w:rPr>
          <w:rFonts w:ascii="Courier New" w:hAnsi="Courier New" w:cs="Courier New"/>
        </w:rPr>
        <w:t xml:space="preserve">FTEs </w:t>
      </w:r>
      <w:r w:rsidRPr="00C1423A">
        <w:rPr>
          <w:rFonts w:ascii="Courier New" w:hAnsi="Courier New" w:cs="Courier New"/>
        </w:rPr>
        <w:t>will expend approximately twenty-five percent (25%) of working hours (</w:t>
      </w:r>
      <w:r w:rsidR="002340F8">
        <w:rPr>
          <w:rFonts w:ascii="Courier New" w:hAnsi="Courier New" w:cs="Courier New"/>
        </w:rPr>
        <w:t>10</w:t>
      </w:r>
      <w:r w:rsidR="00EC58B4">
        <w:rPr>
          <w:rFonts w:ascii="Courier New" w:hAnsi="Courier New" w:cs="Courier New"/>
        </w:rPr>
        <w:t>4</w:t>
      </w:r>
      <w:r w:rsidR="002340F8">
        <w:rPr>
          <w:rFonts w:ascii="Courier New" w:hAnsi="Courier New" w:cs="Courier New"/>
        </w:rPr>
        <w:t>0</w:t>
      </w:r>
      <w:r w:rsidRPr="00C1423A">
        <w:rPr>
          <w:rFonts w:ascii="Courier New" w:hAnsi="Courier New" w:cs="Courier New"/>
        </w:rPr>
        <w:t xml:space="preserve"> hours) to oversee this service center.</w:t>
      </w:r>
    </w:p>
    <w:p w:rsidR="00C1423A" w:rsidRPr="00C1423A" w:rsidRDefault="00C1423A" w:rsidP="00C1423A">
      <w:pPr>
        <w:spacing w:before="120"/>
        <w:rPr>
          <w:rFonts w:ascii="Courier New" w:hAnsi="Courier New" w:cs="Courier New"/>
        </w:rPr>
      </w:pPr>
      <w:r w:rsidRPr="00C1423A">
        <w:rPr>
          <w:rFonts w:ascii="Courier New" w:hAnsi="Courier New" w:cs="Courier New"/>
        </w:rPr>
        <w:t xml:space="preserve">Monitoring, analyzing, and reporting the </w:t>
      </w:r>
      <w:r w:rsidR="00991BC6">
        <w:rPr>
          <w:rFonts w:ascii="Courier New" w:hAnsi="Courier New" w:cs="Courier New"/>
        </w:rPr>
        <w:t>NHYM&amp;E</w:t>
      </w:r>
      <w:r w:rsidRPr="00C1423A">
        <w:rPr>
          <w:rFonts w:ascii="Courier New" w:hAnsi="Courier New" w:cs="Courier New"/>
        </w:rPr>
        <w:t xml:space="preserve"> data are projected to require the expertise of the equivalent of one data manager and three data analysts.  The data manager would be at the pay scale of GS-13 step 5 ($</w:t>
      </w:r>
      <w:r w:rsidR="00767FE6">
        <w:rPr>
          <w:rFonts w:ascii="Courier New" w:hAnsi="Courier New" w:cs="Courier New"/>
        </w:rPr>
        <w:t>46.43</w:t>
      </w:r>
      <w:r w:rsidRPr="00C1423A">
        <w:rPr>
          <w:rFonts w:ascii="Courier New" w:hAnsi="Courier New" w:cs="Courier New"/>
        </w:rPr>
        <w:t>/hour) and the data analysts would be at the pay scale of GS-12 step 5 ($</w:t>
      </w:r>
      <w:r w:rsidR="00767FE6">
        <w:rPr>
          <w:rFonts w:ascii="Courier New" w:hAnsi="Courier New" w:cs="Courier New"/>
        </w:rPr>
        <w:t>39.05</w:t>
      </w:r>
      <w:r w:rsidRPr="00C1423A">
        <w:rPr>
          <w:rFonts w:ascii="Courier New" w:hAnsi="Courier New" w:cs="Courier New"/>
        </w:rPr>
        <w:t xml:space="preserve">/hour).  Prior to </w:t>
      </w:r>
      <w:r w:rsidR="00991BC6">
        <w:rPr>
          <w:rFonts w:ascii="Courier New" w:hAnsi="Courier New" w:cs="Courier New"/>
        </w:rPr>
        <w:t>NHM&amp;E</w:t>
      </w:r>
      <w:r w:rsidRPr="00C1423A">
        <w:rPr>
          <w:rFonts w:ascii="Courier New" w:hAnsi="Courier New" w:cs="Courier New"/>
        </w:rPr>
        <w:t xml:space="preserve">, a data manager and two analysts reviewed, analyzed, and interpreted HIV prevention program data submitted by 65 health jurisdictions and 90 CBOs.  It is estimated that one additional analyst is needed for </w:t>
      </w:r>
      <w:r w:rsidR="00991BC6">
        <w:rPr>
          <w:rFonts w:ascii="Courier New" w:hAnsi="Courier New" w:cs="Courier New"/>
        </w:rPr>
        <w:t>NHM&amp;E</w:t>
      </w:r>
      <w:r w:rsidRPr="00C1423A">
        <w:rPr>
          <w:rFonts w:ascii="Courier New" w:hAnsi="Courier New" w:cs="Courier New"/>
        </w:rPr>
        <w:t xml:space="preserve"> data due to the increase in data </w:t>
      </w:r>
      <w:r w:rsidR="00F045A5">
        <w:rPr>
          <w:rFonts w:ascii="Courier New" w:hAnsi="Courier New" w:cs="Courier New"/>
        </w:rPr>
        <w:t xml:space="preserve">anticipated from grantees </w:t>
      </w:r>
      <w:r w:rsidRPr="00C1423A">
        <w:rPr>
          <w:rFonts w:ascii="Courier New" w:hAnsi="Courier New" w:cs="Courier New"/>
        </w:rPr>
        <w:t xml:space="preserve">and the submission of data from 70 additional CBOs.   </w:t>
      </w:r>
    </w:p>
    <w:p w:rsidR="00C1423A" w:rsidRPr="00C1423A" w:rsidRDefault="00C1423A" w:rsidP="00C1423A">
      <w:pPr>
        <w:spacing w:before="120"/>
        <w:rPr>
          <w:rFonts w:ascii="Courier New" w:hAnsi="Courier New" w:cs="Courier New"/>
        </w:rPr>
      </w:pPr>
    </w:p>
    <w:p w:rsidR="00C1423A" w:rsidRPr="00C1423A" w:rsidRDefault="00C1423A" w:rsidP="00C1423A">
      <w:pPr>
        <w:spacing w:before="120"/>
        <w:rPr>
          <w:rFonts w:ascii="Courier New" w:hAnsi="Courier New"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915"/>
        <w:gridCol w:w="1915"/>
        <w:gridCol w:w="1915"/>
      </w:tblGrid>
      <w:tr w:rsidR="00C1423A" w:rsidRPr="0008755D" w:rsidTr="0008755D">
        <w:tc>
          <w:tcPr>
            <w:tcW w:w="1915" w:type="dxa"/>
            <w:vAlign w:val="bottom"/>
          </w:tcPr>
          <w:p w:rsidR="00C1423A" w:rsidRPr="0008755D" w:rsidRDefault="00C1423A" w:rsidP="0008755D">
            <w:pPr>
              <w:spacing w:before="120"/>
              <w:rPr>
                <w:rFonts w:ascii="Courier New" w:hAnsi="Courier New" w:cs="Courier New"/>
                <w:b/>
              </w:rPr>
            </w:pPr>
            <w:r w:rsidRPr="0008755D">
              <w:rPr>
                <w:rFonts w:ascii="Courier New" w:hAnsi="Courier New" w:cs="Courier New"/>
                <w:b/>
              </w:rPr>
              <w:t>Employee Function</w:t>
            </w:r>
          </w:p>
        </w:tc>
        <w:tc>
          <w:tcPr>
            <w:tcW w:w="1915" w:type="dxa"/>
            <w:vAlign w:val="bottom"/>
          </w:tcPr>
          <w:p w:rsidR="00C1423A" w:rsidRPr="0008755D" w:rsidRDefault="00C1423A" w:rsidP="0008755D">
            <w:pPr>
              <w:spacing w:before="120"/>
              <w:rPr>
                <w:rFonts w:ascii="Courier New" w:hAnsi="Courier New" w:cs="Courier New"/>
                <w:b/>
              </w:rPr>
            </w:pPr>
            <w:r w:rsidRPr="0008755D">
              <w:rPr>
                <w:rFonts w:ascii="Courier New" w:hAnsi="Courier New" w:cs="Courier New"/>
                <w:b/>
              </w:rPr>
              <w:t xml:space="preserve">Annual Burden </w:t>
            </w:r>
          </w:p>
          <w:p w:rsidR="00C1423A" w:rsidRPr="0008755D" w:rsidRDefault="00C1423A" w:rsidP="0008755D">
            <w:pPr>
              <w:spacing w:before="120"/>
              <w:rPr>
                <w:rFonts w:ascii="Courier New" w:hAnsi="Courier New" w:cs="Courier New"/>
                <w:b/>
              </w:rPr>
            </w:pPr>
            <w:r w:rsidRPr="0008755D">
              <w:rPr>
                <w:rFonts w:ascii="Courier New" w:hAnsi="Courier New" w:cs="Courier New"/>
                <w:b/>
              </w:rPr>
              <w:t>(in hours)</w:t>
            </w:r>
          </w:p>
        </w:tc>
        <w:tc>
          <w:tcPr>
            <w:tcW w:w="1915" w:type="dxa"/>
            <w:vAlign w:val="bottom"/>
          </w:tcPr>
          <w:p w:rsidR="00C1423A" w:rsidRPr="0008755D" w:rsidRDefault="00C1423A" w:rsidP="0008755D">
            <w:pPr>
              <w:spacing w:before="120"/>
              <w:rPr>
                <w:rFonts w:ascii="Courier New" w:hAnsi="Courier New" w:cs="Courier New"/>
                <w:b/>
              </w:rPr>
            </w:pPr>
            <w:r w:rsidRPr="0008755D">
              <w:rPr>
                <w:rFonts w:ascii="Courier New" w:hAnsi="Courier New" w:cs="Courier New"/>
                <w:b/>
              </w:rPr>
              <w:t>Hourly Wage Rate</w:t>
            </w:r>
          </w:p>
        </w:tc>
        <w:tc>
          <w:tcPr>
            <w:tcW w:w="1915" w:type="dxa"/>
            <w:vAlign w:val="bottom"/>
          </w:tcPr>
          <w:p w:rsidR="00C1423A" w:rsidRPr="0008755D" w:rsidRDefault="00C1423A" w:rsidP="0008755D">
            <w:pPr>
              <w:spacing w:before="120"/>
              <w:rPr>
                <w:rFonts w:ascii="Courier New" w:hAnsi="Courier New" w:cs="Courier New"/>
                <w:b/>
              </w:rPr>
            </w:pPr>
            <w:r w:rsidRPr="0008755D">
              <w:rPr>
                <w:rFonts w:ascii="Courier New" w:hAnsi="Courier New" w:cs="Courier New"/>
                <w:b/>
              </w:rPr>
              <w:t>Annual Cost</w:t>
            </w:r>
          </w:p>
        </w:tc>
      </w:tr>
      <w:tr w:rsidR="00C1423A" w:rsidRPr="0008755D" w:rsidTr="0008755D">
        <w:trPr>
          <w:trHeight w:val="576"/>
        </w:trPr>
        <w:tc>
          <w:tcPr>
            <w:tcW w:w="1915" w:type="dxa"/>
            <w:vAlign w:val="bottom"/>
          </w:tcPr>
          <w:p w:rsidR="00C1423A" w:rsidRPr="0008755D" w:rsidRDefault="00C1423A" w:rsidP="0008755D">
            <w:pPr>
              <w:spacing w:before="120"/>
              <w:rPr>
                <w:rFonts w:ascii="Courier New" w:hAnsi="Courier New" w:cs="Courier New"/>
              </w:rPr>
            </w:pPr>
            <w:r w:rsidRPr="0008755D">
              <w:rPr>
                <w:rFonts w:ascii="Courier New" w:hAnsi="Courier New" w:cs="Courier New"/>
              </w:rPr>
              <w:t>Training</w:t>
            </w:r>
          </w:p>
        </w:tc>
        <w:tc>
          <w:tcPr>
            <w:tcW w:w="1915" w:type="dxa"/>
            <w:vAlign w:val="bottom"/>
          </w:tcPr>
          <w:p w:rsidR="00C1423A" w:rsidRPr="0008755D" w:rsidRDefault="00C1423A" w:rsidP="00EC58B4">
            <w:pPr>
              <w:spacing w:before="120"/>
              <w:rPr>
                <w:rFonts w:ascii="Courier New" w:hAnsi="Courier New" w:cs="Courier New"/>
              </w:rPr>
            </w:pPr>
            <w:r w:rsidRPr="0008755D">
              <w:rPr>
                <w:rFonts w:ascii="Courier New" w:hAnsi="Courier New" w:cs="Courier New"/>
              </w:rPr>
              <w:t>10</w:t>
            </w:r>
            <w:r w:rsidR="00EC58B4">
              <w:rPr>
                <w:rFonts w:ascii="Courier New" w:hAnsi="Courier New" w:cs="Courier New"/>
              </w:rPr>
              <w:t>4</w:t>
            </w:r>
            <w:r w:rsidRPr="0008755D">
              <w:rPr>
                <w:rFonts w:ascii="Courier New" w:hAnsi="Courier New" w:cs="Courier New"/>
              </w:rPr>
              <w:t>0</w:t>
            </w:r>
          </w:p>
        </w:tc>
        <w:tc>
          <w:tcPr>
            <w:tcW w:w="1915" w:type="dxa"/>
            <w:vAlign w:val="bottom"/>
          </w:tcPr>
          <w:p w:rsidR="00C1423A" w:rsidRPr="0008755D" w:rsidRDefault="00C1423A" w:rsidP="00767FE6">
            <w:pPr>
              <w:spacing w:before="120"/>
              <w:rPr>
                <w:rFonts w:ascii="Courier New" w:hAnsi="Courier New" w:cs="Courier New"/>
              </w:rPr>
            </w:pPr>
            <w:r w:rsidRPr="0008755D">
              <w:rPr>
                <w:rFonts w:ascii="Courier New" w:hAnsi="Courier New" w:cs="Courier New"/>
              </w:rPr>
              <w:t>$</w:t>
            </w:r>
            <w:r w:rsidR="00767FE6">
              <w:rPr>
                <w:rFonts w:ascii="Courier New" w:hAnsi="Courier New" w:cs="Courier New"/>
              </w:rPr>
              <w:t>46.43</w:t>
            </w:r>
          </w:p>
        </w:tc>
        <w:tc>
          <w:tcPr>
            <w:tcW w:w="1915" w:type="dxa"/>
            <w:vAlign w:val="bottom"/>
          </w:tcPr>
          <w:p w:rsidR="00C1423A" w:rsidRPr="0008755D" w:rsidRDefault="00C1423A" w:rsidP="00767FE6">
            <w:pPr>
              <w:spacing w:before="120"/>
              <w:rPr>
                <w:rFonts w:ascii="Courier New" w:hAnsi="Courier New" w:cs="Courier New"/>
              </w:rPr>
            </w:pPr>
            <w:r w:rsidRPr="0008755D">
              <w:rPr>
                <w:rFonts w:ascii="Courier New" w:hAnsi="Courier New" w:cs="Courier New"/>
              </w:rPr>
              <w:t>$</w:t>
            </w:r>
            <w:r w:rsidR="00767FE6">
              <w:rPr>
                <w:rFonts w:ascii="Courier New" w:hAnsi="Courier New" w:cs="Courier New"/>
              </w:rPr>
              <w:t xml:space="preserve"> 48,287.20</w:t>
            </w:r>
          </w:p>
        </w:tc>
      </w:tr>
      <w:tr w:rsidR="00C1423A" w:rsidRPr="0008755D" w:rsidTr="0008755D">
        <w:trPr>
          <w:trHeight w:val="576"/>
        </w:trPr>
        <w:tc>
          <w:tcPr>
            <w:tcW w:w="1915" w:type="dxa"/>
            <w:vAlign w:val="bottom"/>
          </w:tcPr>
          <w:p w:rsidR="00C1423A" w:rsidRPr="0008755D" w:rsidRDefault="00C1423A" w:rsidP="0008755D">
            <w:pPr>
              <w:spacing w:before="120"/>
              <w:rPr>
                <w:rFonts w:ascii="Courier New" w:hAnsi="Courier New" w:cs="Courier New"/>
              </w:rPr>
            </w:pPr>
            <w:r w:rsidRPr="0008755D">
              <w:rPr>
                <w:rFonts w:ascii="Courier New" w:hAnsi="Courier New" w:cs="Courier New"/>
              </w:rPr>
              <w:t>Technical Assistance</w:t>
            </w:r>
          </w:p>
        </w:tc>
        <w:tc>
          <w:tcPr>
            <w:tcW w:w="1915" w:type="dxa"/>
            <w:vAlign w:val="bottom"/>
          </w:tcPr>
          <w:p w:rsidR="00C1423A" w:rsidRPr="0008755D" w:rsidRDefault="002340F8" w:rsidP="00EC58B4">
            <w:pPr>
              <w:spacing w:before="120"/>
              <w:rPr>
                <w:rFonts w:ascii="Courier New" w:hAnsi="Courier New" w:cs="Courier New"/>
              </w:rPr>
            </w:pPr>
            <w:r w:rsidRPr="0008755D">
              <w:rPr>
                <w:rFonts w:ascii="Courier New" w:hAnsi="Courier New" w:cs="Courier New"/>
              </w:rPr>
              <w:t>10</w:t>
            </w:r>
            <w:r w:rsidR="00EC58B4">
              <w:rPr>
                <w:rFonts w:ascii="Courier New" w:hAnsi="Courier New" w:cs="Courier New"/>
              </w:rPr>
              <w:t>4</w:t>
            </w:r>
            <w:r w:rsidRPr="0008755D">
              <w:rPr>
                <w:rFonts w:ascii="Courier New" w:hAnsi="Courier New" w:cs="Courier New"/>
              </w:rPr>
              <w:t>0</w:t>
            </w:r>
          </w:p>
        </w:tc>
        <w:tc>
          <w:tcPr>
            <w:tcW w:w="1915" w:type="dxa"/>
            <w:vAlign w:val="bottom"/>
          </w:tcPr>
          <w:p w:rsidR="00C1423A" w:rsidRPr="0008755D" w:rsidRDefault="00C1423A" w:rsidP="00767FE6">
            <w:pPr>
              <w:spacing w:before="120"/>
              <w:rPr>
                <w:rFonts w:ascii="Courier New" w:hAnsi="Courier New" w:cs="Courier New"/>
              </w:rPr>
            </w:pPr>
            <w:r w:rsidRPr="0008755D">
              <w:rPr>
                <w:rFonts w:ascii="Courier New" w:hAnsi="Courier New" w:cs="Courier New"/>
              </w:rPr>
              <w:t>$</w:t>
            </w:r>
            <w:r w:rsidR="00767FE6">
              <w:rPr>
                <w:rFonts w:ascii="Courier New" w:hAnsi="Courier New" w:cs="Courier New"/>
              </w:rPr>
              <w:t>49.16</w:t>
            </w:r>
          </w:p>
        </w:tc>
        <w:tc>
          <w:tcPr>
            <w:tcW w:w="1915" w:type="dxa"/>
            <w:vAlign w:val="bottom"/>
          </w:tcPr>
          <w:p w:rsidR="00C1423A" w:rsidRPr="0008755D" w:rsidRDefault="00C1423A" w:rsidP="00767FE6">
            <w:pPr>
              <w:spacing w:before="120"/>
              <w:rPr>
                <w:rFonts w:ascii="Courier New" w:hAnsi="Courier New" w:cs="Courier New"/>
              </w:rPr>
            </w:pPr>
            <w:r w:rsidRPr="0008755D">
              <w:rPr>
                <w:rFonts w:ascii="Courier New" w:hAnsi="Courier New" w:cs="Courier New"/>
              </w:rPr>
              <w:t>$</w:t>
            </w:r>
            <w:r w:rsidR="00767FE6">
              <w:rPr>
                <w:rFonts w:ascii="Courier New" w:hAnsi="Courier New" w:cs="Courier New"/>
              </w:rPr>
              <w:t xml:space="preserve"> 51,126.40</w:t>
            </w:r>
          </w:p>
        </w:tc>
      </w:tr>
      <w:tr w:rsidR="00C1423A" w:rsidRPr="0008755D" w:rsidTr="0008755D">
        <w:trPr>
          <w:trHeight w:val="576"/>
        </w:trPr>
        <w:tc>
          <w:tcPr>
            <w:tcW w:w="1915" w:type="dxa"/>
            <w:tcBorders>
              <w:bottom w:val="single" w:sz="4" w:space="0" w:color="auto"/>
            </w:tcBorders>
            <w:vAlign w:val="bottom"/>
          </w:tcPr>
          <w:p w:rsidR="00C1423A" w:rsidRPr="0008755D" w:rsidRDefault="00C1423A" w:rsidP="0008755D">
            <w:pPr>
              <w:spacing w:before="120"/>
              <w:rPr>
                <w:rFonts w:ascii="Courier New" w:hAnsi="Courier New" w:cs="Courier New"/>
              </w:rPr>
            </w:pPr>
            <w:r w:rsidRPr="0008755D">
              <w:rPr>
                <w:rFonts w:ascii="Courier New" w:hAnsi="Courier New" w:cs="Courier New"/>
              </w:rPr>
              <w:t>Monitoring, Analyzing and Reporting</w:t>
            </w:r>
          </w:p>
        </w:tc>
        <w:tc>
          <w:tcPr>
            <w:tcW w:w="1915" w:type="dxa"/>
            <w:tcBorders>
              <w:bottom w:val="single" w:sz="4" w:space="0" w:color="auto"/>
            </w:tcBorders>
            <w:vAlign w:val="bottom"/>
          </w:tcPr>
          <w:p w:rsidR="00C1423A" w:rsidRPr="0008755D" w:rsidRDefault="00C1423A" w:rsidP="0008755D">
            <w:pPr>
              <w:spacing w:before="120"/>
              <w:rPr>
                <w:rFonts w:ascii="Courier New" w:hAnsi="Courier New" w:cs="Courier New"/>
              </w:rPr>
            </w:pPr>
            <w:r w:rsidRPr="0008755D">
              <w:rPr>
                <w:rFonts w:ascii="Courier New" w:hAnsi="Courier New" w:cs="Courier New"/>
              </w:rPr>
              <w:t>2080</w:t>
            </w:r>
          </w:p>
          <w:p w:rsidR="00C1423A" w:rsidRPr="0008755D" w:rsidRDefault="00C1423A" w:rsidP="0008755D">
            <w:pPr>
              <w:spacing w:before="120"/>
              <w:rPr>
                <w:rFonts w:ascii="Courier New" w:hAnsi="Courier New" w:cs="Courier New"/>
              </w:rPr>
            </w:pPr>
            <w:r w:rsidRPr="0008755D">
              <w:rPr>
                <w:rFonts w:ascii="Courier New" w:hAnsi="Courier New" w:cs="Courier New"/>
              </w:rPr>
              <w:t>6240</w:t>
            </w:r>
          </w:p>
        </w:tc>
        <w:tc>
          <w:tcPr>
            <w:tcW w:w="1915" w:type="dxa"/>
            <w:tcBorders>
              <w:bottom w:val="single" w:sz="4" w:space="0" w:color="auto"/>
            </w:tcBorders>
            <w:vAlign w:val="bottom"/>
          </w:tcPr>
          <w:p w:rsidR="00C1423A" w:rsidRPr="0008755D" w:rsidRDefault="00C1423A" w:rsidP="0008755D">
            <w:pPr>
              <w:spacing w:before="120"/>
              <w:rPr>
                <w:rFonts w:ascii="Courier New" w:hAnsi="Courier New" w:cs="Courier New"/>
              </w:rPr>
            </w:pPr>
            <w:r w:rsidRPr="0008755D">
              <w:rPr>
                <w:rFonts w:ascii="Courier New" w:hAnsi="Courier New" w:cs="Courier New"/>
              </w:rPr>
              <w:t>$</w:t>
            </w:r>
            <w:r w:rsidR="00767FE6">
              <w:rPr>
                <w:rFonts w:ascii="Courier New" w:hAnsi="Courier New" w:cs="Courier New"/>
              </w:rPr>
              <w:t>46.43</w:t>
            </w:r>
          </w:p>
          <w:p w:rsidR="00C1423A" w:rsidRPr="0008755D" w:rsidRDefault="00C1423A" w:rsidP="00767FE6">
            <w:pPr>
              <w:spacing w:before="120"/>
              <w:rPr>
                <w:rFonts w:ascii="Courier New" w:hAnsi="Courier New" w:cs="Courier New"/>
              </w:rPr>
            </w:pPr>
            <w:r w:rsidRPr="0008755D">
              <w:rPr>
                <w:rFonts w:ascii="Courier New" w:hAnsi="Courier New" w:cs="Courier New"/>
              </w:rPr>
              <w:t>$</w:t>
            </w:r>
            <w:r w:rsidR="00767FE6">
              <w:rPr>
                <w:rFonts w:ascii="Courier New" w:hAnsi="Courier New" w:cs="Courier New"/>
              </w:rPr>
              <w:t>39.05</w:t>
            </w:r>
          </w:p>
        </w:tc>
        <w:tc>
          <w:tcPr>
            <w:tcW w:w="1915" w:type="dxa"/>
            <w:tcBorders>
              <w:bottom w:val="single" w:sz="4" w:space="0" w:color="auto"/>
            </w:tcBorders>
            <w:vAlign w:val="bottom"/>
          </w:tcPr>
          <w:p w:rsidR="00C1423A" w:rsidRPr="0008755D" w:rsidRDefault="00C1423A" w:rsidP="0008755D">
            <w:pPr>
              <w:spacing w:before="120"/>
              <w:rPr>
                <w:rFonts w:ascii="Courier New" w:hAnsi="Courier New" w:cs="Courier New"/>
              </w:rPr>
            </w:pPr>
            <w:r w:rsidRPr="0008755D">
              <w:rPr>
                <w:rFonts w:ascii="Courier New" w:hAnsi="Courier New" w:cs="Courier New"/>
              </w:rPr>
              <w:t>$</w:t>
            </w:r>
            <w:r w:rsidR="00767FE6">
              <w:rPr>
                <w:rFonts w:ascii="Courier New" w:hAnsi="Courier New" w:cs="Courier New"/>
              </w:rPr>
              <w:t xml:space="preserve"> 96,574.40</w:t>
            </w:r>
          </w:p>
          <w:p w:rsidR="00C1423A" w:rsidRPr="0008755D" w:rsidRDefault="00C1423A" w:rsidP="00767FE6">
            <w:pPr>
              <w:spacing w:before="120"/>
              <w:rPr>
                <w:rFonts w:ascii="Courier New" w:hAnsi="Courier New" w:cs="Courier New"/>
              </w:rPr>
            </w:pPr>
            <w:r w:rsidRPr="0008755D">
              <w:rPr>
                <w:rFonts w:ascii="Courier New" w:hAnsi="Courier New" w:cs="Courier New"/>
              </w:rPr>
              <w:t>$</w:t>
            </w:r>
            <w:r w:rsidR="00767FE6">
              <w:rPr>
                <w:rFonts w:ascii="Courier New" w:hAnsi="Courier New" w:cs="Courier New"/>
              </w:rPr>
              <w:t>243,672.00</w:t>
            </w:r>
          </w:p>
        </w:tc>
      </w:tr>
      <w:tr w:rsidR="00C1423A" w:rsidRPr="0008755D" w:rsidTr="0008755D">
        <w:trPr>
          <w:trHeight w:val="432"/>
        </w:trPr>
        <w:tc>
          <w:tcPr>
            <w:tcW w:w="7660" w:type="dxa"/>
            <w:gridSpan w:val="4"/>
            <w:shd w:val="clear" w:color="auto" w:fill="auto"/>
            <w:vAlign w:val="bottom"/>
          </w:tcPr>
          <w:p w:rsidR="00C1423A" w:rsidRPr="0008755D" w:rsidRDefault="00C1423A" w:rsidP="00767FE6">
            <w:pPr>
              <w:spacing w:before="120"/>
              <w:rPr>
                <w:rFonts w:ascii="Courier New" w:hAnsi="Courier New" w:cs="Courier New"/>
                <w:b/>
              </w:rPr>
            </w:pPr>
            <w:r w:rsidRPr="0008755D">
              <w:rPr>
                <w:rFonts w:ascii="Courier New" w:hAnsi="Courier New" w:cs="Courier New"/>
                <w:b/>
              </w:rPr>
              <w:t>TOTAL ANNUAL FEDERAL GOVERNMENT COSTS:     $</w:t>
            </w:r>
            <w:r w:rsidR="00767FE6">
              <w:rPr>
                <w:rFonts w:ascii="Courier New" w:hAnsi="Courier New" w:cs="Courier New"/>
                <w:b/>
              </w:rPr>
              <w:t>439,666.00</w:t>
            </w:r>
            <w:r w:rsidRPr="0008755D">
              <w:rPr>
                <w:rFonts w:ascii="Courier New" w:hAnsi="Courier New" w:cs="Courier New"/>
                <w:b/>
              </w:rPr>
              <w:t xml:space="preserve">              </w:t>
            </w:r>
          </w:p>
        </w:tc>
      </w:tr>
    </w:tbl>
    <w:p w:rsidR="00C1423A" w:rsidRPr="00C1423A" w:rsidRDefault="00C1423A" w:rsidP="00C1423A">
      <w:pPr>
        <w:spacing w:before="120"/>
        <w:rPr>
          <w:rFonts w:ascii="Courier New" w:hAnsi="Courier New" w:cs="Courier New"/>
          <w:b/>
        </w:rPr>
      </w:pPr>
    </w:p>
    <w:p w:rsidR="002340F8" w:rsidRDefault="002340F8" w:rsidP="0082695D">
      <w:pPr>
        <w:spacing w:before="120"/>
        <w:rPr>
          <w:rFonts w:ascii="Courier New" w:hAnsi="Courier New" w:cs="Courier New"/>
          <w:b/>
        </w:rPr>
      </w:pPr>
    </w:p>
    <w:p w:rsidR="00AD720D" w:rsidRPr="00933946" w:rsidRDefault="00AD720D" w:rsidP="0082695D">
      <w:pPr>
        <w:spacing w:before="120"/>
        <w:rPr>
          <w:rFonts w:ascii="Courier New" w:hAnsi="Courier New" w:cs="Courier New"/>
          <w:b/>
        </w:rPr>
      </w:pPr>
      <w:r w:rsidRPr="00933946">
        <w:rPr>
          <w:rFonts w:ascii="Courier New" w:hAnsi="Courier New" w:cs="Courier New"/>
          <w:b/>
        </w:rPr>
        <w:t>15. Explanation for Program Changes or Adjustments</w:t>
      </w:r>
      <w:r w:rsidR="00693C34" w:rsidRPr="00933946">
        <w:rPr>
          <w:rFonts w:ascii="Courier New" w:hAnsi="Courier New" w:cs="Courier New"/>
          <w:b/>
        </w:rPr>
        <w:t xml:space="preserve"> </w:t>
      </w:r>
    </w:p>
    <w:p w:rsidR="00C20B12" w:rsidRDefault="00C20B12" w:rsidP="00D16414">
      <w:pPr>
        <w:spacing w:before="120"/>
        <w:rPr>
          <w:rFonts w:ascii="Courier New" w:hAnsi="Courier New" w:cs="Courier New"/>
          <w:b/>
          <w:color w:val="0000FF"/>
          <w:sz w:val="18"/>
          <w:szCs w:val="18"/>
        </w:rPr>
      </w:pPr>
    </w:p>
    <w:p w:rsidR="00933946" w:rsidRDefault="00C20B12" w:rsidP="00C20B12">
      <w:pPr>
        <w:spacing w:before="120"/>
        <w:rPr>
          <w:rFonts w:ascii="Courier New" w:hAnsi="Courier New" w:cs="Courier New"/>
        </w:rPr>
      </w:pPr>
      <w:r>
        <w:rPr>
          <w:rFonts w:ascii="Courier New" w:hAnsi="Courier New" w:cs="Courier New"/>
        </w:rPr>
        <w:t xml:space="preserve">This is a program change of a currently approved data collection.  </w:t>
      </w:r>
      <w:r w:rsidR="006218AA">
        <w:rPr>
          <w:rFonts w:ascii="Courier New" w:hAnsi="Courier New" w:cs="Courier New"/>
        </w:rPr>
        <w:t>While there have been some modifications to the variables themselves, such a</w:t>
      </w:r>
      <w:r w:rsidR="003202FD">
        <w:rPr>
          <w:rFonts w:ascii="Courier New" w:hAnsi="Courier New" w:cs="Courier New"/>
        </w:rPr>
        <w:t>s</w:t>
      </w:r>
      <w:r w:rsidR="006218AA">
        <w:rPr>
          <w:rFonts w:ascii="Courier New" w:hAnsi="Courier New" w:cs="Courier New"/>
        </w:rPr>
        <w:t xml:space="preserve"> changing some from required to optional, adding or changing some value choices under the variables, editing the wording of the variable or value definitions, and other minor changes to variables, the major change is in the burden. </w:t>
      </w:r>
      <w:r w:rsidRPr="00C20B12">
        <w:rPr>
          <w:rFonts w:ascii="Courier New" w:hAnsi="Courier New" w:cs="Courier New"/>
        </w:rPr>
        <w:t xml:space="preserve">The previously approved burden was </w:t>
      </w:r>
      <w:r>
        <w:rPr>
          <w:rFonts w:ascii="Courier New" w:hAnsi="Courier New" w:cs="Courier New"/>
        </w:rPr>
        <w:t xml:space="preserve">181,512 </w:t>
      </w:r>
      <w:r w:rsidRPr="00C20B12">
        <w:rPr>
          <w:rFonts w:ascii="Courier New" w:hAnsi="Courier New" w:cs="Courier New"/>
        </w:rPr>
        <w:t>hours</w:t>
      </w:r>
      <w:r>
        <w:rPr>
          <w:rFonts w:ascii="Courier New" w:hAnsi="Courier New" w:cs="Courier New"/>
        </w:rPr>
        <w:t xml:space="preserve">, not counting the </w:t>
      </w:r>
      <w:r w:rsidR="00620491">
        <w:rPr>
          <w:rFonts w:ascii="Courier New" w:hAnsi="Courier New" w:cs="Courier New"/>
        </w:rPr>
        <w:t>changes to include additional respondents and variables for special evaluation projects</w:t>
      </w:r>
      <w:r>
        <w:rPr>
          <w:rFonts w:ascii="Courier New" w:hAnsi="Courier New" w:cs="Courier New"/>
        </w:rPr>
        <w:t xml:space="preserve"> during the period of approval.</w:t>
      </w:r>
      <w:r w:rsidRPr="00C20B12">
        <w:rPr>
          <w:rFonts w:ascii="Courier New" w:hAnsi="Courier New" w:cs="Courier New"/>
        </w:rPr>
        <w:t xml:space="preserve"> </w:t>
      </w:r>
      <w:r>
        <w:rPr>
          <w:rFonts w:ascii="Courier New" w:hAnsi="Courier New" w:cs="Courier New"/>
        </w:rPr>
        <w:t>Total approved hours are not known because some modification requests are still in process.</w:t>
      </w:r>
      <w:r w:rsidRPr="00C20B12">
        <w:rPr>
          <w:rFonts w:ascii="Courier New" w:hAnsi="Courier New" w:cs="Courier New"/>
        </w:rPr>
        <w:t xml:space="preserve"> We currently request </w:t>
      </w:r>
      <w:r w:rsidR="00141D87">
        <w:rPr>
          <w:rFonts w:ascii="Courier New" w:hAnsi="Courier New" w:cs="Courier New"/>
        </w:rPr>
        <w:t xml:space="preserve">approval for </w:t>
      </w:r>
      <w:r w:rsidR="00620491">
        <w:rPr>
          <w:rFonts w:ascii="Courier New" w:hAnsi="Courier New" w:cs="Courier New"/>
        </w:rPr>
        <w:t>298,660</w:t>
      </w:r>
      <w:r>
        <w:rPr>
          <w:rFonts w:ascii="Courier New" w:hAnsi="Courier New" w:cs="Courier New"/>
        </w:rPr>
        <w:t xml:space="preserve"> burden hours</w:t>
      </w:r>
      <w:r w:rsidRPr="00C20B12">
        <w:rPr>
          <w:rFonts w:ascii="Courier New" w:hAnsi="Courier New" w:cs="Courier New"/>
        </w:rPr>
        <w:t xml:space="preserve">. </w:t>
      </w:r>
    </w:p>
    <w:p w:rsidR="00933946" w:rsidRDefault="00933946" w:rsidP="00C20B12">
      <w:pPr>
        <w:spacing w:before="120"/>
        <w:rPr>
          <w:rFonts w:ascii="Courier New" w:hAnsi="Courier New" w:cs="Courier New"/>
        </w:rPr>
      </w:pPr>
    </w:p>
    <w:p w:rsidR="00933946" w:rsidRDefault="00C20B12" w:rsidP="00C20B12">
      <w:pPr>
        <w:spacing w:before="120"/>
        <w:rPr>
          <w:rFonts w:ascii="Courier New" w:hAnsi="Courier New" w:cs="Courier New"/>
        </w:rPr>
      </w:pPr>
      <w:r>
        <w:rPr>
          <w:rFonts w:ascii="Courier New" w:hAnsi="Courier New" w:cs="Courier New"/>
        </w:rPr>
        <w:t>This significant increase in burden, despite the reductions in the number of required variable</w:t>
      </w:r>
      <w:r w:rsidR="009230F1">
        <w:rPr>
          <w:rFonts w:ascii="Courier New" w:hAnsi="Courier New" w:cs="Courier New"/>
        </w:rPr>
        <w:t>s</w:t>
      </w:r>
      <w:r>
        <w:rPr>
          <w:rFonts w:ascii="Courier New" w:hAnsi="Courier New" w:cs="Courier New"/>
        </w:rPr>
        <w:t xml:space="preserve">, has several causes.  </w:t>
      </w:r>
      <w:proofErr w:type="gramStart"/>
      <w:r w:rsidR="00E07887">
        <w:rPr>
          <w:rFonts w:ascii="Courier New" w:hAnsi="Courier New" w:cs="Courier New"/>
        </w:rPr>
        <w:t>First, the Pacific Island jurisdictions, which were not included previous</w:t>
      </w:r>
      <w:r w:rsidR="003202FD">
        <w:rPr>
          <w:rFonts w:ascii="Courier New" w:hAnsi="Courier New" w:cs="Courier New"/>
        </w:rPr>
        <w:t>ly</w:t>
      </w:r>
      <w:r w:rsidR="00E07887">
        <w:rPr>
          <w:rFonts w:ascii="Courier New" w:hAnsi="Courier New" w:cs="Courier New"/>
        </w:rPr>
        <w:t xml:space="preserve">, are </w:t>
      </w:r>
      <w:r w:rsidR="003202FD">
        <w:rPr>
          <w:rFonts w:ascii="Courier New" w:hAnsi="Courier New" w:cs="Courier New"/>
        </w:rPr>
        <w:t xml:space="preserve">now </w:t>
      </w:r>
      <w:r w:rsidR="00E07887">
        <w:rPr>
          <w:rFonts w:ascii="Courier New" w:hAnsi="Courier New" w:cs="Courier New"/>
        </w:rPr>
        <w:t>included.</w:t>
      </w:r>
      <w:proofErr w:type="gramEnd"/>
      <w:r w:rsidR="00E07887">
        <w:rPr>
          <w:rFonts w:ascii="Courier New" w:hAnsi="Courier New" w:cs="Courier New"/>
        </w:rPr>
        <w:t xml:space="preserve">  Second, we have already received more funding for HIV testing than included in the </w:t>
      </w:r>
      <w:r w:rsidR="003202FD">
        <w:rPr>
          <w:rFonts w:ascii="Courier New" w:hAnsi="Courier New" w:cs="Courier New"/>
        </w:rPr>
        <w:t xml:space="preserve">previous </w:t>
      </w:r>
      <w:r w:rsidR="00E07887">
        <w:rPr>
          <w:rFonts w:ascii="Courier New" w:hAnsi="Courier New" w:cs="Courier New"/>
        </w:rPr>
        <w:t xml:space="preserve">burden calculations and anticipate further expansion of this activity during the period of approval of this ICR.  </w:t>
      </w:r>
      <w:r w:rsidR="00A2579D">
        <w:rPr>
          <w:rFonts w:ascii="Courier New" w:hAnsi="Courier New" w:cs="Courier New"/>
        </w:rPr>
        <w:t>Third</w:t>
      </w:r>
      <w:r w:rsidR="00E07887">
        <w:rPr>
          <w:rFonts w:ascii="Courier New" w:hAnsi="Courier New" w:cs="Courier New"/>
        </w:rPr>
        <w:t xml:space="preserve">, we are in the process of </w:t>
      </w:r>
      <w:proofErr w:type="gramStart"/>
      <w:r w:rsidR="00E07887">
        <w:rPr>
          <w:rFonts w:ascii="Courier New" w:hAnsi="Courier New" w:cs="Courier New"/>
        </w:rPr>
        <w:t>competing</w:t>
      </w:r>
      <w:proofErr w:type="gramEnd"/>
      <w:r w:rsidR="00E07887">
        <w:rPr>
          <w:rFonts w:ascii="Courier New" w:hAnsi="Courier New" w:cs="Courier New"/>
        </w:rPr>
        <w:t xml:space="preserve"> several program announcements open to state and local health departments, CBOs, and other organizations capable </w:t>
      </w:r>
      <w:r w:rsidR="00E07887">
        <w:rPr>
          <w:rFonts w:ascii="Courier New" w:hAnsi="Courier New" w:cs="Courier New"/>
        </w:rPr>
        <w:lastRenderedPageBreak/>
        <w:t>of providing HIV prevention services.  This may result in a</w:t>
      </w:r>
      <w:r w:rsidR="003202FD">
        <w:rPr>
          <w:rFonts w:ascii="Courier New" w:hAnsi="Courier New" w:cs="Courier New"/>
        </w:rPr>
        <w:t>n</w:t>
      </w:r>
      <w:r w:rsidR="00E07887">
        <w:rPr>
          <w:rFonts w:ascii="Courier New" w:hAnsi="Courier New" w:cs="Courier New"/>
        </w:rPr>
        <w:t xml:space="preserve"> </w:t>
      </w:r>
      <w:r w:rsidR="00A42AF3">
        <w:rPr>
          <w:rFonts w:ascii="Courier New" w:hAnsi="Courier New" w:cs="Courier New"/>
        </w:rPr>
        <w:t xml:space="preserve">increase in the </w:t>
      </w:r>
      <w:r w:rsidR="00E07887">
        <w:rPr>
          <w:rFonts w:ascii="Courier New" w:hAnsi="Courier New" w:cs="Courier New"/>
        </w:rPr>
        <w:t xml:space="preserve">number of organizations provided funding and in the number of HIV prevention programs conducted by each funded organization. </w:t>
      </w:r>
      <w:r w:rsidR="00A2579D">
        <w:rPr>
          <w:rFonts w:ascii="Courier New" w:hAnsi="Courier New" w:cs="Courier New"/>
        </w:rPr>
        <w:t>Fourth</w:t>
      </w:r>
      <w:r w:rsidR="00E07887">
        <w:rPr>
          <w:rFonts w:ascii="Courier New" w:hAnsi="Courier New" w:cs="Courier New"/>
        </w:rPr>
        <w:t>, we anticipat</w:t>
      </w:r>
      <w:r w:rsidR="003202FD">
        <w:rPr>
          <w:rFonts w:ascii="Courier New" w:hAnsi="Courier New" w:cs="Courier New"/>
        </w:rPr>
        <w:t>e</w:t>
      </w:r>
      <w:r w:rsidR="00E07887">
        <w:rPr>
          <w:rFonts w:ascii="Courier New" w:hAnsi="Courier New" w:cs="Courier New"/>
        </w:rPr>
        <w:t xml:space="preserve"> an expansion in the number and scope of the special studies or projects that will us</w:t>
      </w:r>
      <w:r w:rsidR="003202FD">
        <w:rPr>
          <w:rFonts w:ascii="Courier New" w:hAnsi="Courier New" w:cs="Courier New"/>
        </w:rPr>
        <w:t>e</w:t>
      </w:r>
      <w:r w:rsidR="00E07887">
        <w:rPr>
          <w:rFonts w:ascii="Courier New" w:hAnsi="Courier New" w:cs="Courier New"/>
        </w:rPr>
        <w:t xml:space="preserve"> the NHM&amp;E data as the basis for </w:t>
      </w:r>
      <w:r w:rsidR="00620491">
        <w:rPr>
          <w:rFonts w:ascii="Courier New" w:hAnsi="Courier New" w:cs="Courier New"/>
        </w:rPr>
        <w:t xml:space="preserve">evaluation </w:t>
      </w:r>
      <w:r w:rsidR="00E07887">
        <w:rPr>
          <w:rFonts w:ascii="Courier New" w:hAnsi="Courier New" w:cs="Courier New"/>
        </w:rPr>
        <w:t>studies of program outcome or effectiveness</w:t>
      </w:r>
      <w:r w:rsidR="0003300D">
        <w:rPr>
          <w:rFonts w:ascii="Courier New" w:hAnsi="Courier New" w:cs="Courier New"/>
        </w:rPr>
        <w:t xml:space="preserve">.  </w:t>
      </w:r>
      <w:r w:rsidR="003202FD">
        <w:rPr>
          <w:rFonts w:ascii="Courier New" w:hAnsi="Courier New" w:cs="Courier New"/>
        </w:rPr>
        <w:t>T</w:t>
      </w:r>
      <w:r w:rsidR="00A2579D">
        <w:rPr>
          <w:rFonts w:ascii="Courier New" w:hAnsi="Courier New" w:cs="Courier New"/>
        </w:rPr>
        <w:t xml:space="preserve">he Substance Abuse and Mental Health Services Administration, as noted above, also uses the CDC HIV Testing scan form, but this data collection is not included in the burden calculations for this ICR.  </w:t>
      </w:r>
    </w:p>
    <w:p w:rsidR="00933946" w:rsidRDefault="00933946" w:rsidP="00C20B12">
      <w:pPr>
        <w:spacing w:before="120"/>
        <w:rPr>
          <w:rFonts w:ascii="Courier New" w:hAnsi="Courier New" w:cs="Courier New"/>
        </w:rPr>
      </w:pPr>
    </w:p>
    <w:p w:rsidR="00C20B12" w:rsidRPr="00C20B12" w:rsidRDefault="008B57CA" w:rsidP="00C20B12">
      <w:pPr>
        <w:spacing w:before="120"/>
        <w:rPr>
          <w:rFonts w:ascii="Courier New" w:hAnsi="Courier New" w:cs="Courier New"/>
        </w:rPr>
      </w:pPr>
      <w:r>
        <w:rPr>
          <w:rFonts w:ascii="Courier New" w:hAnsi="Courier New" w:cs="Courier New"/>
        </w:rPr>
        <w:t>T</w:t>
      </w:r>
      <w:r w:rsidR="0003300D">
        <w:rPr>
          <w:rFonts w:ascii="Courier New" w:hAnsi="Courier New" w:cs="Courier New"/>
        </w:rPr>
        <w:t xml:space="preserve">he burden hours </w:t>
      </w:r>
      <w:r w:rsidR="006256C4">
        <w:rPr>
          <w:rFonts w:ascii="Courier New" w:hAnsi="Courier New" w:cs="Courier New"/>
        </w:rPr>
        <w:t>changed because of</w:t>
      </w:r>
      <w:r w:rsidR="0003300D">
        <w:rPr>
          <w:rFonts w:ascii="Courier New" w:hAnsi="Courier New" w:cs="Courier New"/>
        </w:rPr>
        <w:t xml:space="preserve"> each of these </w:t>
      </w:r>
      <w:r w:rsidR="006256C4">
        <w:rPr>
          <w:rFonts w:ascii="Courier New" w:hAnsi="Courier New" w:cs="Courier New"/>
        </w:rPr>
        <w:t xml:space="preserve">causes is </w:t>
      </w:r>
      <w:r w:rsidR="0003300D">
        <w:rPr>
          <w:rFonts w:ascii="Courier New" w:hAnsi="Courier New" w:cs="Courier New"/>
        </w:rPr>
        <w:t>difficult or impossible to estimate at this ti</w:t>
      </w:r>
      <w:r>
        <w:rPr>
          <w:rFonts w:ascii="Courier New" w:hAnsi="Courier New" w:cs="Courier New"/>
        </w:rPr>
        <w:t xml:space="preserve">me.  </w:t>
      </w:r>
      <w:r w:rsidR="006256C4">
        <w:rPr>
          <w:rFonts w:ascii="Courier New" w:hAnsi="Courier New" w:cs="Courier New"/>
        </w:rPr>
        <w:t>However</w:t>
      </w:r>
      <w:r>
        <w:rPr>
          <w:rFonts w:ascii="Courier New" w:hAnsi="Courier New" w:cs="Courier New"/>
        </w:rPr>
        <w:t>,</w:t>
      </w:r>
      <w:r w:rsidR="0003300D">
        <w:rPr>
          <w:rFonts w:ascii="Courier New" w:hAnsi="Courier New" w:cs="Courier New"/>
        </w:rPr>
        <w:t xml:space="preserve"> the costs above the normal cost of doing business are covered by the CDC funding rather than imposing </w:t>
      </w:r>
      <w:r w:rsidR="006256C4">
        <w:rPr>
          <w:rFonts w:ascii="Courier New" w:hAnsi="Courier New" w:cs="Courier New"/>
        </w:rPr>
        <w:t>a financial cost on the grantee.</w:t>
      </w:r>
      <w:r w:rsidR="0003300D">
        <w:rPr>
          <w:rFonts w:ascii="Courier New" w:hAnsi="Courier New" w:cs="Courier New"/>
        </w:rPr>
        <w:t xml:space="preserve"> </w:t>
      </w:r>
      <w:r w:rsidR="006256C4">
        <w:rPr>
          <w:rFonts w:ascii="Courier New" w:hAnsi="Courier New" w:cs="Courier New"/>
        </w:rPr>
        <w:t>A</w:t>
      </w:r>
      <w:r w:rsidR="0003300D">
        <w:rPr>
          <w:rFonts w:ascii="Courier New" w:hAnsi="Courier New" w:cs="Courier New"/>
        </w:rPr>
        <w:t>ll of these data collections will be part of HIV prevention programs funded by CDC so that even the hours spent collecting the data are part of the CDC funded activities, so</w:t>
      </w:r>
      <w:r w:rsidR="00F045A5">
        <w:rPr>
          <w:rFonts w:ascii="Courier New" w:hAnsi="Courier New" w:cs="Courier New"/>
        </w:rPr>
        <w:t>,</w:t>
      </w:r>
      <w:r w:rsidR="0003300D">
        <w:rPr>
          <w:rFonts w:ascii="Courier New" w:hAnsi="Courier New" w:cs="Courier New"/>
        </w:rPr>
        <w:t xml:space="preserve"> in effect, there is no burden</w:t>
      </w:r>
      <w:r w:rsidR="006256C4">
        <w:rPr>
          <w:rFonts w:ascii="Courier New" w:hAnsi="Courier New" w:cs="Courier New"/>
        </w:rPr>
        <w:t>.</w:t>
      </w:r>
      <w:r w:rsidR="0003300D">
        <w:rPr>
          <w:rFonts w:ascii="Courier New" w:hAnsi="Courier New" w:cs="Courier New"/>
        </w:rPr>
        <w:t xml:space="preserve"> </w:t>
      </w:r>
      <w:r w:rsidR="006256C4">
        <w:rPr>
          <w:rFonts w:ascii="Courier New" w:hAnsi="Courier New" w:cs="Courier New"/>
        </w:rPr>
        <w:t xml:space="preserve"> Therefore, </w:t>
      </w:r>
      <w:r w:rsidR="0003300D">
        <w:rPr>
          <w:rFonts w:ascii="Courier New" w:hAnsi="Courier New" w:cs="Courier New"/>
        </w:rPr>
        <w:t xml:space="preserve">we request a large enough total burden to cover any contingencies.  These activities should be made visible to OMB through the normal program announcement approval process, so that OMB is aware of the programs that are covered under this ICR.   </w:t>
      </w:r>
    </w:p>
    <w:p w:rsidR="00C20B12" w:rsidRPr="00C20B12" w:rsidRDefault="00C20B12" w:rsidP="00D16414">
      <w:pPr>
        <w:spacing w:before="120"/>
        <w:rPr>
          <w:rFonts w:ascii="Courier New" w:hAnsi="Courier New" w:cs="Courier New"/>
          <w:sz w:val="18"/>
          <w:szCs w:val="18"/>
        </w:rPr>
      </w:pPr>
    </w:p>
    <w:p w:rsidR="00A42AF3" w:rsidRPr="00A42AF3" w:rsidRDefault="00AD720D" w:rsidP="0082695D">
      <w:pPr>
        <w:spacing w:before="120"/>
        <w:rPr>
          <w:rFonts w:ascii="Courier New" w:hAnsi="Courier New" w:cs="Courier New"/>
          <w:b/>
        </w:rPr>
      </w:pPr>
      <w:r w:rsidRPr="00933946">
        <w:rPr>
          <w:rFonts w:ascii="Courier New" w:hAnsi="Courier New" w:cs="Courier New"/>
          <w:b/>
        </w:rPr>
        <w:t>16. Plans for Tabulation and Publication and Project Time Schedule</w:t>
      </w:r>
      <w:r w:rsidRPr="003513DD">
        <w:rPr>
          <w:rFonts w:ascii="Courier New" w:hAnsi="Courier New" w:cs="Courier New"/>
          <w:b/>
          <w:color w:val="FF0000"/>
        </w:rPr>
        <w:t xml:space="preserve"> </w:t>
      </w:r>
    </w:p>
    <w:p w:rsidR="00A42AF3" w:rsidRDefault="00A42AF3" w:rsidP="00A42AF3">
      <w:pPr>
        <w:spacing w:before="120"/>
        <w:rPr>
          <w:rFonts w:ascii="Courier New" w:hAnsi="Courier New" w:cs="Courier New"/>
          <w:b/>
        </w:rPr>
      </w:pPr>
    </w:p>
    <w:p w:rsidR="00A42AF3" w:rsidRPr="00A42AF3" w:rsidRDefault="00A42AF3" w:rsidP="00A42AF3">
      <w:pPr>
        <w:spacing w:before="120"/>
        <w:rPr>
          <w:rFonts w:ascii="Courier New" w:hAnsi="Courier New" w:cs="Courier New"/>
        </w:rPr>
      </w:pPr>
      <w:r w:rsidRPr="00A42AF3">
        <w:rPr>
          <w:rFonts w:ascii="Courier New" w:hAnsi="Courier New" w:cs="Courier New"/>
        </w:rPr>
        <w:t xml:space="preserve">Data </w:t>
      </w:r>
      <w:r w:rsidR="00381744">
        <w:rPr>
          <w:rFonts w:ascii="Courier New" w:hAnsi="Courier New" w:cs="Courier New"/>
        </w:rPr>
        <w:t>are</w:t>
      </w:r>
      <w:r w:rsidRPr="00A42AF3">
        <w:rPr>
          <w:rFonts w:ascii="Courier New" w:hAnsi="Courier New" w:cs="Courier New"/>
        </w:rPr>
        <w:t xml:space="preserve"> </w:t>
      </w:r>
      <w:r>
        <w:rPr>
          <w:rFonts w:ascii="Courier New" w:hAnsi="Courier New" w:cs="Courier New"/>
        </w:rPr>
        <w:t>being collected under the existing approved ICR, and is anticipated to continue</w:t>
      </w:r>
      <w:r w:rsidR="00DF4ABA">
        <w:rPr>
          <w:rFonts w:ascii="Courier New" w:hAnsi="Courier New" w:cs="Courier New"/>
        </w:rPr>
        <w:t xml:space="preserve"> quarterly </w:t>
      </w:r>
      <w:r>
        <w:rPr>
          <w:rFonts w:ascii="Courier New" w:hAnsi="Courier New" w:cs="Courier New"/>
        </w:rPr>
        <w:t>without interruption if this ICR is approved.</w:t>
      </w:r>
    </w:p>
    <w:p w:rsidR="00A42AF3" w:rsidRPr="00A42AF3" w:rsidRDefault="00A42AF3" w:rsidP="00A42AF3">
      <w:pPr>
        <w:spacing w:before="120"/>
        <w:rPr>
          <w:rFonts w:ascii="Courier New" w:hAnsi="Courier New" w:cs="Courier New"/>
        </w:rPr>
      </w:pPr>
      <w:r>
        <w:rPr>
          <w:rFonts w:ascii="Courier New" w:hAnsi="Courier New" w:cs="Courier New"/>
        </w:rPr>
        <w:t>A</w:t>
      </w:r>
      <w:r w:rsidRPr="00A42AF3">
        <w:rPr>
          <w:rFonts w:ascii="Courier New" w:hAnsi="Courier New" w:cs="Courier New"/>
        </w:rPr>
        <w:t xml:space="preserve">nalysis </w:t>
      </w:r>
      <w:r w:rsidR="00DF4ABA">
        <w:rPr>
          <w:rFonts w:ascii="Courier New" w:hAnsi="Courier New" w:cs="Courier New"/>
        </w:rPr>
        <w:t>is</w:t>
      </w:r>
      <w:r w:rsidRPr="00A42AF3">
        <w:rPr>
          <w:rFonts w:ascii="Courier New" w:hAnsi="Courier New" w:cs="Courier New"/>
        </w:rPr>
        <w:t xml:space="preserve"> focused on improving program monitoring, conducting national analysis of HIV prevention programs, identifying needs for prevention research and evaluation studies, and responding to data requests from Congress and the Executive Branch.  </w:t>
      </w:r>
      <w:r w:rsidR="00DF4ABA">
        <w:rPr>
          <w:rFonts w:ascii="Courier New" w:hAnsi="Courier New" w:cs="Courier New"/>
        </w:rPr>
        <w:t xml:space="preserve">All of these activities are currently in process.  </w:t>
      </w:r>
      <w:r w:rsidR="00F44B60">
        <w:rPr>
          <w:rFonts w:ascii="Courier New" w:hAnsi="Courier New" w:cs="Courier New"/>
        </w:rPr>
        <w:t xml:space="preserve">Annual reports on the data, starting with reports on the 2009 data, are scheduled to be produced beginning in the summer of 2010.  </w:t>
      </w:r>
      <w:r>
        <w:rPr>
          <w:rFonts w:ascii="Courier New" w:hAnsi="Courier New" w:cs="Courier New"/>
        </w:rPr>
        <w:t>NHM&amp;E d</w:t>
      </w:r>
      <w:r w:rsidRPr="00A42AF3">
        <w:rPr>
          <w:rFonts w:ascii="Courier New" w:hAnsi="Courier New" w:cs="Courier New"/>
        </w:rPr>
        <w:t xml:space="preserve">ata will also be analyzed in conjunction with data from other Division of HIV/AIDS Prevention (DHAP) collection systems for enhanced monitoring of the HIV epidemic.  </w:t>
      </w:r>
    </w:p>
    <w:p w:rsidR="00A42AF3" w:rsidRPr="00A42AF3" w:rsidRDefault="00A42AF3" w:rsidP="00A42AF3">
      <w:pPr>
        <w:spacing w:before="120"/>
        <w:rPr>
          <w:rFonts w:ascii="Courier New" w:hAnsi="Courier New" w:cs="Courier New"/>
        </w:rPr>
      </w:pPr>
      <w:r w:rsidRPr="00A42AF3">
        <w:rPr>
          <w:rFonts w:ascii="Courier New" w:hAnsi="Courier New" w:cs="Courier New"/>
        </w:rPr>
        <w:lastRenderedPageBreak/>
        <w:t xml:space="preserve">In addition, </w:t>
      </w:r>
      <w:r>
        <w:rPr>
          <w:rFonts w:ascii="Courier New" w:hAnsi="Courier New" w:cs="Courier New"/>
        </w:rPr>
        <w:t>NHM&amp;E</w:t>
      </w:r>
      <w:r w:rsidRPr="00A42AF3">
        <w:rPr>
          <w:rFonts w:ascii="Courier New" w:hAnsi="Courier New" w:cs="Courier New"/>
        </w:rPr>
        <w:t xml:space="preserve"> data will be used to improve knowledge of local prevention practices, implementation of effective HIV prevention interventions, implementation of the Advancing HIV Prevention Initiative (AHP) interventions, and adherence to program reporting requirements.  Reports generated by the system </w:t>
      </w:r>
      <w:r w:rsidR="00DF4ABA">
        <w:rPr>
          <w:rFonts w:ascii="Courier New" w:hAnsi="Courier New" w:cs="Courier New"/>
        </w:rPr>
        <w:t>i</w:t>
      </w:r>
      <w:r w:rsidRPr="00A42AF3">
        <w:rPr>
          <w:rFonts w:ascii="Courier New" w:hAnsi="Courier New" w:cs="Courier New"/>
        </w:rPr>
        <w:t xml:space="preserve">nclude reports for quality assurance, comparison of planned activities or expenditures to actual activities or expenditures, data for calculating required performance indicators, data on specific interventions, data for contract monitoring, and data for assessing needs.  These types of reports </w:t>
      </w:r>
      <w:r w:rsidR="00DF4ABA">
        <w:rPr>
          <w:rFonts w:ascii="Courier New" w:hAnsi="Courier New" w:cs="Courier New"/>
        </w:rPr>
        <w:t>are</w:t>
      </w:r>
      <w:r w:rsidRPr="00A42AF3">
        <w:rPr>
          <w:rFonts w:ascii="Courier New" w:hAnsi="Courier New" w:cs="Courier New"/>
        </w:rPr>
        <w:t xml:space="preserve"> available on the grantee, jurisdiction, or national level.</w:t>
      </w:r>
    </w:p>
    <w:p w:rsidR="00A42AF3" w:rsidRPr="00933946" w:rsidRDefault="00A42AF3" w:rsidP="0082695D">
      <w:pPr>
        <w:spacing w:before="120"/>
        <w:rPr>
          <w:rFonts w:ascii="Courier New" w:hAnsi="Courier New" w:cs="Courier New"/>
          <w:b/>
        </w:rPr>
      </w:pPr>
    </w:p>
    <w:p w:rsidR="00AD720D" w:rsidRPr="00933946" w:rsidRDefault="00AD720D" w:rsidP="0082695D">
      <w:pPr>
        <w:spacing w:before="120"/>
        <w:rPr>
          <w:rFonts w:ascii="Courier New" w:hAnsi="Courier New" w:cs="Courier New"/>
          <w:b/>
        </w:rPr>
      </w:pPr>
      <w:r w:rsidRPr="00933946">
        <w:rPr>
          <w:rFonts w:ascii="Courier New" w:hAnsi="Courier New" w:cs="Courier New"/>
          <w:b/>
        </w:rPr>
        <w:t>17. Reason(s) Display of OMB Expiration Date is Inappropriate</w:t>
      </w:r>
    </w:p>
    <w:p w:rsidR="0041096E" w:rsidRPr="0041096E" w:rsidRDefault="0041096E" w:rsidP="0041096E">
      <w:pPr>
        <w:rPr>
          <w:rFonts w:ascii="Courier New" w:hAnsi="Courier New" w:cs="Courier New"/>
          <w:u w:val="single"/>
        </w:rPr>
      </w:pPr>
    </w:p>
    <w:p w:rsidR="0041096E" w:rsidRPr="0041096E" w:rsidRDefault="0041096E" w:rsidP="0041096E">
      <w:pPr>
        <w:rPr>
          <w:rFonts w:ascii="Courier New" w:hAnsi="Courier New" w:cs="Courier New"/>
        </w:rPr>
      </w:pPr>
      <w:r w:rsidRPr="0041096E">
        <w:rPr>
          <w:rFonts w:ascii="Courier New" w:hAnsi="Courier New" w:cs="Courier New"/>
        </w:rPr>
        <w:t xml:space="preserve">Not applicable.  </w:t>
      </w:r>
    </w:p>
    <w:p w:rsidR="0041096E" w:rsidRPr="00933946" w:rsidRDefault="0041096E" w:rsidP="0041096E">
      <w:pPr>
        <w:rPr>
          <w:rFonts w:ascii="Courier New" w:hAnsi="Courier New" w:cs="Courier New"/>
          <w:u w:val="single"/>
        </w:rPr>
      </w:pPr>
    </w:p>
    <w:p w:rsidR="00AE18DD" w:rsidRPr="00933946" w:rsidRDefault="00AD720D" w:rsidP="00B21F7F">
      <w:pPr>
        <w:spacing w:before="120"/>
        <w:rPr>
          <w:rFonts w:ascii="Courier New" w:hAnsi="Courier New" w:cs="Courier New"/>
          <w:b/>
        </w:rPr>
      </w:pPr>
      <w:r w:rsidRPr="00933946">
        <w:rPr>
          <w:rFonts w:ascii="Courier New" w:hAnsi="Courier New" w:cs="Courier New"/>
          <w:b/>
        </w:rPr>
        <w:t xml:space="preserve">18. Exceptions to Certification for Paperwork Reduction Act (PRA) Submissions </w:t>
      </w:r>
      <w:bookmarkStart w:id="1" w:name="OLE_LINK1"/>
      <w:bookmarkStart w:id="2" w:name="OLE_LINK2"/>
      <w:r w:rsidR="00520AC3" w:rsidRPr="00933946">
        <w:rPr>
          <w:rFonts w:ascii="Courier New" w:hAnsi="Courier New" w:cs="Courier New"/>
          <w:b/>
        </w:rPr>
        <w:fldChar w:fldCharType="begin"/>
      </w:r>
      <w:r w:rsidRPr="00933946">
        <w:rPr>
          <w:rFonts w:ascii="Courier New" w:hAnsi="Courier New" w:cs="Courier New"/>
          <w:b/>
        </w:rPr>
        <w:instrText xml:space="preserve"> HYPERLINK "http://ecfr.gpoaccess.gov/cgi/t/text/text-idx?c=ecfr&amp;sid=3e641ef7952f1515311c839278386ed2&amp;rgn=div5&amp;view=text&amp;node=5:3.0.2.3.9&amp;idno=5" \l "5:3.0.2.3.9.0.48.3" </w:instrText>
      </w:r>
      <w:r w:rsidR="00520AC3" w:rsidRPr="00933946">
        <w:rPr>
          <w:rFonts w:ascii="Courier New" w:hAnsi="Courier New" w:cs="Courier New"/>
          <w:b/>
        </w:rPr>
        <w:fldChar w:fldCharType="separate"/>
      </w:r>
      <w:r w:rsidRPr="00933946">
        <w:rPr>
          <w:rStyle w:val="Hyperlink"/>
          <w:rFonts w:ascii="Courier New" w:hAnsi="Courier New" w:cs="Courier New"/>
          <w:b/>
          <w:color w:val="auto"/>
        </w:rPr>
        <w:t>5CFR 1320.3(h</w:t>
      </w:r>
      <w:proofErr w:type="gramStart"/>
      <w:r w:rsidRPr="00933946">
        <w:rPr>
          <w:rStyle w:val="Hyperlink"/>
          <w:rFonts w:ascii="Courier New" w:hAnsi="Courier New" w:cs="Courier New"/>
          <w:b/>
          <w:color w:val="auto"/>
        </w:rPr>
        <w:t>)(</w:t>
      </w:r>
      <w:proofErr w:type="gramEnd"/>
      <w:r w:rsidRPr="00933946">
        <w:rPr>
          <w:rStyle w:val="Hyperlink"/>
          <w:rFonts w:ascii="Courier New" w:hAnsi="Courier New" w:cs="Courier New"/>
          <w:b/>
          <w:color w:val="auto"/>
        </w:rPr>
        <w:t>1)-(10)</w:t>
      </w:r>
      <w:r w:rsidR="00520AC3" w:rsidRPr="00933946">
        <w:rPr>
          <w:rFonts w:ascii="Courier New" w:hAnsi="Courier New" w:cs="Courier New"/>
          <w:b/>
        </w:rPr>
        <w:fldChar w:fldCharType="end"/>
      </w:r>
      <w:bookmarkEnd w:id="1"/>
      <w:bookmarkEnd w:id="2"/>
    </w:p>
    <w:p w:rsidR="000436B6" w:rsidRDefault="00AD720D" w:rsidP="00AA2326">
      <w:pPr>
        <w:autoSpaceDE w:val="0"/>
        <w:autoSpaceDN w:val="0"/>
        <w:adjustRightInd w:val="0"/>
        <w:ind w:left="360"/>
        <w:rPr>
          <w:rFonts w:ascii="Courier New" w:hAnsi="Courier New" w:cs="Courier New"/>
          <w:b/>
          <w:color w:val="FF0000"/>
        </w:rPr>
      </w:pPr>
      <w:r w:rsidRPr="003513DD">
        <w:rPr>
          <w:rFonts w:ascii="Courier New" w:hAnsi="Courier New" w:cs="Courier New"/>
          <w:b/>
          <w:color w:val="FF0000"/>
        </w:rPr>
        <w:t xml:space="preserve"> </w:t>
      </w:r>
    </w:p>
    <w:p w:rsidR="0041096E" w:rsidRDefault="0041096E" w:rsidP="0041096E">
      <w:pPr>
        <w:spacing w:line="480" w:lineRule="auto"/>
        <w:rPr>
          <w:rFonts w:ascii="Courier New" w:hAnsi="Courier New" w:cs="Courier New"/>
        </w:rPr>
      </w:pPr>
      <w:r>
        <w:rPr>
          <w:rFonts w:ascii="Courier New" w:hAnsi="Courier New" w:cs="Courier New"/>
        </w:rPr>
        <w:t xml:space="preserve">No exception is requested. </w:t>
      </w:r>
    </w:p>
    <w:p w:rsidR="000436B6" w:rsidRDefault="000436B6" w:rsidP="00933946">
      <w:pPr>
        <w:autoSpaceDE w:val="0"/>
        <w:autoSpaceDN w:val="0"/>
        <w:adjustRightInd w:val="0"/>
        <w:rPr>
          <w:rFonts w:ascii="Courier New" w:hAnsi="Courier New" w:cs="Courier New"/>
          <w:b/>
          <w:color w:val="FF0000"/>
        </w:rPr>
      </w:pPr>
    </w:p>
    <w:p w:rsidR="000436B6" w:rsidRDefault="000436B6" w:rsidP="000436B6">
      <w:pPr>
        <w:autoSpaceDE w:val="0"/>
        <w:autoSpaceDN w:val="0"/>
        <w:adjustRightInd w:val="0"/>
        <w:ind w:left="360"/>
        <w:rPr>
          <w:rFonts w:ascii="Courier New" w:hAnsi="Courier New" w:cs="Courier New"/>
          <w:b/>
          <w:color w:val="FF0000"/>
        </w:rPr>
      </w:pPr>
    </w:p>
    <w:sectPr w:rsidR="000436B6" w:rsidSect="003F510F">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2FD" w:rsidRDefault="003202FD">
      <w:r>
        <w:separator/>
      </w:r>
    </w:p>
  </w:endnote>
  <w:endnote w:type="continuationSeparator" w:id="0">
    <w:p w:rsidR="003202FD" w:rsidRDefault="00320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2FD" w:rsidRDefault="003202FD" w:rsidP="008269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02FD" w:rsidRDefault="003202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2FD" w:rsidRDefault="003202FD" w:rsidP="008269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63CB">
      <w:rPr>
        <w:rStyle w:val="PageNumber"/>
        <w:noProof/>
      </w:rPr>
      <w:t>29</w:t>
    </w:r>
    <w:r>
      <w:rPr>
        <w:rStyle w:val="PageNumber"/>
      </w:rPr>
      <w:fldChar w:fldCharType="end"/>
    </w:r>
  </w:p>
  <w:p w:rsidR="003202FD" w:rsidRPr="00EF4748" w:rsidRDefault="003202FD" w:rsidP="00D5286D">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2FD" w:rsidRDefault="003202FD">
      <w:r>
        <w:separator/>
      </w:r>
    </w:p>
  </w:footnote>
  <w:footnote w:type="continuationSeparator" w:id="0">
    <w:p w:rsidR="003202FD" w:rsidRDefault="003202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618"/>
    <w:multiLevelType w:val="hybridMultilevel"/>
    <w:tmpl w:val="1988F0DC"/>
    <w:lvl w:ilvl="0" w:tplc="0409000F">
      <w:start w:val="1"/>
      <w:numFmt w:val="decimal"/>
      <w:lvlText w:val="%1."/>
      <w:lvlJc w:val="left"/>
      <w:pPr>
        <w:tabs>
          <w:tab w:val="num" w:pos="540"/>
        </w:tabs>
        <w:ind w:left="540" w:hanging="360"/>
      </w:pPr>
      <w:rPr>
        <w:rFonts w:hint="default"/>
      </w:rPr>
    </w:lvl>
    <w:lvl w:ilvl="1" w:tplc="DE5E4738">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702CCB"/>
    <w:multiLevelType w:val="hybridMultilevel"/>
    <w:tmpl w:val="A9AE252E"/>
    <w:lvl w:ilvl="0" w:tplc="DE5E473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3E3D03"/>
    <w:multiLevelType w:val="hybridMultilevel"/>
    <w:tmpl w:val="4DCAA1BA"/>
    <w:lvl w:ilvl="0" w:tplc="D294F5B2">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140"/>
        </w:tabs>
        <w:ind w:left="1140" w:hanging="360"/>
      </w:pPr>
      <w:rPr>
        <w:rFonts w:ascii="Courier New" w:hAnsi="Courier New" w:cs="Courier New" w:hint="default"/>
      </w:rPr>
    </w:lvl>
    <w:lvl w:ilvl="2" w:tplc="594AF30E">
      <w:start w:val="3"/>
      <w:numFmt w:val="decimal"/>
      <w:lvlText w:val="%3."/>
      <w:lvlJc w:val="left"/>
      <w:pPr>
        <w:tabs>
          <w:tab w:val="num" w:pos="2040"/>
        </w:tabs>
        <w:ind w:left="2040" w:hanging="360"/>
      </w:pPr>
      <w:rPr>
        <w:rFonts w:hint="default"/>
      </w:rPr>
    </w:lvl>
    <w:lvl w:ilvl="3" w:tplc="04090003">
      <w:start w:val="1"/>
      <w:numFmt w:val="bullet"/>
      <w:lvlText w:val="o"/>
      <w:lvlJc w:val="left"/>
      <w:pPr>
        <w:tabs>
          <w:tab w:val="num" w:pos="2580"/>
        </w:tabs>
        <w:ind w:left="2580" w:hanging="360"/>
      </w:pPr>
      <w:rPr>
        <w:rFonts w:ascii="Courier New" w:hAnsi="Courier New" w:cs="Courier New" w:hint="default"/>
      </w:r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nsid w:val="1A3E63C3"/>
    <w:multiLevelType w:val="hybridMultilevel"/>
    <w:tmpl w:val="E4844D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3532C4"/>
    <w:multiLevelType w:val="hybridMultilevel"/>
    <w:tmpl w:val="9654C006"/>
    <w:lvl w:ilvl="0" w:tplc="A58A4870">
      <w:start w:val="1"/>
      <w:numFmt w:val="bullet"/>
      <w:lvlText w:val="o"/>
      <w:lvlJc w:val="left"/>
      <w:pPr>
        <w:tabs>
          <w:tab w:val="num" w:pos="2880"/>
        </w:tabs>
        <w:ind w:left="28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9B4290"/>
    <w:multiLevelType w:val="hybridMultilevel"/>
    <w:tmpl w:val="911E9FD2"/>
    <w:lvl w:ilvl="0" w:tplc="04090011">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6">
    <w:nsid w:val="1FBA55E2"/>
    <w:multiLevelType w:val="hybridMultilevel"/>
    <w:tmpl w:val="4D74AC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CB1F98"/>
    <w:multiLevelType w:val="hybridMultilevel"/>
    <w:tmpl w:val="E5CC5B2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1ED45AD"/>
    <w:multiLevelType w:val="hybridMultilevel"/>
    <w:tmpl w:val="90C44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C36C8A"/>
    <w:multiLevelType w:val="multilevel"/>
    <w:tmpl w:val="745C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6EB4460"/>
    <w:multiLevelType w:val="hybridMultilevel"/>
    <w:tmpl w:val="075EF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D376AA"/>
    <w:multiLevelType w:val="hybridMultilevel"/>
    <w:tmpl w:val="47F4D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521205"/>
    <w:multiLevelType w:val="hybridMultilevel"/>
    <w:tmpl w:val="67B88A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12D5206"/>
    <w:multiLevelType w:val="hybridMultilevel"/>
    <w:tmpl w:val="D710F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41799B"/>
    <w:multiLevelType w:val="hybridMultilevel"/>
    <w:tmpl w:val="089834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8F242B"/>
    <w:multiLevelType w:val="hybridMultilevel"/>
    <w:tmpl w:val="006EF8E6"/>
    <w:lvl w:ilvl="0" w:tplc="172C5CC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7A3A22"/>
    <w:multiLevelType w:val="hybridMultilevel"/>
    <w:tmpl w:val="F864BB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9E6B99"/>
    <w:multiLevelType w:val="hybridMultilevel"/>
    <w:tmpl w:val="2F122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312DE6"/>
    <w:multiLevelType w:val="hybridMultilevel"/>
    <w:tmpl w:val="E3B2A15C"/>
    <w:lvl w:ilvl="0" w:tplc="04090001">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B366D6"/>
    <w:multiLevelType w:val="hybridMultilevel"/>
    <w:tmpl w:val="C2D4E758"/>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20">
    <w:nsid w:val="5C707AB4"/>
    <w:multiLevelType w:val="hybridMultilevel"/>
    <w:tmpl w:val="2A80D39A"/>
    <w:lvl w:ilvl="0" w:tplc="04090015">
      <w:start w:val="1"/>
      <w:numFmt w:val="upperLetter"/>
      <w:lvlText w:val="%1."/>
      <w:lvlJc w:val="left"/>
      <w:pPr>
        <w:tabs>
          <w:tab w:val="num" w:pos="720"/>
        </w:tabs>
        <w:ind w:left="720" w:hanging="360"/>
      </w:pPr>
      <w:rPr>
        <w:rFonts w:hint="default"/>
      </w:rPr>
    </w:lvl>
    <w:lvl w:ilvl="1" w:tplc="73388414">
      <w:start w:val="9"/>
      <w:numFmt w:val="decimal"/>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D65235F"/>
    <w:multiLevelType w:val="hybridMultilevel"/>
    <w:tmpl w:val="8F2AC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77136B"/>
    <w:multiLevelType w:val="hybridMultilevel"/>
    <w:tmpl w:val="82D6C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38006B"/>
    <w:multiLevelType w:val="multilevel"/>
    <w:tmpl w:val="90C448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7AC6CA8"/>
    <w:multiLevelType w:val="hybridMultilevel"/>
    <w:tmpl w:val="75104CBC"/>
    <w:lvl w:ilvl="0" w:tplc="E2625FD4">
      <w:start w:val="5"/>
      <w:numFmt w:val="decimal"/>
      <w:lvlText w:val="%1."/>
      <w:lvlJc w:val="left"/>
      <w:pPr>
        <w:tabs>
          <w:tab w:val="num" w:pos="420"/>
        </w:tabs>
        <w:ind w:left="420" w:hanging="360"/>
      </w:pPr>
      <w:rPr>
        <w:rFonts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594AF30E">
      <w:start w:val="3"/>
      <w:numFmt w:val="decimal"/>
      <w:lvlText w:val="%3."/>
      <w:lvlJc w:val="left"/>
      <w:pPr>
        <w:tabs>
          <w:tab w:val="num" w:pos="2040"/>
        </w:tabs>
        <w:ind w:left="2040" w:hanging="360"/>
      </w:pPr>
      <w:rPr>
        <w:rFonts w:hint="default"/>
      </w:rPr>
    </w:lvl>
    <w:lvl w:ilvl="3" w:tplc="04090003">
      <w:start w:val="1"/>
      <w:numFmt w:val="bullet"/>
      <w:lvlText w:val="o"/>
      <w:lvlJc w:val="left"/>
      <w:pPr>
        <w:tabs>
          <w:tab w:val="num" w:pos="2580"/>
        </w:tabs>
        <w:ind w:left="2580" w:hanging="360"/>
      </w:pPr>
      <w:rPr>
        <w:rFonts w:ascii="Courier New" w:hAnsi="Courier New" w:cs="Courier New" w:hint="default"/>
      </w:rPr>
    </w:lvl>
    <w:lvl w:ilvl="4" w:tplc="2D043B7E">
      <w:start w:val="1"/>
      <w:numFmt w:val="lowerRoman"/>
      <w:lvlText w:val="(%5)"/>
      <w:lvlJc w:val="left"/>
      <w:pPr>
        <w:tabs>
          <w:tab w:val="num" w:pos="4020"/>
        </w:tabs>
        <w:ind w:left="4020" w:hanging="1080"/>
      </w:pPr>
      <w:rPr>
        <w:rFonts w:hint="default"/>
      </w:r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5">
    <w:nsid w:val="6A521409"/>
    <w:multiLevelType w:val="hybridMultilevel"/>
    <w:tmpl w:val="2E92218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B34733E"/>
    <w:multiLevelType w:val="hybridMultilevel"/>
    <w:tmpl w:val="9EEEA2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124215"/>
    <w:multiLevelType w:val="hybridMultilevel"/>
    <w:tmpl w:val="9EAEF264"/>
    <w:lvl w:ilvl="0" w:tplc="DE5E47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3566BFB"/>
    <w:multiLevelType w:val="hybridMultilevel"/>
    <w:tmpl w:val="CDE8F2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DDA6A2F"/>
    <w:multiLevelType w:val="hybridMultilevel"/>
    <w:tmpl w:val="BFB04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F3B59BC"/>
    <w:multiLevelType w:val="hybridMultilevel"/>
    <w:tmpl w:val="A7ECB380"/>
    <w:lvl w:ilvl="0" w:tplc="DE5E47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0"/>
  </w:num>
  <w:num w:numId="3">
    <w:abstractNumId w:val="24"/>
  </w:num>
  <w:num w:numId="4">
    <w:abstractNumId w:val="16"/>
  </w:num>
  <w:num w:numId="5">
    <w:abstractNumId w:val="2"/>
  </w:num>
  <w:num w:numId="6">
    <w:abstractNumId w:val="7"/>
  </w:num>
  <w:num w:numId="7">
    <w:abstractNumId w:val="1"/>
  </w:num>
  <w:num w:numId="8">
    <w:abstractNumId w:val="4"/>
  </w:num>
  <w:num w:numId="9">
    <w:abstractNumId w:val="30"/>
  </w:num>
  <w:num w:numId="10">
    <w:abstractNumId w:val="27"/>
  </w:num>
  <w:num w:numId="11">
    <w:abstractNumId w:val="12"/>
  </w:num>
  <w:num w:numId="12">
    <w:abstractNumId w:val="21"/>
  </w:num>
  <w:num w:numId="13">
    <w:abstractNumId w:val="6"/>
  </w:num>
  <w:num w:numId="14">
    <w:abstractNumId w:val="3"/>
  </w:num>
  <w:num w:numId="15">
    <w:abstractNumId w:val="28"/>
  </w:num>
  <w:num w:numId="16">
    <w:abstractNumId w:val="18"/>
  </w:num>
  <w:num w:numId="17">
    <w:abstractNumId w:val="25"/>
  </w:num>
  <w:num w:numId="18">
    <w:abstractNumId w:val="5"/>
  </w:num>
  <w:num w:numId="19">
    <w:abstractNumId w:val="29"/>
  </w:num>
  <w:num w:numId="20">
    <w:abstractNumId w:val="13"/>
  </w:num>
  <w:num w:numId="21">
    <w:abstractNumId w:val="26"/>
  </w:num>
  <w:num w:numId="22">
    <w:abstractNumId w:val="22"/>
  </w:num>
  <w:num w:numId="23">
    <w:abstractNumId w:val="10"/>
  </w:num>
  <w:num w:numId="24">
    <w:abstractNumId w:val="14"/>
  </w:num>
  <w:num w:numId="25">
    <w:abstractNumId w:val="17"/>
  </w:num>
  <w:num w:numId="26">
    <w:abstractNumId w:val="8"/>
  </w:num>
  <w:num w:numId="27">
    <w:abstractNumId w:val="23"/>
  </w:num>
  <w:num w:numId="28">
    <w:abstractNumId w:val="11"/>
  </w:num>
  <w:num w:numId="29">
    <w:abstractNumId w:val="9"/>
  </w:num>
  <w:num w:numId="30">
    <w:abstractNumId w:val="19"/>
  </w:num>
  <w:num w:numId="31">
    <w:abstractNumId w:val="15"/>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746BE6"/>
    <w:rsid w:val="00006DDF"/>
    <w:rsid w:val="000315D5"/>
    <w:rsid w:val="0003300D"/>
    <w:rsid w:val="00042A32"/>
    <w:rsid w:val="000436B6"/>
    <w:rsid w:val="0004484D"/>
    <w:rsid w:val="0004750B"/>
    <w:rsid w:val="00054E95"/>
    <w:rsid w:val="0006661C"/>
    <w:rsid w:val="00066856"/>
    <w:rsid w:val="00067230"/>
    <w:rsid w:val="000702C9"/>
    <w:rsid w:val="0007035D"/>
    <w:rsid w:val="00070517"/>
    <w:rsid w:val="000713D5"/>
    <w:rsid w:val="00080395"/>
    <w:rsid w:val="000860D6"/>
    <w:rsid w:val="0008633F"/>
    <w:rsid w:val="0008755D"/>
    <w:rsid w:val="000908E2"/>
    <w:rsid w:val="00094F7D"/>
    <w:rsid w:val="00095987"/>
    <w:rsid w:val="00095A9B"/>
    <w:rsid w:val="00096F77"/>
    <w:rsid w:val="000A018A"/>
    <w:rsid w:val="000A7729"/>
    <w:rsid w:val="000B16C6"/>
    <w:rsid w:val="000B43C3"/>
    <w:rsid w:val="000B5991"/>
    <w:rsid w:val="000C3BC6"/>
    <w:rsid w:val="000C4209"/>
    <w:rsid w:val="000C5411"/>
    <w:rsid w:val="000D4B7A"/>
    <w:rsid w:val="000E3534"/>
    <w:rsid w:val="0010643B"/>
    <w:rsid w:val="001114FF"/>
    <w:rsid w:val="0011151B"/>
    <w:rsid w:val="00117371"/>
    <w:rsid w:val="00121759"/>
    <w:rsid w:val="00124561"/>
    <w:rsid w:val="00127208"/>
    <w:rsid w:val="001337B8"/>
    <w:rsid w:val="0013466E"/>
    <w:rsid w:val="00141D87"/>
    <w:rsid w:val="00144AE6"/>
    <w:rsid w:val="00146F6B"/>
    <w:rsid w:val="00152D63"/>
    <w:rsid w:val="00157839"/>
    <w:rsid w:val="00160555"/>
    <w:rsid w:val="0016297E"/>
    <w:rsid w:val="001665A6"/>
    <w:rsid w:val="00166661"/>
    <w:rsid w:val="001673DE"/>
    <w:rsid w:val="00177971"/>
    <w:rsid w:val="001808C2"/>
    <w:rsid w:val="00180DDF"/>
    <w:rsid w:val="00182C31"/>
    <w:rsid w:val="00184437"/>
    <w:rsid w:val="00191FDF"/>
    <w:rsid w:val="00193E9C"/>
    <w:rsid w:val="001A24A5"/>
    <w:rsid w:val="001A2587"/>
    <w:rsid w:val="001A3C31"/>
    <w:rsid w:val="001A485D"/>
    <w:rsid w:val="001B3DDF"/>
    <w:rsid w:val="001B44FC"/>
    <w:rsid w:val="001C0038"/>
    <w:rsid w:val="001D5AC4"/>
    <w:rsid w:val="001E56C2"/>
    <w:rsid w:val="001F347C"/>
    <w:rsid w:val="001F421B"/>
    <w:rsid w:val="00200917"/>
    <w:rsid w:val="00200A08"/>
    <w:rsid w:val="00205023"/>
    <w:rsid w:val="00220ABC"/>
    <w:rsid w:val="00221D87"/>
    <w:rsid w:val="00225843"/>
    <w:rsid w:val="002260C9"/>
    <w:rsid w:val="0022653C"/>
    <w:rsid w:val="002340F8"/>
    <w:rsid w:val="00241B02"/>
    <w:rsid w:val="00245E5B"/>
    <w:rsid w:val="002476B7"/>
    <w:rsid w:val="002505A8"/>
    <w:rsid w:val="00257236"/>
    <w:rsid w:val="00275797"/>
    <w:rsid w:val="00276BCE"/>
    <w:rsid w:val="00286114"/>
    <w:rsid w:val="002915D9"/>
    <w:rsid w:val="002A17F7"/>
    <w:rsid w:val="002A33B0"/>
    <w:rsid w:val="002A5F54"/>
    <w:rsid w:val="002B7326"/>
    <w:rsid w:val="002C3E0D"/>
    <w:rsid w:val="002E0592"/>
    <w:rsid w:val="002E32ED"/>
    <w:rsid w:val="002E4AD7"/>
    <w:rsid w:val="002E5869"/>
    <w:rsid w:val="00305A5C"/>
    <w:rsid w:val="003122E2"/>
    <w:rsid w:val="003166EC"/>
    <w:rsid w:val="003202FD"/>
    <w:rsid w:val="003220F2"/>
    <w:rsid w:val="00323E5B"/>
    <w:rsid w:val="003304E0"/>
    <w:rsid w:val="00334191"/>
    <w:rsid w:val="0033547B"/>
    <w:rsid w:val="00337028"/>
    <w:rsid w:val="00340302"/>
    <w:rsid w:val="003404F3"/>
    <w:rsid w:val="00340E99"/>
    <w:rsid w:val="003513DD"/>
    <w:rsid w:val="003515E9"/>
    <w:rsid w:val="00353D09"/>
    <w:rsid w:val="00355BB4"/>
    <w:rsid w:val="00381744"/>
    <w:rsid w:val="00381771"/>
    <w:rsid w:val="003834BB"/>
    <w:rsid w:val="00387ABA"/>
    <w:rsid w:val="003912C4"/>
    <w:rsid w:val="0039284D"/>
    <w:rsid w:val="00392FD4"/>
    <w:rsid w:val="0039699C"/>
    <w:rsid w:val="003B4BBD"/>
    <w:rsid w:val="003C3A47"/>
    <w:rsid w:val="003C655F"/>
    <w:rsid w:val="003D590D"/>
    <w:rsid w:val="003D7536"/>
    <w:rsid w:val="003E315D"/>
    <w:rsid w:val="003E5C29"/>
    <w:rsid w:val="003F08B9"/>
    <w:rsid w:val="003F0ABB"/>
    <w:rsid w:val="003F0CF0"/>
    <w:rsid w:val="003F510F"/>
    <w:rsid w:val="003F7E50"/>
    <w:rsid w:val="0040096B"/>
    <w:rsid w:val="00405EB7"/>
    <w:rsid w:val="0041096E"/>
    <w:rsid w:val="00417CD0"/>
    <w:rsid w:val="00421AD7"/>
    <w:rsid w:val="004245CB"/>
    <w:rsid w:val="00437203"/>
    <w:rsid w:val="00445249"/>
    <w:rsid w:val="00445D24"/>
    <w:rsid w:val="00453643"/>
    <w:rsid w:val="0046058A"/>
    <w:rsid w:val="0046503D"/>
    <w:rsid w:val="00466C08"/>
    <w:rsid w:val="00471547"/>
    <w:rsid w:val="00487DA0"/>
    <w:rsid w:val="004918A2"/>
    <w:rsid w:val="00492C26"/>
    <w:rsid w:val="00493161"/>
    <w:rsid w:val="00494DA5"/>
    <w:rsid w:val="004970A9"/>
    <w:rsid w:val="004A040F"/>
    <w:rsid w:val="004A04B7"/>
    <w:rsid w:val="004A26EC"/>
    <w:rsid w:val="004B2F26"/>
    <w:rsid w:val="004B349D"/>
    <w:rsid w:val="004B364D"/>
    <w:rsid w:val="004B4660"/>
    <w:rsid w:val="004B487A"/>
    <w:rsid w:val="004C135E"/>
    <w:rsid w:val="004C7FBE"/>
    <w:rsid w:val="004D3C99"/>
    <w:rsid w:val="004D401A"/>
    <w:rsid w:val="004D64F0"/>
    <w:rsid w:val="004F06AA"/>
    <w:rsid w:val="004F7A5F"/>
    <w:rsid w:val="00500FF4"/>
    <w:rsid w:val="00507558"/>
    <w:rsid w:val="00520AC3"/>
    <w:rsid w:val="005239FD"/>
    <w:rsid w:val="005376BE"/>
    <w:rsid w:val="005467F5"/>
    <w:rsid w:val="00553FDA"/>
    <w:rsid w:val="005617ED"/>
    <w:rsid w:val="00563E1B"/>
    <w:rsid w:val="00564C95"/>
    <w:rsid w:val="00565EEA"/>
    <w:rsid w:val="00573650"/>
    <w:rsid w:val="005744A5"/>
    <w:rsid w:val="005768F5"/>
    <w:rsid w:val="0058401E"/>
    <w:rsid w:val="0058553D"/>
    <w:rsid w:val="00587D03"/>
    <w:rsid w:val="005911D4"/>
    <w:rsid w:val="005A70D9"/>
    <w:rsid w:val="005B7310"/>
    <w:rsid w:val="005C4C1D"/>
    <w:rsid w:val="005C68A5"/>
    <w:rsid w:val="005D76C0"/>
    <w:rsid w:val="005E091C"/>
    <w:rsid w:val="005E1126"/>
    <w:rsid w:val="005F7FCE"/>
    <w:rsid w:val="00600FA5"/>
    <w:rsid w:val="00603459"/>
    <w:rsid w:val="00607332"/>
    <w:rsid w:val="00610F4D"/>
    <w:rsid w:val="00614B14"/>
    <w:rsid w:val="00614CF7"/>
    <w:rsid w:val="00620491"/>
    <w:rsid w:val="006218AA"/>
    <w:rsid w:val="006256C4"/>
    <w:rsid w:val="0063124D"/>
    <w:rsid w:val="006345AD"/>
    <w:rsid w:val="006412AC"/>
    <w:rsid w:val="006441AF"/>
    <w:rsid w:val="00647978"/>
    <w:rsid w:val="00650C61"/>
    <w:rsid w:val="00657B4F"/>
    <w:rsid w:val="00670352"/>
    <w:rsid w:val="006714BF"/>
    <w:rsid w:val="006753BB"/>
    <w:rsid w:val="00675C8D"/>
    <w:rsid w:val="006762E3"/>
    <w:rsid w:val="00684A2F"/>
    <w:rsid w:val="006870DA"/>
    <w:rsid w:val="00693C34"/>
    <w:rsid w:val="006969F3"/>
    <w:rsid w:val="00697060"/>
    <w:rsid w:val="006A33EA"/>
    <w:rsid w:val="006A57B5"/>
    <w:rsid w:val="006A61B1"/>
    <w:rsid w:val="006B330C"/>
    <w:rsid w:val="006B5D15"/>
    <w:rsid w:val="006C217B"/>
    <w:rsid w:val="006C334E"/>
    <w:rsid w:val="006C4B92"/>
    <w:rsid w:val="006D0244"/>
    <w:rsid w:val="006E2B13"/>
    <w:rsid w:val="006F7018"/>
    <w:rsid w:val="007045CD"/>
    <w:rsid w:val="00723CCE"/>
    <w:rsid w:val="0073158D"/>
    <w:rsid w:val="00735C8E"/>
    <w:rsid w:val="007364F6"/>
    <w:rsid w:val="00740F90"/>
    <w:rsid w:val="007467D3"/>
    <w:rsid w:val="00746BE6"/>
    <w:rsid w:val="0074762A"/>
    <w:rsid w:val="00755784"/>
    <w:rsid w:val="0075774C"/>
    <w:rsid w:val="00760077"/>
    <w:rsid w:val="00767FE6"/>
    <w:rsid w:val="00771685"/>
    <w:rsid w:val="007745FA"/>
    <w:rsid w:val="00776AAC"/>
    <w:rsid w:val="00777C5A"/>
    <w:rsid w:val="0078018E"/>
    <w:rsid w:val="00781C8C"/>
    <w:rsid w:val="007872AE"/>
    <w:rsid w:val="00792BDF"/>
    <w:rsid w:val="00796CDC"/>
    <w:rsid w:val="00796F89"/>
    <w:rsid w:val="007A0C15"/>
    <w:rsid w:val="007A33E7"/>
    <w:rsid w:val="007A34FF"/>
    <w:rsid w:val="007A3836"/>
    <w:rsid w:val="007B1105"/>
    <w:rsid w:val="007B3D4F"/>
    <w:rsid w:val="007B7679"/>
    <w:rsid w:val="007C0643"/>
    <w:rsid w:val="007E4013"/>
    <w:rsid w:val="007F0338"/>
    <w:rsid w:val="007F0EDD"/>
    <w:rsid w:val="007F7BF1"/>
    <w:rsid w:val="0080150A"/>
    <w:rsid w:val="00802CD7"/>
    <w:rsid w:val="00817690"/>
    <w:rsid w:val="0081771D"/>
    <w:rsid w:val="00820C00"/>
    <w:rsid w:val="00820C3D"/>
    <w:rsid w:val="0082695D"/>
    <w:rsid w:val="008326BB"/>
    <w:rsid w:val="00833346"/>
    <w:rsid w:val="00835C86"/>
    <w:rsid w:val="008375E0"/>
    <w:rsid w:val="008468CB"/>
    <w:rsid w:val="008477AA"/>
    <w:rsid w:val="00850A75"/>
    <w:rsid w:val="00851D12"/>
    <w:rsid w:val="008607D8"/>
    <w:rsid w:val="008611E0"/>
    <w:rsid w:val="00890C27"/>
    <w:rsid w:val="00895927"/>
    <w:rsid w:val="008A23D0"/>
    <w:rsid w:val="008A3064"/>
    <w:rsid w:val="008A6FA3"/>
    <w:rsid w:val="008B3AB9"/>
    <w:rsid w:val="008B57CA"/>
    <w:rsid w:val="008C44D4"/>
    <w:rsid w:val="008C582C"/>
    <w:rsid w:val="008C5EB1"/>
    <w:rsid w:val="008C622A"/>
    <w:rsid w:val="008D3454"/>
    <w:rsid w:val="008D40FD"/>
    <w:rsid w:val="008D70B2"/>
    <w:rsid w:val="008E5060"/>
    <w:rsid w:val="008F5733"/>
    <w:rsid w:val="008F68D1"/>
    <w:rsid w:val="00905CFD"/>
    <w:rsid w:val="00907FC2"/>
    <w:rsid w:val="0091054A"/>
    <w:rsid w:val="0091222C"/>
    <w:rsid w:val="00915B5B"/>
    <w:rsid w:val="00916231"/>
    <w:rsid w:val="0091632B"/>
    <w:rsid w:val="009230F1"/>
    <w:rsid w:val="0092507A"/>
    <w:rsid w:val="009332AC"/>
    <w:rsid w:val="00933946"/>
    <w:rsid w:val="0095011F"/>
    <w:rsid w:val="009504FB"/>
    <w:rsid w:val="009539FC"/>
    <w:rsid w:val="009609D4"/>
    <w:rsid w:val="00972076"/>
    <w:rsid w:val="0098541D"/>
    <w:rsid w:val="009862D4"/>
    <w:rsid w:val="009862F4"/>
    <w:rsid w:val="00987AB3"/>
    <w:rsid w:val="00987B40"/>
    <w:rsid w:val="00991BC6"/>
    <w:rsid w:val="00993AD4"/>
    <w:rsid w:val="0099412F"/>
    <w:rsid w:val="009A42DC"/>
    <w:rsid w:val="009A49F1"/>
    <w:rsid w:val="009A6871"/>
    <w:rsid w:val="009A7285"/>
    <w:rsid w:val="009B03EF"/>
    <w:rsid w:val="009B3FFE"/>
    <w:rsid w:val="009B556D"/>
    <w:rsid w:val="009B5666"/>
    <w:rsid w:val="009C017A"/>
    <w:rsid w:val="009C047D"/>
    <w:rsid w:val="009C5A8E"/>
    <w:rsid w:val="009D44B3"/>
    <w:rsid w:val="009D6163"/>
    <w:rsid w:val="009E286E"/>
    <w:rsid w:val="009E6FF2"/>
    <w:rsid w:val="009F4ED0"/>
    <w:rsid w:val="009F6318"/>
    <w:rsid w:val="00A04127"/>
    <w:rsid w:val="00A05008"/>
    <w:rsid w:val="00A07EB4"/>
    <w:rsid w:val="00A11E3D"/>
    <w:rsid w:val="00A152A0"/>
    <w:rsid w:val="00A20933"/>
    <w:rsid w:val="00A21022"/>
    <w:rsid w:val="00A21963"/>
    <w:rsid w:val="00A2579D"/>
    <w:rsid w:val="00A41C20"/>
    <w:rsid w:val="00A42AF3"/>
    <w:rsid w:val="00A47D36"/>
    <w:rsid w:val="00A52360"/>
    <w:rsid w:val="00A539D6"/>
    <w:rsid w:val="00A6050D"/>
    <w:rsid w:val="00A663EC"/>
    <w:rsid w:val="00A76F1E"/>
    <w:rsid w:val="00A81381"/>
    <w:rsid w:val="00A84815"/>
    <w:rsid w:val="00A935B0"/>
    <w:rsid w:val="00A95037"/>
    <w:rsid w:val="00AA001E"/>
    <w:rsid w:val="00AA2326"/>
    <w:rsid w:val="00AA2327"/>
    <w:rsid w:val="00AB1338"/>
    <w:rsid w:val="00AC3C76"/>
    <w:rsid w:val="00AC411A"/>
    <w:rsid w:val="00AC4D1D"/>
    <w:rsid w:val="00AD1CB3"/>
    <w:rsid w:val="00AD2395"/>
    <w:rsid w:val="00AD4C92"/>
    <w:rsid w:val="00AD720D"/>
    <w:rsid w:val="00AE18DD"/>
    <w:rsid w:val="00AF69B5"/>
    <w:rsid w:val="00B01635"/>
    <w:rsid w:val="00B12DE8"/>
    <w:rsid w:val="00B14D01"/>
    <w:rsid w:val="00B16517"/>
    <w:rsid w:val="00B1732A"/>
    <w:rsid w:val="00B21A86"/>
    <w:rsid w:val="00B21F7F"/>
    <w:rsid w:val="00B25914"/>
    <w:rsid w:val="00B27654"/>
    <w:rsid w:val="00B315A5"/>
    <w:rsid w:val="00B34C94"/>
    <w:rsid w:val="00B419C5"/>
    <w:rsid w:val="00B54521"/>
    <w:rsid w:val="00B57550"/>
    <w:rsid w:val="00B60BAC"/>
    <w:rsid w:val="00B71563"/>
    <w:rsid w:val="00B71FA3"/>
    <w:rsid w:val="00B7204A"/>
    <w:rsid w:val="00B77DC9"/>
    <w:rsid w:val="00B93CD7"/>
    <w:rsid w:val="00B97728"/>
    <w:rsid w:val="00BA4B3D"/>
    <w:rsid w:val="00BB60AD"/>
    <w:rsid w:val="00BD0D56"/>
    <w:rsid w:val="00BD25D8"/>
    <w:rsid w:val="00BF1C20"/>
    <w:rsid w:val="00BF2D5D"/>
    <w:rsid w:val="00BF52DA"/>
    <w:rsid w:val="00BF7C63"/>
    <w:rsid w:val="00C01DC0"/>
    <w:rsid w:val="00C076BE"/>
    <w:rsid w:val="00C1423A"/>
    <w:rsid w:val="00C20B12"/>
    <w:rsid w:val="00C25FF2"/>
    <w:rsid w:val="00C33AC3"/>
    <w:rsid w:val="00C365C9"/>
    <w:rsid w:val="00C45BC1"/>
    <w:rsid w:val="00C4728B"/>
    <w:rsid w:val="00C51E97"/>
    <w:rsid w:val="00C5318C"/>
    <w:rsid w:val="00C54E07"/>
    <w:rsid w:val="00C553F2"/>
    <w:rsid w:val="00C55603"/>
    <w:rsid w:val="00C563CB"/>
    <w:rsid w:val="00C575AA"/>
    <w:rsid w:val="00C67D18"/>
    <w:rsid w:val="00C91838"/>
    <w:rsid w:val="00C95F92"/>
    <w:rsid w:val="00CB0973"/>
    <w:rsid w:val="00CC29A3"/>
    <w:rsid w:val="00CC40AC"/>
    <w:rsid w:val="00CD0A09"/>
    <w:rsid w:val="00CD24DD"/>
    <w:rsid w:val="00CD2F27"/>
    <w:rsid w:val="00CF1F39"/>
    <w:rsid w:val="00CF2ECC"/>
    <w:rsid w:val="00CF5220"/>
    <w:rsid w:val="00D03D45"/>
    <w:rsid w:val="00D04A86"/>
    <w:rsid w:val="00D063FD"/>
    <w:rsid w:val="00D06B3A"/>
    <w:rsid w:val="00D10FAB"/>
    <w:rsid w:val="00D11395"/>
    <w:rsid w:val="00D14D20"/>
    <w:rsid w:val="00D15D0B"/>
    <w:rsid w:val="00D16414"/>
    <w:rsid w:val="00D2335D"/>
    <w:rsid w:val="00D30836"/>
    <w:rsid w:val="00D36C6F"/>
    <w:rsid w:val="00D37BC6"/>
    <w:rsid w:val="00D5286D"/>
    <w:rsid w:val="00D61645"/>
    <w:rsid w:val="00D63EC0"/>
    <w:rsid w:val="00D73F53"/>
    <w:rsid w:val="00D80FE1"/>
    <w:rsid w:val="00D81FBB"/>
    <w:rsid w:val="00D82025"/>
    <w:rsid w:val="00D979FE"/>
    <w:rsid w:val="00DB072A"/>
    <w:rsid w:val="00DB1685"/>
    <w:rsid w:val="00DB31F9"/>
    <w:rsid w:val="00DB4619"/>
    <w:rsid w:val="00DB628B"/>
    <w:rsid w:val="00DB7CD8"/>
    <w:rsid w:val="00DC0621"/>
    <w:rsid w:val="00DC4917"/>
    <w:rsid w:val="00DC7775"/>
    <w:rsid w:val="00DD06C0"/>
    <w:rsid w:val="00DD26AF"/>
    <w:rsid w:val="00DF4398"/>
    <w:rsid w:val="00DF4ABA"/>
    <w:rsid w:val="00DF7D04"/>
    <w:rsid w:val="00E07887"/>
    <w:rsid w:val="00E21950"/>
    <w:rsid w:val="00E2311A"/>
    <w:rsid w:val="00E23173"/>
    <w:rsid w:val="00E32A88"/>
    <w:rsid w:val="00E341BF"/>
    <w:rsid w:val="00E37502"/>
    <w:rsid w:val="00E5226F"/>
    <w:rsid w:val="00E646E7"/>
    <w:rsid w:val="00E65B55"/>
    <w:rsid w:val="00E74C44"/>
    <w:rsid w:val="00E80EF0"/>
    <w:rsid w:val="00E83EAF"/>
    <w:rsid w:val="00E85D9D"/>
    <w:rsid w:val="00E934FF"/>
    <w:rsid w:val="00E96345"/>
    <w:rsid w:val="00EA2C47"/>
    <w:rsid w:val="00EB16A3"/>
    <w:rsid w:val="00EB3D1B"/>
    <w:rsid w:val="00EB4EB9"/>
    <w:rsid w:val="00EB7279"/>
    <w:rsid w:val="00EC114A"/>
    <w:rsid w:val="00EC58B4"/>
    <w:rsid w:val="00EC6CE8"/>
    <w:rsid w:val="00ED1B35"/>
    <w:rsid w:val="00ED29BE"/>
    <w:rsid w:val="00ED7EE8"/>
    <w:rsid w:val="00EE3B9E"/>
    <w:rsid w:val="00EE3DF7"/>
    <w:rsid w:val="00EE3E03"/>
    <w:rsid w:val="00EF03AA"/>
    <w:rsid w:val="00EF4CF1"/>
    <w:rsid w:val="00EF5BB0"/>
    <w:rsid w:val="00EF7F5B"/>
    <w:rsid w:val="00F01E4B"/>
    <w:rsid w:val="00F045A5"/>
    <w:rsid w:val="00F14F63"/>
    <w:rsid w:val="00F256A7"/>
    <w:rsid w:val="00F43D89"/>
    <w:rsid w:val="00F44719"/>
    <w:rsid w:val="00F44B60"/>
    <w:rsid w:val="00F459D6"/>
    <w:rsid w:val="00F46886"/>
    <w:rsid w:val="00F50AE6"/>
    <w:rsid w:val="00F54CCB"/>
    <w:rsid w:val="00F56080"/>
    <w:rsid w:val="00F70C1E"/>
    <w:rsid w:val="00F7264B"/>
    <w:rsid w:val="00F95728"/>
    <w:rsid w:val="00FA1555"/>
    <w:rsid w:val="00FA41FB"/>
    <w:rsid w:val="00FA43EC"/>
    <w:rsid w:val="00FB7D8D"/>
    <w:rsid w:val="00FC1A17"/>
    <w:rsid w:val="00FC25DB"/>
    <w:rsid w:val="00FC3EB7"/>
    <w:rsid w:val="00FD06E9"/>
    <w:rsid w:val="00FD2D1C"/>
    <w:rsid w:val="00FD3AD4"/>
    <w:rsid w:val="00FD7EDC"/>
    <w:rsid w:val="00FE32EF"/>
    <w:rsid w:val="00FE357E"/>
    <w:rsid w:val="00FE60F9"/>
    <w:rsid w:val="00FE619E"/>
    <w:rsid w:val="00FF2F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51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746BE6"/>
    <w:pPr>
      <w:spacing w:before="100" w:beforeAutospacing="1" w:after="100" w:afterAutospacing="1"/>
    </w:pPr>
    <w:rPr>
      <w:rFonts w:ascii="Arial" w:hAnsi="Arial" w:cs="Arial"/>
      <w:color w:val="000000"/>
      <w:sz w:val="20"/>
      <w:szCs w:val="20"/>
    </w:rPr>
  </w:style>
  <w:style w:type="character" w:styleId="Hyperlink">
    <w:name w:val="Hyperlink"/>
    <w:basedOn w:val="DefaultParagraphFont"/>
    <w:rsid w:val="00746BE6"/>
    <w:rPr>
      <w:color w:val="0000FF"/>
      <w:u w:val="single"/>
    </w:rPr>
  </w:style>
  <w:style w:type="paragraph" w:styleId="FootnoteText">
    <w:name w:val="footnote text"/>
    <w:basedOn w:val="Normal"/>
    <w:semiHidden/>
    <w:rsid w:val="00AD720D"/>
    <w:rPr>
      <w:sz w:val="20"/>
      <w:szCs w:val="20"/>
    </w:rPr>
  </w:style>
  <w:style w:type="character" w:styleId="FootnoteReference">
    <w:name w:val="footnote reference"/>
    <w:basedOn w:val="DefaultParagraphFont"/>
    <w:semiHidden/>
    <w:rsid w:val="00AD720D"/>
    <w:rPr>
      <w:vertAlign w:val="superscript"/>
    </w:rPr>
  </w:style>
  <w:style w:type="paragraph" w:customStyle="1" w:styleId="Default">
    <w:name w:val="Default"/>
    <w:rsid w:val="00AD720D"/>
    <w:pPr>
      <w:autoSpaceDE w:val="0"/>
      <w:autoSpaceDN w:val="0"/>
      <w:adjustRightInd w:val="0"/>
    </w:pPr>
    <w:rPr>
      <w:color w:val="000000"/>
      <w:sz w:val="24"/>
      <w:szCs w:val="24"/>
    </w:rPr>
  </w:style>
  <w:style w:type="paragraph" w:styleId="Header">
    <w:name w:val="header"/>
    <w:basedOn w:val="Normal"/>
    <w:rsid w:val="00AD720D"/>
    <w:pPr>
      <w:tabs>
        <w:tab w:val="center" w:pos="4320"/>
        <w:tab w:val="right" w:pos="8640"/>
      </w:tabs>
    </w:pPr>
  </w:style>
  <w:style w:type="paragraph" w:styleId="Footer">
    <w:name w:val="footer"/>
    <w:basedOn w:val="Normal"/>
    <w:rsid w:val="00AD720D"/>
    <w:pPr>
      <w:tabs>
        <w:tab w:val="center" w:pos="4320"/>
        <w:tab w:val="right" w:pos="8640"/>
      </w:tabs>
    </w:pPr>
  </w:style>
  <w:style w:type="table" w:styleId="TableGrid">
    <w:name w:val="Table Grid"/>
    <w:basedOn w:val="TableNormal"/>
    <w:rsid w:val="00AD72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D720D"/>
    <w:pPr>
      <w:spacing w:before="100" w:beforeAutospacing="1" w:after="100" w:afterAutospacing="1"/>
    </w:pPr>
  </w:style>
  <w:style w:type="character" w:styleId="PageNumber">
    <w:name w:val="page number"/>
    <w:basedOn w:val="DefaultParagraphFont"/>
    <w:rsid w:val="00AD720D"/>
  </w:style>
  <w:style w:type="character" w:styleId="FollowedHyperlink">
    <w:name w:val="FollowedHyperlink"/>
    <w:basedOn w:val="DefaultParagraphFont"/>
    <w:rsid w:val="00817690"/>
    <w:rPr>
      <w:color w:val="800080"/>
      <w:u w:val="single"/>
    </w:rPr>
  </w:style>
  <w:style w:type="paragraph" w:styleId="BalloonText">
    <w:name w:val="Balloon Text"/>
    <w:basedOn w:val="Normal"/>
    <w:link w:val="BalloonTextChar"/>
    <w:rsid w:val="007045CD"/>
    <w:rPr>
      <w:rFonts w:ascii="Tahoma" w:hAnsi="Tahoma" w:cs="Tahoma"/>
      <w:sz w:val="16"/>
      <w:szCs w:val="16"/>
    </w:rPr>
  </w:style>
  <w:style w:type="character" w:customStyle="1" w:styleId="BalloonTextChar">
    <w:name w:val="Balloon Text Char"/>
    <w:basedOn w:val="DefaultParagraphFont"/>
    <w:link w:val="BalloonText"/>
    <w:rsid w:val="007045CD"/>
    <w:rPr>
      <w:rFonts w:ascii="Tahoma" w:hAnsi="Tahoma" w:cs="Tahoma"/>
      <w:sz w:val="16"/>
      <w:szCs w:val="16"/>
    </w:rPr>
  </w:style>
  <w:style w:type="character" w:styleId="CommentReference">
    <w:name w:val="annotation reference"/>
    <w:basedOn w:val="DefaultParagraphFont"/>
    <w:rsid w:val="00124561"/>
    <w:rPr>
      <w:sz w:val="16"/>
      <w:szCs w:val="16"/>
    </w:rPr>
  </w:style>
  <w:style w:type="paragraph" w:styleId="CommentText">
    <w:name w:val="annotation text"/>
    <w:basedOn w:val="Normal"/>
    <w:link w:val="CommentTextChar"/>
    <w:rsid w:val="00124561"/>
    <w:rPr>
      <w:sz w:val="20"/>
      <w:szCs w:val="20"/>
    </w:rPr>
  </w:style>
  <w:style w:type="character" w:customStyle="1" w:styleId="CommentTextChar">
    <w:name w:val="Comment Text Char"/>
    <w:basedOn w:val="DefaultParagraphFont"/>
    <w:link w:val="CommentText"/>
    <w:rsid w:val="00124561"/>
  </w:style>
  <w:style w:type="paragraph" w:styleId="CommentSubject">
    <w:name w:val="annotation subject"/>
    <w:basedOn w:val="CommentText"/>
    <w:next w:val="CommentText"/>
    <w:link w:val="CommentSubjectChar"/>
    <w:rsid w:val="00124561"/>
    <w:rPr>
      <w:b/>
      <w:bCs/>
    </w:rPr>
  </w:style>
  <w:style w:type="character" w:customStyle="1" w:styleId="CommentSubjectChar">
    <w:name w:val="Comment Subject Char"/>
    <w:basedOn w:val="CommentTextChar"/>
    <w:link w:val="CommentSubject"/>
    <w:rsid w:val="00124561"/>
    <w:rPr>
      <w:b/>
      <w:bCs/>
    </w:rPr>
  </w:style>
</w:styles>
</file>

<file path=word/webSettings.xml><?xml version="1.0" encoding="utf-8"?>
<w:webSettings xmlns:r="http://schemas.openxmlformats.org/officeDocument/2006/relationships" xmlns:w="http://schemas.openxmlformats.org/wordprocessingml/2006/main">
  <w:divs>
    <w:div w:id="581454828">
      <w:bodyDiv w:val="1"/>
      <w:marLeft w:val="0"/>
      <w:marRight w:val="0"/>
      <w:marTop w:val="0"/>
      <w:marBottom w:val="0"/>
      <w:divBdr>
        <w:top w:val="none" w:sz="0" w:space="0" w:color="auto"/>
        <w:left w:val="none" w:sz="0" w:space="0" w:color="auto"/>
        <w:bottom w:val="none" w:sz="0" w:space="0" w:color="auto"/>
        <w:right w:val="none" w:sz="0" w:space="0" w:color="auto"/>
      </w:divBdr>
      <w:divsChild>
        <w:div w:id="695152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fr.gpoaccess.gov/cgi/t/text/text-idx?c=ecfr&amp;sid=3e641ef7952f1515311c839278386ed2&amp;rgn=div5&amp;view=text&amp;node=5:3.0.2.3.9&amp;idno=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poaccess.gov/f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54A2C-B2EE-4370-8470-AC2994A53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29</Pages>
  <Words>8310</Words>
  <Characters>47343</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Items to Look for in the Initial Review of an OMB Package </vt:lpstr>
    </vt:vector>
  </TitlesOfParts>
  <Company>ITSO</Company>
  <LinksUpToDate>false</LinksUpToDate>
  <CharactersWithSpaces>55542</CharactersWithSpaces>
  <SharedDoc>false</SharedDoc>
  <HLinks>
    <vt:vector size="18" baseType="variant">
      <vt:variant>
        <vt:i4>6881385</vt:i4>
      </vt:variant>
      <vt:variant>
        <vt:i4>12</vt:i4>
      </vt:variant>
      <vt:variant>
        <vt:i4>0</vt:i4>
      </vt:variant>
      <vt:variant>
        <vt:i4>5</vt:i4>
      </vt:variant>
      <vt:variant>
        <vt:lpwstr>http://ecfr.gpoaccess.gov/cgi/t/text/text-idx?c=ecfr&amp;sid=3e641ef7952f1515311c839278386ed2&amp;rgn=div5&amp;view=text&amp;node=5:3.0.2.3.9&amp;idno=5</vt:lpwstr>
      </vt:variant>
      <vt:variant>
        <vt:lpwstr>5:3.0.2.3.9.0.48.3</vt:lpwstr>
      </vt:variant>
      <vt:variant>
        <vt:i4>3342397</vt:i4>
      </vt:variant>
      <vt:variant>
        <vt:i4>9</vt:i4>
      </vt:variant>
      <vt:variant>
        <vt:i4>0</vt:i4>
      </vt:variant>
      <vt:variant>
        <vt:i4>5</vt:i4>
      </vt:variant>
      <vt:variant>
        <vt:lpwstr>http://www.gpoaccess.gov/fr/index.html</vt:lpwstr>
      </vt:variant>
      <vt:variant>
        <vt:lpwstr/>
      </vt:variant>
      <vt:variant>
        <vt:i4>5767245</vt:i4>
      </vt:variant>
      <vt:variant>
        <vt:i4>6</vt:i4>
      </vt:variant>
      <vt:variant>
        <vt:i4>0</vt:i4>
      </vt:variant>
      <vt:variant>
        <vt:i4>5</vt:i4>
      </vt:variant>
      <vt:variant>
        <vt:lpwstr>http://ecfr.gpoaccess.gov/cgi/t/text/text-idx?c=ecfr&amp;sid=3e641ef7952f1515311c839278386ed2&amp;rgn=div5&amp;view=text&amp;node=5:3.0.2.3.9&amp;idno=5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Items to Look for in the Initial Review of an OMB Package </dc:title>
  <dc:subject/>
  <dc:creator>pax1</dc:creator>
  <cp:keywords/>
  <dc:description/>
  <cp:lastModifiedBy>dad5</cp:lastModifiedBy>
  <cp:revision>10</cp:revision>
  <cp:lastPrinted>2010-03-26T14:23:00Z</cp:lastPrinted>
  <dcterms:created xsi:type="dcterms:W3CDTF">2010-05-11T12:14:00Z</dcterms:created>
  <dcterms:modified xsi:type="dcterms:W3CDTF">2010-05-11T12:55:00Z</dcterms:modified>
</cp:coreProperties>
</file>