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7C8"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u w:val="single"/>
        </w:rPr>
      </w:pPr>
      <w:r w:rsidRPr="00EC10FF">
        <w:rPr>
          <w:rFonts w:ascii="Tahoma" w:hAnsi="Tahoma" w:cs="Tahoma"/>
          <w:b/>
          <w:bCs/>
          <w:sz w:val="28"/>
          <w:szCs w:val="28"/>
          <w:u w:val="single"/>
        </w:rPr>
        <w:t>The Supporting Statement for OMB 0596-</w:t>
      </w:r>
      <w:r w:rsidR="003637C8">
        <w:rPr>
          <w:rFonts w:ascii="Tahoma" w:hAnsi="Tahoma" w:cs="Tahoma"/>
          <w:b/>
          <w:bCs/>
          <w:sz w:val="28"/>
          <w:szCs w:val="28"/>
          <w:u w:val="single"/>
        </w:rPr>
        <w:t>NEW</w:t>
      </w:r>
    </w:p>
    <w:p w:rsidR="003637C8" w:rsidRPr="003637C8" w:rsidRDefault="003637C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Cs/>
        </w:rPr>
      </w:pPr>
      <w:r w:rsidRPr="003637C8">
        <w:rPr>
          <w:rFonts w:ascii="Tahoma" w:hAnsi="Tahoma" w:cs="Tahoma"/>
          <w:bCs/>
        </w:rPr>
        <w:t xml:space="preserve">Virtual Incident Procurement (VIPR) Existing Vendor User Survey </w:t>
      </w:r>
    </w:p>
    <w:p w:rsidR="003637C8" w:rsidRPr="003637C8" w:rsidRDefault="003637C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rPr>
      </w:pPr>
      <w:r w:rsidRPr="003637C8">
        <w:rPr>
          <w:rFonts w:ascii="Tahoma" w:hAnsi="Tahoma" w:cs="Tahoma"/>
        </w:rPr>
        <w:t>2010</w:t>
      </w:r>
    </w:p>
    <w:p w:rsidR="00EC10FF" w:rsidRPr="000D53A4"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9768A1" w:rsidRDefault="009768A1" w:rsidP="000D53A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Pr>
          <w:rFonts w:ascii="Tahoma" w:hAnsi="Tahoma" w:cs="Tahoma"/>
          <w:b/>
          <w:bCs/>
          <w:sz w:val="28"/>
          <w:szCs w:val="28"/>
        </w:rPr>
        <w:t>Terms of Clearance</w:t>
      </w:r>
    </w:p>
    <w:p w:rsidR="00C37CD8" w:rsidRPr="00EC10FF"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C10FF">
        <w:rPr>
          <w:rFonts w:ascii="Tahoma" w:hAnsi="Tahoma" w:cs="Tahoma"/>
          <w:b/>
          <w:bCs/>
          <w:sz w:val="28"/>
          <w:szCs w:val="28"/>
        </w:rPr>
        <w:t>A.  Justification</w:t>
      </w:r>
    </w:p>
    <w:p w:rsidR="00C03E9F" w:rsidRDefault="00C37CD8" w:rsidP="00C03E9F">
      <w:pPr>
        <w:pStyle w:val="BodyTextIndent2"/>
        <w:numPr>
          <w:ilvl w:val="0"/>
          <w:numId w:val="10"/>
        </w:numPr>
        <w:tabs>
          <w:tab w:val="left" w:pos="360"/>
        </w:tabs>
        <w:spacing w:after="80"/>
        <w:jc w:val="both"/>
        <w:rPr>
          <w:rFonts w:ascii="Tahoma" w:hAnsi="Tahoma" w:cs="Tahoma"/>
          <w:sz w:val="22"/>
          <w:szCs w:val="22"/>
        </w:rPr>
      </w:pPr>
      <w:r w:rsidRPr="00504B59">
        <w:rPr>
          <w:rFonts w:ascii="Tahoma" w:hAnsi="Tahoma" w:cs="Tahoma"/>
          <w:sz w:val="22"/>
          <w:szCs w:val="22"/>
        </w:rPr>
        <w:t>Explain the circumstances that make the col</w:t>
      </w:r>
      <w:r w:rsidRPr="00504B59">
        <w:rPr>
          <w:rFonts w:ascii="Tahoma" w:hAnsi="Tahoma" w:cs="Tahoma"/>
          <w:sz w:val="22"/>
          <w:szCs w:val="22"/>
        </w:rPr>
        <w:softHyphen/>
        <w:t>lection of information necessary. Iden</w:t>
      </w:r>
      <w:r w:rsidRPr="00504B59">
        <w:rPr>
          <w:rFonts w:ascii="Tahoma" w:hAnsi="Tahoma" w:cs="Tahoma"/>
          <w:sz w:val="22"/>
          <w:szCs w:val="22"/>
        </w:rPr>
        <w:softHyphen/>
        <w:t>tify any legal or administrative require</w:t>
      </w:r>
      <w:r w:rsidRPr="00504B59">
        <w:rPr>
          <w:rFonts w:ascii="Tahoma" w:hAnsi="Tahoma" w:cs="Tahoma"/>
          <w:sz w:val="22"/>
          <w:szCs w:val="22"/>
        </w:rPr>
        <w:softHyphen/>
        <w:t>ments that necessitate the collection. Attach a copy of the appropriate section of each statute and regulation mandating or authorizing the col</w:t>
      </w:r>
      <w:r w:rsidRPr="00504B59">
        <w:rPr>
          <w:rFonts w:ascii="Tahoma" w:hAnsi="Tahoma" w:cs="Tahoma"/>
          <w:sz w:val="22"/>
          <w:szCs w:val="22"/>
        </w:rPr>
        <w:softHyphen/>
        <w:t>lection of information.</w:t>
      </w:r>
    </w:p>
    <w:p w:rsidR="003637C8" w:rsidRPr="003637C8" w:rsidRDefault="003637C8" w:rsidP="003637C8">
      <w:pPr>
        <w:pStyle w:val="BodyTextIndent2"/>
        <w:tabs>
          <w:tab w:val="clear" w:pos="0"/>
          <w:tab w:val="clear" w:pos="361"/>
          <w:tab w:val="clear" w:pos="722"/>
        </w:tabs>
        <w:spacing w:after="80"/>
        <w:jc w:val="both"/>
        <w:rPr>
          <w:rFonts w:ascii="Tahoma" w:hAnsi="Tahoma" w:cs="Tahoma"/>
          <w:b w:val="0"/>
          <w:bCs w:val="0"/>
          <w:color w:val="000000"/>
          <w:sz w:val="22"/>
          <w:szCs w:val="22"/>
        </w:rPr>
      </w:pPr>
      <w:r>
        <w:rPr>
          <w:rFonts w:ascii="Tahoma" w:hAnsi="Tahoma" w:cs="Tahoma"/>
          <w:b w:val="0"/>
          <w:bCs w:val="0"/>
          <w:sz w:val="22"/>
          <w:szCs w:val="22"/>
        </w:rPr>
        <w:t xml:space="preserve">This collection of information is part of </w:t>
      </w:r>
      <w:r w:rsidR="00DE701B">
        <w:rPr>
          <w:rFonts w:ascii="Tahoma" w:hAnsi="Tahoma" w:cs="Tahoma"/>
          <w:b w:val="0"/>
          <w:bCs w:val="0"/>
          <w:sz w:val="22"/>
          <w:szCs w:val="22"/>
        </w:rPr>
        <w:t xml:space="preserve">USDA Forest Service </w:t>
      </w:r>
      <w:r>
        <w:rPr>
          <w:rFonts w:ascii="Tahoma" w:hAnsi="Tahoma" w:cs="Tahoma"/>
          <w:b w:val="0"/>
          <w:bCs w:val="0"/>
          <w:sz w:val="22"/>
          <w:szCs w:val="22"/>
        </w:rPr>
        <w:t xml:space="preserve">efforts to improve customer service pursuant to the 1993 President’s Executive Order 12862, which seeks to “ensure that the Federal Government provides the highest quality service possible to the American people.”  Additionally, the Executive Order </w:t>
      </w:r>
      <w:r>
        <w:rPr>
          <w:rFonts w:ascii="Tahoma" w:hAnsi="Tahoma" w:cs="Tahoma"/>
          <w:b w:val="0"/>
          <w:bCs w:val="0"/>
          <w:color w:val="000000"/>
          <w:sz w:val="22"/>
          <w:szCs w:val="22"/>
        </w:rPr>
        <w:t>directs F</w:t>
      </w:r>
      <w:r w:rsidRPr="003637C8">
        <w:rPr>
          <w:rFonts w:ascii="Tahoma" w:hAnsi="Tahoma" w:cs="Tahoma"/>
          <w:b w:val="0"/>
          <w:bCs w:val="0"/>
          <w:color w:val="000000"/>
          <w:sz w:val="22"/>
          <w:szCs w:val="22"/>
        </w:rPr>
        <w:t>ederal agencies to change the way they do business, to reform their management practices, and to provide service to the public that matches or exceeds the best service available in the private sector.  The</w:t>
      </w:r>
      <w:r>
        <w:rPr>
          <w:rFonts w:ascii="Tahoma" w:hAnsi="Tahoma" w:cs="Tahoma"/>
          <w:b w:val="0"/>
          <w:bCs w:val="0"/>
          <w:color w:val="000000"/>
          <w:sz w:val="22"/>
          <w:szCs w:val="22"/>
        </w:rPr>
        <w:t xml:space="preserve"> proposed </w:t>
      </w:r>
      <w:r w:rsidRPr="003637C8">
        <w:rPr>
          <w:rFonts w:ascii="Tahoma" w:hAnsi="Tahoma" w:cs="Tahoma"/>
          <w:b w:val="0"/>
          <w:bCs w:val="0"/>
          <w:color w:val="000000"/>
          <w:sz w:val="22"/>
          <w:szCs w:val="22"/>
        </w:rPr>
        <w:t>survey</w:t>
      </w:r>
      <w:r>
        <w:rPr>
          <w:rFonts w:ascii="Tahoma" w:hAnsi="Tahoma" w:cs="Tahoma"/>
          <w:b w:val="0"/>
          <w:bCs w:val="0"/>
          <w:color w:val="000000"/>
          <w:sz w:val="22"/>
          <w:szCs w:val="22"/>
        </w:rPr>
        <w:t xml:space="preserve"> for OMB approval</w:t>
      </w:r>
      <w:r w:rsidRPr="003637C8">
        <w:rPr>
          <w:rFonts w:ascii="Tahoma" w:hAnsi="Tahoma" w:cs="Tahoma"/>
          <w:b w:val="0"/>
          <w:bCs w:val="0"/>
          <w:color w:val="000000"/>
          <w:sz w:val="22"/>
          <w:szCs w:val="22"/>
        </w:rPr>
        <w:t xml:space="preserve"> will provide the Forest Service with the necessary information to meet the terms of Executive Order</w:t>
      </w:r>
      <w:r>
        <w:rPr>
          <w:rFonts w:ascii="Tahoma" w:hAnsi="Tahoma" w:cs="Tahoma"/>
          <w:b w:val="0"/>
          <w:bCs w:val="0"/>
          <w:color w:val="000000"/>
          <w:sz w:val="22"/>
          <w:szCs w:val="22"/>
        </w:rPr>
        <w:t xml:space="preserve"> 12862</w:t>
      </w:r>
      <w:r w:rsidRPr="003637C8">
        <w:rPr>
          <w:rFonts w:ascii="Tahoma" w:hAnsi="Tahoma" w:cs="Tahoma"/>
          <w:b w:val="0"/>
          <w:bCs w:val="0"/>
          <w:color w:val="000000"/>
          <w:sz w:val="22"/>
          <w:szCs w:val="22"/>
        </w:rPr>
        <w:t>.</w:t>
      </w:r>
    </w:p>
    <w:p w:rsidR="003637C8" w:rsidRPr="003637C8" w:rsidRDefault="003637C8" w:rsidP="003637C8">
      <w:pPr>
        <w:pStyle w:val="BodyTextIndent2"/>
        <w:spacing w:after="80"/>
        <w:jc w:val="both"/>
        <w:rPr>
          <w:rFonts w:ascii="Tahoma" w:hAnsi="Tahoma" w:cs="Tahoma"/>
          <w:b w:val="0"/>
          <w:bCs w:val="0"/>
          <w:color w:val="000000"/>
          <w:sz w:val="22"/>
          <w:szCs w:val="22"/>
        </w:rPr>
      </w:pPr>
      <w:r w:rsidRPr="003637C8">
        <w:rPr>
          <w:rFonts w:ascii="Tahoma" w:hAnsi="Tahoma" w:cs="Tahoma"/>
          <w:b w:val="0"/>
          <w:bCs w:val="0"/>
          <w:color w:val="000000"/>
          <w:sz w:val="22"/>
          <w:szCs w:val="22"/>
        </w:rPr>
        <w:t xml:space="preserve">Virtual Incident Procurement (VIPR) is an acquisition system designed to solicit, award, and manage preseason incident agreements and contracts for equipment and services </w:t>
      </w:r>
      <w:r w:rsidR="00D246A3">
        <w:rPr>
          <w:rFonts w:ascii="Tahoma" w:hAnsi="Tahoma" w:cs="Tahoma"/>
          <w:b w:val="0"/>
          <w:bCs w:val="0"/>
          <w:color w:val="000000"/>
          <w:sz w:val="22"/>
          <w:szCs w:val="22"/>
        </w:rPr>
        <w:t>used by</w:t>
      </w:r>
      <w:r w:rsidRPr="003637C8">
        <w:rPr>
          <w:rFonts w:ascii="Tahoma" w:hAnsi="Tahoma" w:cs="Tahoma"/>
          <w:b w:val="0"/>
          <w:bCs w:val="0"/>
          <w:color w:val="000000"/>
          <w:sz w:val="22"/>
          <w:szCs w:val="22"/>
        </w:rPr>
        <w:t xml:space="preserve"> the Forest Service.  Opinions and comments from existing VIPR vendor users are needed to evaluate the acquisition system leading to program improvements and to potential system functionality upgrades.  For this reason, the Forest Service </w:t>
      </w:r>
      <w:r>
        <w:rPr>
          <w:rFonts w:ascii="Tahoma" w:hAnsi="Tahoma" w:cs="Tahoma"/>
          <w:b w:val="0"/>
          <w:bCs w:val="0"/>
          <w:color w:val="000000"/>
          <w:sz w:val="22"/>
          <w:szCs w:val="22"/>
        </w:rPr>
        <w:t>requests</w:t>
      </w:r>
      <w:r w:rsidRPr="003637C8">
        <w:rPr>
          <w:rFonts w:ascii="Tahoma" w:hAnsi="Tahoma" w:cs="Tahoma"/>
          <w:b w:val="0"/>
          <w:bCs w:val="0"/>
          <w:color w:val="000000"/>
          <w:sz w:val="22"/>
          <w:szCs w:val="22"/>
        </w:rPr>
        <w:t xml:space="preserve"> to question vendor users utilizing an online, electronic survey.</w:t>
      </w:r>
    </w:p>
    <w:p w:rsidR="003637C8" w:rsidRPr="003637C8" w:rsidRDefault="003637C8" w:rsidP="003637C8">
      <w:pPr>
        <w:pStyle w:val="BodyTextIndent2"/>
        <w:spacing w:after="80"/>
        <w:jc w:val="both"/>
        <w:rPr>
          <w:rFonts w:ascii="Tahoma" w:hAnsi="Tahoma" w:cs="Tahoma"/>
          <w:b w:val="0"/>
          <w:bCs w:val="0"/>
          <w:color w:val="000000"/>
          <w:sz w:val="22"/>
          <w:szCs w:val="22"/>
        </w:rPr>
      </w:pPr>
      <w:r w:rsidRPr="003637C8">
        <w:rPr>
          <w:rFonts w:ascii="Tahoma" w:hAnsi="Tahoma" w:cs="Tahoma"/>
          <w:b w:val="0"/>
          <w:bCs w:val="0"/>
          <w:color w:val="000000"/>
          <w:sz w:val="22"/>
          <w:szCs w:val="22"/>
        </w:rPr>
        <w:t>The information will be collected by the Forest Service Acquisition Management System</w:t>
      </w:r>
      <w:r w:rsidR="00D246A3">
        <w:rPr>
          <w:rFonts w:ascii="Tahoma" w:hAnsi="Tahoma" w:cs="Tahoma"/>
          <w:b w:val="0"/>
          <w:bCs w:val="0"/>
          <w:color w:val="000000"/>
          <w:sz w:val="22"/>
          <w:szCs w:val="22"/>
        </w:rPr>
        <w:t>s</w:t>
      </w:r>
      <w:r w:rsidRPr="003637C8">
        <w:rPr>
          <w:rFonts w:ascii="Tahoma" w:hAnsi="Tahoma" w:cs="Tahoma"/>
          <w:b w:val="0"/>
          <w:bCs w:val="0"/>
          <w:color w:val="000000"/>
          <w:sz w:val="22"/>
          <w:szCs w:val="22"/>
        </w:rPr>
        <w:t xml:space="preserve"> Branch. The Forest Service will inquire and collect surveys from existing VIPR vendor users on their individual experiences with the acquisition system, customer service support, and other supporting tools.  The information will be used to assist program management enhancements, identify potential system upgrades, and improve overall customer service and other support tools.  Results from the information collection may be shared with other US Forest Service divisions, with agencies outside of the US Forest Service, and with the public.  </w:t>
      </w:r>
    </w:p>
    <w:p w:rsidR="00C37CD8" w:rsidRDefault="00C37CD8" w:rsidP="00197F9A">
      <w:pPr>
        <w:pStyle w:val="BodyTextIndent2"/>
        <w:numPr>
          <w:ilvl w:val="0"/>
          <w:numId w:val="10"/>
        </w:numPr>
        <w:spacing w:after="80"/>
        <w:jc w:val="both"/>
        <w:rPr>
          <w:rFonts w:ascii="Tahoma" w:hAnsi="Tahoma" w:cs="Tahoma"/>
          <w:sz w:val="22"/>
          <w:szCs w:val="22"/>
        </w:rPr>
      </w:pPr>
      <w:r w:rsidRPr="00504B59">
        <w:rPr>
          <w:rFonts w:ascii="Tahoma" w:hAnsi="Tahoma" w:cs="Tahoma"/>
          <w:sz w:val="22"/>
          <w:szCs w:val="22"/>
        </w:rPr>
        <w:t>Indicate how, by whom, and for what pur</w:t>
      </w:r>
      <w:r w:rsidRPr="00504B59">
        <w:rPr>
          <w:rFonts w:ascii="Tahoma" w:hAnsi="Tahoma" w:cs="Tahoma"/>
          <w:sz w:val="22"/>
          <w:szCs w:val="22"/>
        </w:rPr>
        <w:softHyphen/>
        <w:t>pose the information is to be used. Except for a new collec</w:t>
      </w:r>
      <w:r w:rsidRPr="00504B59">
        <w:rPr>
          <w:rFonts w:ascii="Tahoma" w:hAnsi="Tahoma" w:cs="Tahoma"/>
          <w:sz w:val="22"/>
          <w:szCs w:val="22"/>
        </w:rPr>
        <w:softHyphen/>
        <w:t>tion, indicate the actual use the agency has made of the infor</w:t>
      </w:r>
      <w:r w:rsidRPr="00504B59">
        <w:rPr>
          <w:rFonts w:ascii="Tahoma" w:hAnsi="Tahoma" w:cs="Tahoma"/>
          <w:sz w:val="22"/>
          <w:szCs w:val="22"/>
        </w:rPr>
        <w:softHyphen/>
        <w:t>ma</w:t>
      </w:r>
      <w:r w:rsidRPr="00504B59">
        <w:rPr>
          <w:rFonts w:ascii="Tahoma" w:hAnsi="Tahoma" w:cs="Tahoma"/>
          <w:sz w:val="22"/>
          <w:szCs w:val="22"/>
        </w:rPr>
        <w:softHyphen/>
        <w:t>tion received from the current collec</w:t>
      </w:r>
      <w:r w:rsidRPr="00504B59">
        <w:rPr>
          <w:rFonts w:ascii="Tahoma" w:hAnsi="Tahoma" w:cs="Tahoma"/>
          <w:sz w:val="22"/>
          <w:szCs w:val="22"/>
        </w:rPr>
        <w:softHyphen/>
        <w:t>tion.</w:t>
      </w:r>
    </w:p>
    <w:p w:rsidR="00C37CD8" w:rsidRPr="00504B59" w:rsidRDefault="00C37CD8"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504B5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DE701B" w:rsidRDefault="00754A09" w:rsidP="00785A9F">
      <w:pPr>
        <w:pStyle w:val="BodyTextIndent"/>
        <w:tabs>
          <w:tab w:val="clear" w:pos="0"/>
          <w:tab w:val="clear" w:pos="361"/>
          <w:tab w:val="clear" w:pos="1083"/>
          <w:tab w:val="left" w:pos="720"/>
        </w:tabs>
        <w:spacing w:after="80"/>
        <w:ind w:left="720"/>
        <w:jc w:val="both"/>
        <w:rPr>
          <w:rFonts w:ascii="Tahoma" w:hAnsi="Tahoma" w:cs="Tahoma"/>
          <w:color w:val="000000"/>
          <w:sz w:val="22"/>
          <w:szCs w:val="22"/>
        </w:rPr>
      </w:pPr>
      <w:r w:rsidRPr="003637C8">
        <w:rPr>
          <w:rFonts w:ascii="Tahoma" w:hAnsi="Tahoma" w:cs="Tahoma"/>
          <w:color w:val="000000"/>
          <w:sz w:val="22"/>
          <w:szCs w:val="22"/>
        </w:rPr>
        <w:t xml:space="preserve">Virtual Incident Procurement (VIPR) is an acquisition system designed to solicit, award, and manage preseason incident agreements and contracts for equipment and services </w:t>
      </w:r>
      <w:r w:rsidR="00D246A3">
        <w:rPr>
          <w:rFonts w:ascii="Tahoma" w:hAnsi="Tahoma" w:cs="Tahoma"/>
          <w:color w:val="000000"/>
          <w:sz w:val="22"/>
          <w:szCs w:val="22"/>
        </w:rPr>
        <w:t>used by</w:t>
      </w:r>
      <w:r w:rsidRPr="003637C8">
        <w:rPr>
          <w:rFonts w:ascii="Tahoma" w:hAnsi="Tahoma" w:cs="Tahoma"/>
          <w:color w:val="000000"/>
          <w:sz w:val="22"/>
          <w:szCs w:val="22"/>
        </w:rPr>
        <w:t xml:space="preserve"> the Forest Service.</w:t>
      </w:r>
      <w:r>
        <w:rPr>
          <w:rFonts w:ascii="Tahoma" w:hAnsi="Tahoma" w:cs="Tahoma"/>
          <w:color w:val="000000"/>
          <w:sz w:val="22"/>
          <w:szCs w:val="22"/>
        </w:rPr>
        <w:t xml:space="preserve">  </w:t>
      </w:r>
      <w:r w:rsidR="00785A9F" w:rsidRPr="003637C8">
        <w:rPr>
          <w:rFonts w:ascii="Tahoma" w:hAnsi="Tahoma" w:cs="Tahoma"/>
          <w:color w:val="000000"/>
          <w:sz w:val="22"/>
          <w:szCs w:val="22"/>
        </w:rPr>
        <w:t>Forest Service Acquisition Management System</w:t>
      </w:r>
      <w:r w:rsidR="00D246A3">
        <w:rPr>
          <w:rFonts w:ascii="Tahoma" w:hAnsi="Tahoma" w:cs="Tahoma"/>
          <w:color w:val="000000"/>
          <w:sz w:val="22"/>
          <w:szCs w:val="22"/>
        </w:rPr>
        <w:t>s</w:t>
      </w:r>
      <w:r w:rsidR="00785A9F" w:rsidRPr="003637C8">
        <w:rPr>
          <w:rFonts w:ascii="Tahoma" w:hAnsi="Tahoma" w:cs="Tahoma"/>
          <w:color w:val="000000"/>
          <w:sz w:val="22"/>
          <w:szCs w:val="22"/>
        </w:rPr>
        <w:t xml:space="preserve"> Branch</w:t>
      </w:r>
      <w:r w:rsidR="00785A9F">
        <w:rPr>
          <w:rFonts w:ascii="Tahoma" w:hAnsi="Tahoma" w:cs="Tahoma"/>
          <w:color w:val="000000"/>
          <w:sz w:val="22"/>
          <w:szCs w:val="22"/>
        </w:rPr>
        <w:t xml:space="preserve"> </w:t>
      </w:r>
      <w:r w:rsidR="00785A9F" w:rsidRPr="003637C8">
        <w:rPr>
          <w:rFonts w:ascii="Tahoma" w:hAnsi="Tahoma" w:cs="Tahoma"/>
          <w:color w:val="000000"/>
          <w:sz w:val="22"/>
          <w:szCs w:val="22"/>
        </w:rPr>
        <w:t>will inquire and collect surveys from existing VIPR vendor users</w:t>
      </w:r>
      <w:r w:rsidR="00785A9F">
        <w:rPr>
          <w:rFonts w:ascii="Tahoma" w:hAnsi="Tahoma" w:cs="Tahoma"/>
          <w:color w:val="000000"/>
          <w:sz w:val="22"/>
          <w:szCs w:val="22"/>
        </w:rPr>
        <w:t xml:space="preserve"> concerning their o</w:t>
      </w:r>
      <w:r w:rsidR="00785A9F" w:rsidRPr="003637C8">
        <w:rPr>
          <w:rFonts w:ascii="Tahoma" w:hAnsi="Tahoma" w:cs="Tahoma"/>
          <w:color w:val="000000"/>
          <w:sz w:val="22"/>
          <w:szCs w:val="22"/>
        </w:rPr>
        <w:t>pinions and comments</w:t>
      </w:r>
      <w:r w:rsidR="00785A9F">
        <w:rPr>
          <w:rFonts w:ascii="Tahoma" w:hAnsi="Tahoma" w:cs="Tahoma"/>
          <w:color w:val="000000"/>
          <w:sz w:val="22"/>
          <w:szCs w:val="22"/>
        </w:rPr>
        <w:t xml:space="preserve"> using the procurement system.  </w:t>
      </w:r>
      <w:r w:rsidR="00DE701B">
        <w:rPr>
          <w:rFonts w:ascii="Tahoma" w:hAnsi="Tahoma" w:cs="Tahoma"/>
          <w:color w:val="000000"/>
          <w:sz w:val="22"/>
          <w:szCs w:val="22"/>
        </w:rPr>
        <w:t>I</w:t>
      </w:r>
      <w:r w:rsidR="00F21C3A">
        <w:rPr>
          <w:rFonts w:ascii="Tahoma" w:hAnsi="Tahoma" w:cs="Tahoma"/>
          <w:color w:val="000000"/>
          <w:sz w:val="22"/>
          <w:szCs w:val="22"/>
        </w:rPr>
        <w:t xml:space="preserve">nformation collected will be used to evaluate the system and to make decisions on program and system improvements.  </w:t>
      </w:r>
      <w:r w:rsidR="00785A9F">
        <w:rPr>
          <w:rFonts w:ascii="Tahoma" w:hAnsi="Tahoma" w:cs="Tahoma"/>
          <w:color w:val="000000"/>
          <w:sz w:val="22"/>
          <w:szCs w:val="22"/>
        </w:rPr>
        <w:t>Authority to collect vendor information comes from curre</w:t>
      </w:r>
      <w:r w:rsidR="00D246A3">
        <w:rPr>
          <w:rFonts w:ascii="Tahoma" w:hAnsi="Tahoma" w:cs="Tahoma"/>
          <w:color w:val="000000"/>
          <w:sz w:val="22"/>
          <w:szCs w:val="22"/>
        </w:rPr>
        <w:t>ntly OMB-</w:t>
      </w:r>
      <w:r w:rsidR="00785A9F">
        <w:rPr>
          <w:rFonts w:ascii="Tahoma" w:hAnsi="Tahoma" w:cs="Tahoma"/>
          <w:color w:val="000000"/>
          <w:sz w:val="22"/>
          <w:szCs w:val="22"/>
        </w:rPr>
        <w:t>approved GSA acquisition collections.</w:t>
      </w:r>
    </w:p>
    <w:p w:rsidR="00DE701B" w:rsidRDefault="00DE701B" w:rsidP="00785A9F">
      <w:pPr>
        <w:pStyle w:val="BodyTextIndent"/>
        <w:tabs>
          <w:tab w:val="clear" w:pos="0"/>
          <w:tab w:val="clear" w:pos="361"/>
          <w:tab w:val="clear" w:pos="1083"/>
          <w:tab w:val="left" w:pos="720"/>
        </w:tabs>
        <w:spacing w:after="80"/>
        <w:ind w:left="720"/>
        <w:jc w:val="both"/>
        <w:rPr>
          <w:rFonts w:ascii="Tahoma" w:hAnsi="Tahoma" w:cs="Tahoma"/>
          <w:color w:val="000000"/>
          <w:sz w:val="22"/>
          <w:szCs w:val="22"/>
        </w:rPr>
      </w:pPr>
    </w:p>
    <w:p w:rsidR="00DE701B" w:rsidRDefault="00DE701B" w:rsidP="00785A9F">
      <w:pPr>
        <w:pStyle w:val="BodyTextIndent"/>
        <w:tabs>
          <w:tab w:val="clear" w:pos="0"/>
          <w:tab w:val="clear" w:pos="361"/>
          <w:tab w:val="clear" w:pos="1083"/>
          <w:tab w:val="left" w:pos="720"/>
        </w:tabs>
        <w:spacing w:after="80"/>
        <w:ind w:left="720"/>
        <w:jc w:val="both"/>
        <w:rPr>
          <w:rFonts w:ascii="Tahoma" w:hAnsi="Tahoma" w:cs="Tahoma"/>
          <w:color w:val="000000"/>
          <w:sz w:val="22"/>
          <w:szCs w:val="22"/>
        </w:rPr>
      </w:pPr>
    </w:p>
    <w:p w:rsidR="00504B59" w:rsidRPr="009A769F" w:rsidRDefault="00785A9F" w:rsidP="00785A9F">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r>
        <w:rPr>
          <w:rFonts w:ascii="Tahoma" w:hAnsi="Tahoma" w:cs="Tahoma"/>
          <w:color w:val="000000"/>
          <w:sz w:val="22"/>
          <w:szCs w:val="22"/>
        </w:rPr>
        <w:t xml:space="preserve"> </w:t>
      </w:r>
    </w:p>
    <w:p w:rsidR="00504B59"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785A9F" w:rsidRDefault="00785A9F" w:rsidP="00785A9F">
      <w:pPr>
        <w:pStyle w:val="BodyTextIndent"/>
        <w:tabs>
          <w:tab w:val="clear" w:pos="0"/>
          <w:tab w:val="clear" w:pos="361"/>
          <w:tab w:val="clear" w:pos="1083"/>
          <w:tab w:val="left" w:pos="720"/>
        </w:tabs>
        <w:ind w:left="720"/>
        <w:jc w:val="both"/>
        <w:rPr>
          <w:rFonts w:ascii="Tahoma" w:hAnsi="Tahoma" w:cs="Tahoma"/>
          <w:color w:val="000000"/>
          <w:sz w:val="22"/>
          <w:szCs w:val="22"/>
        </w:rPr>
      </w:pPr>
      <w:r>
        <w:rPr>
          <w:rFonts w:ascii="Tahoma" w:hAnsi="Tahoma" w:cs="Tahoma"/>
          <w:sz w:val="22"/>
          <w:szCs w:val="22"/>
        </w:rPr>
        <w:t>Respondents are</w:t>
      </w:r>
      <w:r w:rsidR="00BC6E33">
        <w:rPr>
          <w:rFonts w:ascii="Tahoma" w:hAnsi="Tahoma" w:cs="Tahoma"/>
          <w:sz w:val="22"/>
          <w:szCs w:val="22"/>
        </w:rPr>
        <w:t xml:space="preserve"> existing VIPR vendor users</w:t>
      </w:r>
      <w:r>
        <w:rPr>
          <w:rFonts w:ascii="Tahoma" w:hAnsi="Tahoma" w:cs="Tahoma"/>
          <w:sz w:val="22"/>
          <w:szCs w:val="22"/>
        </w:rPr>
        <w:t xml:space="preserve"> who </w:t>
      </w:r>
      <w:r w:rsidR="00DE701B">
        <w:rPr>
          <w:rFonts w:ascii="Tahoma" w:hAnsi="Tahoma" w:cs="Tahoma"/>
          <w:sz w:val="22"/>
          <w:szCs w:val="22"/>
        </w:rPr>
        <w:t>utilize</w:t>
      </w:r>
      <w:r>
        <w:rPr>
          <w:rFonts w:ascii="Tahoma" w:hAnsi="Tahoma" w:cs="Tahoma"/>
          <w:sz w:val="22"/>
          <w:szCs w:val="22"/>
        </w:rPr>
        <w:t xml:space="preserve"> the Forest Service’s </w:t>
      </w:r>
      <w:r w:rsidRPr="003637C8">
        <w:rPr>
          <w:rFonts w:ascii="Tahoma" w:hAnsi="Tahoma" w:cs="Tahoma"/>
          <w:color w:val="000000"/>
          <w:sz w:val="22"/>
          <w:szCs w:val="22"/>
        </w:rPr>
        <w:t xml:space="preserve">Virtual Incident Procurement </w:t>
      </w:r>
      <w:r>
        <w:rPr>
          <w:rFonts w:ascii="Tahoma" w:hAnsi="Tahoma" w:cs="Tahoma"/>
          <w:color w:val="000000"/>
          <w:sz w:val="22"/>
          <w:szCs w:val="22"/>
        </w:rPr>
        <w:t>system.</w:t>
      </w:r>
      <w:r w:rsidR="008C0AD0">
        <w:rPr>
          <w:rFonts w:ascii="Tahoma" w:hAnsi="Tahoma" w:cs="Tahoma"/>
          <w:color w:val="000000"/>
          <w:sz w:val="22"/>
          <w:szCs w:val="22"/>
        </w:rPr>
        <w:t xml:space="preserve">  They are businesses that provided services to the Forest Service in support of </w:t>
      </w:r>
      <w:r w:rsidR="00754A09">
        <w:rPr>
          <w:rFonts w:ascii="Tahoma" w:hAnsi="Tahoma" w:cs="Tahoma"/>
          <w:color w:val="000000"/>
          <w:sz w:val="22"/>
          <w:szCs w:val="22"/>
        </w:rPr>
        <w:t>emergency i</w:t>
      </w:r>
      <w:r w:rsidR="00723638">
        <w:rPr>
          <w:rFonts w:ascii="Tahoma" w:hAnsi="Tahoma" w:cs="Tahoma"/>
          <w:color w:val="000000"/>
          <w:sz w:val="22"/>
          <w:szCs w:val="22"/>
        </w:rPr>
        <w:t>n</w:t>
      </w:r>
      <w:r w:rsidR="00754A09">
        <w:rPr>
          <w:rFonts w:ascii="Tahoma" w:hAnsi="Tahoma" w:cs="Tahoma"/>
          <w:color w:val="000000"/>
          <w:sz w:val="22"/>
          <w:szCs w:val="22"/>
        </w:rPr>
        <w:t>cident and fire safety activities.</w:t>
      </w:r>
    </w:p>
    <w:p w:rsidR="00504B59"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504B59">
        <w:rPr>
          <w:rFonts w:ascii="Tahoma" w:hAnsi="Tahoma" w:cs="Tahoma"/>
          <w:b/>
          <w:bCs/>
          <w:sz w:val="22"/>
          <w:szCs w:val="22"/>
        </w:rPr>
        <w:t>What will this information be used for - provide ALL uses?</w:t>
      </w:r>
    </w:p>
    <w:p w:rsidR="00344A33" w:rsidRDefault="00344A33" w:rsidP="00344A33">
      <w:pPr>
        <w:pStyle w:val="BodyTextIndent2"/>
        <w:spacing w:after="80"/>
        <w:ind w:left="720"/>
        <w:jc w:val="both"/>
        <w:rPr>
          <w:rFonts w:ascii="Tahoma" w:hAnsi="Tahoma" w:cs="Tahoma"/>
          <w:b w:val="0"/>
          <w:bCs w:val="0"/>
          <w:color w:val="000000"/>
          <w:sz w:val="22"/>
          <w:szCs w:val="22"/>
        </w:rPr>
      </w:pPr>
      <w:r w:rsidRPr="003637C8">
        <w:rPr>
          <w:rFonts w:ascii="Tahoma" w:hAnsi="Tahoma" w:cs="Tahoma"/>
          <w:b w:val="0"/>
          <w:bCs w:val="0"/>
          <w:color w:val="000000"/>
          <w:sz w:val="22"/>
          <w:szCs w:val="22"/>
        </w:rPr>
        <w:t xml:space="preserve">Opinions and comments from existing VIPR vendor users </w:t>
      </w:r>
      <w:r>
        <w:rPr>
          <w:rFonts w:ascii="Tahoma" w:hAnsi="Tahoma" w:cs="Tahoma"/>
          <w:b w:val="0"/>
          <w:bCs w:val="0"/>
          <w:color w:val="000000"/>
          <w:sz w:val="22"/>
          <w:szCs w:val="22"/>
        </w:rPr>
        <w:t xml:space="preserve">will be used </w:t>
      </w:r>
      <w:r w:rsidRPr="003637C8">
        <w:rPr>
          <w:rFonts w:ascii="Tahoma" w:hAnsi="Tahoma" w:cs="Tahoma"/>
          <w:b w:val="0"/>
          <w:bCs w:val="0"/>
          <w:color w:val="000000"/>
          <w:sz w:val="22"/>
          <w:szCs w:val="22"/>
        </w:rPr>
        <w:t xml:space="preserve">to evaluate </w:t>
      </w:r>
      <w:r w:rsidR="00D246A3">
        <w:rPr>
          <w:rFonts w:ascii="Tahoma" w:hAnsi="Tahoma" w:cs="Tahoma"/>
          <w:b w:val="0"/>
          <w:bCs w:val="0"/>
          <w:color w:val="000000"/>
          <w:sz w:val="22"/>
          <w:szCs w:val="22"/>
        </w:rPr>
        <w:t xml:space="preserve">the </w:t>
      </w:r>
      <w:r>
        <w:rPr>
          <w:rFonts w:ascii="Tahoma" w:hAnsi="Tahoma" w:cs="Tahoma"/>
          <w:b w:val="0"/>
          <w:bCs w:val="0"/>
          <w:color w:val="000000"/>
          <w:sz w:val="22"/>
          <w:szCs w:val="22"/>
        </w:rPr>
        <w:t xml:space="preserve">VIPR </w:t>
      </w:r>
      <w:r w:rsidRPr="003637C8">
        <w:rPr>
          <w:rFonts w:ascii="Tahoma" w:hAnsi="Tahoma" w:cs="Tahoma"/>
          <w:b w:val="0"/>
          <w:bCs w:val="0"/>
          <w:color w:val="000000"/>
          <w:sz w:val="22"/>
          <w:szCs w:val="22"/>
        </w:rPr>
        <w:t xml:space="preserve">acquisition system leading to program improvements and to potential system functionality upgrades. The information will be used to assist program management enhancements, identify potential system upgrades, and improve overall customer service and other support tools.  Results from the information collection may be </w:t>
      </w:r>
      <w:r>
        <w:rPr>
          <w:rFonts w:ascii="Tahoma" w:hAnsi="Tahoma" w:cs="Tahoma"/>
          <w:b w:val="0"/>
          <w:bCs w:val="0"/>
          <w:color w:val="000000"/>
          <w:sz w:val="22"/>
          <w:szCs w:val="22"/>
        </w:rPr>
        <w:t xml:space="preserve">used as a case study shared with </w:t>
      </w:r>
      <w:r w:rsidRPr="003637C8">
        <w:rPr>
          <w:rFonts w:ascii="Tahoma" w:hAnsi="Tahoma" w:cs="Tahoma"/>
          <w:b w:val="0"/>
          <w:bCs w:val="0"/>
          <w:color w:val="000000"/>
          <w:sz w:val="22"/>
          <w:szCs w:val="22"/>
        </w:rPr>
        <w:t>other US Forest Service divisions, with agencies outside of the US Forest Service, and with the public</w:t>
      </w:r>
      <w:r w:rsidR="008C0AD0">
        <w:rPr>
          <w:rFonts w:ascii="Tahoma" w:hAnsi="Tahoma" w:cs="Tahoma"/>
          <w:b w:val="0"/>
          <w:bCs w:val="0"/>
          <w:color w:val="000000"/>
          <w:sz w:val="22"/>
          <w:szCs w:val="22"/>
        </w:rPr>
        <w:t>.</w:t>
      </w:r>
    </w:p>
    <w:p w:rsidR="00DE701B" w:rsidRDefault="00DE701B" w:rsidP="00344A33">
      <w:pPr>
        <w:pStyle w:val="BodyTextIndent2"/>
        <w:spacing w:after="80"/>
        <w:ind w:left="720"/>
        <w:jc w:val="both"/>
        <w:rPr>
          <w:rFonts w:ascii="Tahoma" w:hAnsi="Tahoma" w:cs="Tahoma"/>
          <w:b w:val="0"/>
          <w:bCs w:val="0"/>
          <w:color w:val="000000"/>
          <w:sz w:val="22"/>
          <w:szCs w:val="22"/>
        </w:rPr>
      </w:pPr>
    </w:p>
    <w:p w:rsidR="00DE701B" w:rsidRDefault="00DE701B" w:rsidP="00344A33">
      <w:pPr>
        <w:pStyle w:val="BodyTextIndent2"/>
        <w:spacing w:after="80"/>
        <w:ind w:left="720"/>
        <w:jc w:val="both"/>
        <w:rPr>
          <w:rFonts w:ascii="Tahoma" w:hAnsi="Tahoma" w:cs="Tahoma"/>
          <w:b w:val="0"/>
          <w:bCs w:val="0"/>
          <w:color w:val="000000"/>
          <w:sz w:val="22"/>
          <w:szCs w:val="22"/>
        </w:rPr>
      </w:pPr>
    </w:p>
    <w:p w:rsidR="00DE701B" w:rsidRDefault="00DE701B" w:rsidP="00344A33">
      <w:pPr>
        <w:pStyle w:val="BodyTextIndent2"/>
        <w:spacing w:after="80"/>
        <w:ind w:left="720"/>
        <w:jc w:val="both"/>
        <w:rPr>
          <w:rFonts w:ascii="Tahoma" w:hAnsi="Tahoma" w:cs="Tahoma"/>
          <w:b w:val="0"/>
          <w:bCs w:val="0"/>
          <w:color w:val="000000"/>
          <w:sz w:val="22"/>
          <w:szCs w:val="22"/>
        </w:rPr>
      </w:pPr>
    </w:p>
    <w:p w:rsidR="00DE701B" w:rsidRDefault="00DE701B" w:rsidP="00344A33">
      <w:pPr>
        <w:pStyle w:val="BodyTextIndent2"/>
        <w:spacing w:after="80"/>
        <w:ind w:left="720"/>
        <w:jc w:val="both"/>
        <w:rPr>
          <w:rFonts w:ascii="Tahoma" w:hAnsi="Tahoma" w:cs="Tahoma"/>
          <w:b w:val="0"/>
          <w:bCs w:val="0"/>
          <w:color w:val="000000"/>
          <w:sz w:val="22"/>
          <w:szCs w:val="22"/>
        </w:rPr>
      </w:pPr>
    </w:p>
    <w:p w:rsidR="00DE701B" w:rsidRDefault="00DE701B" w:rsidP="00344A33">
      <w:pPr>
        <w:pStyle w:val="BodyTextIndent2"/>
        <w:spacing w:after="80"/>
        <w:ind w:left="720"/>
        <w:jc w:val="both"/>
        <w:rPr>
          <w:rFonts w:ascii="Tahoma" w:hAnsi="Tahoma" w:cs="Tahoma"/>
          <w:b w:val="0"/>
          <w:bCs w:val="0"/>
          <w:color w:val="000000"/>
          <w:sz w:val="22"/>
          <w:szCs w:val="22"/>
        </w:rPr>
      </w:pPr>
    </w:p>
    <w:p w:rsidR="00DE701B" w:rsidRPr="003637C8" w:rsidRDefault="00DE701B" w:rsidP="00344A33">
      <w:pPr>
        <w:pStyle w:val="BodyTextIndent2"/>
        <w:spacing w:after="80"/>
        <w:ind w:left="720"/>
        <w:jc w:val="both"/>
        <w:rPr>
          <w:rFonts w:ascii="Tahoma" w:hAnsi="Tahoma" w:cs="Tahoma"/>
          <w:b w:val="0"/>
          <w:bCs w:val="0"/>
          <w:color w:val="000000"/>
          <w:sz w:val="22"/>
          <w:szCs w:val="22"/>
        </w:rPr>
      </w:pPr>
    </w:p>
    <w:tbl>
      <w:tblPr>
        <w:tblpPr w:leftFromText="180" w:rightFromText="180" w:vertAnchor="page" w:horzAnchor="margin" w:tblpXSpec="right" w:tblpY="5476"/>
        <w:tblW w:w="45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2588"/>
        <w:gridCol w:w="2534"/>
        <w:gridCol w:w="1544"/>
      </w:tblGrid>
      <w:tr w:rsidR="00DE701B" w:rsidRPr="00986825" w:rsidTr="00DE701B">
        <w:trPr>
          <w:trHeight w:val="505"/>
        </w:trPr>
        <w:tc>
          <w:tcPr>
            <w:tcW w:w="1183" w:type="pct"/>
            <w:tcBorders>
              <w:top w:val="single" w:sz="4" w:space="0" w:color="auto"/>
              <w:left w:val="single" w:sz="4" w:space="0" w:color="auto"/>
              <w:bottom w:val="single" w:sz="4" w:space="0" w:color="auto"/>
              <w:right w:val="single" w:sz="4" w:space="0" w:color="auto"/>
            </w:tcBorders>
            <w:vAlign w:val="center"/>
          </w:tcPr>
          <w:p w:rsidR="00DE701B" w:rsidRPr="00BC6E33" w:rsidRDefault="00DE701B" w:rsidP="00DE701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22"/>
                <w:szCs w:val="22"/>
              </w:rPr>
            </w:pPr>
            <w:r w:rsidRPr="00BC6E33">
              <w:rPr>
                <w:rFonts w:ascii="Tahoma" w:hAnsi="Tahoma" w:cs="Tahoma"/>
                <w:b/>
                <w:bCs/>
                <w:sz w:val="22"/>
                <w:szCs w:val="22"/>
              </w:rPr>
              <w:t>Information Collected</w:t>
            </w:r>
          </w:p>
        </w:tc>
        <w:tc>
          <w:tcPr>
            <w:tcW w:w="1482" w:type="pct"/>
            <w:tcBorders>
              <w:top w:val="single" w:sz="4" w:space="0" w:color="auto"/>
              <w:left w:val="single" w:sz="4" w:space="0" w:color="auto"/>
              <w:bottom w:val="single" w:sz="4" w:space="0" w:color="auto"/>
              <w:right w:val="single" w:sz="4" w:space="0" w:color="auto"/>
            </w:tcBorders>
            <w:vAlign w:val="center"/>
          </w:tcPr>
          <w:p w:rsidR="00DE701B" w:rsidRPr="00BC6E33" w:rsidRDefault="00DE701B" w:rsidP="00DE701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22"/>
                <w:szCs w:val="22"/>
              </w:rPr>
            </w:pPr>
            <w:r w:rsidRPr="00BC6E33">
              <w:rPr>
                <w:rFonts w:ascii="Tahoma" w:hAnsi="Tahoma" w:cs="Tahoma"/>
                <w:b/>
                <w:bCs/>
                <w:sz w:val="22"/>
                <w:szCs w:val="22"/>
              </w:rPr>
              <w:t>Description</w:t>
            </w:r>
          </w:p>
        </w:tc>
        <w:tc>
          <w:tcPr>
            <w:tcW w:w="1451" w:type="pct"/>
            <w:tcBorders>
              <w:top w:val="single" w:sz="4" w:space="0" w:color="auto"/>
              <w:left w:val="single" w:sz="4" w:space="0" w:color="auto"/>
              <w:bottom w:val="single" w:sz="4" w:space="0" w:color="auto"/>
              <w:right w:val="single" w:sz="4" w:space="0" w:color="auto"/>
            </w:tcBorders>
            <w:vAlign w:val="center"/>
          </w:tcPr>
          <w:p w:rsidR="00DE701B" w:rsidRPr="00BC6E33" w:rsidRDefault="00DE701B" w:rsidP="00DE701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22"/>
                <w:szCs w:val="22"/>
              </w:rPr>
            </w:pPr>
            <w:r w:rsidRPr="00BC6E33">
              <w:rPr>
                <w:rFonts w:ascii="Tahoma" w:hAnsi="Tahoma" w:cs="Tahoma"/>
                <w:b/>
                <w:bCs/>
                <w:sz w:val="22"/>
                <w:szCs w:val="22"/>
              </w:rPr>
              <w:t>Information Provided to:</w:t>
            </w:r>
          </w:p>
        </w:tc>
        <w:tc>
          <w:tcPr>
            <w:tcW w:w="884" w:type="pct"/>
            <w:tcBorders>
              <w:top w:val="single" w:sz="4" w:space="0" w:color="auto"/>
              <w:left w:val="single" w:sz="4" w:space="0" w:color="auto"/>
              <w:bottom w:val="single" w:sz="4" w:space="0" w:color="auto"/>
              <w:right w:val="single" w:sz="4" w:space="0" w:color="auto"/>
            </w:tcBorders>
            <w:vAlign w:val="center"/>
          </w:tcPr>
          <w:p w:rsidR="00DE701B" w:rsidRPr="00BC6E33" w:rsidRDefault="00DE701B" w:rsidP="00DE701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22"/>
                <w:szCs w:val="22"/>
              </w:rPr>
            </w:pPr>
            <w:r w:rsidRPr="00BC6E33">
              <w:rPr>
                <w:rFonts w:ascii="Tahoma" w:hAnsi="Tahoma" w:cs="Tahoma"/>
                <w:b/>
                <w:bCs/>
                <w:sz w:val="22"/>
                <w:szCs w:val="22"/>
              </w:rPr>
              <w:t>Prepared by</w:t>
            </w:r>
          </w:p>
        </w:tc>
      </w:tr>
      <w:tr w:rsidR="00DE701B" w:rsidRPr="00986825" w:rsidTr="00DE701B">
        <w:trPr>
          <w:trHeight w:val="1287"/>
        </w:trPr>
        <w:tc>
          <w:tcPr>
            <w:tcW w:w="1183" w:type="pct"/>
            <w:tcBorders>
              <w:top w:val="single" w:sz="4" w:space="0" w:color="auto"/>
              <w:left w:val="single" w:sz="4" w:space="0" w:color="auto"/>
              <w:bottom w:val="single" w:sz="4" w:space="0" w:color="auto"/>
              <w:right w:val="single" w:sz="4" w:space="0" w:color="auto"/>
            </w:tcBorders>
            <w:vAlign w:val="center"/>
          </w:tcPr>
          <w:p w:rsidR="00DE701B" w:rsidRPr="00BC6E33" w:rsidRDefault="00DE701B" w:rsidP="00DE701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BC6E33">
              <w:rPr>
                <w:rFonts w:ascii="Tahoma" w:hAnsi="Tahoma" w:cs="Tahoma"/>
                <w:sz w:val="22"/>
                <w:szCs w:val="22"/>
              </w:rPr>
              <w:t>Online Survey</w:t>
            </w:r>
          </w:p>
        </w:tc>
        <w:tc>
          <w:tcPr>
            <w:tcW w:w="1482" w:type="pct"/>
            <w:tcBorders>
              <w:top w:val="single" w:sz="4" w:space="0" w:color="auto"/>
              <w:left w:val="single" w:sz="4" w:space="0" w:color="auto"/>
              <w:bottom w:val="single" w:sz="4" w:space="0" w:color="auto"/>
              <w:right w:val="single" w:sz="4" w:space="0" w:color="auto"/>
            </w:tcBorders>
            <w:vAlign w:val="center"/>
          </w:tcPr>
          <w:p w:rsidR="00DE701B" w:rsidRPr="00BC6E33" w:rsidRDefault="00DE701B" w:rsidP="00DE701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BC6E33">
              <w:rPr>
                <w:rFonts w:ascii="Tahoma" w:hAnsi="Tahoma" w:cs="Tahoma"/>
                <w:sz w:val="22"/>
                <w:szCs w:val="22"/>
              </w:rPr>
              <w:t>Questionnaire addressing user experiences with VIPR, customer service support and tools</w:t>
            </w:r>
          </w:p>
        </w:tc>
        <w:tc>
          <w:tcPr>
            <w:tcW w:w="1451" w:type="pct"/>
            <w:tcBorders>
              <w:top w:val="single" w:sz="4" w:space="0" w:color="auto"/>
              <w:left w:val="single" w:sz="4" w:space="0" w:color="auto"/>
              <w:bottom w:val="single" w:sz="4" w:space="0" w:color="auto"/>
              <w:right w:val="single" w:sz="4" w:space="0" w:color="auto"/>
            </w:tcBorders>
            <w:vAlign w:val="center"/>
          </w:tcPr>
          <w:p w:rsidR="00DE701B" w:rsidRPr="00BC6E33" w:rsidRDefault="00DE701B" w:rsidP="00DE701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BC6E33">
              <w:rPr>
                <w:rFonts w:ascii="Tahoma" w:hAnsi="Tahoma" w:cs="Tahoma"/>
                <w:sz w:val="22"/>
                <w:szCs w:val="22"/>
              </w:rPr>
              <w:t>Forest Service</w:t>
            </w:r>
          </w:p>
          <w:p w:rsidR="00DE701B" w:rsidRPr="00BC6E33" w:rsidRDefault="00DE701B" w:rsidP="00DE701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BC6E33">
              <w:rPr>
                <w:rFonts w:ascii="Tahoma" w:hAnsi="Tahoma" w:cs="Tahoma"/>
                <w:sz w:val="22"/>
                <w:szCs w:val="22"/>
              </w:rPr>
              <w:t>Other Federal, State, and Local Governments</w:t>
            </w:r>
          </w:p>
          <w:p w:rsidR="00DE701B" w:rsidRPr="00BC6E33" w:rsidRDefault="00DE701B" w:rsidP="00DE701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BC6E33">
              <w:rPr>
                <w:rFonts w:ascii="Tahoma" w:hAnsi="Tahoma" w:cs="Tahoma"/>
                <w:sz w:val="22"/>
                <w:szCs w:val="22"/>
              </w:rPr>
              <w:t>Public</w:t>
            </w:r>
          </w:p>
        </w:tc>
        <w:tc>
          <w:tcPr>
            <w:tcW w:w="884" w:type="pct"/>
            <w:tcBorders>
              <w:top w:val="single" w:sz="4" w:space="0" w:color="auto"/>
              <w:left w:val="single" w:sz="4" w:space="0" w:color="auto"/>
              <w:bottom w:val="single" w:sz="4" w:space="0" w:color="auto"/>
              <w:right w:val="single" w:sz="4" w:space="0" w:color="auto"/>
            </w:tcBorders>
            <w:vAlign w:val="center"/>
          </w:tcPr>
          <w:p w:rsidR="00DE701B" w:rsidRPr="00BC6E33" w:rsidRDefault="00DE701B" w:rsidP="00DE701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BC6E33">
              <w:rPr>
                <w:rFonts w:ascii="Tahoma" w:hAnsi="Tahoma" w:cs="Tahoma"/>
                <w:sz w:val="22"/>
                <w:szCs w:val="22"/>
              </w:rPr>
              <w:t>Existing VIPR vendor users</w:t>
            </w:r>
          </w:p>
        </w:tc>
      </w:tr>
    </w:tbl>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504B59" w:rsidRPr="00FA0575" w:rsidRDefault="00FA0575" w:rsidP="00197F9A">
      <w:pPr>
        <w:pStyle w:val="BodyTextIndent"/>
        <w:tabs>
          <w:tab w:val="clear" w:pos="0"/>
          <w:tab w:val="clear" w:pos="361"/>
          <w:tab w:val="clear" w:pos="1083"/>
          <w:tab w:val="left" w:pos="720"/>
        </w:tabs>
        <w:spacing w:after="80"/>
        <w:ind w:left="720"/>
        <w:jc w:val="both"/>
        <w:rPr>
          <w:rFonts w:ascii="Tahoma" w:hAnsi="Tahoma" w:cs="Tahoma"/>
          <w:color w:val="000000"/>
          <w:sz w:val="22"/>
          <w:szCs w:val="22"/>
        </w:rPr>
      </w:pPr>
      <w:r w:rsidRPr="00FA0575">
        <w:rPr>
          <w:rFonts w:ascii="Tahoma" w:hAnsi="Tahoma" w:cs="Tahoma"/>
          <w:color w:val="000000"/>
          <w:sz w:val="22"/>
          <w:szCs w:val="22"/>
        </w:rPr>
        <w:t>The information will be collect</w:t>
      </w:r>
      <w:r>
        <w:rPr>
          <w:rFonts w:ascii="Tahoma" w:hAnsi="Tahoma" w:cs="Tahoma"/>
          <w:color w:val="000000"/>
          <w:sz w:val="22"/>
          <w:szCs w:val="22"/>
        </w:rPr>
        <w:t>ed</w:t>
      </w:r>
      <w:r w:rsidRPr="00FA0575">
        <w:rPr>
          <w:rFonts w:ascii="Tahoma" w:hAnsi="Tahoma" w:cs="Tahoma"/>
          <w:color w:val="000000"/>
          <w:sz w:val="22"/>
          <w:szCs w:val="22"/>
        </w:rPr>
        <w:t xml:space="preserve"> </w:t>
      </w:r>
      <w:r w:rsidRPr="003637C8">
        <w:rPr>
          <w:rFonts w:ascii="Tahoma" w:hAnsi="Tahoma" w:cs="Tahoma"/>
          <w:color w:val="000000"/>
          <w:sz w:val="22"/>
          <w:szCs w:val="22"/>
        </w:rPr>
        <w:t>utilizing an online, electronic survey.</w:t>
      </w:r>
      <w:r w:rsidR="00180AA1">
        <w:rPr>
          <w:rFonts w:ascii="Tahoma" w:hAnsi="Tahoma" w:cs="Tahoma"/>
          <w:color w:val="000000"/>
          <w:sz w:val="22"/>
          <w:szCs w:val="22"/>
        </w:rPr>
        <w:t xml:space="preserve">  Since the VIPR system is electronic, the Forest Ser</w:t>
      </w:r>
      <w:r w:rsidR="00D246A3">
        <w:rPr>
          <w:rFonts w:ascii="Tahoma" w:hAnsi="Tahoma" w:cs="Tahoma"/>
          <w:color w:val="000000"/>
          <w:sz w:val="22"/>
          <w:szCs w:val="22"/>
        </w:rPr>
        <w:t>vice is confident that the vendo</w:t>
      </w:r>
      <w:r w:rsidR="00180AA1">
        <w:rPr>
          <w:rFonts w:ascii="Tahoma" w:hAnsi="Tahoma" w:cs="Tahoma"/>
          <w:color w:val="000000"/>
          <w:sz w:val="22"/>
          <w:szCs w:val="22"/>
        </w:rPr>
        <w:t xml:space="preserve">rs have access to the necessary technology to complete an electronic survey.  For this reason, the electronic survey will be the only mode of collection.  </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frequently will the information be collected?</w:t>
      </w:r>
    </w:p>
    <w:p w:rsidR="00504B59" w:rsidRPr="00F21C3A" w:rsidRDefault="00F21C3A" w:rsidP="00197F9A">
      <w:pPr>
        <w:pStyle w:val="BodyTextIndent"/>
        <w:tabs>
          <w:tab w:val="clear" w:pos="0"/>
          <w:tab w:val="clear" w:pos="361"/>
          <w:tab w:val="clear" w:pos="1083"/>
          <w:tab w:val="left" w:pos="720"/>
        </w:tabs>
        <w:spacing w:after="80"/>
        <w:ind w:left="720"/>
        <w:jc w:val="both"/>
        <w:rPr>
          <w:rFonts w:ascii="Tahoma" w:hAnsi="Tahoma" w:cs="Tahoma"/>
          <w:color w:val="000000"/>
          <w:sz w:val="22"/>
          <w:szCs w:val="22"/>
        </w:rPr>
      </w:pPr>
      <w:r w:rsidRPr="00F21C3A">
        <w:rPr>
          <w:rFonts w:ascii="Tahoma" w:hAnsi="Tahoma" w:cs="Tahoma"/>
          <w:color w:val="000000"/>
          <w:sz w:val="22"/>
          <w:szCs w:val="22"/>
        </w:rPr>
        <w:t>The information will be collected once annually.</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Will the information be shared with any other organizations inside or outside USDA or the government?</w:t>
      </w:r>
    </w:p>
    <w:p w:rsidR="00504B59" w:rsidRPr="00180AA1" w:rsidRDefault="00180AA1" w:rsidP="00197F9A">
      <w:pPr>
        <w:pStyle w:val="BodyTextIndent"/>
        <w:tabs>
          <w:tab w:val="clear" w:pos="0"/>
          <w:tab w:val="clear" w:pos="361"/>
          <w:tab w:val="clear" w:pos="1083"/>
          <w:tab w:val="left" w:pos="720"/>
        </w:tabs>
        <w:spacing w:after="80"/>
        <w:ind w:left="720"/>
        <w:jc w:val="both"/>
        <w:rPr>
          <w:rFonts w:ascii="Tahoma" w:hAnsi="Tahoma" w:cs="Tahoma"/>
          <w:color w:val="000000"/>
          <w:sz w:val="22"/>
          <w:szCs w:val="22"/>
        </w:rPr>
      </w:pPr>
      <w:r w:rsidRPr="00180AA1">
        <w:rPr>
          <w:rFonts w:ascii="Tahoma" w:hAnsi="Tahoma" w:cs="Tahoma"/>
          <w:color w:val="000000"/>
          <w:sz w:val="22"/>
          <w:szCs w:val="22"/>
        </w:rPr>
        <w:t xml:space="preserve">Results from the </w:t>
      </w:r>
      <w:r>
        <w:rPr>
          <w:rFonts w:ascii="Tahoma" w:hAnsi="Tahoma" w:cs="Tahoma"/>
          <w:color w:val="000000"/>
          <w:sz w:val="22"/>
          <w:szCs w:val="22"/>
        </w:rPr>
        <w:t xml:space="preserve">survey </w:t>
      </w:r>
      <w:r w:rsidRPr="00180AA1">
        <w:rPr>
          <w:rFonts w:ascii="Tahoma" w:hAnsi="Tahoma" w:cs="Tahoma"/>
          <w:color w:val="000000"/>
          <w:sz w:val="22"/>
          <w:szCs w:val="22"/>
        </w:rPr>
        <w:t xml:space="preserve">may be shared with other US Forest Service divisions, with agencies outside of the US Forest Service, and with the public.  </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lastRenderedPageBreak/>
        <w:t>If this is an ongoing collection, how have the collection requirements changed over time?</w:t>
      </w:r>
    </w:p>
    <w:p w:rsidR="00BE308E" w:rsidRPr="00BE308E" w:rsidRDefault="00BE308E" w:rsidP="00BE308E">
      <w:pPr>
        <w:pStyle w:val="BodyTextIndent"/>
        <w:tabs>
          <w:tab w:val="clear" w:pos="0"/>
          <w:tab w:val="clear" w:pos="361"/>
          <w:tab w:val="clear" w:pos="1083"/>
          <w:tab w:val="left" w:pos="720"/>
        </w:tabs>
        <w:spacing w:after="100" w:afterAutospacing="1"/>
        <w:ind w:left="720"/>
        <w:jc w:val="both"/>
        <w:rPr>
          <w:rFonts w:ascii="Tahoma" w:hAnsi="Tahoma" w:cs="Tahoma"/>
          <w:color w:val="000000"/>
          <w:sz w:val="22"/>
          <w:szCs w:val="22"/>
        </w:rPr>
      </w:pPr>
      <w:r w:rsidRPr="00BE308E">
        <w:rPr>
          <w:rFonts w:ascii="Tahoma" w:hAnsi="Tahoma" w:cs="Tahoma"/>
          <w:color w:val="000000"/>
          <w:sz w:val="22"/>
          <w:szCs w:val="22"/>
        </w:rPr>
        <w:t>This would be the first time this data will be collected.</w:t>
      </w:r>
      <w:r w:rsidR="00F21C3A">
        <w:rPr>
          <w:rFonts w:ascii="Tahoma" w:hAnsi="Tahoma" w:cs="Tahoma"/>
          <w:color w:val="000000"/>
          <w:sz w:val="22"/>
          <w:szCs w:val="22"/>
        </w:rPr>
        <w:t xml:space="preserve">  The information collected will be used in evaluating existing VIPR vendor users</w:t>
      </w:r>
      <w:r w:rsidR="00401C91">
        <w:rPr>
          <w:rFonts w:ascii="Tahoma" w:hAnsi="Tahoma" w:cs="Tahoma"/>
          <w:color w:val="000000"/>
          <w:sz w:val="22"/>
          <w:szCs w:val="22"/>
        </w:rPr>
        <w:t>’</w:t>
      </w:r>
      <w:r w:rsidR="00F21C3A">
        <w:rPr>
          <w:rFonts w:ascii="Tahoma" w:hAnsi="Tahoma" w:cs="Tahoma"/>
          <w:color w:val="000000"/>
          <w:sz w:val="22"/>
          <w:szCs w:val="22"/>
        </w:rPr>
        <w:t xml:space="preserve"> experiences using the acquisition system.</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whether, and to what extent, the collection of information involves the use of auto</w:t>
      </w:r>
      <w:r w:rsidRPr="00504B59">
        <w:rPr>
          <w:rFonts w:ascii="Tahoma" w:hAnsi="Tahoma" w:cs="Tahoma"/>
          <w:b/>
          <w:bCs/>
          <w:sz w:val="22"/>
          <w:szCs w:val="22"/>
        </w:rPr>
        <w:softHyphen/>
        <w:t>mat</w:t>
      </w:r>
      <w:r w:rsidRPr="00504B59">
        <w:rPr>
          <w:rFonts w:ascii="Tahoma" w:hAnsi="Tahoma" w:cs="Tahoma"/>
          <w:b/>
          <w:bCs/>
          <w:sz w:val="22"/>
          <w:szCs w:val="22"/>
        </w:rPr>
        <w:softHyphen/>
        <w:t>ed, elec</w:t>
      </w:r>
      <w:r w:rsidRPr="00504B59">
        <w:rPr>
          <w:rFonts w:ascii="Tahoma" w:hAnsi="Tahoma" w:cs="Tahoma"/>
          <w:b/>
          <w:bCs/>
          <w:sz w:val="22"/>
          <w:szCs w:val="22"/>
        </w:rPr>
        <w:softHyphen/>
        <w:t>tronic, mechani</w:t>
      </w:r>
      <w:r w:rsidRPr="00504B59">
        <w:rPr>
          <w:rFonts w:ascii="Tahoma" w:hAnsi="Tahoma" w:cs="Tahoma"/>
          <w:b/>
          <w:bCs/>
          <w:sz w:val="22"/>
          <w:szCs w:val="22"/>
        </w:rPr>
        <w:softHyphen/>
        <w:t>cal, or other techno</w:t>
      </w:r>
      <w:r w:rsidRPr="00504B59">
        <w:rPr>
          <w:rFonts w:ascii="Tahoma" w:hAnsi="Tahoma" w:cs="Tahoma"/>
          <w:b/>
          <w:bCs/>
          <w:sz w:val="22"/>
          <w:szCs w:val="22"/>
        </w:rPr>
        <w:softHyphen/>
        <w:t>log</w:t>
      </w:r>
      <w:r w:rsidRPr="00504B59">
        <w:rPr>
          <w:rFonts w:ascii="Tahoma" w:hAnsi="Tahoma" w:cs="Tahoma"/>
          <w:b/>
          <w:bCs/>
          <w:sz w:val="22"/>
          <w:szCs w:val="22"/>
        </w:rPr>
        <w:softHyphen/>
        <w:t>ical collection techniques or other forms of information technol</w:t>
      </w:r>
      <w:r w:rsidRPr="00504B59">
        <w:rPr>
          <w:rFonts w:ascii="Tahoma" w:hAnsi="Tahoma" w:cs="Tahoma"/>
          <w:b/>
          <w:bCs/>
          <w:sz w:val="22"/>
          <w:szCs w:val="22"/>
        </w:rPr>
        <w:softHyphen/>
        <w:t>o</w:t>
      </w:r>
      <w:r w:rsidRPr="00504B59">
        <w:rPr>
          <w:rFonts w:ascii="Tahoma" w:hAnsi="Tahoma" w:cs="Tahoma"/>
          <w:b/>
          <w:bCs/>
          <w:sz w:val="22"/>
          <w:szCs w:val="22"/>
        </w:rPr>
        <w:softHyphen/>
        <w:t>gy, e.g. permit</w:t>
      </w:r>
      <w:r w:rsidRPr="00504B59">
        <w:rPr>
          <w:rFonts w:ascii="Tahoma" w:hAnsi="Tahoma" w:cs="Tahoma"/>
          <w:b/>
          <w:bCs/>
          <w:sz w:val="22"/>
          <w:szCs w:val="22"/>
        </w:rPr>
        <w:softHyphen/>
        <w:t>ting elec</w:t>
      </w:r>
      <w:r w:rsidRPr="00504B59">
        <w:rPr>
          <w:rFonts w:ascii="Tahoma" w:hAnsi="Tahoma" w:cs="Tahoma"/>
          <w:b/>
          <w:bCs/>
          <w:sz w:val="22"/>
          <w:szCs w:val="22"/>
        </w:rPr>
        <w:softHyphen/>
        <w:t>tronic sub</w:t>
      </w:r>
      <w:r w:rsidRPr="00504B59">
        <w:rPr>
          <w:rFonts w:ascii="Tahoma" w:hAnsi="Tahoma" w:cs="Tahoma"/>
          <w:b/>
          <w:bCs/>
          <w:sz w:val="22"/>
          <w:szCs w:val="22"/>
        </w:rPr>
        <w:softHyphen/>
        <w:t>mission of respons</w:t>
      </w:r>
      <w:r w:rsidRPr="00504B59">
        <w:rPr>
          <w:rFonts w:ascii="Tahoma" w:hAnsi="Tahoma" w:cs="Tahoma"/>
          <w:b/>
          <w:bCs/>
          <w:sz w:val="22"/>
          <w:szCs w:val="22"/>
        </w:rPr>
        <w:softHyphen/>
        <w:t>es, and the basis for the decision for adopting this means of collection. Also describe any con</w:t>
      </w:r>
      <w:r w:rsidRPr="00504B59">
        <w:rPr>
          <w:rFonts w:ascii="Tahoma" w:hAnsi="Tahoma" w:cs="Tahoma"/>
          <w:b/>
          <w:bCs/>
          <w:sz w:val="22"/>
          <w:szCs w:val="22"/>
        </w:rPr>
        <w:softHyphen/>
        <w:t>sideration of using in</w:t>
      </w:r>
      <w:r w:rsidRPr="00504B59">
        <w:rPr>
          <w:rFonts w:ascii="Tahoma" w:hAnsi="Tahoma" w:cs="Tahoma"/>
          <w:b/>
          <w:bCs/>
          <w:sz w:val="22"/>
          <w:szCs w:val="22"/>
        </w:rPr>
        <w:softHyphen/>
        <w:t>fo</w:t>
      </w:r>
      <w:r w:rsidRPr="00504B59">
        <w:rPr>
          <w:rFonts w:ascii="Tahoma" w:hAnsi="Tahoma" w:cs="Tahoma"/>
          <w:b/>
          <w:bCs/>
          <w:sz w:val="22"/>
          <w:szCs w:val="22"/>
        </w:rPr>
        <w:softHyphen/>
        <w:t>r</w:t>
      </w:r>
      <w:r w:rsidRPr="00504B59">
        <w:rPr>
          <w:rFonts w:ascii="Tahoma" w:hAnsi="Tahoma" w:cs="Tahoma"/>
          <w:b/>
          <w:bCs/>
          <w:sz w:val="22"/>
          <w:szCs w:val="22"/>
        </w:rPr>
        <w:softHyphen/>
        <w:t>m</w:t>
      </w:r>
      <w:r w:rsidRPr="00504B59">
        <w:rPr>
          <w:rFonts w:ascii="Tahoma" w:hAnsi="Tahoma" w:cs="Tahoma"/>
          <w:b/>
          <w:bCs/>
          <w:sz w:val="22"/>
          <w:szCs w:val="22"/>
        </w:rPr>
        <w:softHyphen/>
        <w:t>a</w:t>
      </w:r>
      <w:r w:rsidRPr="00504B59">
        <w:rPr>
          <w:rFonts w:ascii="Tahoma" w:hAnsi="Tahoma" w:cs="Tahoma"/>
          <w:b/>
          <w:bCs/>
          <w:sz w:val="22"/>
          <w:szCs w:val="22"/>
        </w:rPr>
        <w:softHyphen/>
        <w:t>t</w:t>
      </w:r>
      <w:r w:rsidRPr="00504B59">
        <w:rPr>
          <w:rFonts w:ascii="Tahoma" w:hAnsi="Tahoma" w:cs="Tahoma"/>
          <w:b/>
          <w:bCs/>
          <w:sz w:val="22"/>
          <w:szCs w:val="22"/>
        </w:rPr>
        <w:softHyphen/>
        <w:t>ion technolo</w:t>
      </w:r>
      <w:r w:rsidRPr="00504B59">
        <w:rPr>
          <w:rFonts w:ascii="Tahoma" w:hAnsi="Tahoma" w:cs="Tahoma"/>
          <w:b/>
          <w:bCs/>
          <w:sz w:val="22"/>
          <w:szCs w:val="22"/>
        </w:rPr>
        <w:softHyphen/>
        <w:t>gy to re</w:t>
      </w:r>
      <w:r w:rsidRPr="00504B59">
        <w:rPr>
          <w:rFonts w:ascii="Tahoma" w:hAnsi="Tahoma" w:cs="Tahoma"/>
          <w:b/>
          <w:bCs/>
          <w:sz w:val="22"/>
          <w:szCs w:val="22"/>
        </w:rPr>
        <w:softHyphen/>
        <w:t>duce bur</w:t>
      </w:r>
      <w:r w:rsidRPr="00504B59">
        <w:rPr>
          <w:rFonts w:ascii="Tahoma" w:hAnsi="Tahoma" w:cs="Tahoma"/>
          <w:b/>
          <w:bCs/>
          <w:sz w:val="22"/>
          <w:szCs w:val="22"/>
        </w:rPr>
        <w:softHyphen/>
        <w:t>den.</w:t>
      </w:r>
    </w:p>
    <w:p w:rsidR="00BE308E" w:rsidRDefault="00BE308E" w:rsidP="00BE308E">
      <w:pPr>
        <w:tabs>
          <w:tab w:val="left" w:pos="-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As mentioned, the survey will be submitted via a web-based survey.  </w:t>
      </w:r>
      <w:r w:rsidR="00B57F4D">
        <w:rPr>
          <w:rFonts w:ascii="Tahoma" w:hAnsi="Tahoma" w:cs="Tahoma"/>
          <w:sz w:val="22"/>
          <w:szCs w:val="22"/>
        </w:rPr>
        <w:t xml:space="preserve">The web-based survey tool is user-friendly, inexpensive, and easy to use and administer.  </w:t>
      </w:r>
      <w:r>
        <w:rPr>
          <w:rFonts w:ascii="Tahoma" w:hAnsi="Tahoma" w:cs="Tahoma"/>
          <w:sz w:val="22"/>
          <w:szCs w:val="22"/>
        </w:rPr>
        <w:t xml:space="preserve">The Forest Service is confident that VIPR users are </w:t>
      </w:r>
      <w:r w:rsidRPr="00DF57BC">
        <w:rPr>
          <w:rFonts w:ascii="Tahoma" w:hAnsi="Tahoma" w:cs="Tahoma"/>
          <w:sz w:val="22"/>
          <w:szCs w:val="22"/>
        </w:rPr>
        <w:t xml:space="preserve">comfortable with computer technology necessary to respond to </w:t>
      </w:r>
      <w:r w:rsidR="00B57F4D">
        <w:rPr>
          <w:rFonts w:ascii="Tahoma" w:hAnsi="Tahoma" w:cs="Tahoma"/>
          <w:sz w:val="22"/>
          <w:szCs w:val="22"/>
        </w:rPr>
        <w:t xml:space="preserve">the </w:t>
      </w:r>
      <w:r w:rsidRPr="00DF57BC">
        <w:rPr>
          <w:rFonts w:ascii="Tahoma" w:hAnsi="Tahoma" w:cs="Tahoma"/>
          <w:sz w:val="22"/>
          <w:szCs w:val="22"/>
        </w:rPr>
        <w:t xml:space="preserve">web-based survey.  </w:t>
      </w:r>
      <w:r>
        <w:rPr>
          <w:rFonts w:ascii="Tahoma" w:hAnsi="Tahoma" w:cs="Tahoma"/>
          <w:sz w:val="22"/>
          <w:szCs w:val="22"/>
        </w:rPr>
        <w:t xml:space="preserve"> The electronic submission of responses will reduce both the time and cost burden on the public.</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efforts to identify duplica</w:t>
      </w:r>
      <w:r w:rsidRPr="00504B59">
        <w:rPr>
          <w:rFonts w:ascii="Tahoma" w:hAnsi="Tahoma" w:cs="Tahoma"/>
          <w:b/>
          <w:bCs/>
          <w:sz w:val="22"/>
          <w:szCs w:val="22"/>
        </w:rPr>
        <w:softHyphen/>
        <w:t>tion. Show specifically why any sim</w:t>
      </w:r>
      <w:r w:rsidRPr="00504B59">
        <w:rPr>
          <w:rFonts w:ascii="Tahoma" w:hAnsi="Tahoma" w:cs="Tahoma"/>
          <w:b/>
          <w:bCs/>
          <w:sz w:val="22"/>
          <w:szCs w:val="22"/>
        </w:rPr>
        <w:softHyphen/>
        <w:t>ilar in</w:t>
      </w:r>
      <w:r w:rsidRPr="00504B59">
        <w:rPr>
          <w:rFonts w:ascii="Tahoma" w:hAnsi="Tahoma" w:cs="Tahoma"/>
          <w:b/>
          <w:bCs/>
          <w:sz w:val="22"/>
          <w:szCs w:val="22"/>
        </w:rPr>
        <w:softHyphen/>
        <w:t>for</w:t>
      </w:r>
      <w:r w:rsidRPr="00504B59">
        <w:rPr>
          <w:rFonts w:ascii="Tahoma" w:hAnsi="Tahoma" w:cs="Tahoma"/>
          <w:b/>
          <w:bCs/>
          <w:sz w:val="22"/>
          <w:szCs w:val="22"/>
        </w:rPr>
        <w:softHyphen/>
        <w:t>mation already avail</w:t>
      </w:r>
      <w:r w:rsidRPr="00504B59">
        <w:rPr>
          <w:rFonts w:ascii="Tahoma" w:hAnsi="Tahoma" w:cs="Tahoma"/>
          <w:b/>
          <w:bCs/>
          <w:sz w:val="22"/>
          <w:szCs w:val="22"/>
        </w:rPr>
        <w:softHyphen/>
        <w:t>able cannot be used or modified for use for the purpos</w:t>
      </w:r>
      <w:r w:rsidRPr="00504B59">
        <w:rPr>
          <w:rFonts w:ascii="Tahoma" w:hAnsi="Tahoma" w:cs="Tahoma"/>
          <w:b/>
          <w:bCs/>
          <w:sz w:val="22"/>
          <w:szCs w:val="22"/>
        </w:rPr>
        <w:softHyphen/>
        <w:t>es de</w:t>
      </w:r>
      <w:r w:rsidRPr="00504B59">
        <w:rPr>
          <w:rFonts w:ascii="Tahoma" w:hAnsi="Tahoma" w:cs="Tahoma"/>
          <w:b/>
          <w:bCs/>
          <w:sz w:val="22"/>
          <w:szCs w:val="22"/>
        </w:rPr>
        <w:softHyphen/>
        <w:t>scri</w:t>
      </w:r>
      <w:r w:rsidRPr="00504B59">
        <w:rPr>
          <w:rFonts w:ascii="Tahoma" w:hAnsi="Tahoma" w:cs="Tahoma"/>
          <w:b/>
          <w:bCs/>
          <w:sz w:val="22"/>
          <w:szCs w:val="22"/>
        </w:rPr>
        <w:softHyphen/>
        <w:t>bed in Item 2 above.</w:t>
      </w:r>
    </w:p>
    <w:p w:rsidR="00BE308E" w:rsidRDefault="00BE308E" w:rsidP="00BE308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This survey does not duplicate any other collection of information.  Information collected is specific to the </w:t>
      </w:r>
      <w:r w:rsidR="00B57F4D">
        <w:rPr>
          <w:rFonts w:ascii="Tahoma" w:hAnsi="Tahoma" w:cs="Tahoma"/>
          <w:sz w:val="22"/>
          <w:szCs w:val="22"/>
        </w:rPr>
        <w:t>VIPR system and is not already available otherwise.</w:t>
      </w:r>
    </w:p>
    <w:p w:rsidR="00C37CD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If the collection of information im</w:t>
      </w:r>
      <w:r w:rsidRPr="003D1ABD">
        <w:rPr>
          <w:rFonts w:ascii="Tahoma" w:hAnsi="Tahoma" w:cs="Tahoma"/>
          <w:b/>
          <w:bCs/>
          <w:sz w:val="22"/>
          <w:szCs w:val="22"/>
        </w:rPr>
        <w:softHyphen/>
        <w:t>pacts small bus</w:t>
      </w:r>
      <w:r w:rsidR="00862A24">
        <w:rPr>
          <w:rFonts w:ascii="Tahoma" w:hAnsi="Tahoma" w:cs="Tahoma"/>
          <w:b/>
          <w:bCs/>
          <w:sz w:val="22"/>
          <w:szCs w:val="22"/>
        </w:rPr>
        <w:t>inesses or other small entities,</w:t>
      </w:r>
      <w:r w:rsidRPr="003D1ABD">
        <w:rPr>
          <w:rFonts w:ascii="Tahoma" w:hAnsi="Tahoma" w:cs="Tahoma"/>
          <w:b/>
          <w:bCs/>
          <w:sz w:val="22"/>
          <w:szCs w:val="22"/>
        </w:rPr>
        <w:t xml:space="preserve"> describe any methods used to mini</w:t>
      </w:r>
      <w:r w:rsidRPr="003D1ABD">
        <w:rPr>
          <w:rFonts w:ascii="Tahoma" w:hAnsi="Tahoma" w:cs="Tahoma"/>
          <w:b/>
          <w:bCs/>
          <w:sz w:val="22"/>
          <w:szCs w:val="22"/>
        </w:rPr>
        <w:softHyphen/>
        <w:t>mize burden.</w:t>
      </w:r>
    </w:p>
    <w:p w:rsidR="00890057" w:rsidRPr="00B936BA" w:rsidRDefault="00B57F4D"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A majority of the respondents are small businesses.  The information will be collected using a web-based survey tool.  The web-based survey tool is user-friendly, inexpensive, and easy to use and administer.  The survey is free to the respondent to use and it can be accessed from any computer connected to the Internet.  </w:t>
      </w:r>
      <w:r w:rsidRPr="00401C91">
        <w:rPr>
          <w:rFonts w:ascii="Tahoma" w:hAnsi="Tahoma" w:cs="Tahoma"/>
          <w:sz w:val="22"/>
          <w:szCs w:val="22"/>
        </w:rPr>
        <w:t>Respondents will be able to obtain assistance with the surv</w:t>
      </w:r>
      <w:r w:rsidR="00401C91" w:rsidRPr="00401C91">
        <w:rPr>
          <w:rFonts w:ascii="Tahoma" w:hAnsi="Tahoma" w:cs="Tahoma"/>
          <w:sz w:val="22"/>
          <w:szCs w:val="22"/>
        </w:rPr>
        <w:t>ey by contacting the VIPR team via e</w:t>
      </w:r>
      <w:r w:rsidR="00401C91">
        <w:rPr>
          <w:rFonts w:ascii="Tahoma" w:hAnsi="Tahoma" w:cs="Tahoma"/>
          <w:sz w:val="22"/>
          <w:szCs w:val="22"/>
        </w:rPr>
        <w:t>-</w:t>
      </w:r>
      <w:r w:rsidR="00401C91" w:rsidRPr="00401C91">
        <w:rPr>
          <w:rFonts w:ascii="Tahoma" w:hAnsi="Tahoma" w:cs="Tahoma"/>
          <w:sz w:val="22"/>
          <w:szCs w:val="22"/>
        </w:rPr>
        <w:t xml:space="preserve">mail at </w:t>
      </w:r>
      <w:hyperlink r:id="rId8" w:history="1">
        <w:r w:rsidR="00401C91" w:rsidRPr="00C6244B">
          <w:rPr>
            <w:rStyle w:val="Hyperlink"/>
            <w:rFonts w:ascii="Tahoma" w:hAnsi="Tahoma" w:cs="Tahoma"/>
            <w:sz w:val="22"/>
            <w:szCs w:val="22"/>
          </w:rPr>
          <w:t>vipr@fs.fed.us</w:t>
        </w:r>
      </w:hyperlink>
      <w:r w:rsidR="00401C91">
        <w:rPr>
          <w:rFonts w:ascii="Tahoma" w:hAnsi="Tahoma" w:cs="Tahoma"/>
          <w:sz w:val="22"/>
          <w:szCs w:val="22"/>
        </w:rPr>
        <w:t xml:space="preserve"> .</w:t>
      </w:r>
    </w:p>
    <w:p w:rsidR="00C37CD8" w:rsidRPr="003D1ABD"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Describe the consequence to Federal program or policy activities if the collection is not conducted or is con</w:t>
      </w:r>
      <w:r w:rsidRPr="003D1ABD">
        <w:rPr>
          <w:rFonts w:ascii="Tahoma" w:hAnsi="Tahoma" w:cs="Tahoma"/>
          <w:b/>
          <w:bCs/>
          <w:sz w:val="22"/>
          <w:szCs w:val="22"/>
        </w:rPr>
        <w:softHyphen/>
        <w:t>ducted less fre</w:t>
      </w:r>
      <w:r w:rsidRPr="003D1ABD">
        <w:rPr>
          <w:rFonts w:ascii="Tahoma" w:hAnsi="Tahoma" w:cs="Tahoma"/>
          <w:b/>
          <w:bCs/>
          <w:sz w:val="22"/>
          <w:szCs w:val="22"/>
        </w:rPr>
        <w:softHyphen/>
        <w:t>quent</w:t>
      </w:r>
      <w:r w:rsidRPr="003D1ABD">
        <w:rPr>
          <w:rFonts w:ascii="Tahoma" w:hAnsi="Tahoma" w:cs="Tahoma"/>
          <w:b/>
          <w:bCs/>
          <w:sz w:val="22"/>
          <w:szCs w:val="22"/>
        </w:rPr>
        <w:softHyphen/>
        <w:t>ly, as well as any technical or legal obstacles to reducing burden.</w:t>
      </w:r>
    </w:p>
    <w:p w:rsidR="00137B3A" w:rsidRPr="0060785C" w:rsidRDefault="00185646" w:rsidP="00137B3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VIPR vendor user group is the largest population using the system.  Feedback regarding system performance and customer support from this group is essential to making effective and useful system enhancements.  </w:t>
      </w:r>
      <w:r w:rsidR="00137B3A">
        <w:rPr>
          <w:rFonts w:ascii="Tahoma" w:hAnsi="Tahoma" w:cs="Tahoma"/>
          <w:sz w:val="22"/>
          <w:szCs w:val="22"/>
        </w:rPr>
        <w:t xml:space="preserve">Without the collection of this information, the Forest Service </w:t>
      </w:r>
      <w:r w:rsidR="00137B3A" w:rsidRPr="00137B3A">
        <w:rPr>
          <w:rFonts w:ascii="Tahoma" w:hAnsi="Tahoma" w:cs="Tahoma"/>
          <w:sz w:val="22"/>
          <w:szCs w:val="22"/>
        </w:rPr>
        <w:t>Acquisition Management System Branch</w:t>
      </w:r>
      <w:r w:rsidR="00137B3A">
        <w:rPr>
          <w:rFonts w:ascii="Tahoma" w:hAnsi="Tahoma" w:cs="Tahoma"/>
          <w:sz w:val="22"/>
          <w:szCs w:val="22"/>
        </w:rPr>
        <w:t xml:space="preserve"> will </w:t>
      </w:r>
      <w:r>
        <w:rPr>
          <w:rFonts w:ascii="Tahoma" w:hAnsi="Tahoma" w:cs="Tahoma"/>
          <w:sz w:val="22"/>
          <w:szCs w:val="22"/>
        </w:rPr>
        <w:t>miss</w:t>
      </w:r>
      <w:r w:rsidR="00137B3A">
        <w:rPr>
          <w:rFonts w:ascii="Tahoma" w:hAnsi="Tahoma" w:cs="Tahoma"/>
          <w:sz w:val="22"/>
          <w:szCs w:val="22"/>
        </w:rPr>
        <w:t xml:space="preserve"> the opportunity to learn valuable information from vendors on their ut</w:t>
      </w:r>
      <w:r>
        <w:rPr>
          <w:rFonts w:ascii="Tahoma" w:hAnsi="Tahoma" w:cs="Tahoma"/>
          <w:sz w:val="22"/>
          <w:szCs w:val="22"/>
        </w:rPr>
        <w:t>ilizing the acquisition system.</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Explain any special circumstances that would cause an information collecti</w:t>
      </w:r>
      <w:r w:rsidRPr="00504B59">
        <w:rPr>
          <w:rFonts w:ascii="Tahoma" w:hAnsi="Tahoma" w:cs="Tahoma"/>
          <w:b/>
          <w:bCs/>
          <w:sz w:val="22"/>
          <w:szCs w:val="22"/>
        </w:rPr>
        <w:softHyphen/>
        <w:t>on to be con</w:t>
      </w:r>
      <w:r w:rsidRPr="00504B59">
        <w:rPr>
          <w:rFonts w:ascii="Tahoma" w:hAnsi="Tahoma" w:cs="Tahoma"/>
          <w:b/>
          <w:bCs/>
          <w:sz w:val="22"/>
          <w:szCs w:val="22"/>
        </w:rPr>
        <w:softHyphen/>
        <w:t>ducted in a manner:</w:t>
      </w:r>
    </w:p>
    <w:p w:rsidR="00185646" w:rsidRDefault="00890057" w:rsidP="00185646">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report informa</w:t>
      </w:r>
      <w:r w:rsidR="00C37CD8" w:rsidRPr="00504B59">
        <w:rPr>
          <w:rFonts w:ascii="Tahoma" w:hAnsi="Tahoma" w:cs="Tahoma"/>
          <w:b/>
          <w:bCs/>
          <w:sz w:val="22"/>
          <w:szCs w:val="22"/>
        </w:rPr>
        <w:softHyphen/>
        <w:t>tion to the agency more often than quarterly;</w:t>
      </w:r>
    </w:p>
    <w:p w:rsidR="00C37CD8" w:rsidRDefault="00890057" w:rsidP="00185646">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185646">
        <w:rPr>
          <w:rFonts w:ascii="Tahoma" w:hAnsi="Tahoma" w:cs="Tahoma"/>
          <w:b/>
          <w:bCs/>
          <w:sz w:val="22"/>
          <w:szCs w:val="22"/>
        </w:rPr>
        <w:t>R</w:t>
      </w:r>
      <w:r w:rsidR="00C37CD8" w:rsidRPr="00185646">
        <w:rPr>
          <w:rFonts w:ascii="Tahoma" w:hAnsi="Tahoma" w:cs="Tahoma"/>
          <w:b/>
          <w:bCs/>
          <w:sz w:val="22"/>
          <w:szCs w:val="22"/>
        </w:rPr>
        <w:t>equiring respondents to prepare a writ</w:t>
      </w:r>
      <w:r w:rsidR="00C37CD8" w:rsidRPr="00185646">
        <w:rPr>
          <w:rFonts w:ascii="Tahoma" w:hAnsi="Tahoma" w:cs="Tahoma"/>
          <w:b/>
          <w:bCs/>
          <w:sz w:val="22"/>
          <w:szCs w:val="22"/>
        </w:rPr>
        <w:softHyphen/>
        <w:t>ten response to a collection of infor</w:t>
      </w:r>
      <w:r w:rsidR="00C37CD8" w:rsidRPr="00185646">
        <w:rPr>
          <w:rFonts w:ascii="Tahoma" w:hAnsi="Tahoma" w:cs="Tahoma"/>
          <w:b/>
          <w:bCs/>
          <w:sz w:val="22"/>
          <w:szCs w:val="22"/>
        </w:rPr>
        <w:softHyphen/>
        <w:t>ma</w:t>
      </w:r>
      <w:r w:rsidR="00C37CD8" w:rsidRPr="00185646">
        <w:rPr>
          <w:rFonts w:ascii="Tahoma" w:hAnsi="Tahoma" w:cs="Tahoma"/>
          <w:b/>
          <w:bCs/>
          <w:sz w:val="22"/>
          <w:szCs w:val="22"/>
        </w:rPr>
        <w:softHyphen/>
        <w:t>tion in fewer than 30 days after receipt of it;</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more than an original and two copies of any docu</w:t>
      </w:r>
      <w:r w:rsidR="00C37CD8" w:rsidRPr="00504B59">
        <w:rPr>
          <w:rFonts w:ascii="Tahoma" w:hAnsi="Tahoma" w:cs="Tahoma"/>
          <w:b/>
          <w:bCs/>
          <w:sz w:val="22"/>
          <w:szCs w:val="22"/>
        </w:rPr>
        <w:softHyphen/>
        <w:t>ment;</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retain re</w:t>
      </w:r>
      <w:r w:rsidR="00C37CD8" w:rsidRPr="00504B59">
        <w:rPr>
          <w:rFonts w:ascii="Tahoma" w:hAnsi="Tahoma" w:cs="Tahoma"/>
          <w:b/>
          <w:bCs/>
          <w:sz w:val="22"/>
          <w:szCs w:val="22"/>
        </w:rPr>
        <w:softHyphen/>
        <w:t>cords, other than health, medical, governm</w:t>
      </w:r>
      <w:r w:rsidR="00C37CD8" w:rsidRPr="00504B59">
        <w:rPr>
          <w:rFonts w:ascii="Tahoma" w:hAnsi="Tahoma" w:cs="Tahoma"/>
          <w:b/>
          <w:bCs/>
          <w:sz w:val="22"/>
          <w:szCs w:val="22"/>
        </w:rPr>
        <w:softHyphen/>
        <w:t>ent contract, grant-in-aid, or tax records for more than three years;</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lastRenderedPageBreak/>
        <w:t>I</w:t>
      </w:r>
      <w:r w:rsidR="00C37CD8" w:rsidRPr="00504B59">
        <w:rPr>
          <w:rFonts w:ascii="Tahoma" w:hAnsi="Tahoma" w:cs="Tahoma"/>
          <w:b/>
          <w:bCs/>
          <w:sz w:val="22"/>
          <w:szCs w:val="22"/>
        </w:rPr>
        <w:t>n connection with a statisti</w:t>
      </w:r>
      <w:r w:rsidR="00C37CD8" w:rsidRPr="00504B59">
        <w:rPr>
          <w:rFonts w:ascii="Tahoma" w:hAnsi="Tahoma" w:cs="Tahoma"/>
          <w:b/>
          <w:bCs/>
          <w:sz w:val="22"/>
          <w:szCs w:val="22"/>
        </w:rPr>
        <w:softHyphen/>
        <w:t>cal sur</w:t>
      </w:r>
      <w:r w:rsidR="00C37CD8" w:rsidRPr="00504B59">
        <w:rPr>
          <w:rFonts w:ascii="Tahoma" w:hAnsi="Tahoma" w:cs="Tahoma"/>
          <w:b/>
          <w:bCs/>
          <w:sz w:val="22"/>
          <w:szCs w:val="22"/>
        </w:rPr>
        <w:softHyphen/>
        <w:t>vey, that is not de</w:t>
      </w:r>
      <w:r w:rsidR="00C37CD8" w:rsidRPr="00504B59">
        <w:rPr>
          <w:rFonts w:ascii="Tahoma" w:hAnsi="Tahoma" w:cs="Tahoma"/>
          <w:b/>
          <w:bCs/>
          <w:sz w:val="22"/>
          <w:szCs w:val="22"/>
        </w:rPr>
        <w:softHyphen/>
        <w:t>signed to produce valid and reli</w:t>
      </w:r>
      <w:r w:rsidR="00C37CD8" w:rsidRPr="00504B59">
        <w:rPr>
          <w:rFonts w:ascii="Tahoma" w:hAnsi="Tahoma" w:cs="Tahoma"/>
          <w:b/>
          <w:bCs/>
          <w:sz w:val="22"/>
          <w:szCs w:val="22"/>
        </w:rPr>
        <w:softHyphen/>
        <w:t>able results that can be general</w:t>
      </w:r>
      <w:r w:rsidR="00C37CD8" w:rsidRPr="00504B59">
        <w:rPr>
          <w:rFonts w:ascii="Tahoma" w:hAnsi="Tahoma" w:cs="Tahoma"/>
          <w:b/>
          <w:bCs/>
          <w:sz w:val="22"/>
          <w:szCs w:val="22"/>
        </w:rPr>
        <w:softHyphen/>
        <w:t>ized to the uni</w:t>
      </w:r>
      <w:r w:rsidR="00C37CD8" w:rsidRPr="00504B59">
        <w:rPr>
          <w:rFonts w:ascii="Tahoma" w:hAnsi="Tahoma" w:cs="Tahoma"/>
          <w:b/>
          <w:bCs/>
          <w:sz w:val="22"/>
          <w:szCs w:val="22"/>
        </w:rPr>
        <w:softHyphen/>
        <w:t>verse of study;</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the use of a statis</w:t>
      </w:r>
      <w:r w:rsidR="00C37CD8" w:rsidRPr="00504B59">
        <w:rPr>
          <w:rFonts w:ascii="Tahoma" w:hAnsi="Tahoma" w:cs="Tahoma"/>
          <w:b/>
          <w:bCs/>
          <w:sz w:val="22"/>
          <w:szCs w:val="22"/>
        </w:rPr>
        <w:softHyphen/>
        <w:t>tical data classi</w:t>
      </w:r>
      <w:r w:rsidR="00C37CD8" w:rsidRPr="00504B59">
        <w:rPr>
          <w:rFonts w:ascii="Tahoma" w:hAnsi="Tahoma" w:cs="Tahoma"/>
          <w:b/>
          <w:bCs/>
          <w:sz w:val="22"/>
          <w:szCs w:val="22"/>
        </w:rPr>
        <w:softHyphen/>
        <w:t>fication that has not been re</w:t>
      </w:r>
      <w:r w:rsidR="00C37CD8" w:rsidRPr="00504B59">
        <w:rPr>
          <w:rFonts w:ascii="Tahoma" w:hAnsi="Tahoma" w:cs="Tahoma"/>
          <w:b/>
          <w:bCs/>
          <w:sz w:val="22"/>
          <w:szCs w:val="22"/>
        </w:rPr>
        <w:softHyphen/>
        <w:t>vie</w:t>
      </w:r>
      <w:r w:rsidR="00C37CD8" w:rsidRPr="00504B59">
        <w:rPr>
          <w:rFonts w:ascii="Tahoma" w:hAnsi="Tahoma" w:cs="Tahoma"/>
          <w:b/>
          <w:bCs/>
          <w:sz w:val="22"/>
          <w:szCs w:val="22"/>
        </w:rPr>
        <w:softHyphen/>
        <w:t xml:space="preserve">wed and approved by OMB; </w:t>
      </w:r>
    </w:p>
    <w:p w:rsidR="00C37CD8" w:rsidRPr="00185646"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T</w:t>
      </w:r>
      <w:r w:rsidR="00C37CD8" w:rsidRPr="00504B59">
        <w:rPr>
          <w:rFonts w:ascii="Tahoma" w:hAnsi="Tahoma" w:cs="Tahoma"/>
          <w:b/>
          <w:bCs/>
          <w:sz w:val="22"/>
          <w:szCs w:val="22"/>
        </w:rPr>
        <w:t>ha</w:t>
      </w:r>
      <w:r>
        <w:rPr>
          <w:rFonts w:ascii="Tahoma" w:hAnsi="Tahoma" w:cs="Tahoma"/>
          <w:b/>
          <w:bCs/>
          <w:sz w:val="22"/>
          <w:szCs w:val="22"/>
        </w:rPr>
        <w:t>t includes a pledge of confidentiali</w:t>
      </w:r>
      <w:r w:rsidR="00C37CD8" w:rsidRPr="00504B59">
        <w:rPr>
          <w:rFonts w:ascii="Tahoma" w:hAnsi="Tahoma" w:cs="Tahoma"/>
          <w:b/>
          <w:bCs/>
          <w:sz w:val="22"/>
          <w:szCs w:val="22"/>
        </w:rPr>
        <w:t>ty that is not supported by au</w:t>
      </w:r>
      <w:r w:rsidR="00C37CD8" w:rsidRPr="00504B59">
        <w:rPr>
          <w:rFonts w:ascii="Tahoma" w:hAnsi="Tahoma" w:cs="Tahoma"/>
          <w:b/>
          <w:bCs/>
          <w:sz w:val="22"/>
          <w:szCs w:val="22"/>
        </w:rPr>
        <w:softHyphen/>
        <w:t>thority estab</w:t>
      </w:r>
      <w:r w:rsidR="00C37CD8" w:rsidRPr="00504B59">
        <w:rPr>
          <w:rFonts w:ascii="Tahoma" w:hAnsi="Tahoma" w:cs="Tahoma"/>
          <w:b/>
          <w:bCs/>
          <w:sz w:val="22"/>
          <w:szCs w:val="22"/>
        </w:rPr>
        <w:softHyphen/>
        <w:t>lished in statute or regu</w:t>
      </w:r>
      <w:r w:rsidR="00C37CD8" w:rsidRPr="00504B59">
        <w:rPr>
          <w:rFonts w:ascii="Tahoma" w:hAnsi="Tahoma" w:cs="Tahoma"/>
          <w:b/>
          <w:bCs/>
          <w:sz w:val="22"/>
          <w:szCs w:val="22"/>
        </w:rPr>
        <w:softHyphen/>
        <w:t>la</w:t>
      </w:r>
      <w:r w:rsidR="00C37CD8" w:rsidRPr="00504B59">
        <w:rPr>
          <w:rFonts w:ascii="Tahoma" w:hAnsi="Tahoma" w:cs="Tahoma"/>
          <w:b/>
          <w:bCs/>
          <w:sz w:val="22"/>
          <w:szCs w:val="22"/>
        </w:rPr>
        <w:softHyphen/>
        <w:t>tion, that is not sup</w:t>
      </w:r>
      <w:r w:rsidR="00C37CD8" w:rsidRPr="00504B59">
        <w:rPr>
          <w:rFonts w:ascii="Tahoma" w:hAnsi="Tahoma" w:cs="Tahoma"/>
          <w:b/>
          <w:bCs/>
          <w:sz w:val="22"/>
          <w:szCs w:val="22"/>
        </w:rPr>
        <w:softHyphen/>
        <w:t>ported by dis</w:t>
      </w:r>
      <w:r w:rsidR="00C37CD8" w:rsidRPr="00504B59">
        <w:rPr>
          <w:rFonts w:ascii="Tahoma" w:hAnsi="Tahoma" w:cs="Tahoma"/>
          <w:b/>
          <w:bCs/>
          <w:sz w:val="22"/>
          <w:szCs w:val="22"/>
        </w:rPr>
        <w:softHyphen/>
        <w:t>closure and data security policies that are consistent with the pledge, or which unneces</w:t>
      </w:r>
      <w:r w:rsidR="00C37CD8" w:rsidRPr="00504B59">
        <w:rPr>
          <w:rFonts w:ascii="Tahoma" w:hAnsi="Tahoma" w:cs="Tahoma"/>
          <w:b/>
          <w:bCs/>
          <w:sz w:val="22"/>
          <w:szCs w:val="22"/>
        </w:rPr>
        <w:softHyphen/>
        <w:t>sarily impedes shar</w:t>
      </w:r>
      <w:r w:rsidR="00C37CD8" w:rsidRPr="00504B59">
        <w:rPr>
          <w:rFonts w:ascii="Tahoma" w:hAnsi="Tahoma" w:cs="Tahoma"/>
          <w:b/>
          <w:bCs/>
          <w:sz w:val="22"/>
          <w:szCs w:val="22"/>
        </w:rPr>
        <w:softHyphen/>
        <w:t>ing of data with other agencies for com</w:t>
      </w:r>
      <w:r w:rsidR="00C37CD8" w:rsidRPr="00504B59">
        <w:rPr>
          <w:rFonts w:ascii="Tahoma" w:hAnsi="Tahoma" w:cs="Tahoma"/>
          <w:b/>
          <w:bCs/>
          <w:sz w:val="22"/>
          <w:szCs w:val="22"/>
        </w:rPr>
        <w:softHyphen/>
        <w:t>patible confiden</w:t>
      </w:r>
      <w:r w:rsidR="00C37CD8" w:rsidRPr="00504B59">
        <w:rPr>
          <w:rFonts w:ascii="Tahoma" w:hAnsi="Tahoma" w:cs="Tahoma"/>
          <w:b/>
          <w:bCs/>
          <w:sz w:val="22"/>
          <w:szCs w:val="22"/>
        </w:rPr>
        <w:softHyphen/>
        <w:t>tial use; or</w:t>
      </w:r>
    </w:p>
    <w:p w:rsidR="00C37CD8" w:rsidRPr="00063823"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propri</w:t>
      </w:r>
      <w:r w:rsidR="00C37CD8" w:rsidRPr="00504B59">
        <w:rPr>
          <w:rFonts w:ascii="Tahoma" w:hAnsi="Tahoma" w:cs="Tahoma"/>
          <w:b/>
          <w:bCs/>
          <w:sz w:val="22"/>
          <w:szCs w:val="22"/>
        </w:rPr>
        <w:softHyphen/>
        <w:t>etary trade secret, or other confidential information unless the agency can demon</w:t>
      </w:r>
      <w:r w:rsidR="00C37CD8" w:rsidRPr="00504B59">
        <w:rPr>
          <w:rFonts w:ascii="Tahoma" w:hAnsi="Tahoma" w:cs="Tahoma"/>
          <w:b/>
          <w:bCs/>
          <w:sz w:val="22"/>
          <w:szCs w:val="22"/>
        </w:rPr>
        <w:softHyphen/>
        <w:t>strate that it has instituted procedures to protect the information's confidentiality to the extent permit</w:t>
      </w:r>
      <w:r w:rsidR="00C37CD8" w:rsidRPr="00504B59">
        <w:rPr>
          <w:rFonts w:ascii="Tahoma" w:hAnsi="Tahoma" w:cs="Tahoma"/>
          <w:b/>
          <w:bCs/>
          <w:sz w:val="22"/>
          <w:szCs w:val="22"/>
        </w:rPr>
        <w:softHyphen/>
        <w:t>ted by law.</w:t>
      </w:r>
    </w:p>
    <w:p w:rsidR="003D1ABD" w:rsidRPr="00504B59" w:rsidRDefault="003D1ABD" w:rsidP="00197F9A">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Pr>
          <w:rFonts w:ascii="Tahoma" w:hAnsi="Tahoma" w:cs="Tahoma"/>
          <w:sz w:val="22"/>
          <w:szCs w:val="22"/>
        </w:rPr>
        <w:t>There are no special circumstances.  The collection of information is conducted in a manner consistent with the guidelines in 5 CFR 1320.6.</w:t>
      </w:r>
    </w:p>
    <w:p w:rsidR="00C37CD8" w:rsidRPr="0006382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If applicable, provide a copy and iden</w:t>
      </w:r>
      <w:r w:rsidRPr="00063823">
        <w:rPr>
          <w:rFonts w:ascii="Tahoma" w:hAnsi="Tahoma" w:cs="Tahoma"/>
          <w:b/>
          <w:bCs/>
          <w:sz w:val="22"/>
          <w:szCs w:val="22"/>
        </w:rPr>
        <w:softHyphen/>
        <w:t>tify the date and page number of publication in the Federal Register of the agency's notice, required by 5 CFR 1320.8 (d), soliciting com</w:t>
      </w:r>
      <w:r w:rsidRPr="00063823">
        <w:rPr>
          <w:rFonts w:ascii="Tahoma" w:hAnsi="Tahoma" w:cs="Tahoma"/>
          <w:b/>
          <w:bCs/>
          <w:sz w:val="22"/>
          <w:szCs w:val="22"/>
        </w:rPr>
        <w:softHyphen/>
        <w:t>ments on the information collection prior to submission to OMB. Summarize public com</w:t>
      </w:r>
      <w:r w:rsidRPr="00063823">
        <w:rPr>
          <w:rFonts w:ascii="Tahoma" w:hAnsi="Tahoma" w:cs="Tahoma"/>
          <w:b/>
          <w:bCs/>
          <w:sz w:val="22"/>
          <w:szCs w:val="22"/>
        </w:rPr>
        <w:softHyphen/>
        <w:t>ments received in response to that notice and describe actions taken by the agency in response to these comments. Specifically address com</w:t>
      </w:r>
      <w:r w:rsidRPr="00063823">
        <w:rPr>
          <w:rFonts w:ascii="Tahoma" w:hAnsi="Tahoma" w:cs="Tahoma"/>
          <w:b/>
          <w:bCs/>
          <w:sz w:val="22"/>
          <w:szCs w:val="22"/>
        </w:rPr>
        <w:softHyphen/>
        <w:t xml:space="preserve">ments received on cost and hour burden. </w:t>
      </w:r>
    </w:p>
    <w:p w:rsidR="005F0FB5" w:rsidRPr="005F0FB5" w:rsidRDefault="005F0FB5" w:rsidP="005F0FB5">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5F0FB5">
        <w:rPr>
          <w:rFonts w:ascii="Tahoma" w:hAnsi="Tahoma" w:cs="Tahoma"/>
          <w:sz w:val="22"/>
          <w:szCs w:val="22"/>
        </w:rPr>
        <w:t xml:space="preserve">The Federal Register 60-day Notice for the renewal of this information collection was published on </w:t>
      </w:r>
      <w:r w:rsidR="00185646" w:rsidRPr="00185646">
        <w:rPr>
          <w:rFonts w:ascii="Tahoma" w:hAnsi="Tahoma" w:cs="Tahoma"/>
          <w:sz w:val="22"/>
          <w:szCs w:val="22"/>
        </w:rPr>
        <w:t>June 15, 2010</w:t>
      </w:r>
      <w:r w:rsidR="00FE7687">
        <w:rPr>
          <w:rFonts w:ascii="Tahoma" w:hAnsi="Tahoma" w:cs="Tahoma"/>
          <w:sz w:val="22"/>
          <w:szCs w:val="22"/>
        </w:rPr>
        <w:t xml:space="preserve"> (</w:t>
      </w:r>
      <w:r w:rsidRPr="00185646">
        <w:rPr>
          <w:rFonts w:ascii="Tahoma" w:hAnsi="Tahoma" w:cs="Tahoma"/>
          <w:sz w:val="22"/>
          <w:szCs w:val="22"/>
        </w:rPr>
        <w:t xml:space="preserve">Vol. </w:t>
      </w:r>
      <w:r w:rsidR="00185646" w:rsidRPr="00185646">
        <w:rPr>
          <w:rFonts w:ascii="Tahoma" w:hAnsi="Tahoma" w:cs="Tahoma"/>
          <w:sz w:val="22"/>
          <w:szCs w:val="22"/>
        </w:rPr>
        <w:t>75</w:t>
      </w:r>
      <w:r w:rsidRPr="00185646">
        <w:rPr>
          <w:rFonts w:ascii="Tahoma" w:hAnsi="Tahoma" w:cs="Tahoma"/>
          <w:sz w:val="22"/>
          <w:szCs w:val="22"/>
        </w:rPr>
        <w:t xml:space="preserve">, No. </w:t>
      </w:r>
      <w:r w:rsidR="00FE7687">
        <w:rPr>
          <w:rFonts w:ascii="Tahoma" w:hAnsi="Tahoma" w:cs="Tahoma"/>
          <w:sz w:val="22"/>
          <w:szCs w:val="22"/>
        </w:rPr>
        <w:t>114, P</w:t>
      </w:r>
      <w:r w:rsidRPr="00185646">
        <w:rPr>
          <w:rFonts w:ascii="Tahoma" w:hAnsi="Tahoma" w:cs="Tahoma"/>
          <w:sz w:val="22"/>
          <w:szCs w:val="22"/>
        </w:rPr>
        <w:t xml:space="preserve">age </w:t>
      </w:r>
      <w:r w:rsidR="00185646" w:rsidRPr="00185646">
        <w:rPr>
          <w:rFonts w:ascii="Tahoma" w:hAnsi="Tahoma" w:cs="Tahoma"/>
          <w:sz w:val="22"/>
          <w:szCs w:val="22"/>
        </w:rPr>
        <w:t>33760</w:t>
      </w:r>
      <w:r w:rsidR="00FE7687">
        <w:rPr>
          <w:rFonts w:ascii="Tahoma" w:hAnsi="Tahoma" w:cs="Tahoma"/>
          <w:sz w:val="22"/>
          <w:szCs w:val="22"/>
        </w:rPr>
        <w:t>)</w:t>
      </w:r>
      <w:r w:rsidRPr="00185646">
        <w:rPr>
          <w:rFonts w:ascii="Tahoma" w:hAnsi="Tahoma" w:cs="Tahoma"/>
          <w:sz w:val="22"/>
          <w:szCs w:val="22"/>
        </w:rPr>
        <w:t xml:space="preserve">.  </w:t>
      </w:r>
      <w:r w:rsidR="00DE701B">
        <w:rPr>
          <w:rFonts w:ascii="Tahoma" w:hAnsi="Tahoma" w:cs="Tahoma"/>
          <w:sz w:val="22"/>
          <w:szCs w:val="22"/>
        </w:rPr>
        <w:t>No</w:t>
      </w:r>
      <w:r w:rsidRPr="00777FAA">
        <w:rPr>
          <w:rFonts w:ascii="Tahoma" w:hAnsi="Tahoma" w:cs="Tahoma"/>
          <w:sz w:val="22"/>
          <w:szCs w:val="22"/>
        </w:rPr>
        <w:t xml:space="preserve"> comment</w:t>
      </w:r>
      <w:r w:rsidR="00CB6103" w:rsidRPr="00777FAA">
        <w:rPr>
          <w:rFonts w:ascii="Tahoma" w:hAnsi="Tahoma" w:cs="Tahoma"/>
          <w:sz w:val="22"/>
          <w:szCs w:val="22"/>
        </w:rPr>
        <w:t>s</w:t>
      </w:r>
      <w:r w:rsidR="00DE701B">
        <w:rPr>
          <w:rFonts w:ascii="Tahoma" w:hAnsi="Tahoma" w:cs="Tahoma"/>
          <w:sz w:val="22"/>
          <w:szCs w:val="22"/>
        </w:rPr>
        <w:t xml:space="preserve"> were received</w:t>
      </w:r>
      <w:r w:rsidRPr="00777FAA">
        <w:rPr>
          <w:rFonts w:ascii="Tahoma" w:hAnsi="Tahoma" w:cs="Tahoma"/>
          <w:sz w:val="22"/>
          <w:szCs w:val="22"/>
        </w:rPr>
        <w:t>.</w:t>
      </w:r>
      <w:r w:rsidR="0006736A" w:rsidRPr="00777FAA">
        <w:rPr>
          <w:rFonts w:ascii="Tahoma" w:hAnsi="Tahoma" w:cs="Tahoma"/>
          <w:sz w:val="22"/>
          <w:szCs w:val="22"/>
        </w:rPr>
        <w:t xml:space="preserve">  </w:t>
      </w:r>
    </w:p>
    <w:p w:rsidR="00C37CD8"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04B59">
        <w:rPr>
          <w:rFonts w:ascii="Tahoma" w:hAnsi="Tahoma" w:cs="Tahoma"/>
          <w:b/>
          <w:bCs/>
          <w:sz w:val="22"/>
          <w:szCs w:val="22"/>
        </w:rPr>
        <w:t>Describe efforts to consult with persons out</w:t>
      </w:r>
      <w:r w:rsidRPr="00504B59">
        <w:rPr>
          <w:rFonts w:ascii="Tahoma" w:hAnsi="Tahoma" w:cs="Tahoma"/>
          <w:b/>
          <w:bCs/>
          <w:sz w:val="22"/>
          <w:szCs w:val="22"/>
        </w:rPr>
        <w:softHyphen/>
        <w:t>side the agency to obtain their views on the availability of data, frequency of collection, the clarity of instructions and record</w:t>
      </w:r>
      <w:r w:rsidR="00063823">
        <w:rPr>
          <w:rFonts w:ascii="Tahoma" w:hAnsi="Tahoma" w:cs="Tahoma"/>
          <w:b/>
          <w:bCs/>
          <w:sz w:val="22"/>
          <w:szCs w:val="22"/>
        </w:rPr>
        <w:t xml:space="preserve"> </w:t>
      </w:r>
      <w:r w:rsidRPr="00504B59">
        <w:rPr>
          <w:rFonts w:ascii="Tahoma" w:hAnsi="Tahoma" w:cs="Tahoma"/>
          <w:b/>
          <w:bCs/>
          <w:sz w:val="22"/>
          <w:szCs w:val="22"/>
        </w:rPr>
        <w:t>keeping, disclosure, or reporting format (if any), and on the data elements to be recorded, disclosed, or reported.</w:t>
      </w:r>
    </w:p>
    <w:p w:rsidR="00C37CD8"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04B59">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04B59">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06736A" w:rsidRPr="0006736A" w:rsidRDefault="0006736A" w:rsidP="0006736A">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BD6BFA">
        <w:rPr>
          <w:rFonts w:ascii="Tahoma" w:hAnsi="Tahoma" w:cs="Tahoma"/>
          <w:sz w:val="22"/>
          <w:szCs w:val="22"/>
        </w:rPr>
        <w:t xml:space="preserve">The </w:t>
      </w:r>
      <w:r>
        <w:rPr>
          <w:rFonts w:ascii="Tahoma" w:hAnsi="Tahoma" w:cs="Tahoma"/>
          <w:sz w:val="22"/>
          <w:szCs w:val="22"/>
        </w:rPr>
        <w:t>test survey described in Section B4 of these supporting statements included questions regarding the pertinence, clarity, and burden associated with this information collection.  The following vendors were selected at random to complete the test survey including providing feedback on the purpose of the information collection.  In speaking with each of these company’s the general consensus was that they were agreeable to providing feedback and wanted to have the opportunity to provide feedback and suggestions regarding VIPR.  They didn’t express any concerns regarding the estimated burden of the proposed information collection.</w:t>
      </w:r>
    </w:p>
    <w:tbl>
      <w:tblPr>
        <w:tblW w:w="9120" w:type="dxa"/>
        <w:tblInd w:w="91" w:type="dxa"/>
        <w:tblLook w:val="04A0"/>
      </w:tblPr>
      <w:tblGrid>
        <w:gridCol w:w="1967"/>
        <w:gridCol w:w="2720"/>
        <w:gridCol w:w="3013"/>
        <w:gridCol w:w="1420"/>
      </w:tblGrid>
      <w:tr w:rsidR="0006736A" w:rsidRPr="00BD6BFA" w:rsidTr="0018421C">
        <w:trPr>
          <w:trHeight w:val="300"/>
        </w:trPr>
        <w:tc>
          <w:tcPr>
            <w:tcW w:w="19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736A" w:rsidRPr="00BD6BFA" w:rsidRDefault="0006736A" w:rsidP="0018421C">
            <w:pPr>
              <w:widowControl/>
              <w:autoSpaceDE/>
              <w:autoSpaceDN/>
              <w:adjustRightInd/>
              <w:rPr>
                <w:rFonts w:ascii="Calibri" w:hAnsi="Calibri"/>
                <w:color w:val="000000"/>
                <w:sz w:val="20"/>
                <w:szCs w:val="20"/>
              </w:rPr>
            </w:pPr>
            <w:r w:rsidRPr="00BD6BFA">
              <w:rPr>
                <w:rFonts w:ascii="Calibri" w:hAnsi="Calibri"/>
                <w:color w:val="000000"/>
                <w:sz w:val="20"/>
                <w:szCs w:val="20"/>
              </w:rPr>
              <w:t>Vendor</w:t>
            </w:r>
          </w:p>
        </w:tc>
        <w:tc>
          <w:tcPr>
            <w:tcW w:w="2720" w:type="dxa"/>
            <w:tcBorders>
              <w:top w:val="single" w:sz="4" w:space="0" w:color="auto"/>
              <w:left w:val="nil"/>
              <w:bottom w:val="single" w:sz="4" w:space="0" w:color="auto"/>
              <w:right w:val="single" w:sz="4" w:space="0" w:color="auto"/>
            </w:tcBorders>
            <w:shd w:val="clear" w:color="auto" w:fill="auto"/>
            <w:noWrap/>
            <w:vAlign w:val="bottom"/>
            <w:hideMark/>
          </w:tcPr>
          <w:p w:rsidR="0006736A" w:rsidRPr="00BD6BFA" w:rsidRDefault="0006736A" w:rsidP="0018421C">
            <w:pPr>
              <w:widowControl/>
              <w:autoSpaceDE/>
              <w:autoSpaceDN/>
              <w:adjustRightInd/>
              <w:rPr>
                <w:rFonts w:ascii="Calibri" w:hAnsi="Calibri"/>
                <w:color w:val="000000"/>
                <w:sz w:val="20"/>
                <w:szCs w:val="20"/>
              </w:rPr>
            </w:pPr>
            <w:r w:rsidRPr="00BD6BFA">
              <w:rPr>
                <w:rFonts w:ascii="Calibri" w:hAnsi="Calibri"/>
                <w:color w:val="000000"/>
                <w:sz w:val="20"/>
                <w:szCs w:val="20"/>
              </w:rPr>
              <w:t>Address</w:t>
            </w:r>
          </w:p>
        </w:tc>
        <w:tc>
          <w:tcPr>
            <w:tcW w:w="3013" w:type="dxa"/>
            <w:tcBorders>
              <w:top w:val="single" w:sz="4" w:space="0" w:color="auto"/>
              <w:left w:val="nil"/>
              <w:bottom w:val="single" w:sz="4" w:space="0" w:color="auto"/>
              <w:right w:val="single" w:sz="4" w:space="0" w:color="auto"/>
            </w:tcBorders>
            <w:shd w:val="clear" w:color="auto" w:fill="auto"/>
            <w:noWrap/>
            <w:vAlign w:val="bottom"/>
            <w:hideMark/>
          </w:tcPr>
          <w:p w:rsidR="0006736A" w:rsidRPr="00BD6BFA" w:rsidRDefault="0006736A" w:rsidP="0018421C">
            <w:pPr>
              <w:widowControl/>
              <w:autoSpaceDE/>
              <w:autoSpaceDN/>
              <w:adjustRightInd/>
              <w:rPr>
                <w:rFonts w:ascii="Calibri" w:hAnsi="Calibri"/>
                <w:color w:val="000000"/>
                <w:sz w:val="20"/>
                <w:szCs w:val="20"/>
              </w:rPr>
            </w:pPr>
            <w:r w:rsidRPr="00BD6BFA">
              <w:rPr>
                <w:rFonts w:ascii="Calibri" w:hAnsi="Calibri"/>
                <w:color w:val="000000"/>
                <w:sz w:val="20"/>
                <w:szCs w:val="20"/>
              </w:rPr>
              <w:t>E</w:t>
            </w:r>
            <w:r w:rsidR="006B2722">
              <w:rPr>
                <w:rFonts w:ascii="Calibri" w:hAnsi="Calibri"/>
                <w:color w:val="000000"/>
                <w:sz w:val="20"/>
                <w:szCs w:val="20"/>
              </w:rPr>
              <w:t>-</w:t>
            </w:r>
            <w:r w:rsidRPr="00BD6BFA">
              <w:rPr>
                <w:rFonts w:ascii="Calibri" w:hAnsi="Calibri"/>
                <w:color w:val="000000"/>
                <w:sz w:val="20"/>
                <w:szCs w:val="20"/>
              </w:rPr>
              <w:t>mail</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06736A" w:rsidRPr="00BD6BFA" w:rsidRDefault="0006736A" w:rsidP="0018421C">
            <w:pPr>
              <w:widowControl/>
              <w:autoSpaceDE/>
              <w:autoSpaceDN/>
              <w:adjustRightInd/>
              <w:rPr>
                <w:rFonts w:ascii="Calibri" w:hAnsi="Calibri"/>
                <w:color w:val="000000"/>
                <w:sz w:val="20"/>
                <w:szCs w:val="20"/>
              </w:rPr>
            </w:pPr>
            <w:r w:rsidRPr="00BD6BFA">
              <w:rPr>
                <w:rFonts w:ascii="Calibri" w:hAnsi="Calibri"/>
                <w:color w:val="000000"/>
                <w:sz w:val="20"/>
                <w:szCs w:val="20"/>
              </w:rPr>
              <w:t>Phone (Primary)</w:t>
            </w:r>
          </w:p>
        </w:tc>
      </w:tr>
      <w:tr w:rsidR="0006736A" w:rsidRPr="00BD6BFA" w:rsidTr="0018421C">
        <w:trPr>
          <w:trHeight w:val="660"/>
        </w:trPr>
        <w:tc>
          <w:tcPr>
            <w:tcW w:w="1967" w:type="dxa"/>
            <w:tcBorders>
              <w:top w:val="nil"/>
              <w:left w:val="single" w:sz="4" w:space="0" w:color="auto"/>
              <w:bottom w:val="single" w:sz="4" w:space="0" w:color="auto"/>
              <w:right w:val="single" w:sz="4" w:space="0" w:color="auto"/>
            </w:tcBorders>
            <w:shd w:val="clear" w:color="auto" w:fill="auto"/>
            <w:vAlign w:val="bottom"/>
            <w:hideMark/>
          </w:tcPr>
          <w:p w:rsidR="0006736A" w:rsidRPr="00BD6BFA" w:rsidRDefault="0006736A" w:rsidP="0018421C">
            <w:pPr>
              <w:widowControl/>
              <w:autoSpaceDE/>
              <w:autoSpaceDN/>
              <w:adjustRightInd/>
              <w:rPr>
                <w:rFonts w:ascii="Calibri" w:hAnsi="Calibri"/>
                <w:color w:val="000000"/>
                <w:sz w:val="20"/>
                <w:szCs w:val="20"/>
              </w:rPr>
            </w:pPr>
            <w:r w:rsidRPr="00BD6BFA">
              <w:rPr>
                <w:rFonts w:ascii="Calibri" w:hAnsi="Calibri"/>
                <w:color w:val="000000"/>
                <w:sz w:val="20"/>
                <w:szCs w:val="20"/>
              </w:rPr>
              <w:t>Northwest Timber Fallers, Inc.</w:t>
            </w:r>
          </w:p>
        </w:tc>
        <w:tc>
          <w:tcPr>
            <w:tcW w:w="2720" w:type="dxa"/>
            <w:tcBorders>
              <w:top w:val="nil"/>
              <w:left w:val="nil"/>
              <w:bottom w:val="single" w:sz="4" w:space="0" w:color="auto"/>
              <w:right w:val="single" w:sz="4" w:space="0" w:color="auto"/>
            </w:tcBorders>
            <w:shd w:val="clear" w:color="auto" w:fill="auto"/>
            <w:vAlign w:val="bottom"/>
            <w:hideMark/>
          </w:tcPr>
          <w:p w:rsidR="0006736A" w:rsidRPr="00BD6BFA" w:rsidRDefault="0006736A" w:rsidP="0018421C">
            <w:pPr>
              <w:widowControl/>
              <w:autoSpaceDE/>
              <w:autoSpaceDN/>
              <w:adjustRightInd/>
              <w:rPr>
                <w:rFonts w:ascii="Calibri" w:hAnsi="Calibri"/>
                <w:color w:val="000000"/>
                <w:sz w:val="20"/>
                <w:szCs w:val="20"/>
              </w:rPr>
            </w:pPr>
            <w:r w:rsidRPr="00BD6BFA">
              <w:rPr>
                <w:rFonts w:ascii="Calibri" w:hAnsi="Calibri"/>
                <w:color w:val="000000"/>
                <w:sz w:val="20"/>
                <w:szCs w:val="20"/>
              </w:rPr>
              <w:t>1630 Williams Hwy 142</w:t>
            </w:r>
            <w:r w:rsidRPr="00BD6BFA">
              <w:rPr>
                <w:rFonts w:ascii="Calibri" w:hAnsi="Calibri"/>
                <w:color w:val="000000"/>
                <w:sz w:val="20"/>
                <w:szCs w:val="20"/>
              </w:rPr>
              <w:br/>
              <w:t>Grants Pass, OR 97527-9753</w:t>
            </w:r>
          </w:p>
        </w:tc>
        <w:tc>
          <w:tcPr>
            <w:tcW w:w="3013" w:type="dxa"/>
            <w:tcBorders>
              <w:top w:val="nil"/>
              <w:left w:val="nil"/>
              <w:bottom w:val="single" w:sz="4" w:space="0" w:color="auto"/>
              <w:right w:val="single" w:sz="4" w:space="0" w:color="auto"/>
            </w:tcBorders>
            <w:shd w:val="clear" w:color="auto" w:fill="auto"/>
            <w:noWrap/>
            <w:vAlign w:val="bottom"/>
            <w:hideMark/>
          </w:tcPr>
          <w:p w:rsidR="0006736A" w:rsidRPr="00BD6BFA" w:rsidRDefault="0006736A" w:rsidP="0018421C">
            <w:pPr>
              <w:widowControl/>
              <w:autoSpaceDE/>
              <w:autoSpaceDN/>
              <w:adjustRightInd/>
              <w:rPr>
                <w:rFonts w:ascii="Calibri" w:hAnsi="Calibri"/>
                <w:color w:val="000000"/>
                <w:sz w:val="20"/>
                <w:szCs w:val="20"/>
              </w:rPr>
            </w:pPr>
            <w:r w:rsidRPr="00BD6BFA">
              <w:rPr>
                <w:rFonts w:ascii="Calibri" w:hAnsi="Calibri"/>
                <w:color w:val="000000"/>
                <w:sz w:val="20"/>
                <w:szCs w:val="20"/>
              </w:rPr>
              <w:t>shari@nwtimberfallers.com</w:t>
            </w:r>
          </w:p>
        </w:tc>
        <w:tc>
          <w:tcPr>
            <w:tcW w:w="1420" w:type="dxa"/>
            <w:tcBorders>
              <w:top w:val="nil"/>
              <w:left w:val="nil"/>
              <w:bottom w:val="single" w:sz="4" w:space="0" w:color="auto"/>
              <w:right w:val="single" w:sz="4" w:space="0" w:color="auto"/>
            </w:tcBorders>
            <w:shd w:val="clear" w:color="auto" w:fill="auto"/>
            <w:vAlign w:val="bottom"/>
            <w:hideMark/>
          </w:tcPr>
          <w:p w:rsidR="0006736A" w:rsidRPr="00BD6BFA" w:rsidRDefault="0006736A" w:rsidP="0018421C">
            <w:pPr>
              <w:widowControl/>
              <w:autoSpaceDE/>
              <w:autoSpaceDN/>
              <w:adjustRightInd/>
              <w:rPr>
                <w:rFonts w:ascii="Calibri" w:hAnsi="Calibri"/>
                <w:color w:val="000000"/>
                <w:sz w:val="20"/>
                <w:szCs w:val="20"/>
              </w:rPr>
            </w:pPr>
            <w:r w:rsidRPr="00BD6BFA">
              <w:rPr>
                <w:rFonts w:ascii="Calibri" w:hAnsi="Calibri"/>
                <w:color w:val="000000"/>
                <w:sz w:val="20"/>
                <w:szCs w:val="20"/>
              </w:rPr>
              <w:t xml:space="preserve">(541) </w:t>
            </w:r>
            <w:r w:rsidRPr="00BD6BFA">
              <w:rPr>
                <w:rFonts w:ascii="Calibri" w:hAnsi="Calibri"/>
                <w:color w:val="000000"/>
                <w:sz w:val="20"/>
                <w:szCs w:val="20"/>
              </w:rPr>
              <w:br/>
              <w:t>226-6266</w:t>
            </w:r>
          </w:p>
        </w:tc>
      </w:tr>
      <w:tr w:rsidR="0006736A" w:rsidRPr="00BD6BFA" w:rsidTr="0018421C">
        <w:trPr>
          <w:trHeight w:val="660"/>
        </w:trPr>
        <w:tc>
          <w:tcPr>
            <w:tcW w:w="1967" w:type="dxa"/>
            <w:tcBorders>
              <w:top w:val="nil"/>
              <w:left w:val="single" w:sz="4" w:space="0" w:color="auto"/>
              <w:bottom w:val="single" w:sz="4" w:space="0" w:color="auto"/>
              <w:right w:val="single" w:sz="4" w:space="0" w:color="auto"/>
            </w:tcBorders>
            <w:shd w:val="clear" w:color="auto" w:fill="auto"/>
            <w:vAlign w:val="bottom"/>
            <w:hideMark/>
          </w:tcPr>
          <w:p w:rsidR="0006736A" w:rsidRPr="00BD6BFA" w:rsidRDefault="0006736A" w:rsidP="0018421C">
            <w:pPr>
              <w:widowControl/>
              <w:autoSpaceDE/>
              <w:autoSpaceDN/>
              <w:adjustRightInd/>
              <w:rPr>
                <w:rFonts w:ascii="Calibri" w:hAnsi="Calibri"/>
                <w:color w:val="000000"/>
                <w:sz w:val="20"/>
                <w:szCs w:val="20"/>
              </w:rPr>
            </w:pPr>
            <w:r w:rsidRPr="00BD6BFA">
              <w:rPr>
                <w:rFonts w:ascii="Calibri" w:hAnsi="Calibri"/>
                <w:color w:val="000000"/>
                <w:sz w:val="20"/>
                <w:szCs w:val="20"/>
              </w:rPr>
              <w:t>Contract Water Wagons</w:t>
            </w:r>
          </w:p>
        </w:tc>
        <w:tc>
          <w:tcPr>
            <w:tcW w:w="2720" w:type="dxa"/>
            <w:tcBorders>
              <w:top w:val="nil"/>
              <w:left w:val="nil"/>
              <w:bottom w:val="single" w:sz="4" w:space="0" w:color="auto"/>
              <w:right w:val="single" w:sz="4" w:space="0" w:color="auto"/>
            </w:tcBorders>
            <w:shd w:val="clear" w:color="auto" w:fill="auto"/>
            <w:vAlign w:val="bottom"/>
            <w:hideMark/>
          </w:tcPr>
          <w:p w:rsidR="0006736A" w:rsidRPr="00BD6BFA" w:rsidRDefault="0006736A" w:rsidP="0018421C">
            <w:pPr>
              <w:widowControl/>
              <w:autoSpaceDE/>
              <w:autoSpaceDN/>
              <w:adjustRightInd/>
              <w:rPr>
                <w:rFonts w:ascii="Calibri" w:hAnsi="Calibri"/>
                <w:color w:val="000000"/>
                <w:sz w:val="20"/>
                <w:szCs w:val="20"/>
              </w:rPr>
            </w:pPr>
            <w:r w:rsidRPr="00BD6BFA">
              <w:rPr>
                <w:rFonts w:ascii="Calibri" w:hAnsi="Calibri"/>
                <w:color w:val="000000"/>
                <w:sz w:val="20"/>
                <w:szCs w:val="20"/>
              </w:rPr>
              <w:t>60519 Liberty Road,</w:t>
            </w:r>
            <w:r w:rsidRPr="00BD6BFA">
              <w:rPr>
                <w:rFonts w:ascii="Calibri" w:hAnsi="Calibri"/>
                <w:color w:val="000000"/>
                <w:sz w:val="20"/>
                <w:szCs w:val="20"/>
              </w:rPr>
              <w:br/>
              <w:t xml:space="preserve"> Joseph, OR 97846-8196</w:t>
            </w:r>
          </w:p>
        </w:tc>
        <w:tc>
          <w:tcPr>
            <w:tcW w:w="3013" w:type="dxa"/>
            <w:tcBorders>
              <w:top w:val="nil"/>
              <w:left w:val="nil"/>
              <w:bottom w:val="single" w:sz="4" w:space="0" w:color="auto"/>
              <w:right w:val="single" w:sz="4" w:space="0" w:color="auto"/>
            </w:tcBorders>
            <w:shd w:val="clear" w:color="auto" w:fill="auto"/>
            <w:noWrap/>
            <w:vAlign w:val="bottom"/>
            <w:hideMark/>
          </w:tcPr>
          <w:p w:rsidR="0006736A" w:rsidRPr="00BD6BFA" w:rsidRDefault="0006736A" w:rsidP="0018421C">
            <w:pPr>
              <w:widowControl/>
              <w:autoSpaceDE/>
              <w:autoSpaceDN/>
              <w:adjustRightInd/>
              <w:rPr>
                <w:rFonts w:ascii="Calibri" w:hAnsi="Calibri"/>
                <w:color w:val="000000"/>
                <w:sz w:val="20"/>
                <w:szCs w:val="20"/>
              </w:rPr>
            </w:pPr>
            <w:r w:rsidRPr="00BD6BFA">
              <w:rPr>
                <w:rFonts w:ascii="Calibri" w:hAnsi="Calibri"/>
                <w:color w:val="000000"/>
                <w:sz w:val="20"/>
                <w:szCs w:val="20"/>
              </w:rPr>
              <w:t>contractwaterwagons@gmail.com</w:t>
            </w:r>
          </w:p>
        </w:tc>
        <w:tc>
          <w:tcPr>
            <w:tcW w:w="1420" w:type="dxa"/>
            <w:tcBorders>
              <w:top w:val="nil"/>
              <w:left w:val="nil"/>
              <w:bottom w:val="single" w:sz="4" w:space="0" w:color="auto"/>
              <w:right w:val="single" w:sz="4" w:space="0" w:color="auto"/>
            </w:tcBorders>
            <w:shd w:val="clear" w:color="auto" w:fill="auto"/>
            <w:vAlign w:val="bottom"/>
            <w:hideMark/>
          </w:tcPr>
          <w:p w:rsidR="0006736A" w:rsidRPr="00BD6BFA" w:rsidRDefault="0006736A" w:rsidP="0018421C">
            <w:pPr>
              <w:widowControl/>
              <w:autoSpaceDE/>
              <w:autoSpaceDN/>
              <w:adjustRightInd/>
              <w:rPr>
                <w:rFonts w:ascii="Calibri" w:hAnsi="Calibri"/>
                <w:color w:val="000000"/>
                <w:sz w:val="20"/>
                <w:szCs w:val="20"/>
              </w:rPr>
            </w:pPr>
            <w:r w:rsidRPr="00BD6BFA">
              <w:rPr>
                <w:rFonts w:ascii="Calibri" w:hAnsi="Calibri"/>
                <w:color w:val="000000"/>
                <w:sz w:val="20"/>
                <w:szCs w:val="20"/>
              </w:rPr>
              <w:t xml:space="preserve">(541) </w:t>
            </w:r>
            <w:r w:rsidRPr="00BD6BFA">
              <w:rPr>
                <w:rFonts w:ascii="Calibri" w:hAnsi="Calibri"/>
                <w:color w:val="000000"/>
                <w:sz w:val="20"/>
                <w:szCs w:val="20"/>
              </w:rPr>
              <w:br/>
              <w:t>432-3221</w:t>
            </w:r>
          </w:p>
        </w:tc>
      </w:tr>
      <w:tr w:rsidR="0006736A" w:rsidRPr="00BD6BFA" w:rsidTr="0018421C">
        <w:trPr>
          <w:trHeight w:val="660"/>
        </w:trPr>
        <w:tc>
          <w:tcPr>
            <w:tcW w:w="1967" w:type="dxa"/>
            <w:tcBorders>
              <w:top w:val="nil"/>
              <w:left w:val="single" w:sz="4" w:space="0" w:color="auto"/>
              <w:bottom w:val="single" w:sz="4" w:space="0" w:color="auto"/>
              <w:right w:val="single" w:sz="4" w:space="0" w:color="auto"/>
            </w:tcBorders>
            <w:shd w:val="clear" w:color="auto" w:fill="auto"/>
            <w:vAlign w:val="bottom"/>
            <w:hideMark/>
          </w:tcPr>
          <w:p w:rsidR="0006736A" w:rsidRPr="00BD6BFA" w:rsidRDefault="0006736A" w:rsidP="0018421C">
            <w:pPr>
              <w:widowControl/>
              <w:autoSpaceDE/>
              <w:autoSpaceDN/>
              <w:adjustRightInd/>
              <w:rPr>
                <w:rFonts w:ascii="Calibri" w:hAnsi="Calibri"/>
                <w:color w:val="000000"/>
                <w:sz w:val="20"/>
                <w:szCs w:val="20"/>
              </w:rPr>
            </w:pPr>
            <w:proofErr w:type="spellStart"/>
            <w:r w:rsidRPr="00BD6BFA">
              <w:rPr>
                <w:rFonts w:ascii="Calibri" w:hAnsi="Calibri"/>
                <w:color w:val="000000"/>
                <w:sz w:val="20"/>
                <w:szCs w:val="20"/>
              </w:rPr>
              <w:lastRenderedPageBreak/>
              <w:t>Curfman</w:t>
            </w:r>
            <w:proofErr w:type="spellEnd"/>
            <w:r w:rsidRPr="00BD6BFA">
              <w:rPr>
                <w:rFonts w:ascii="Calibri" w:hAnsi="Calibri"/>
                <w:color w:val="000000"/>
                <w:sz w:val="20"/>
                <w:szCs w:val="20"/>
              </w:rPr>
              <w:t xml:space="preserve"> Showers &amp; Potable Water LLC</w:t>
            </w:r>
          </w:p>
        </w:tc>
        <w:tc>
          <w:tcPr>
            <w:tcW w:w="2720" w:type="dxa"/>
            <w:tcBorders>
              <w:top w:val="nil"/>
              <w:left w:val="nil"/>
              <w:bottom w:val="single" w:sz="4" w:space="0" w:color="auto"/>
              <w:right w:val="single" w:sz="4" w:space="0" w:color="auto"/>
            </w:tcBorders>
            <w:shd w:val="clear" w:color="auto" w:fill="auto"/>
            <w:vAlign w:val="bottom"/>
            <w:hideMark/>
          </w:tcPr>
          <w:p w:rsidR="0006736A" w:rsidRPr="00BD6BFA" w:rsidRDefault="0006736A" w:rsidP="0018421C">
            <w:pPr>
              <w:widowControl/>
              <w:autoSpaceDE/>
              <w:autoSpaceDN/>
              <w:adjustRightInd/>
              <w:rPr>
                <w:rFonts w:ascii="Calibri" w:hAnsi="Calibri"/>
                <w:color w:val="000000"/>
                <w:sz w:val="20"/>
                <w:szCs w:val="20"/>
              </w:rPr>
            </w:pPr>
            <w:r w:rsidRPr="00BD6BFA">
              <w:rPr>
                <w:rFonts w:ascii="Calibri" w:hAnsi="Calibri"/>
                <w:color w:val="000000"/>
                <w:sz w:val="20"/>
                <w:szCs w:val="20"/>
              </w:rPr>
              <w:t>5194 E. Buffalo Soldier Trail,</w:t>
            </w:r>
            <w:r w:rsidRPr="00BD6BFA">
              <w:rPr>
                <w:rFonts w:ascii="Calibri" w:hAnsi="Calibri"/>
                <w:color w:val="000000"/>
                <w:sz w:val="20"/>
                <w:szCs w:val="20"/>
              </w:rPr>
              <w:br/>
              <w:t>Sierra Vista, AZ 85650</w:t>
            </w:r>
          </w:p>
        </w:tc>
        <w:tc>
          <w:tcPr>
            <w:tcW w:w="3013" w:type="dxa"/>
            <w:tcBorders>
              <w:top w:val="nil"/>
              <w:left w:val="nil"/>
              <w:bottom w:val="single" w:sz="4" w:space="0" w:color="auto"/>
              <w:right w:val="single" w:sz="4" w:space="0" w:color="auto"/>
            </w:tcBorders>
            <w:shd w:val="clear" w:color="auto" w:fill="auto"/>
            <w:noWrap/>
            <w:vAlign w:val="bottom"/>
            <w:hideMark/>
          </w:tcPr>
          <w:p w:rsidR="0006736A" w:rsidRPr="00BD6BFA" w:rsidRDefault="0006736A" w:rsidP="0018421C">
            <w:pPr>
              <w:widowControl/>
              <w:autoSpaceDE/>
              <w:autoSpaceDN/>
              <w:adjustRightInd/>
              <w:rPr>
                <w:rFonts w:ascii="Calibri" w:hAnsi="Calibri"/>
                <w:color w:val="000000"/>
                <w:sz w:val="20"/>
                <w:szCs w:val="20"/>
              </w:rPr>
            </w:pPr>
            <w:r w:rsidRPr="00BD6BFA">
              <w:rPr>
                <w:rFonts w:ascii="Calibri" w:hAnsi="Calibri"/>
                <w:color w:val="000000"/>
                <w:sz w:val="20"/>
                <w:szCs w:val="20"/>
              </w:rPr>
              <w:t>curfmans@gmail.com</w:t>
            </w:r>
          </w:p>
        </w:tc>
        <w:tc>
          <w:tcPr>
            <w:tcW w:w="1420" w:type="dxa"/>
            <w:tcBorders>
              <w:top w:val="nil"/>
              <w:left w:val="nil"/>
              <w:bottom w:val="single" w:sz="4" w:space="0" w:color="auto"/>
              <w:right w:val="single" w:sz="4" w:space="0" w:color="auto"/>
            </w:tcBorders>
            <w:shd w:val="clear" w:color="auto" w:fill="auto"/>
            <w:vAlign w:val="bottom"/>
            <w:hideMark/>
          </w:tcPr>
          <w:p w:rsidR="0006736A" w:rsidRPr="00BD6BFA" w:rsidRDefault="0006736A" w:rsidP="0018421C">
            <w:pPr>
              <w:widowControl/>
              <w:autoSpaceDE/>
              <w:autoSpaceDN/>
              <w:adjustRightInd/>
              <w:rPr>
                <w:rFonts w:ascii="Calibri" w:hAnsi="Calibri"/>
                <w:color w:val="000000"/>
                <w:sz w:val="20"/>
                <w:szCs w:val="20"/>
              </w:rPr>
            </w:pPr>
            <w:r w:rsidRPr="00BD6BFA">
              <w:rPr>
                <w:rFonts w:ascii="Calibri" w:hAnsi="Calibri"/>
                <w:color w:val="000000"/>
                <w:sz w:val="20"/>
                <w:szCs w:val="20"/>
              </w:rPr>
              <w:t xml:space="preserve">(520) </w:t>
            </w:r>
            <w:r w:rsidRPr="00BD6BFA">
              <w:rPr>
                <w:rFonts w:ascii="Calibri" w:hAnsi="Calibri"/>
                <w:color w:val="000000"/>
                <w:sz w:val="20"/>
                <w:szCs w:val="20"/>
              </w:rPr>
              <w:br/>
              <w:t>803-9294</w:t>
            </w:r>
          </w:p>
        </w:tc>
      </w:tr>
    </w:tbl>
    <w:p w:rsidR="0006736A" w:rsidRDefault="0006736A"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C37CD8" w:rsidRPr="0006382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Explain any decision to provide any payment or gift to respondents, other than re</w:t>
      </w:r>
      <w:r w:rsidR="00063823" w:rsidRPr="00063823">
        <w:rPr>
          <w:rFonts w:ascii="Tahoma" w:hAnsi="Tahoma" w:cs="Tahoma"/>
          <w:b/>
          <w:bCs/>
          <w:sz w:val="22"/>
          <w:szCs w:val="22"/>
        </w:rPr>
        <w:t>-</w:t>
      </w:r>
      <w:r w:rsidRPr="00063823">
        <w:rPr>
          <w:rFonts w:ascii="Tahoma" w:hAnsi="Tahoma" w:cs="Tahoma"/>
          <w:b/>
          <w:bCs/>
          <w:sz w:val="22"/>
          <w:szCs w:val="22"/>
        </w:rPr>
        <w:t>enumeration of contractors or grantees.</w:t>
      </w:r>
    </w:p>
    <w:p w:rsidR="00890057" w:rsidRPr="00185646" w:rsidRDefault="00185646" w:rsidP="00185646">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185646">
        <w:rPr>
          <w:rFonts w:ascii="Tahoma" w:hAnsi="Tahoma" w:cs="Tahoma"/>
          <w:sz w:val="22"/>
          <w:szCs w:val="22"/>
        </w:rPr>
        <w:t>No gifts or payments will be provided to the respondents of this information collection.</w:t>
      </w:r>
    </w:p>
    <w:p w:rsidR="00C37CD8" w:rsidRPr="0006382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Describe any assurance of confidentiality provided to respondents and the basis for the assurance in statute, regulation, or agency policy.</w:t>
      </w:r>
    </w:p>
    <w:p w:rsidR="0071178A" w:rsidRDefault="00CD4215" w:rsidP="00DE701B">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185646">
        <w:rPr>
          <w:rFonts w:ascii="Tahoma" w:hAnsi="Tahoma" w:cs="Tahoma"/>
          <w:sz w:val="22"/>
          <w:szCs w:val="22"/>
        </w:rPr>
        <w:t xml:space="preserve">No information covered by a Privacy Act System of Records, Personally Identifiable Information, or other confidential information covered by a statute, regulation, or </w:t>
      </w:r>
      <w:r w:rsidR="00FD78D8" w:rsidRPr="00185646">
        <w:rPr>
          <w:rFonts w:ascii="Tahoma" w:hAnsi="Tahoma" w:cs="Tahoma"/>
          <w:sz w:val="22"/>
          <w:szCs w:val="22"/>
        </w:rPr>
        <w:t>Agency</w:t>
      </w:r>
      <w:r w:rsidRPr="00185646">
        <w:rPr>
          <w:rFonts w:ascii="Tahoma" w:hAnsi="Tahoma" w:cs="Tahoma"/>
          <w:sz w:val="22"/>
          <w:szCs w:val="22"/>
        </w:rPr>
        <w:t xml:space="preserve"> policy will be collected.</w:t>
      </w:r>
    </w:p>
    <w:p w:rsidR="00DE701B" w:rsidRDefault="00DE701B" w:rsidP="00DE701B">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DE701B" w:rsidRDefault="00DE701B" w:rsidP="00DE701B">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71178A" w:rsidRDefault="005F0FB5" w:rsidP="001475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71178A">
        <w:rPr>
          <w:rFonts w:ascii="Tahoma" w:hAnsi="Tahoma" w:cs="Tahoma"/>
          <w:sz w:val="22"/>
          <w:szCs w:val="22"/>
        </w:rPr>
        <w:t>There are no questions of a sensitive nature, such as those pertaining to sexual behavior, attitudes, religious beliefs, or other matters commonly considered private.</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504B59" w:rsidRDefault="00C37CD8"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Indicate the number of respo</w:t>
      </w:r>
      <w:r w:rsidR="00890057">
        <w:rPr>
          <w:rFonts w:ascii="Tahoma" w:hAnsi="Tahoma" w:cs="Tahoma"/>
          <w:b/>
          <w:bCs/>
          <w:sz w:val="22"/>
          <w:szCs w:val="22"/>
        </w:rPr>
        <w:t xml:space="preserve">ndents, frequency of response, </w:t>
      </w:r>
      <w:r w:rsidRPr="00504B59">
        <w:rPr>
          <w:rFonts w:ascii="Tahoma" w:hAnsi="Tahoma" w:cs="Tahoma"/>
          <w:b/>
          <w:bCs/>
          <w:sz w:val="22"/>
          <w:szCs w:val="22"/>
        </w:rPr>
        <w:t>annual hour burden, and an explanation of how the burde</w:t>
      </w:r>
      <w:r w:rsidR="00890057">
        <w:rPr>
          <w:rFonts w:ascii="Tahoma" w:hAnsi="Tahoma" w:cs="Tahoma"/>
          <w:b/>
          <w:bCs/>
          <w:sz w:val="22"/>
          <w:szCs w:val="22"/>
        </w:rPr>
        <w:t xml:space="preserve">n was </w:t>
      </w:r>
      <w:r w:rsidRPr="00504B59">
        <w:rPr>
          <w:rFonts w:ascii="Tahoma" w:hAnsi="Tahoma" w:cs="Tahoma"/>
          <w:b/>
          <w:bCs/>
          <w:sz w:val="22"/>
          <w:szCs w:val="22"/>
        </w:rPr>
        <w:t>estimated. If this request for approval covers more than one form, provide separate hour burden estimates for each</w:t>
      </w:r>
      <w:r w:rsidR="00862A24">
        <w:rPr>
          <w:rFonts w:ascii="Tahoma" w:hAnsi="Tahoma" w:cs="Tahoma"/>
          <w:b/>
          <w:bCs/>
          <w:sz w:val="22"/>
          <w:szCs w:val="22"/>
        </w:rPr>
        <w:t xml:space="preserve"> form</w:t>
      </w:r>
      <w:r w:rsidRPr="00504B59">
        <w:rPr>
          <w:rFonts w:ascii="Tahoma" w:hAnsi="Tahoma" w:cs="Tahoma"/>
          <w:b/>
          <w:bCs/>
          <w:sz w:val="22"/>
          <w:szCs w:val="22"/>
        </w:rPr>
        <w:t>.</w:t>
      </w:r>
    </w:p>
    <w:p w:rsidR="00890057"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 xml:space="preserve">escription of the collection activity </w:t>
      </w:r>
    </w:p>
    <w:p w:rsidR="00C37CD8"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b) C</w:t>
      </w:r>
      <w:r w:rsidR="00C37CD8" w:rsidRPr="00890057">
        <w:rPr>
          <w:rFonts w:ascii="Tahoma" w:hAnsi="Tahoma" w:cs="Tahoma"/>
          <w:b/>
          <w:bCs/>
          <w:sz w:val="22"/>
          <w:szCs w:val="22"/>
        </w:rPr>
        <w:t>orrespondi</w:t>
      </w:r>
      <w:r>
        <w:rPr>
          <w:rFonts w:ascii="Tahoma" w:hAnsi="Tahoma" w:cs="Tahoma"/>
          <w:b/>
          <w:bCs/>
          <w:sz w:val="22"/>
          <w:szCs w:val="22"/>
        </w:rPr>
        <w:t>ng form number (if applicable)</w:t>
      </w:r>
    </w:p>
    <w:p w:rsidR="00C37CD8" w:rsidRPr="00890057"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c) </w:t>
      </w:r>
      <w:r w:rsidR="00890057">
        <w:rPr>
          <w:rFonts w:ascii="Tahoma" w:hAnsi="Tahoma" w:cs="Tahoma"/>
          <w:b/>
          <w:bCs/>
          <w:sz w:val="22"/>
          <w:szCs w:val="22"/>
        </w:rPr>
        <w:t>Number of respondents</w:t>
      </w:r>
    </w:p>
    <w:p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d) N</w:t>
      </w:r>
      <w:r w:rsidR="00C37CD8" w:rsidRPr="00890057">
        <w:rPr>
          <w:rFonts w:ascii="Tahoma" w:hAnsi="Tahoma" w:cs="Tahoma"/>
          <w:b/>
          <w:bCs/>
          <w:sz w:val="22"/>
          <w:szCs w:val="22"/>
        </w:rPr>
        <w:t xml:space="preserve">umber of responses annually per respondent, </w:t>
      </w:r>
    </w:p>
    <w:p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e) T</w:t>
      </w:r>
      <w:r w:rsidR="00C37CD8" w:rsidRPr="00890057">
        <w:rPr>
          <w:rFonts w:ascii="Tahoma" w:hAnsi="Tahoma" w:cs="Tahoma"/>
          <w:b/>
          <w:bCs/>
          <w:sz w:val="22"/>
          <w:szCs w:val="22"/>
        </w:rPr>
        <w:t>otal annual responses (columns c x d)</w:t>
      </w:r>
    </w:p>
    <w:p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f) E</w:t>
      </w:r>
      <w:r w:rsidR="00C37CD8" w:rsidRPr="00890057">
        <w:rPr>
          <w:rFonts w:ascii="Tahoma" w:hAnsi="Tahoma" w:cs="Tahoma"/>
          <w:b/>
          <w:bCs/>
          <w:sz w:val="22"/>
          <w:szCs w:val="22"/>
        </w:rPr>
        <w:t>stimated hours per response</w:t>
      </w:r>
    </w:p>
    <w:p w:rsidR="00C37CD8" w:rsidRPr="00890057" w:rsidRDefault="00890057"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Pr>
          <w:rFonts w:ascii="Tahoma" w:hAnsi="Tahoma" w:cs="Tahoma"/>
          <w:b/>
          <w:bCs/>
          <w:sz w:val="22"/>
          <w:szCs w:val="22"/>
        </w:rPr>
        <w:t>g) T</w:t>
      </w:r>
      <w:r w:rsidR="00C37CD8" w:rsidRPr="00890057">
        <w:rPr>
          <w:rFonts w:ascii="Tahoma" w:hAnsi="Tahoma" w:cs="Tahoma"/>
          <w:b/>
          <w:bCs/>
          <w:sz w:val="22"/>
          <w:szCs w:val="22"/>
        </w:rPr>
        <w:t>otal annual burden hours (columns e x f)</w:t>
      </w:r>
    </w:p>
    <w:p w:rsidR="00991A15" w:rsidRPr="00890057" w:rsidRDefault="00991A15" w:rsidP="00991A15">
      <w:pPr>
        <w:pStyle w:val="BodyTextIndent"/>
        <w:tabs>
          <w:tab w:val="clear" w:pos="0"/>
          <w:tab w:val="left" w:pos="810"/>
        </w:tabs>
        <w:ind w:left="0"/>
        <w:rPr>
          <w:rFonts w:ascii="Arial" w:hAnsi="Arial" w:cs="Arial"/>
          <w:color w:val="3366FF"/>
        </w:rPr>
      </w:pPr>
      <w:r w:rsidRPr="00D25FB6">
        <w:rPr>
          <w:rFonts w:ascii="Arial" w:hAnsi="Arial" w:cs="Arial"/>
        </w:rPr>
        <w:t xml:space="preserve">Table </w:t>
      </w:r>
      <w:r w:rsidR="0071178A">
        <w:rPr>
          <w:rFonts w:ascii="Arial" w:hAnsi="Arial" w:cs="Arial"/>
        </w:rPr>
        <w:t>1</w:t>
      </w:r>
      <w:r>
        <w:rPr>
          <w:rFonts w:ascii="Arial" w:hAnsi="Arial" w:cs="Arial"/>
        </w:rPr>
        <w:t xml:space="preserve"> </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0"/>
        <w:gridCol w:w="990"/>
        <w:gridCol w:w="1444"/>
        <w:gridCol w:w="1350"/>
        <w:gridCol w:w="1256"/>
        <w:gridCol w:w="1140"/>
        <w:gridCol w:w="1350"/>
      </w:tblGrid>
      <w:tr w:rsidR="00991A15" w:rsidRPr="00F736E2">
        <w:trPr>
          <w:trHeight w:val="255"/>
          <w:tblHeader/>
          <w:jc w:val="center"/>
        </w:trPr>
        <w:tc>
          <w:tcPr>
            <w:tcW w:w="2310"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(a)</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Description of the Collection Activity</w:t>
            </w: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(b)</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Form Number</w:t>
            </w: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(c)</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Number of Respondents</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(d)</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Number of responses annually per Respondent</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Total annual responses </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(c x d)</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(f)</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Estimate of Burden Hours per response</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(g)</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Total Annual Burden Hours </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 x f)</w:t>
            </w:r>
          </w:p>
        </w:tc>
      </w:tr>
      <w:tr w:rsidR="00991A15" w:rsidRPr="00A325A6">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991A15" w:rsidRPr="00F736E2" w:rsidRDefault="00185646" w:rsidP="00B22415">
            <w:pPr>
              <w:widowControl/>
              <w:autoSpaceDE/>
              <w:autoSpaceDN/>
              <w:adjustRightInd/>
              <w:rPr>
                <w:rFonts w:ascii="Arial" w:hAnsi="Arial" w:cs="Arial"/>
                <w:sz w:val="18"/>
                <w:szCs w:val="18"/>
              </w:rPr>
            </w:pPr>
            <w:r>
              <w:rPr>
                <w:rFonts w:ascii="Arial" w:hAnsi="Arial" w:cs="Arial"/>
                <w:sz w:val="18"/>
                <w:szCs w:val="18"/>
              </w:rPr>
              <w:t>Web-based Survey</w:t>
            </w: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F736E2" w:rsidRDefault="00185646" w:rsidP="00B22415">
            <w:pPr>
              <w:widowControl/>
              <w:autoSpaceDE/>
              <w:autoSpaceDN/>
              <w:adjustRightInd/>
              <w:jc w:val="center"/>
              <w:rPr>
                <w:rFonts w:ascii="Arial" w:hAnsi="Arial" w:cs="Arial"/>
                <w:sz w:val="18"/>
                <w:szCs w:val="18"/>
              </w:rPr>
            </w:pPr>
            <w:r>
              <w:rPr>
                <w:rFonts w:ascii="Arial" w:hAnsi="Arial" w:cs="Arial"/>
                <w:sz w:val="18"/>
                <w:szCs w:val="18"/>
              </w:rPr>
              <w:t>N/A</w:t>
            </w: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185646" w:rsidP="00B22415">
            <w:pPr>
              <w:widowControl/>
              <w:autoSpaceDE/>
              <w:autoSpaceDN/>
              <w:adjustRightInd/>
              <w:jc w:val="center"/>
              <w:rPr>
                <w:rFonts w:ascii="Arial" w:hAnsi="Arial" w:cs="Arial"/>
                <w:sz w:val="18"/>
                <w:szCs w:val="18"/>
              </w:rPr>
            </w:pPr>
            <w:r>
              <w:rPr>
                <w:rFonts w:ascii="Arial" w:hAnsi="Arial" w:cs="Arial"/>
                <w:sz w:val="18"/>
                <w:szCs w:val="18"/>
              </w:rPr>
              <w:t>3,000</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185646" w:rsidP="00B22415">
            <w:pPr>
              <w:widowControl/>
              <w:autoSpaceDE/>
              <w:autoSpaceDN/>
              <w:adjustRightInd/>
              <w:jc w:val="center"/>
              <w:rPr>
                <w:rFonts w:ascii="Arial" w:hAnsi="Arial" w:cs="Arial"/>
                <w:sz w:val="18"/>
                <w:szCs w:val="18"/>
              </w:rPr>
            </w:pPr>
            <w:r>
              <w:rPr>
                <w:rFonts w:ascii="Arial" w:hAnsi="Arial" w:cs="Arial"/>
                <w:sz w:val="18"/>
                <w:szCs w:val="18"/>
              </w:rPr>
              <w:t>1</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F736E2" w:rsidRDefault="00185646" w:rsidP="00B22415">
            <w:pPr>
              <w:widowControl/>
              <w:autoSpaceDE/>
              <w:autoSpaceDN/>
              <w:adjustRightInd/>
              <w:jc w:val="center"/>
              <w:rPr>
                <w:rFonts w:ascii="Arial" w:hAnsi="Arial" w:cs="Arial"/>
                <w:sz w:val="18"/>
                <w:szCs w:val="18"/>
              </w:rPr>
            </w:pPr>
            <w:r>
              <w:rPr>
                <w:rFonts w:ascii="Arial" w:hAnsi="Arial" w:cs="Arial"/>
                <w:sz w:val="18"/>
                <w:szCs w:val="18"/>
              </w:rPr>
              <w:t>3,000</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7A3B9E" w:rsidP="007A3B9E">
            <w:pPr>
              <w:widowControl/>
              <w:autoSpaceDE/>
              <w:autoSpaceDN/>
              <w:adjustRightInd/>
              <w:jc w:val="center"/>
              <w:rPr>
                <w:rFonts w:ascii="Arial" w:hAnsi="Arial" w:cs="Arial"/>
                <w:sz w:val="18"/>
                <w:szCs w:val="18"/>
              </w:rPr>
            </w:pPr>
            <w:r>
              <w:rPr>
                <w:rFonts w:ascii="Arial" w:hAnsi="Arial" w:cs="Arial"/>
                <w:sz w:val="18"/>
                <w:szCs w:val="18"/>
              </w:rPr>
              <w:t>20 Minutes</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AD39BF" w:rsidP="00B22415">
            <w:pPr>
              <w:widowControl/>
              <w:autoSpaceDE/>
              <w:autoSpaceDN/>
              <w:adjustRightInd/>
              <w:jc w:val="center"/>
              <w:rPr>
                <w:rFonts w:ascii="Arial" w:hAnsi="Arial" w:cs="Arial"/>
                <w:sz w:val="18"/>
                <w:szCs w:val="18"/>
              </w:rPr>
            </w:pPr>
            <w:r>
              <w:rPr>
                <w:rFonts w:ascii="Arial" w:hAnsi="Arial" w:cs="Arial"/>
                <w:sz w:val="18"/>
                <w:szCs w:val="18"/>
              </w:rPr>
              <w:t>1,000 Hours</w:t>
            </w:r>
          </w:p>
        </w:tc>
      </w:tr>
      <w:tr w:rsidR="00991A15" w:rsidRPr="00A325A6">
        <w:trPr>
          <w:trHeight w:val="255"/>
          <w:jc w:val="center"/>
        </w:trPr>
        <w:tc>
          <w:tcPr>
            <w:tcW w:w="231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rPr>
                <w:rFonts w:ascii="Arial" w:hAnsi="Arial" w:cs="Arial"/>
                <w:sz w:val="18"/>
                <w:szCs w:val="18"/>
              </w:rPr>
            </w:pPr>
            <w:r w:rsidRPr="00F736E2">
              <w:rPr>
                <w:rFonts w:ascii="Arial" w:hAnsi="Arial" w:cs="Arial"/>
                <w:sz w:val="18"/>
                <w:szCs w:val="18"/>
              </w:rPr>
              <w:t>Totals</w:t>
            </w: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sz w:val="18"/>
                <w:szCs w:val="18"/>
              </w:rPr>
            </w:pPr>
            <w:r w:rsidRPr="00F736E2">
              <w:rPr>
                <w:rFonts w:ascii="Arial" w:hAnsi="Arial" w:cs="Arial"/>
                <w:sz w:val="18"/>
                <w:szCs w:val="18"/>
              </w:rPr>
              <w:t>---</w:t>
            </w: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AD39BF" w:rsidP="00AD39BF">
            <w:pPr>
              <w:widowControl/>
              <w:autoSpaceDE/>
              <w:autoSpaceDN/>
              <w:adjustRightInd/>
              <w:jc w:val="center"/>
              <w:rPr>
                <w:rFonts w:ascii="Arial" w:hAnsi="Arial" w:cs="Arial"/>
                <w:sz w:val="18"/>
                <w:szCs w:val="18"/>
              </w:rPr>
            </w:pPr>
            <w:r>
              <w:rPr>
                <w:rFonts w:ascii="Arial" w:hAnsi="Arial" w:cs="Arial"/>
                <w:sz w:val="18"/>
                <w:szCs w:val="18"/>
              </w:rPr>
              <w:t>3,000</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sz w:val="18"/>
                <w:szCs w:val="18"/>
              </w:rPr>
            </w:pPr>
            <w:r>
              <w:rPr>
                <w:rFonts w:ascii="Arial" w:hAnsi="Arial" w:cs="Arial"/>
                <w:sz w:val="18"/>
                <w:szCs w:val="18"/>
              </w:rPr>
              <w:t>---</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F736E2" w:rsidRDefault="00AD39BF" w:rsidP="00B22415">
            <w:pPr>
              <w:widowControl/>
              <w:autoSpaceDE/>
              <w:autoSpaceDN/>
              <w:adjustRightInd/>
              <w:jc w:val="center"/>
              <w:rPr>
                <w:rFonts w:ascii="Arial" w:hAnsi="Arial" w:cs="Arial"/>
                <w:sz w:val="18"/>
                <w:szCs w:val="18"/>
              </w:rPr>
            </w:pPr>
            <w:r>
              <w:rPr>
                <w:rFonts w:ascii="Arial" w:hAnsi="Arial" w:cs="Arial"/>
                <w:sz w:val="18"/>
                <w:szCs w:val="18"/>
              </w:rPr>
              <w:t>3,000</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sz w:val="18"/>
                <w:szCs w:val="18"/>
              </w:rPr>
            </w:pPr>
            <w:r w:rsidRPr="00F736E2">
              <w:rPr>
                <w:rFonts w:ascii="Arial" w:hAnsi="Arial" w:cs="Arial"/>
                <w:sz w:val="18"/>
                <w:szCs w:val="18"/>
              </w:rPr>
              <w:t>---</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AD39BF" w:rsidP="00B22415">
            <w:pPr>
              <w:widowControl/>
              <w:autoSpaceDE/>
              <w:autoSpaceDN/>
              <w:adjustRightInd/>
              <w:jc w:val="center"/>
              <w:rPr>
                <w:rFonts w:ascii="Arial" w:hAnsi="Arial" w:cs="Arial"/>
                <w:sz w:val="18"/>
                <w:szCs w:val="18"/>
              </w:rPr>
            </w:pPr>
            <w:r>
              <w:rPr>
                <w:rFonts w:ascii="Arial" w:hAnsi="Arial" w:cs="Arial"/>
                <w:sz w:val="18"/>
                <w:szCs w:val="18"/>
              </w:rPr>
              <w:t>1,000</w:t>
            </w:r>
          </w:p>
        </w:tc>
      </w:tr>
    </w:tbl>
    <w:p w:rsidR="00DE701B" w:rsidRDefault="00DE701B"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p w:rsidR="00AD39BF" w:rsidRDefault="00AD39BF"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Pr>
          <w:rFonts w:ascii="Tahoma" w:hAnsi="Tahoma" w:cs="Tahoma"/>
          <w:sz w:val="22"/>
          <w:szCs w:val="22"/>
        </w:rPr>
        <w:t>This estimate was calculated by taking the annual average number of VIPR vendor users over the period of the information collection (3,000)</w:t>
      </w:r>
      <w:r w:rsidR="007A3B9E">
        <w:rPr>
          <w:rFonts w:ascii="Tahoma" w:hAnsi="Tahoma" w:cs="Tahoma"/>
          <w:sz w:val="22"/>
          <w:szCs w:val="22"/>
        </w:rPr>
        <w:t xml:space="preserve"> multiplied by the average length of time it will </w:t>
      </w:r>
      <w:r w:rsidR="007A3B9E">
        <w:rPr>
          <w:rFonts w:ascii="Tahoma" w:hAnsi="Tahoma" w:cs="Tahoma"/>
          <w:sz w:val="22"/>
          <w:szCs w:val="22"/>
        </w:rPr>
        <w:lastRenderedPageBreak/>
        <w:t>take to respond to the survey (20 minutes) to come up with 1,000 hours as the total annual burden on the public.</w:t>
      </w:r>
    </w:p>
    <w:p w:rsidR="00C37CD8" w:rsidRPr="00890057" w:rsidRDefault="00C37CD8" w:rsidP="00CD4215">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890057">
        <w:rPr>
          <w:rFonts w:ascii="Tahoma" w:hAnsi="Tahoma" w:cs="Tahoma"/>
          <w:b/>
          <w:bCs/>
          <w:sz w:val="22"/>
          <w:szCs w:val="22"/>
        </w:rPr>
        <w:t>Record</w:t>
      </w:r>
      <w:r w:rsidR="00890057">
        <w:rPr>
          <w:rFonts w:ascii="Tahoma" w:hAnsi="Tahoma" w:cs="Tahoma"/>
          <w:b/>
          <w:bCs/>
          <w:sz w:val="22"/>
          <w:szCs w:val="22"/>
        </w:rPr>
        <w:t xml:space="preserve"> </w:t>
      </w:r>
      <w:r w:rsidRPr="00890057">
        <w:rPr>
          <w:rFonts w:ascii="Tahoma" w:hAnsi="Tahoma" w:cs="Tahoma"/>
          <w:b/>
          <w:bCs/>
          <w:sz w:val="22"/>
          <w:szCs w:val="22"/>
        </w:rPr>
        <w:t>keeping burden should be addressed separately an</w:t>
      </w:r>
      <w:r w:rsidR="004D39A0">
        <w:rPr>
          <w:rFonts w:ascii="Tahoma" w:hAnsi="Tahoma" w:cs="Tahoma"/>
          <w:b/>
          <w:bCs/>
          <w:sz w:val="22"/>
          <w:szCs w:val="22"/>
        </w:rPr>
        <w:t>d should include columns for:</w:t>
      </w:r>
    </w:p>
    <w:p w:rsidR="00C37CD8" w:rsidRPr="00890057"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escription of record</w:t>
      </w:r>
      <w:r w:rsidR="00890057">
        <w:rPr>
          <w:rFonts w:ascii="Tahoma" w:hAnsi="Tahoma" w:cs="Tahoma"/>
          <w:b/>
          <w:bCs/>
          <w:sz w:val="22"/>
          <w:szCs w:val="22"/>
        </w:rPr>
        <w:t xml:space="preserve"> </w:t>
      </w:r>
      <w:r w:rsidRPr="00890057">
        <w:rPr>
          <w:rFonts w:ascii="Tahoma" w:hAnsi="Tahoma" w:cs="Tahoma"/>
          <w:b/>
          <w:bCs/>
          <w:sz w:val="22"/>
          <w:szCs w:val="22"/>
        </w:rPr>
        <w:t>keeping activity</w:t>
      </w:r>
      <w:r w:rsidR="00CB0A80">
        <w:rPr>
          <w:rFonts w:ascii="Tahoma" w:hAnsi="Tahoma" w:cs="Tahoma"/>
          <w:b/>
          <w:bCs/>
          <w:sz w:val="22"/>
          <w:szCs w:val="22"/>
        </w:rPr>
        <w:t xml:space="preserve">:  </w:t>
      </w:r>
      <w:r w:rsidR="007A3B9E" w:rsidRPr="007A3B9E">
        <w:rPr>
          <w:rFonts w:ascii="Tahoma" w:hAnsi="Tahoma" w:cs="Tahoma"/>
          <w:sz w:val="22"/>
          <w:szCs w:val="22"/>
        </w:rPr>
        <w:t>None</w:t>
      </w:r>
    </w:p>
    <w:p w:rsidR="00C37CD8" w:rsidRPr="00890057"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b) </w:t>
      </w:r>
      <w:r w:rsidR="00890057">
        <w:rPr>
          <w:rFonts w:ascii="Tahoma" w:hAnsi="Tahoma" w:cs="Tahoma"/>
          <w:b/>
          <w:bCs/>
          <w:sz w:val="22"/>
          <w:szCs w:val="22"/>
        </w:rPr>
        <w:t>N</w:t>
      </w:r>
      <w:r w:rsidRPr="00890057">
        <w:rPr>
          <w:rFonts w:ascii="Tahoma" w:hAnsi="Tahoma" w:cs="Tahoma"/>
          <w:b/>
          <w:bCs/>
          <w:sz w:val="22"/>
          <w:szCs w:val="22"/>
        </w:rPr>
        <w:t>umber of record</w:t>
      </w:r>
      <w:r w:rsidR="00890057">
        <w:rPr>
          <w:rFonts w:ascii="Tahoma" w:hAnsi="Tahoma" w:cs="Tahoma"/>
          <w:b/>
          <w:bCs/>
          <w:sz w:val="22"/>
          <w:szCs w:val="22"/>
        </w:rPr>
        <w:t xml:space="preserve"> </w:t>
      </w:r>
      <w:r w:rsidRPr="00890057">
        <w:rPr>
          <w:rFonts w:ascii="Tahoma" w:hAnsi="Tahoma" w:cs="Tahoma"/>
          <w:b/>
          <w:bCs/>
          <w:sz w:val="22"/>
          <w:szCs w:val="22"/>
        </w:rPr>
        <w:t>keepers</w:t>
      </w:r>
      <w:r w:rsidR="00CB0A80">
        <w:rPr>
          <w:rFonts w:ascii="Tahoma" w:hAnsi="Tahoma" w:cs="Tahoma"/>
          <w:b/>
          <w:bCs/>
          <w:sz w:val="22"/>
          <w:szCs w:val="22"/>
        </w:rPr>
        <w:t xml:space="preserve">:  </w:t>
      </w:r>
      <w:r w:rsidR="007A3B9E" w:rsidRPr="007A3B9E">
        <w:rPr>
          <w:rFonts w:ascii="Tahoma" w:hAnsi="Tahoma" w:cs="Tahoma"/>
          <w:sz w:val="22"/>
          <w:szCs w:val="22"/>
        </w:rPr>
        <w:t>None</w:t>
      </w:r>
    </w:p>
    <w:p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c) A</w:t>
      </w:r>
      <w:r w:rsidR="00C37CD8" w:rsidRPr="00890057">
        <w:rPr>
          <w:rFonts w:ascii="Tahoma" w:hAnsi="Tahoma" w:cs="Tahoma"/>
          <w:b/>
          <w:bCs/>
          <w:sz w:val="22"/>
          <w:szCs w:val="22"/>
        </w:rPr>
        <w:t>nnual hours per record</w:t>
      </w:r>
      <w:r>
        <w:rPr>
          <w:rFonts w:ascii="Tahoma" w:hAnsi="Tahoma" w:cs="Tahoma"/>
          <w:b/>
          <w:bCs/>
          <w:sz w:val="22"/>
          <w:szCs w:val="22"/>
        </w:rPr>
        <w:t xml:space="preserve"> </w:t>
      </w:r>
      <w:r w:rsidR="00C37CD8" w:rsidRPr="00890057">
        <w:rPr>
          <w:rFonts w:ascii="Tahoma" w:hAnsi="Tahoma" w:cs="Tahoma"/>
          <w:b/>
          <w:bCs/>
          <w:sz w:val="22"/>
          <w:szCs w:val="22"/>
        </w:rPr>
        <w:t>keeper</w:t>
      </w:r>
      <w:r w:rsidR="00CB0A80">
        <w:rPr>
          <w:rFonts w:ascii="Tahoma" w:hAnsi="Tahoma" w:cs="Tahoma"/>
          <w:b/>
          <w:bCs/>
          <w:sz w:val="22"/>
          <w:szCs w:val="22"/>
        </w:rPr>
        <w:t xml:space="preserve">:  </w:t>
      </w:r>
      <w:r w:rsidR="007A3B9E" w:rsidRPr="007A3B9E">
        <w:rPr>
          <w:rFonts w:ascii="Tahoma" w:hAnsi="Tahoma" w:cs="Tahoma"/>
          <w:sz w:val="22"/>
          <w:szCs w:val="22"/>
        </w:rPr>
        <w:t>None</w:t>
      </w:r>
    </w:p>
    <w:p w:rsidR="00C37CD8"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sz w:val="22"/>
          <w:szCs w:val="22"/>
        </w:rPr>
      </w:pPr>
      <w:r>
        <w:rPr>
          <w:rFonts w:ascii="Tahoma" w:hAnsi="Tahoma" w:cs="Tahoma"/>
          <w:b/>
          <w:bCs/>
          <w:sz w:val="22"/>
          <w:szCs w:val="22"/>
        </w:rPr>
        <w:t>d) T</w:t>
      </w:r>
      <w:r w:rsidR="00C37CD8" w:rsidRPr="00890057">
        <w:rPr>
          <w:rFonts w:ascii="Tahoma" w:hAnsi="Tahoma" w:cs="Tahoma"/>
          <w:b/>
          <w:bCs/>
          <w:sz w:val="22"/>
          <w:szCs w:val="22"/>
        </w:rPr>
        <w:t>otal annual record</w:t>
      </w:r>
      <w:r>
        <w:rPr>
          <w:rFonts w:ascii="Tahoma" w:hAnsi="Tahoma" w:cs="Tahoma"/>
          <w:b/>
          <w:bCs/>
          <w:sz w:val="22"/>
          <w:szCs w:val="22"/>
        </w:rPr>
        <w:t xml:space="preserve"> </w:t>
      </w:r>
      <w:r w:rsidR="00C37CD8" w:rsidRPr="00890057">
        <w:rPr>
          <w:rFonts w:ascii="Tahoma" w:hAnsi="Tahoma" w:cs="Tahoma"/>
          <w:b/>
          <w:bCs/>
          <w:sz w:val="22"/>
          <w:szCs w:val="22"/>
        </w:rPr>
        <w:t>keeping hours (columns b x c)</w:t>
      </w:r>
      <w:r w:rsidR="00CB0A80">
        <w:rPr>
          <w:rFonts w:ascii="Tahoma" w:hAnsi="Tahoma" w:cs="Tahoma"/>
          <w:b/>
          <w:bCs/>
          <w:sz w:val="22"/>
          <w:szCs w:val="22"/>
        </w:rPr>
        <w:t xml:space="preserve">:  </w:t>
      </w:r>
      <w:r w:rsidR="007A3B9E" w:rsidRPr="007A3B9E">
        <w:rPr>
          <w:rFonts w:ascii="Tahoma" w:hAnsi="Tahoma" w:cs="Tahoma"/>
          <w:sz w:val="22"/>
          <w:szCs w:val="22"/>
        </w:rPr>
        <w:t>Zero</w:t>
      </w:r>
    </w:p>
    <w:p w:rsidR="00890057" w:rsidRPr="0071178A" w:rsidRDefault="00890057" w:rsidP="0071178A">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504B59">
        <w:rPr>
          <w:rFonts w:ascii="Tahoma" w:hAnsi="Tahoma" w:cs="Tahoma"/>
          <w:b/>
          <w:bCs/>
          <w:sz w:val="22"/>
          <w:szCs w:val="22"/>
        </w:rPr>
        <w:t>Provide estimates of annualized cost to respondents for the hour burdens for collections of information, identifying and using appropriate wage rate categories.</w:t>
      </w:r>
    </w:p>
    <w:p w:rsidR="00DE701B" w:rsidRDefault="00DE701B" w:rsidP="00890057">
      <w:pPr>
        <w:pStyle w:val="BodyTextIndent"/>
        <w:tabs>
          <w:tab w:val="clear" w:pos="0"/>
          <w:tab w:val="left" w:pos="810"/>
        </w:tabs>
        <w:ind w:left="0"/>
        <w:rPr>
          <w:rFonts w:ascii="Arial" w:hAnsi="Arial" w:cs="Arial"/>
        </w:rPr>
      </w:pPr>
    </w:p>
    <w:p w:rsidR="00DE701B" w:rsidRDefault="00DE701B" w:rsidP="00890057">
      <w:pPr>
        <w:pStyle w:val="BodyTextIndent"/>
        <w:tabs>
          <w:tab w:val="clear" w:pos="0"/>
          <w:tab w:val="left" w:pos="810"/>
        </w:tabs>
        <w:ind w:left="0"/>
        <w:rPr>
          <w:rFonts w:ascii="Arial" w:hAnsi="Arial" w:cs="Arial"/>
        </w:rPr>
      </w:pPr>
    </w:p>
    <w:p w:rsidR="00DE701B" w:rsidRDefault="00DE701B" w:rsidP="00890057">
      <w:pPr>
        <w:pStyle w:val="BodyTextIndent"/>
        <w:tabs>
          <w:tab w:val="clear" w:pos="0"/>
          <w:tab w:val="left" w:pos="810"/>
        </w:tabs>
        <w:ind w:left="0"/>
        <w:rPr>
          <w:rFonts w:ascii="Arial" w:hAnsi="Arial" w:cs="Arial"/>
        </w:rPr>
      </w:pPr>
    </w:p>
    <w:p w:rsidR="00890057" w:rsidRPr="00A325A6" w:rsidRDefault="00890057" w:rsidP="00890057">
      <w:pPr>
        <w:pStyle w:val="BodyTextIndent"/>
        <w:tabs>
          <w:tab w:val="clear" w:pos="0"/>
          <w:tab w:val="left" w:pos="810"/>
        </w:tabs>
        <w:ind w:left="0"/>
        <w:rPr>
          <w:rFonts w:ascii="Arial" w:hAnsi="Arial" w:cs="Arial"/>
        </w:rPr>
      </w:pPr>
      <w:r>
        <w:rPr>
          <w:rFonts w:ascii="Arial" w:hAnsi="Arial" w:cs="Arial"/>
        </w:rPr>
        <w:t xml:space="preserve">Table </w:t>
      </w:r>
      <w:r w:rsidR="0071178A">
        <w:rPr>
          <w:rFonts w:ascii="Arial" w:hAnsi="Arial" w:cs="Arial"/>
        </w:rPr>
        <w:t>2</w:t>
      </w:r>
      <w:r w:rsidRPr="00A325A6">
        <w:rPr>
          <w:rFonts w:ascii="Arial" w:hAnsi="Arial" w:cs="Arial"/>
        </w:rPr>
        <w:t xml:space="preserve"> </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980"/>
        <w:gridCol w:w="1504"/>
        <w:gridCol w:w="1483"/>
      </w:tblGrid>
      <w:tr w:rsidR="00890057" w:rsidRPr="00145E6F">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(a)</w:t>
            </w:r>
          </w:p>
          <w:p w:rsidR="00890057" w:rsidRPr="00145E6F" w:rsidRDefault="00890057" w:rsidP="00B22415">
            <w:pPr>
              <w:widowControl/>
              <w:autoSpaceDE/>
              <w:autoSpaceDN/>
              <w:adjustRightInd/>
              <w:jc w:val="center"/>
              <w:rPr>
                <w:rFonts w:ascii="Arial" w:hAnsi="Arial" w:cs="Arial"/>
                <w:b/>
                <w:bCs/>
                <w:sz w:val="20"/>
                <w:szCs w:val="20"/>
              </w:rPr>
            </w:pPr>
            <w:r w:rsidRPr="00145E6F">
              <w:rPr>
                <w:rFonts w:ascii="Arial" w:hAnsi="Arial" w:cs="Arial"/>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(b)</w:t>
            </w:r>
          </w:p>
          <w:p w:rsidR="00890057" w:rsidRPr="00145E6F"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(c)</w:t>
            </w:r>
            <w:r w:rsidR="00C03E9F">
              <w:rPr>
                <w:rFonts w:ascii="Arial" w:hAnsi="Arial" w:cs="Arial"/>
                <w:b/>
                <w:bCs/>
                <w:sz w:val="20"/>
                <w:szCs w:val="20"/>
              </w:rPr>
              <w:t>*</w:t>
            </w:r>
          </w:p>
          <w:p w:rsidR="00890057" w:rsidRPr="00145E6F"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Estimated Average Income per Hour</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(d)</w:t>
            </w:r>
          </w:p>
          <w:p w:rsidR="00890057" w:rsidRPr="00145E6F"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Estimated Cost to Respondents</w:t>
            </w:r>
          </w:p>
        </w:tc>
      </w:tr>
      <w:tr w:rsidR="00890057" w:rsidRPr="00A325A6">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7A3B9E" w:rsidRDefault="007A3B9E" w:rsidP="00B22415">
            <w:pPr>
              <w:widowControl/>
              <w:autoSpaceDE/>
              <w:autoSpaceDN/>
              <w:adjustRightInd/>
              <w:rPr>
                <w:rFonts w:ascii="Arial" w:hAnsi="Arial" w:cs="Arial"/>
                <w:sz w:val="20"/>
                <w:szCs w:val="20"/>
              </w:rPr>
            </w:pPr>
            <w:r>
              <w:rPr>
                <w:rFonts w:ascii="Arial" w:hAnsi="Arial" w:cs="Arial"/>
                <w:sz w:val="20"/>
                <w:szCs w:val="20"/>
              </w:rPr>
              <w:t>SCA Wage Determination No. 1995-0221, Rev No. 25, Dated 06/15/2010</w:t>
            </w:r>
          </w:p>
          <w:p w:rsidR="00890057" w:rsidRPr="00145E6F" w:rsidRDefault="007A3B9E" w:rsidP="00B22415">
            <w:pPr>
              <w:widowControl/>
              <w:autoSpaceDE/>
              <w:autoSpaceDN/>
              <w:adjustRightInd/>
              <w:rPr>
                <w:rFonts w:ascii="Arial" w:hAnsi="Arial" w:cs="Arial"/>
                <w:sz w:val="20"/>
                <w:szCs w:val="20"/>
              </w:rPr>
            </w:pPr>
            <w:r>
              <w:rPr>
                <w:rFonts w:ascii="Arial" w:hAnsi="Arial" w:cs="Arial"/>
                <w:sz w:val="20"/>
                <w:szCs w:val="20"/>
              </w:rPr>
              <w:t>01000 Administrative Support and Clerical Occupations</w:t>
            </w:r>
            <w:r w:rsidR="002D78B1">
              <w:rPr>
                <w:rFonts w:ascii="Arial" w:hAnsi="Arial" w:cs="Arial"/>
                <w:sz w:val="20"/>
                <w:szCs w:val="20"/>
              </w:rPr>
              <w:t xml:space="preserve"> (*)</w:t>
            </w:r>
            <w:r>
              <w:rPr>
                <w:rFonts w:ascii="Arial" w:hAnsi="Arial" w:cs="Arial"/>
                <w:sz w:val="20"/>
                <w:szCs w:val="20"/>
              </w:rPr>
              <w:t xml:space="preserve"> – Data entry/response input</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7A3B9E" w:rsidP="00B22415">
            <w:pPr>
              <w:widowControl/>
              <w:autoSpaceDE/>
              <w:autoSpaceDN/>
              <w:adjustRightInd/>
              <w:jc w:val="center"/>
              <w:rPr>
                <w:rFonts w:ascii="Arial" w:hAnsi="Arial" w:cs="Arial"/>
                <w:sz w:val="20"/>
                <w:szCs w:val="20"/>
              </w:rPr>
            </w:pPr>
            <w:r>
              <w:rPr>
                <w:rFonts w:ascii="Arial" w:hAnsi="Arial" w:cs="Arial"/>
                <w:sz w:val="20"/>
                <w:szCs w:val="20"/>
              </w:rPr>
              <w:t>1,000</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7A3B9E" w:rsidP="00B22415">
            <w:pPr>
              <w:widowControl/>
              <w:autoSpaceDE/>
              <w:autoSpaceDN/>
              <w:adjustRightInd/>
              <w:jc w:val="center"/>
              <w:rPr>
                <w:rFonts w:ascii="Arial" w:hAnsi="Arial" w:cs="Arial"/>
                <w:sz w:val="20"/>
                <w:szCs w:val="20"/>
              </w:rPr>
            </w:pPr>
            <w:r>
              <w:rPr>
                <w:rFonts w:ascii="Arial" w:hAnsi="Arial" w:cs="Arial"/>
                <w:sz w:val="20"/>
                <w:szCs w:val="20"/>
              </w:rPr>
              <w:t>$17.84</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C230FB" w:rsidRDefault="007A3B9E" w:rsidP="00B22415">
            <w:pPr>
              <w:widowControl/>
              <w:autoSpaceDE/>
              <w:autoSpaceDN/>
              <w:adjustRightInd/>
              <w:jc w:val="center"/>
              <w:rPr>
                <w:rFonts w:ascii="Arial" w:hAnsi="Arial" w:cs="Arial"/>
                <w:sz w:val="20"/>
                <w:szCs w:val="20"/>
              </w:rPr>
            </w:pPr>
            <w:r>
              <w:rPr>
                <w:rFonts w:ascii="Arial" w:hAnsi="Arial" w:cs="Arial"/>
                <w:sz w:val="20"/>
                <w:szCs w:val="20"/>
              </w:rPr>
              <w:t>$17,840.00</w:t>
            </w:r>
          </w:p>
        </w:tc>
      </w:tr>
      <w:tr w:rsidR="00890057" w:rsidRPr="00A325A6" w:rsidTr="002D78B1">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890057" w:rsidP="00B22415">
            <w:pPr>
              <w:widowControl/>
              <w:autoSpaceDE/>
              <w:autoSpaceDN/>
              <w:adjustRightInd/>
              <w:rPr>
                <w:rFonts w:ascii="Arial" w:hAnsi="Arial" w:cs="Arial"/>
                <w:sz w:val="20"/>
                <w:szCs w:val="20"/>
              </w:rPr>
            </w:pPr>
            <w:r>
              <w:rPr>
                <w:rFonts w:ascii="Arial" w:hAnsi="Arial" w:cs="Arial"/>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7A3B9E" w:rsidP="00B22415">
            <w:pPr>
              <w:widowControl/>
              <w:autoSpaceDE/>
              <w:autoSpaceDN/>
              <w:adjustRightInd/>
              <w:jc w:val="center"/>
              <w:rPr>
                <w:rFonts w:ascii="Arial" w:hAnsi="Arial" w:cs="Arial"/>
                <w:sz w:val="20"/>
                <w:szCs w:val="20"/>
              </w:rPr>
            </w:pPr>
            <w:r>
              <w:rPr>
                <w:rFonts w:ascii="Arial" w:hAnsi="Arial" w:cs="Arial"/>
                <w:sz w:val="20"/>
                <w:szCs w:val="20"/>
              </w:rPr>
              <w:t>1,000</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890057" w:rsidP="00B22415">
            <w:pPr>
              <w:widowControl/>
              <w:autoSpaceDE/>
              <w:autoSpaceDN/>
              <w:adjustRightInd/>
              <w:jc w:val="center"/>
              <w:rPr>
                <w:rFonts w:ascii="Arial" w:hAnsi="Arial" w:cs="Arial"/>
                <w:sz w:val="20"/>
                <w:szCs w:val="20"/>
              </w:rPr>
            </w:pPr>
            <w:r>
              <w:rPr>
                <w:rFonts w:ascii="Arial" w:hAnsi="Arial" w:cs="Arial"/>
                <w:sz w:val="20"/>
                <w:szCs w:val="20"/>
              </w:rPr>
              <w:t>---</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C230FB" w:rsidRDefault="007A3B9E" w:rsidP="007A3B9E">
            <w:pPr>
              <w:widowControl/>
              <w:autoSpaceDE/>
              <w:autoSpaceDN/>
              <w:adjustRightInd/>
              <w:jc w:val="center"/>
              <w:rPr>
                <w:rFonts w:ascii="Arial" w:hAnsi="Arial" w:cs="Arial"/>
                <w:sz w:val="20"/>
                <w:szCs w:val="20"/>
              </w:rPr>
            </w:pPr>
            <w:r>
              <w:rPr>
                <w:rFonts w:ascii="Arial" w:hAnsi="Arial" w:cs="Arial"/>
                <w:sz w:val="20"/>
                <w:szCs w:val="20"/>
              </w:rPr>
              <w:t>$17,840.00</w:t>
            </w:r>
          </w:p>
        </w:tc>
      </w:tr>
      <w:tr w:rsidR="002D78B1" w:rsidRPr="00A325A6" w:rsidTr="002D78B1">
        <w:trPr>
          <w:trHeight w:val="255"/>
          <w:jc w:val="center"/>
        </w:trPr>
        <w:tc>
          <w:tcPr>
            <w:tcW w:w="3708" w:type="dxa"/>
            <w:tcBorders>
              <w:top w:val="single" w:sz="4" w:space="0" w:color="auto"/>
              <w:left w:val="nil"/>
              <w:bottom w:val="nil"/>
              <w:right w:val="nil"/>
            </w:tcBorders>
            <w:noWrap/>
            <w:vAlign w:val="center"/>
          </w:tcPr>
          <w:p w:rsidR="002D78B1" w:rsidRDefault="002D78B1" w:rsidP="00BA19C0">
            <w:pPr>
              <w:widowControl/>
              <w:autoSpaceDE/>
              <w:autoSpaceDN/>
              <w:adjustRightInd/>
              <w:rPr>
                <w:rFonts w:ascii="Arial" w:hAnsi="Arial" w:cs="Arial"/>
                <w:sz w:val="20"/>
                <w:szCs w:val="20"/>
              </w:rPr>
            </w:pPr>
            <w:r>
              <w:rPr>
                <w:rFonts w:ascii="Arial" w:hAnsi="Arial" w:cs="Arial"/>
                <w:sz w:val="20"/>
                <w:szCs w:val="20"/>
              </w:rPr>
              <w:t>*  www.wdol.gov/sca.aspx#0</w:t>
            </w:r>
          </w:p>
        </w:tc>
        <w:tc>
          <w:tcPr>
            <w:tcW w:w="1980" w:type="dxa"/>
            <w:tcBorders>
              <w:top w:val="single" w:sz="4" w:space="0" w:color="auto"/>
              <w:left w:val="nil"/>
              <w:bottom w:val="nil"/>
              <w:right w:val="nil"/>
            </w:tcBorders>
            <w:noWrap/>
            <w:vAlign w:val="center"/>
          </w:tcPr>
          <w:p w:rsidR="002D78B1" w:rsidRDefault="002D78B1" w:rsidP="00B22415">
            <w:pPr>
              <w:widowControl/>
              <w:autoSpaceDE/>
              <w:autoSpaceDN/>
              <w:adjustRightInd/>
              <w:jc w:val="center"/>
              <w:rPr>
                <w:rFonts w:ascii="Arial" w:hAnsi="Arial" w:cs="Arial"/>
                <w:sz w:val="20"/>
                <w:szCs w:val="20"/>
              </w:rPr>
            </w:pPr>
          </w:p>
        </w:tc>
        <w:tc>
          <w:tcPr>
            <w:tcW w:w="1504" w:type="dxa"/>
            <w:tcBorders>
              <w:top w:val="single" w:sz="4" w:space="0" w:color="auto"/>
              <w:left w:val="nil"/>
              <w:bottom w:val="nil"/>
              <w:right w:val="nil"/>
            </w:tcBorders>
            <w:noWrap/>
            <w:vAlign w:val="center"/>
          </w:tcPr>
          <w:p w:rsidR="002D78B1" w:rsidRDefault="002D78B1" w:rsidP="00B22415">
            <w:pPr>
              <w:widowControl/>
              <w:autoSpaceDE/>
              <w:autoSpaceDN/>
              <w:adjustRightInd/>
              <w:jc w:val="center"/>
              <w:rPr>
                <w:rFonts w:ascii="Arial" w:hAnsi="Arial" w:cs="Arial"/>
                <w:sz w:val="20"/>
                <w:szCs w:val="20"/>
              </w:rPr>
            </w:pPr>
          </w:p>
        </w:tc>
        <w:tc>
          <w:tcPr>
            <w:tcW w:w="1483" w:type="dxa"/>
            <w:tcBorders>
              <w:top w:val="single" w:sz="4" w:space="0" w:color="auto"/>
              <w:left w:val="nil"/>
              <w:bottom w:val="nil"/>
              <w:right w:val="nil"/>
            </w:tcBorders>
            <w:noWrap/>
            <w:vAlign w:val="center"/>
          </w:tcPr>
          <w:p w:rsidR="002D78B1" w:rsidRDefault="002D78B1" w:rsidP="007A3B9E">
            <w:pPr>
              <w:widowControl/>
              <w:autoSpaceDE/>
              <w:autoSpaceDN/>
              <w:adjustRightInd/>
              <w:jc w:val="center"/>
              <w:rPr>
                <w:rFonts w:ascii="Arial" w:hAnsi="Arial" w:cs="Arial"/>
                <w:sz w:val="20"/>
                <w:szCs w:val="20"/>
              </w:rPr>
            </w:pPr>
          </w:p>
        </w:tc>
      </w:tr>
    </w:tbl>
    <w:p w:rsidR="00C37CD8" w:rsidRPr="00C03E9F" w:rsidRDefault="00C37CD8" w:rsidP="00504B5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6"/>
          <w:szCs w:val="6"/>
        </w:rPr>
      </w:pPr>
    </w:p>
    <w:p w:rsidR="00C37CD8" w:rsidRPr="00EC10FF"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Provide estimates of t</w:t>
      </w:r>
      <w:r w:rsidR="00EC10FF" w:rsidRPr="00EC10FF">
        <w:rPr>
          <w:rFonts w:ascii="Tahoma" w:hAnsi="Tahoma" w:cs="Tahoma"/>
          <w:b/>
          <w:bCs/>
          <w:sz w:val="22"/>
          <w:szCs w:val="22"/>
        </w:rPr>
        <w:t xml:space="preserve">he total annual cost burden to </w:t>
      </w:r>
      <w:r w:rsidRPr="00EC10F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494B6F" w:rsidRPr="00845DE9" w:rsidRDefault="00494B6F" w:rsidP="00494B6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845DE9">
        <w:rPr>
          <w:rFonts w:ascii="Tahoma" w:hAnsi="Tahoma" w:cs="Tahoma"/>
          <w:sz w:val="22"/>
          <w:szCs w:val="22"/>
        </w:rPr>
        <w:t>There are no capital</w:t>
      </w:r>
      <w:r w:rsidR="007A3B9E">
        <w:rPr>
          <w:rFonts w:ascii="Tahoma" w:hAnsi="Tahoma" w:cs="Tahoma"/>
          <w:sz w:val="22"/>
          <w:szCs w:val="22"/>
        </w:rPr>
        <w:t xml:space="preserve">/start-up or ongoing operation/maintenance costs associated with this information </w:t>
      </w:r>
      <w:r w:rsidR="002D78B1">
        <w:rPr>
          <w:rFonts w:ascii="Tahoma" w:hAnsi="Tahoma" w:cs="Tahoma"/>
          <w:sz w:val="22"/>
          <w:szCs w:val="22"/>
        </w:rPr>
        <w:t>collection</w:t>
      </w:r>
      <w:r w:rsidR="007A3B9E">
        <w:rPr>
          <w:rFonts w:ascii="Tahoma" w:hAnsi="Tahoma" w:cs="Tahoma"/>
          <w:sz w:val="22"/>
          <w:szCs w:val="22"/>
        </w:rPr>
        <w:t>.</w:t>
      </w:r>
    </w:p>
    <w:p w:rsidR="00C37CD8" w:rsidRPr="000D53A4"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D53A4">
        <w:rPr>
          <w:rFonts w:ascii="Tahoma" w:hAnsi="Tahoma" w:cs="Tahoma"/>
          <w:b/>
          <w:bCs/>
          <w:sz w:val="22"/>
          <w:szCs w:val="22"/>
        </w:rPr>
        <w:t>Provide estimates of annualized cost to the Federal government</w:t>
      </w:r>
      <w:r w:rsidRPr="000D53A4">
        <w:rPr>
          <w:rFonts w:ascii="Tahoma" w:hAnsi="Tahoma" w:cs="Tahoma"/>
          <w:b/>
          <w:sz w:val="22"/>
          <w:szCs w:val="22"/>
        </w:rPr>
        <w:t xml:space="preserve">.  </w:t>
      </w:r>
      <w:r w:rsidRPr="000D53A4">
        <w:rPr>
          <w:rFonts w:ascii="Tahoma" w:hAnsi="Tahoma" w:cs="Tahoma"/>
          <w:b/>
          <w:bCs/>
          <w:sz w:val="22"/>
          <w:szCs w:val="22"/>
        </w:rPr>
        <w:t>Provide a description of the method used to estimate cost and any other expense that would not have been incurred without this collection of information.</w:t>
      </w:r>
    </w:p>
    <w:p w:rsidR="00C37CD8" w:rsidRPr="000D53A4" w:rsidRDefault="00C37CD8"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0D53A4">
        <w:rPr>
          <w:rFonts w:ascii="Tahoma" w:hAnsi="Tahoma" w:cs="Tahoma"/>
          <w:b/>
          <w:sz w:val="22"/>
          <w:szCs w:val="22"/>
        </w:rPr>
        <w:t xml:space="preserve">The response to this question covers the </w:t>
      </w:r>
      <w:r w:rsidRPr="000D53A4">
        <w:rPr>
          <w:rFonts w:ascii="Tahoma" w:hAnsi="Tahoma" w:cs="Tahoma"/>
          <w:b/>
          <w:bCs/>
          <w:sz w:val="22"/>
          <w:szCs w:val="22"/>
        </w:rPr>
        <w:t>actual</w:t>
      </w:r>
      <w:r w:rsidRPr="000D53A4">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0D53A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labor and materials for developing, printing, storing forms</w:t>
      </w:r>
    </w:p>
    <w:p w:rsidR="00C37CD8" w:rsidRPr="000D53A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labor and materials for developing computer systems, screens, or reports to support the collection</w:t>
      </w:r>
    </w:p>
    <w:p w:rsidR="00C37CD8" w:rsidRPr="000D53A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travel costs</w:t>
      </w:r>
    </w:p>
    <w:p w:rsidR="00C37CD8" w:rsidRPr="000D53A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C</w:t>
      </w:r>
      <w:r w:rsidR="00C37CD8" w:rsidRPr="000D53A4">
        <w:rPr>
          <w:rFonts w:ascii="Tahoma" w:hAnsi="Tahoma" w:cs="Tahoma"/>
          <w:b/>
          <w:sz w:val="22"/>
          <w:szCs w:val="22"/>
        </w:rPr>
        <w:t xml:space="preserve">ost of contractor services or other reimbursements to individuals or </w:t>
      </w:r>
      <w:r w:rsidR="00C37CD8" w:rsidRPr="000D53A4">
        <w:rPr>
          <w:rFonts w:ascii="Tahoma" w:hAnsi="Tahoma" w:cs="Tahoma"/>
          <w:b/>
          <w:sz w:val="22"/>
          <w:szCs w:val="22"/>
        </w:rPr>
        <w:lastRenderedPageBreak/>
        <w:t>organizations assisting in the collection of information</w:t>
      </w:r>
    </w:p>
    <w:p w:rsidR="00C37CD8" w:rsidRPr="000D53A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labor and materials for collecting the information</w:t>
      </w:r>
    </w:p>
    <w:p w:rsidR="00C37CD8" w:rsidRPr="000D53A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labor and materials for analyzing, evaluating, summarizing, and/or reporting on the collected information</w:t>
      </w:r>
    </w:p>
    <w:p w:rsidR="00DE701B" w:rsidRDefault="00DE701B" w:rsidP="00AB5F9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DE701B" w:rsidRDefault="00DE701B" w:rsidP="00AB5F9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DE701B" w:rsidRDefault="00DE701B" w:rsidP="00AB5F9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DE701B" w:rsidRDefault="00DE701B" w:rsidP="00AB5F9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DE701B" w:rsidRDefault="00DE701B" w:rsidP="00AB5F9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DE701B" w:rsidRDefault="00DE701B" w:rsidP="00AB5F9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DE701B" w:rsidRDefault="00DE701B" w:rsidP="00AB5F9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DE701B" w:rsidRDefault="00DE701B" w:rsidP="00AB5F9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DE701B" w:rsidRDefault="00DE701B" w:rsidP="00AB5F9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7A3B9E" w:rsidRPr="00AB5F9C" w:rsidRDefault="00AB5F9C" w:rsidP="00AB5F9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Table 3</w:t>
      </w: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3"/>
        <w:gridCol w:w="1980"/>
        <w:gridCol w:w="1028"/>
        <w:gridCol w:w="1504"/>
        <w:gridCol w:w="1483"/>
      </w:tblGrid>
      <w:tr w:rsidR="004C175C" w:rsidRPr="00145E6F" w:rsidTr="00BA19C0">
        <w:trPr>
          <w:trHeight w:val="255"/>
          <w:tblHeader/>
          <w:jc w:val="center"/>
        </w:trPr>
        <w:tc>
          <w:tcPr>
            <w:tcW w:w="4363" w:type="dxa"/>
            <w:tcBorders>
              <w:top w:val="single" w:sz="4" w:space="0" w:color="auto"/>
              <w:left w:val="single" w:sz="4" w:space="0" w:color="auto"/>
              <w:bottom w:val="single" w:sz="4" w:space="0" w:color="auto"/>
              <w:right w:val="single" w:sz="4" w:space="0" w:color="auto"/>
            </w:tcBorders>
            <w:vAlign w:val="center"/>
          </w:tcPr>
          <w:p w:rsidR="004C175C" w:rsidRDefault="004C175C" w:rsidP="00CB4510">
            <w:pPr>
              <w:widowControl/>
              <w:autoSpaceDE/>
              <w:autoSpaceDN/>
              <w:adjustRightInd/>
              <w:jc w:val="center"/>
              <w:rPr>
                <w:rFonts w:ascii="Arial" w:hAnsi="Arial" w:cs="Arial"/>
                <w:b/>
                <w:bCs/>
                <w:sz w:val="20"/>
                <w:szCs w:val="20"/>
              </w:rPr>
            </w:pPr>
            <w:r>
              <w:rPr>
                <w:rFonts w:ascii="Arial" w:hAnsi="Arial" w:cs="Arial"/>
                <w:b/>
                <w:bCs/>
                <w:sz w:val="20"/>
                <w:szCs w:val="20"/>
              </w:rPr>
              <w:t>(a)</w:t>
            </w:r>
          </w:p>
          <w:p w:rsidR="004C175C" w:rsidRPr="00145E6F" w:rsidRDefault="004C175C" w:rsidP="007A3B9E">
            <w:pPr>
              <w:widowControl/>
              <w:autoSpaceDE/>
              <w:autoSpaceDN/>
              <w:adjustRightInd/>
              <w:jc w:val="center"/>
              <w:rPr>
                <w:rFonts w:ascii="Arial" w:hAnsi="Arial" w:cs="Arial"/>
                <w:b/>
                <w:bCs/>
                <w:sz w:val="20"/>
                <w:szCs w:val="20"/>
              </w:rPr>
            </w:pPr>
            <w:r w:rsidRPr="00145E6F">
              <w:rPr>
                <w:rFonts w:ascii="Arial" w:hAnsi="Arial" w:cs="Arial"/>
                <w:b/>
                <w:bCs/>
                <w:sz w:val="20"/>
                <w:szCs w:val="20"/>
              </w:rPr>
              <w:t xml:space="preserve">Description of the </w:t>
            </w:r>
            <w:r>
              <w:rPr>
                <w:rFonts w:ascii="Arial" w:hAnsi="Arial" w:cs="Arial"/>
                <w:b/>
                <w:bCs/>
                <w:sz w:val="20"/>
                <w:szCs w:val="20"/>
              </w:rPr>
              <w:t>Labor or Material</w:t>
            </w:r>
          </w:p>
        </w:tc>
        <w:tc>
          <w:tcPr>
            <w:tcW w:w="1980" w:type="dxa"/>
            <w:tcBorders>
              <w:top w:val="single" w:sz="4" w:space="0" w:color="auto"/>
              <w:left w:val="single" w:sz="4" w:space="0" w:color="auto"/>
              <w:bottom w:val="single" w:sz="4" w:space="0" w:color="auto"/>
              <w:right w:val="single" w:sz="4" w:space="0" w:color="auto"/>
            </w:tcBorders>
            <w:noWrap/>
            <w:vAlign w:val="center"/>
          </w:tcPr>
          <w:p w:rsidR="004C175C" w:rsidRDefault="004C175C" w:rsidP="00CB4510">
            <w:pPr>
              <w:widowControl/>
              <w:autoSpaceDE/>
              <w:autoSpaceDN/>
              <w:adjustRightInd/>
              <w:jc w:val="center"/>
              <w:rPr>
                <w:rFonts w:ascii="Arial" w:hAnsi="Arial" w:cs="Arial"/>
                <w:b/>
                <w:bCs/>
                <w:sz w:val="20"/>
                <w:szCs w:val="20"/>
              </w:rPr>
            </w:pPr>
            <w:r>
              <w:rPr>
                <w:rFonts w:ascii="Arial" w:hAnsi="Arial" w:cs="Arial"/>
                <w:b/>
                <w:bCs/>
                <w:sz w:val="20"/>
                <w:szCs w:val="20"/>
              </w:rPr>
              <w:t>(b)</w:t>
            </w:r>
          </w:p>
          <w:p w:rsidR="004C175C" w:rsidRPr="00145E6F" w:rsidRDefault="004C175C" w:rsidP="007A3B9E">
            <w:pPr>
              <w:widowControl/>
              <w:autoSpaceDE/>
              <w:autoSpaceDN/>
              <w:adjustRightInd/>
              <w:jc w:val="center"/>
              <w:rPr>
                <w:rFonts w:ascii="Arial" w:hAnsi="Arial" w:cs="Arial"/>
                <w:b/>
                <w:bCs/>
                <w:sz w:val="20"/>
                <w:szCs w:val="20"/>
              </w:rPr>
            </w:pPr>
            <w:r>
              <w:rPr>
                <w:rFonts w:ascii="Arial" w:hAnsi="Arial" w:cs="Arial"/>
                <w:b/>
                <w:bCs/>
                <w:sz w:val="20"/>
                <w:szCs w:val="20"/>
              </w:rPr>
              <w:t>Estimated Total Annual Burden to Government (Hours)</w:t>
            </w:r>
          </w:p>
        </w:tc>
        <w:tc>
          <w:tcPr>
            <w:tcW w:w="1028" w:type="dxa"/>
            <w:tcBorders>
              <w:top w:val="single" w:sz="4" w:space="0" w:color="auto"/>
              <w:left w:val="single" w:sz="4" w:space="0" w:color="auto"/>
              <w:bottom w:val="single" w:sz="4" w:space="0" w:color="auto"/>
              <w:right w:val="single" w:sz="4" w:space="0" w:color="auto"/>
            </w:tcBorders>
          </w:tcPr>
          <w:p w:rsidR="004C175C" w:rsidRDefault="004C175C" w:rsidP="00CB4510">
            <w:pPr>
              <w:widowControl/>
              <w:autoSpaceDE/>
              <w:autoSpaceDN/>
              <w:adjustRightInd/>
              <w:jc w:val="center"/>
              <w:rPr>
                <w:rFonts w:ascii="Arial" w:hAnsi="Arial" w:cs="Arial"/>
                <w:b/>
                <w:bCs/>
                <w:sz w:val="20"/>
                <w:szCs w:val="20"/>
              </w:rPr>
            </w:pPr>
            <w:r>
              <w:rPr>
                <w:rFonts w:ascii="Arial" w:hAnsi="Arial" w:cs="Arial"/>
                <w:b/>
                <w:bCs/>
                <w:sz w:val="20"/>
                <w:szCs w:val="20"/>
              </w:rPr>
              <w:t>(c)</w:t>
            </w:r>
          </w:p>
          <w:p w:rsidR="004C175C" w:rsidRDefault="004C175C" w:rsidP="00CB4510">
            <w:pPr>
              <w:widowControl/>
              <w:autoSpaceDE/>
              <w:autoSpaceDN/>
              <w:adjustRightInd/>
              <w:jc w:val="center"/>
              <w:rPr>
                <w:rFonts w:ascii="Arial" w:hAnsi="Arial" w:cs="Arial"/>
                <w:b/>
                <w:bCs/>
                <w:sz w:val="20"/>
                <w:szCs w:val="20"/>
              </w:rPr>
            </w:pPr>
            <w:r>
              <w:rPr>
                <w:rFonts w:ascii="Arial" w:hAnsi="Arial" w:cs="Arial"/>
                <w:b/>
                <w:bCs/>
                <w:sz w:val="20"/>
                <w:szCs w:val="20"/>
              </w:rPr>
              <w:t>Unit of Measure</w:t>
            </w:r>
          </w:p>
        </w:tc>
        <w:tc>
          <w:tcPr>
            <w:tcW w:w="1504" w:type="dxa"/>
            <w:tcBorders>
              <w:top w:val="single" w:sz="4" w:space="0" w:color="auto"/>
              <w:left w:val="single" w:sz="4" w:space="0" w:color="auto"/>
              <w:bottom w:val="single" w:sz="4" w:space="0" w:color="auto"/>
              <w:right w:val="single" w:sz="4" w:space="0" w:color="auto"/>
            </w:tcBorders>
            <w:noWrap/>
            <w:vAlign w:val="center"/>
          </w:tcPr>
          <w:p w:rsidR="004C175C" w:rsidRDefault="004C175C" w:rsidP="00CB4510">
            <w:pPr>
              <w:widowControl/>
              <w:autoSpaceDE/>
              <w:autoSpaceDN/>
              <w:adjustRightInd/>
              <w:jc w:val="center"/>
              <w:rPr>
                <w:rFonts w:ascii="Arial" w:hAnsi="Arial" w:cs="Arial"/>
                <w:b/>
                <w:bCs/>
                <w:sz w:val="20"/>
                <w:szCs w:val="20"/>
              </w:rPr>
            </w:pPr>
            <w:r>
              <w:rPr>
                <w:rFonts w:ascii="Arial" w:hAnsi="Arial" w:cs="Arial"/>
                <w:b/>
                <w:bCs/>
                <w:sz w:val="20"/>
                <w:szCs w:val="20"/>
              </w:rPr>
              <w:t>(d)*</w:t>
            </w:r>
          </w:p>
          <w:p w:rsidR="004C175C" w:rsidRPr="00145E6F" w:rsidRDefault="004C175C" w:rsidP="007A3B9E">
            <w:pPr>
              <w:widowControl/>
              <w:autoSpaceDE/>
              <w:autoSpaceDN/>
              <w:adjustRightInd/>
              <w:jc w:val="center"/>
              <w:rPr>
                <w:rFonts w:ascii="Arial" w:hAnsi="Arial" w:cs="Arial"/>
                <w:b/>
                <w:bCs/>
                <w:sz w:val="20"/>
                <w:szCs w:val="20"/>
              </w:rPr>
            </w:pPr>
            <w:r>
              <w:rPr>
                <w:rFonts w:ascii="Arial" w:hAnsi="Arial" w:cs="Arial"/>
                <w:b/>
                <w:bCs/>
                <w:sz w:val="20"/>
                <w:szCs w:val="20"/>
              </w:rPr>
              <w:t>Estimated Average Cost per Hour</w:t>
            </w:r>
          </w:p>
        </w:tc>
        <w:tc>
          <w:tcPr>
            <w:tcW w:w="1483" w:type="dxa"/>
            <w:tcBorders>
              <w:top w:val="single" w:sz="4" w:space="0" w:color="auto"/>
              <w:left w:val="single" w:sz="4" w:space="0" w:color="auto"/>
              <w:bottom w:val="single" w:sz="4" w:space="0" w:color="auto"/>
              <w:right w:val="single" w:sz="4" w:space="0" w:color="auto"/>
            </w:tcBorders>
            <w:noWrap/>
            <w:vAlign w:val="center"/>
          </w:tcPr>
          <w:p w:rsidR="004C175C" w:rsidRDefault="004C175C" w:rsidP="00CB4510">
            <w:pPr>
              <w:widowControl/>
              <w:autoSpaceDE/>
              <w:autoSpaceDN/>
              <w:adjustRightInd/>
              <w:jc w:val="center"/>
              <w:rPr>
                <w:rFonts w:ascii="Arial" w:hAnsi="Arial" w:cs="Arial"/>
                <w:b/>
                <w:bCs/>
                <w:sz w:val="20"/>
                <w:szCs w:val="20"/>
              </w:rPr>
            </w:pPr>
            <w:r>
              <w:rPr>
                <w:rFonts w:ascii="Arial" w:hAnsi="Arial" w:cs="Arial"/>
                <w:b/>
                <w:bCs/>
                <w:sz w:val="20"/>
                <w:szCs w:val="20"/>
              </w:rPr>
              <w:t>(e)</w:t>
            </w:r>
          </w:p>
          <w:p w:rsidR="004C175C" w:rsidRPr="00145E6F" w:rsidRDefault="004C175C" w:rsidP="007A3B9E">
            <w:pPr>
              <w:widowControl/>
              <w:autoSpaceDE/>
              <w:autoSpaceDN/>
              <w:adjustRightInd/>
              <w:jc w:val="center"/>
              <w:rPr>
                <w:rFonts w:ascii="Arial" w:hAnsi="Arial" w:cs="Arial"/>
                <w:b/>
                <w:bCs/>
                <w:sz w:val="20"/>
                <w:szCs w:val="20"/>
              </w:rPr>
            </w:pPr>
            <w:r>
              <w:rPr>
                <w:rFonts w:ascii="Arial" w:hAnsi="Arial" w:cs="Arial"/>
                <w:b/>
                <w:bCs/>
                <w:sz w:val="20"/>
                <w:szCs w:val="20"/>
              </w:rPr>
              <w:t>Estimated Cost to Government</w:t>
            </w:r>
          </w:p>
        </w:tc>
      </w:tr>
      <w:tr w:rsidR="004C175C" w:rsidRPr="00A325A6" w:rsidTr="00BA19C0">
        <w:trPr>
          <w:trHeight w:val="255"/>
          <w:jc w:val="center"/>
        </w:trPr>
        <w:tc>
          <w:tcPr>
            <w:tcW w:w="4363" w:type="dxa"/>
            <w:tcBorders>
              <w:top w:val="single" w:sz="4" w:space="0" w:color="auto"/>
              <w:left w:val="single" w:sz="4" w:space="0" w:color="auto"/>
              <w:bottom w:val="single" w:sz="4" w:space="0" w:color="auto"/>
              <w:right w:val="single" w:sz="4" w:space="0" w:color="auto"/>
            </w:tcBorders>
            <w:vAlign w:val="center"/>
          </w:tcPr>
          <w:p w:rsidR="004C175C" w:rsidRPr="00145E6F" w:rsidRDefault="004C175C" w:rsidP="00CB4510">
            <w:pPr>
              <w:widowControl/>
              <w:autoSpaceDE/>
              <w:autoSpaceDN/>
              <w:adjustRightInd/>
              <w:rPr>
                <w:rFonts w:ascii="Arial" w:hAnsi="Arial" w:cs="Arial"/>
                <w:sz w:val="20"/>
                <w:szCs w:val="20"/>
              </w:rPr>
            </w:pPr>
            <w:r>
              <w:rPr>
                <w:rFonts w:ascii="Arial" w:hAnsi="Arial" w:cs="Arial"/>
                <w:sz w:val="20"/>
                <w:szCs w:val="20"/>
              </w:rPr>
              <w:t>Survey Monkey subscription</w:t>
            </w:r>
          </w:p>
        </w:tc>
        <w:tc>
          <w:tcPr>
            <w:tcW w:w="1980" w:type="dxa"/>
            <w:tcBorders>
              <w:top w:val="single" w:sz="4" w:space="0" w:color="auto"/>
              <w:left w:val="single" w:sz="4" w:space="0" w:color="auto"/>
              <w:bottom w:val="single" w:sz="4" w:space="0" w:color="auto"/>
              <w:right w:val="single" w:sz="4" w:space="0" w:color="auto"/>
            </w:tcBorders>
            <w:noWrap/>
            <w:vAlign w:val="center"/>
          </w:tcPr>
          <w:p w:rsidR="004C175C" w:rsidRPr="00145E6F" w:rsidRDefault="004C175C" w:rsidP="00CB4510">
            <w:pPr>
              <w:widowControl/>
              <w:autoSpaceDE/>
              <w:autoSpaceDN/>
              <w:adjustRightInd/>
              <w:jc w:val="center"/>
              <w:rPr>
                <w:rFonts w:ascii="Arial" w:hAnsi="Arial" w:cs="Arial"/>
                <w:sz w:val="20"/>
                <w:szCs w:val="20"/>
              </w:rPr>
            </w:pPr>
            <w:r>
              <w:rPr>
                <w:rFonts w:ascii="Arial" w:hAnsi="Arial" w:cs="Arial"/>
                <w:sz w:val="20"/>
                <w:szCs w:val="20"/>
              </w:rPr>
              <w:t>---</w:t>
            </w:r>
          </w:p>
        </w:tc>
        <w:tc>
          <w:tcPr>
            <w:tcW w:w="1028" w:type="dxa"/>
            <w:tcBorders>
              <w:top w:val="single" w:sz="4" w:space="0" w:color="auto"/>
              <w:left w:val="single" w:sz="4" w:space="0" w:color="auto"/>
              <w:bottom w:val="single" w:sz="4" w:space="0" w:color="auto"/>
              <w:right w:val="single" w:sz="4" w:space="0" w:color="auto"/>
            </w:tcBorders>
          </w:tcPr>
          <w:p w:rsidR="004C175C" w:rsidRPr="00145E6F" w:rsidRDefault="004C175C" w:rsidP="00CB4510">
            <w:pPr>
              <w:widowControl/>
              <w:autoSpaceDE/>
              <w:autoSpaceDN/>
              <w:adjustRightInd/>
              <w:jc w:val="center"/>
              <w:rPr>
                <w:rFonts w:ascii="Arial" w:hAnsi="Arial" w:cs="Arial"/>
                <w:sz w:val="20"/>
                <w:szCs w:val="20"/>
              </w:rPr>
            </w:pPr>
            <w:r>
              <w:rPr>
                <w:rFonts w:ascii="Arial" w:hAnsi="Arial" w:cs="Arial"/>
                <w:sz w:val="20"/>
                <w:szCs w:val="20"/>
              </w:rPr>
              <w:t>Annually</w:t>
            </w:r>
          </w:p>
        </w:tc>
        <w:tc>
          <w:tcPr>
            <w:tcW w:w="1504" w:type="dxa"/>
            <w:tcBorders>
              <w:top w:val="single" w:sz="4" w:space="0" w:color="auto"/>
              <w:left w:val="single" w:sz="4" w:space="0" w:color="auto"/>
              <w:bottom w:val="single" w:sz="4" w:space="0" w:color="auto"/>
              <w:right w:val="single" w:sz="4" w:space="0" w:color="auto"/>
            </w:tcBorders>
            <w:noWrap/>
            <w:vAlign w:val="center"/>
          </w:tcPr>
          <w:p w:rsidR="004C175C" w:rsidRPr="00145E6F" w:rsidRDefault="004C175C" w:rsidP="00CB4510">
            <w:pPr>
              <w:widowControl/>
              <w:autoSpaceDE/>
              <w:autoSpaceDN/>
              <w:adjustRightInd/>
              <w:jc w:val="center"/>
              <w:rPr>
                <w:rFonts w:ascii="Arial" w:hAnsi="Arial" w:cs="Arial"/>
                <w:sz w:val="20"/>
                <w:szCs w:val="20"/>
              </w:rPr>
            </w:pPr>
            <w:r>
              <w:rPr>
                <w:rFonts w:ascii="Arial" w:hAnsi="Arial" w:cs="Arial"/>
                <w:sz w:val="20"/>
                <w:szCs w:val="20"/>
              </w:rPr>
              <w:t>$200.00</w:t>
            </w:r>
          </w:p>
        </w:tc>
        <w:tc>
          <w:tcPr>
            <w:tcW w:w="1483" w:type="dxa"/>
            <w:tcBorders>
              <w:top w:val="single" w:sz="4" w:space="0" w:color="auto"/>
              <w:left w:val="single" w:sz="4" w:space="0" w:color="auto"/>
              <w:bottom w:val="single" w:sz="4" w:space="0" w:color="auto"/>
              <w:right w:val="single" w:sz="4" w:space="0" w:color="auto"/>
            </w:tcBorders>
            <w:noWrap/>
            <w:vAlign w:val="center"/>
          </w:tcPr>
          <w:p w:rsidR="004C175C" w:rsidRPr="00C230FB" w:rsidRDefault="004C175C" w:rsidP="00CB4510">
            <w:pPr>
              <w:widowControl/>
              <w:autoSpaceDE/>
              <w:autoSpaceDN/>
              <w:adjustRightInd/>
              <w:jc w:val="center"/>
              <w:rPr>
                <w:rFonts w:ascii="Arial" w:hAnsi="Arial" w:cs="Arial"/>
                <w:sz w:val="20"/>
                <w:szCs w:val="20"/>
              </w:rPr>
            </w:pPr>
            <w:r>
              <w:rPr>
                <w:rFonts w:ascii="Arial" w:hAnsi="Arial" w:cs="Arial"/>
                <w:sz w:val="20"/>
                <w:szCs w:val="20"/>
              </w:rPr>
              <w:t>$200.00</w:t>
            </w:r>
          </w:p>
        </w:tc>
      </w:tr>
      <w:tr w:rsidR="004C175C" w:rsidRPr="00A325A6" w:rsidTr="00BA19C0">
        <w:trPr>
          <w:trHeight w:val="255"/>
          <w:jc w:val="center"/>
        </w:trPr>
        <w:tc>
          <w:tcPr>
            <w:tcW w:w="4363" w:type="dxa"/>
            <w:tcBorders>
              <w:top w:val="single" w:sz="4" w:space="0" w:color="auto"/>
              <w:left w:val="single" w:sz="4" w:space="0" w:color="auto"/>
              <w:bottom w:val="single" w:sz="4" w:space="0" w:color="auto"/>
              <w:right w:val="single" w:sz="4" w:space="0" w:color="auto"/>
            </w:tcBorders>
            <w:noWrap/>
            <w:vAlign w:val="center"/>
          </w:tcPr>
          <w:p w:rsidR="004C175C" w:rsidRDefault="004C175C" w:rsidP="00CB4510">
            <w:pPr>
              <w:widowControl/>
              <w:autoSpaceDE/>
              <w:autoSpaceDN/>
              <w:adjustRightInd/>
              <w:rPr>
                <w:rFonts w:ascii="Arial" w:hAnsi="Arial" w:cs="Arial"/>
                <w:sz w:val="20"/>
                <w:szCs w:val="20"/>
              </w:rPr>
            </w:pPr>
            <w:r>
              <w:rPr>
                <w:rFonts w:ascii="Arial" w:hAnsi="Arial" w:cs="Arial"/>
                <w:sz w:val="20"/>
                <w:szCs w:val="20"/>
              </w:rPr>
              <w:t>Information collection prep and administration</w:t>
            </w:r>
            <w:r w:rsidR="00AB5F9C">
              <w:rPr>
                <w:rFonts w:ascii="Arial" w:hAnsi="Arial" w:cs="Arial"/>
                <w:sz w:val="20"/>
                <w:szCs w:val="20"/>
              </w:rPr>
              <w:t xml:space="preserve"> (GS-12)</w:t>
            </w:r>
            <w:r w:rsidR="00BA19C0">
              <w:rPr>
                <w:rFonts w:ascii="Arial" w:hAnsi="Arial" w:cs="Arial"/>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noWrap/>
            <w:vAlign w:val="center"/>
          </w:tcPr>
          <w:p w:rsidR="004C175C" w:rsidRDefault="004C175C" w:rsidP="00CB4510">
            <w:pPr>
              <w:widowControl/>
              <w:autoSpaceDE/>
              <w:autoSpaceDN/>
              <w:adjustRightInd/>
              <w:jc w:val="center"/>
              <w:rPr>
                <w:rFonts w:ascii="Arial" w:hAnsi="Arial" w:cs="Arial"/>
                <w:sz w:val="20"/>
                <w:szCs w:val="20"/>
              </w:rPr>
            </w:pPr>
            <w:r>
              <w:rPr>
                <w:rFonts w:ascii="Arial" w:hAnsi="Arial" w:cs="Arial"/>
                <w:sz w:val="20"/>
                <w:szCs w:val="20"/>
              </w:rPr>
              <w:t>260</w:t>
            </w:r>
          </w:p>
        </w:tc>
        <w:tc>
          <w:tcPr>
            <w:tcW w:w="1028" w:type="dxa"/>
            <w:tcBorders>
              <w:top w:val="single" w:sz="4" w:space="0" w:color="auto"/>
              <w:left w:val="single" w:sz="4" w:space="0" w:color="auto"/>
              <w:bottom w:val="single" w:sz="4" w:space="0" w:color="auto"/>
              <w:right w:val="single" w:sz="4" w:space="0" w:color="auto"/>
            </w:tcBorders>
          </w:tcPr>
          <w:p w:rsidR="004C175C" w:rsidRDefault="004C175C" w:rsidP="00CB4510">
            <w:pPr>
              <w:widowControl/>
              <w:autoSpaceDE/>
              <w:autoSpaceDN/>
              <w:adjustRightInd/>
              <w:jc w:val="center"/>
              <w:rPr>
                <w:rFonts w:ascii="Arial" w:hAnsi="Arial" w:cs="Arial"/>
                <w:sz w:val="20"/>
                <w:szCs w:val="20"/>
              </w:rPr>
            </w:pPr>
            <w:r>
              <w:rPr>
                <w:rFonts w:ascii="Arial" w:hAnsi="Arial" w:cs="Arial"/>
                <w:sz w:val="20"/>
                <w:szCs w:val="20"/>
              </w:rPr>
              <w:t>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4C175C" w:rsidRDefault="00AB5F9C" w:rsidP="00CB4510">
            <w:pPr>
              <w:widowControl/>
              <w:autoSpaceDE/>
              <w:autoSpaceDN/>
              <w:adjustRightInd/>
              <w:jc w:val="center"/>
              <w:rPr>
                <w:rFonts w:ascii="Arial" w:hAnsi="Arial" w:cs="Arial"/>
                <w:sz w:val="20"/>
                <w:szCs w:val="20"/>
              </w:rPr>
            </w:pPr>
            <w:r>
              <w:rPr>
                <w:rFonts w:ascii="Arial" w:hAnsi="Arial" w:cs="Arial"/>
                <w:sz w:val="20"/>
                <w:szCs w:val="20"/>
              </w:rPr>
              <w:t>$32.97</w:t>
            </w:r>
          </w:p>
        </w:tc>
        <w:tc>
          <w:tcPr>
            <w:tcW w:w="1483" w:type="dxa"/>
            <w:tcBorders>
              <w:top w:val="single" w:sz="4" w:space="0" w:color="auto"/>
              <w:left w:val="single" w:sz="4" w:space="0" w:color="auto"/>
              <w:bottom w:val="single" w:sz="4" w:space="0" w:color="auto"/>
              <w:right w:val="single" w:sz="4" w:space="0" w:color="auto"/>
            </w:tcBorders>
            <w:noWrap/>
            <w:vAlign w:val="center"/>
          </w:tcPr>
          <w:p w:rsidR="004C175C" w:rsidRDefault="00AB5F9C" w:rsidP="00CB4510">
            <w:pPr>
              <w:widowControl/>
              <w:autoSpaceDE/>
              <w:autoSpaceDN/>
              <w:adjustRightInd/>
              <w:jc w:val="center"/>
              <w:rPr>
                <w:rFonts w:ascii="Arial" w:hAnsi="Arial" w:cs="Arial"/>
                <w:sz w:val="20"/>
                <w:szCs w:val="20"/>
              </w:rPr>
            </w:pPr>
            <w:r>
              <w:rPr>
                <w:rFonts w:ascii="Arial" w:hAnsi="Arial" w:cs="Arial"/>
                <w:sz w:val="20"/>
                <w:szCs w:val="20"/>
              </w:rPr>
              <w:t>$8,572.20</w:t>
            </w:r>
          </w:p>
        </w:tc>
      </w:tr>
      <w:tr w:rsidR="004C175C" w:rsidRPr="00A325A6" w:rsidTr="00BA19C0">
        <w:trPr>
          <w:trHeight w:val="255"/>
          <w:jc w:val="center"/>
        </w:trPr>
        <w:tc>
          <w:tcPr>
            <w:tcW w:w="4363" w:type="dxa"/>
            <w:tcBorders>
              <w:top w:val="single" w:sz="4" w:space="0" w:color="auto"/>
              <w:left w:val="single" w:sz="4" w:space="0" w:color="auto"/>
              <w:bottom w:val="single" w:sz="4" w:space="0" w:color="auto"/>
              <w:right w:val="single" w:sz="4" w:space="0" w:color="auto"/>
            </w:tcBorders>
            <w:noWrap/>
            <w:vAlign w:val="center"/>
          </w:tcPr>
          <w:p w:rsidR="004C175C" w:rsidRDefault="004C175C" w:rsidP="004C175C">
            <w:pPr>
              <w:widowControl/>
              <w:autoSpaceDE/>
              <w:autoSpaceDN/>
              <w:adjustRightInd/>
              <w:rPr>
                <w:rFonts w:ascii="Arial" w:hAnsi="Arial" w:cs="Arial"/>
                <w:sz w:val="20"/>
                <w:szCs w:val="20"/>
              </w:rPr>
            </w:pPr>
            <w:r>
              <w:rPr>
                <w:rFonts w:ascii="Arial" w:hAnsi="Arial" w:cs="Arial"/>
                <w:sz w:val="20"/>
                <w:szCs w:val="20"/>
              </w:rPr>
              <w:t>Information collection review approval</w:t>
            </w:r>
            <w:r w:rsidR="00AB5F9C">
              <w:rPr>
                <w:rFonts w:ascii="Arial" w:hAnsi="Arial" w:cs="Arial"/>
                <w:sz w:val="20"/>
                <w:szCs w:val="20"/>
              </w:rPr>
              <w:t xml:space="preserve"> (GS-13)</w:t>
            </w:r>
            <w:r w:rsidR="00BA19C0">
              <w:rPr>
                <w:rFonts w:ascii="Arial" w:hAnsi="Arial" w:cs="Arial"/>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noWrap/>
            <w:vAlign w:val="center"/>
          </w:tcPr>
          <w:p w:rsidR="004C175C" w:rsidRDefault="004C175C" w:rsidP="00CB4510">
            <w:pPr>
              <w:widowControl/>
              <w:autoSpaceDE/>
              <w:autoSpaceDN/>
              <w:adjustRightInd/>
              <w:jc w:val="center"/>
              <w:rPr>
                <w:rFonts w:ascii="Arial" w:hAnsi="Arial" w:cs="Arial"/>
                <w:sz w:val="20"/>
                <w:szCs w:val="20"/>
              </w:rPr>
            </w:pPr>
            <w:r>
              <w:rPr>
                <w:rFonts w:ascii="Arial" w:hAnsi="Arial" w:cs="Arial"/>
                <w:sz w:val="20"/>
                <w:szCs w:val="20"/>
              </w:rPr>
              <w:t>80</w:t>
            </w:r>
          </w:p>
        </w:tc>
        <w:tc>
          <w:tcPr>
            <w:tcW w:w="1028" w:type="dxa"/>
            <w:tcBorders>
              <w:top w:val="single" w:sz="4" w:space="0" w:color="auto"/>
              <w:left w:val="single" w:sz="4" w:space="0" w:color="auto"/>
              <w:bottom w:val="single" w:sz="4" w:space="0" w:color="auto"/>
              <w:right w:val="single" w:sz="4" w:space="0" w:color="auto"/>
            </w:tcBorders>
          </w:tcPr>
          <w:p w:rsidR="004C175C" w:rsidRDefault="004C175C" w:rsidP="00CB4510">
            <w:pPr>
              <w:widowControl/>
              <w:autoSpaceDE/>
              <w:autoSpaceDN/>
              <w:adjustRightInd/>
              <w:jc w:val="center"/>
              <w:rPr>
                <w:rFonts w:ascii="Arial" w:hAnsi="Arial" w:cs="Arial"/>
                <w:sz w:val="20"/>
                <w:szCs w:val="20"/>
              </w:rPr>
            </w:pPr>
            <w:r>
              <w:rPr>
                <w:rFonts w:ascii="Arial" w:hAnsi="Arial" w:cs="Arial"/>
                <w:sz w:val="20"/>
                <w:szCs w:val="20"/>
              </w:rPr>
              <w:t>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4C175C" w:rsidRDefault="00AB5F9C" w:rsidP="00CB4510">
            <w:pPr>
              <w:widowControl/>
              <w:autoSpaceDE/>
              <w:autoSpaceDN/>
              <w:adjustRightInd/>
              <w:jc w:val="center"/>
              <w:rPr>
                <w:rFonts w:ascii="Arial" w:hAnsi="Arial" w:cs="Arial"/>
                <w:sz w:val="20"/>
                <w:szCs w:val="20"/>
              </w:rPr>
            </w:pPr>
            <w:r>
              <w:rPr>
                <w:rFonts w:ascii="Arial" w:hAnsi="Arial" w:cs="Arial"/>
                <w:sz w:val="20"/>
                <w:szCs w:val="20"/>
              </w:rPr>
              <w:t>$39.21</w:t>
            </w:r>
          </w:p>
        </w:tc>
        <w:tc>
          <w:tcPr>
            <w:tcW w:w="1483" w:type="dxa"/>
            <w:tcBorders>
              <w:top w:val="single" w:sz="4" w:space="0" w:color="auto"/>
              <w:left w:val="single" w:sz="4" w:space="0" w:color="auto"/>
              <w:bottom w:val="single" w:sz="4" w:space="0" w:color="auto"/>
              <w:right w:val="single" w:sz="4" w:space="0" w:color="auto"/>
            </w:tcBorders>
            <w:noWrap/>
            <w:vAlign w:val="center"/>
          </w:tcPr>
          <w:p w:rsidR="004C175C" w:rsidRDefault="00AB5F9C" w:rsidP="00CB4510">
            <w:pPr>
              <w:widowControl/>
              <w:autoSpaceDE/>
              <w:autoSpaceDN/>
              <w:adjustRightInd/>
              <w:jc w:val="center"/>
              <w:rPr>
                <w:rFonts w:ascii="Arial" w:hAnsi="Arial" w:cs="Arial"/>
                <w:sz w:val="20"/>
                <w:szCs w:val="20"/>
              </w:rPr>
            </w:pPr>
            <w:r>
              <w:rPr>
                <w:rFonts w:ascii="Arial" w:hAnsi="Arial" w:cs="Arial"/>
                <w:sz w:val="20"/>
                <w:szCs w:val="20"/>
              </w:rPr>
              <w:t>$3,136.80</w:t>
            </w:r>
          </w:p>
        </w:tc>
      </w:tr>
      <w:tr w:rsidR="004C175C" w:rsidRPr="00A325A6" w:rsidTr="00BA19C0">
        <w:trPr>
          <w:trHeight w:val="255"/>
          <w:jc w:val="center"/>
        </w:trPr>
        <w:tc>
          <w:tcPr>
            <w:tcW w:w="4363" w:type="dxa"/>
            <w:tcBorders>
              <w:top w:val="single" w:sz="4" w:space="0" w:color="auto"/>
              <w:left w:val="single" w:sz="4" w:space="0" w:color="auto"/>
              <w:bottom w:val="single" w:sz="4" w:space="0" w:color="auto"/>
              <w:right w:val="single" w:sz="4" w:space="0" w:color="auto"/>
            </w:tcBorders>
            <w:noWrap/>
            <w:vAlign w:val="center"/>
          </w:tcPr>
          <w:p w:rsidR="004C175C" w:rsidRDefault="004C175C" w:rsidP="00CB4510">
            <w:pPr>
              <w:widowControl/>
              <w:autoSpaceDE/>
              <w:autoSpaceDN/>
              <w:adjustRightInd/>
              <w:rPr>
                <w:rFonts w:ascii="Arial" w:hAnsi="Arial" w:cs="Arial"/>
                <w:sz w:val="20"/>
                <w:szCs w:val="20"/>
              </w:rPr>
            </w:pPr>
            <w:r>
              <w:rPr>
                <w:rFonts w:ascii="Arial" w:hAnsi="Arial" w:cs="Arial"/>
                <w:sz w:val="20"/>
                <w:szCs w:val="20"/>
              </w:rPr>
              <w:t>Information collection executive review</w:t>
            </w:r>
            <w:r w:rsidR="00AB5F9C">
              <w:rPr>
                <w:rFonts w:ascii="Arial" w:hAnsi="Arial" w:cs="Arial"/>
                <w:sz w:val="20"/>
                <w:szCs w:val="20"/>
              </w:rPr>
              <w:t xml:space="preserve"> (GS-14)</w:t>
            </w:r>
            <w:r w:rsidR="00BA19C0">
              <w:rPr>
                <w:rFonts w:ascii="Arial" w:hAnsi="Arial" w:cs="Arial"/>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noWrap/>
            <w:vAlign w:val="center"/>
          </w:tcPr>
          <w:p w:rsidR="004C175C" w:rsidRDefault="00AB5F9C" w:rsidP="00CB4510">
            <w:pPr>
              <w:widowControl/>
              <w:autoSpaceDE/>
              <w:autoSpaceDN/>
              <w:adjustRightInd/>
              <w:jc w:val="center"/>
              <w:rPr>
                <w:rFonts w:ascii="Arial" w:hAnsi="Arial" w:cs="Arial"/>
                <w:sz w:val="20"/>
                <w:szCs w:val="20"/>
              </w:rPr>
            </w:pPr>
            <w:r>
              <w:rPr>
                <w:rFonts w:ascii="Arial" w:hAnsi="Arial" w:cs="Arial"/>
                <w:sz w:val="20"/>
                <w:szCs w:val="20"/>
              </w:rPr>
              <w:t>4</w:t>
            </w:r>
          </w:p>
        </w:tc>
        <w:tc>
          <w:tcPr>
            <w:tcW w:w="1028" w:type="dxa"/>
            <w:tcBorders>
              <w:top w:val="single" w:sz="4" w:space="0" w:color="auto"/>
              <w:left w:val="single" w:sz="4" w:space="0" w:color="auto"/>
              <w:bottom w:val="single" w:sz="4" w:space="0" w:color="auto"/>
              <w:right w:val="single" w:sz="4" w:space="0" w:color="auto"/>
            </w:tcBorders>
          </w:tcPr>
          <w:p w:rsidR="004C175C" w:rsidRDefault="00AB5F9C" w:rsidP="00CB4510">
            <w:pPr>
              <w:widowControl/>
              <w:autoSpaceDE/>
              <w:autoSpaceDN/>
              <w:adjustRightInd/>
              <w:jc w:val="center"/>
              <w:rPr>
                <w:rFonts w:ascii="Arial" w:hAnsi="Arial" w:cs="Arial"/>
                <w:sz w:val="20"/>
                <w:szCs w:val="20"/>
              </w:rPr>
            </w:pPr>
            <w:r>
              <w:rPr>
                <w:rFonts w:ascii="Arial" w:hAnsi="Arial" w:cs="Arial"/>
                <w:sz w:val="20"/>
                <w:szCs w:val="20"/>
              </w:rPr>
              <w:t>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4C175C" w:rsidRDefault="00AB5F9C" w:rsidP="00CB4510">
            <w:pPr>
              <w:widowControl/>
              <w:autoSpaceDE/>
              <w:autoSpaceDN/>
              <w:adjustRightInd/>
              <w:jc w:val="center"/>
              <w:rPr>
                <w:rFonts w:ascii="Arial" w:hAnsi="Arial" w:cs="Arial"/>
                <w:sz w:val="20"/>
                <w:szCs w:val="20"/>
              </w:rPr>
            </w:pPr>
            <w:r>
              <w:rPr>
                <w:rFonts w:ascii="Arial" w:hAnsi="Arial" w:cs="Arial"/>
                <w:sz w:val="20"/>
                <w:szCs w:val="20"/>
              </w:rPr>
              <w:t>$46.33</w:t>
            </w:r>
          </w:p>
        </w:tc>
        <w:tc>
          <w:tcPr>
            <w:tcW w:w="1483" w:type="dxa"/>
            <w:tcBorders>
              <w:top w:val="single" w:sz="4" w:space="0" w:color="auto"/>
              <w:left w:val="single" w:sz="4" w:space="0" w:color="auto"/>
              <w:bottom w:val="single" w:sz="4" w:space="0" w:color="auto"/>
              <w:right w:val="single" w:sz="4" w:space="0" w:color="auto"/>
            </w:tcBorders>
            <w:noWrap/>
            <w:vAlign w:val="center"/>
          </w:tcPr>
          <w:p w:rsidR="004C175C" w:rsidRDefault="00AB5F9C" w:rsidP="00CB4510">
            <w:pPr>
              <w:widowControl/>
              <w:autoSpaceDE/>
              <w:autoSpaceDN/>
              <w:adjustRightInd/>
              <w:jc w:val="center"/>
              <w:rPr>
                <w:rFonts w:ascii="Arial" w:hAnsi="Arial" w:cs="Arial"/>
                <w:sz w:val="20"/>
                <w:szCs w:val="20"/>
              </w:rPr>
            </w:pPr>
            <w:r>
              <w:rPr>
                <w:rFonts w:ascii="Arial" w:hAnsi="Arial" w:cs="Arial"/>
                <w:sz w:val="20"/>
                <w:szCs w:val="20"/>
              </w:rPr>
              <w:t>$185.32</w:t>
            </w:r>
          </w:p>
        </w:tc>
      </w:tr>
      <w:tr w:rsidR="004C175C" w:rsidRPr="00A325A6" w:rsidTr="00BA19C0">
        <w:trPr>
          <w:trHeight w:val="255"/>
          <w:jc w:val="center"/>
        </w:trPr>
        <w:tc>
          <w:tcPr>
            <w:tcW w:w="4363" w:type="dxa"/>
            <w:tcBorders>
              <w:top w:val="single" w:sz="4" w:space="0" w:color="auto"/>
              <w:left w:val="single" w:sz="4" w:space="0" w:color="auto"/>
              <w:bottom w:val="single" w:sz="4" w:space="0" w:color="auto"/>
              <w:right w:val="single" w:sz="4" w:space="0" w:color="auto"/>
            </w:tcBorders>
            <w:noWrap/>
            <w:vAlign w:val="center"/>
          </w:tcPr>
          <w:p w:rsidR="004C175C" w:rsidRPr="00145E6F" w:rsidRDefault="004C175C" w:rsidP="00CB4510">
            <w:pPr>
              <w:widowControl/>
              <w:autoSpaceDE/>
              <w:autoSpaceDN/>
              <w:adjustRightInd/>
              <w:rPr>
                <w:rFonts w:ascii="Arial" w:hAnsi="Arial" w:cs="Arial"/>
                <w:sz w:val="20"/>
                <w:szCs w:val="20"/>
              </w:rPr>
            </w:pPr>
            <w:r>
              <w:rPr>
                <w:rFonts w:ascii="Arial" w:hAnsi="Arial" w:cs="Arial"/>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4C175C" w:rsidRPr="00145E6F" w:rsidRDefault="004C175C" w:rsidP="00CB4510">
            <w:pPr>
              <w:widowControl/>
              <w:autoSpaceDE/>
              <w:autoSpaceDN/>
              <w:adjustRightInd/>
              <w:jc w:val="center"/>
              <w:rPr>
                <w:rFonts w:ascii="Arial" w:hAnsi="Arial" w:cs="Arial"/>
                <w:sz w:val="20"/>
                <w:szCs w:val="20"/>
              </w:rPr>
            </w:pPr>
            <w:r>
              <w:rPr>
                <w:rFonts w:ascii="Arial" w:hAnsi="Arial" w:cs="Arial"/>
                <w:sz w:val="20"/>
                <w:szCs w:val="20"/>
              </w:rPr>
              <w:t>----</w:t>
            </w:r>
          </w:p>
        </w:tc>
        <w:tc>
          <w:tcPr>
            <w:tcW w:w="1028" w:type="dxa"/>
            <w:tcBorders>
              <w:top w:val="single" w:sz="4" w:space="0" w:color="auto"/>
              <w:left w:val="single" w:sz="4" w:space="0" w:color="auto"/>
              <w:bottom w:val="single" w:sz="4" w:space="0" w:color="auto"/>
              <w:right w:val="single" w:sz="4" w:space="0" w:color="auto"/>
            </w:tcBorders>
          </w:tcPr>
          <w:p w:rsidR="004C175C" w:rsidRDefault="004C175C" w:rsidP="00CB4510">
            <w:pPr>
              <w:widowControl/>
              <w:autoSpaceDE/>
              <w:autoSpaceDN/>
              <w:adjustRightInd/>
              <w:jc w:val="center"/>
              <w:rPr>
                <w:rFonts w:ascii="Arial" w:hAnsi="Arial" w:cs="Arial"/>
                <w:sz w:val="20"/>
                <w:szCs w:val="20"/>
              </w:rPr>
            </w:pPr>
          </w:p>
        </w:tc>
        <w:tc>
          <w:tcPr>
            <w:tcW w:w="1504" w:type="dxa"/>
            <w:tcBorders>
              <w:top w:val="single" w:sz="4" w:space="0" w:color="auto"/>
              <w:left w:val="single" w:sz="4" w:space="0" w:color="auto"/>
              <w:bottom w:val="single" w:sz="4" w:space="0" w:color="auto"/>
              <w:right w:val="single" w:sz="4" w:space="0" w:color="auto"/>
            </w:tcBorders>
            <w:noWrap/>
            <w:vAlign w:val="center"/>
          </w:tcPr>
          <w:p w:rsidR="004C175C" w:rsidRPr="00145E6F" w:rsidRDefault="004C175C" w:rsidP="00CB4510">
            <w:pPr>
              <w:widowControl/>
              <w:autoSpaceDE/>
              <w:autoSpaceDN/>
              <w:adjustRightInd/>
              <w:jc w:val="center"/>
              <w:rPr>
                <w:rFonts w:ascii="Arial" w:hAnsi="Arial" w:cs="Arial"/>
                <w:sz w:val="20"/>
                <w:szCs w:val="20"/>
              </w:rPr>
            </w:pPr>
            <w:r>
              <w:rPr>
                <w:rFonts w:ascii="Arial" w:hAnsi="Arial" w:cs="Arial"/>
                <w:sz w:val="20"/>
                <w:szCs w:val="20"/>
              </w:rPr>
              <w:t>---</w:t>
            </w:r>
          </w:p>
        </w:tc>
        <w:tc>
          <w:tcPr>
            <w:tcW w:w="1483" w:type="dxa"/>
            <w:tcBorders>
              <w:top w:val="single" w:sz="4" w:space="0" w:color="auto"/>
              <w:left w:val="single" w:sz="4" w:space="0" w:color="auto"/>
              <w:bottom w:val="single" w:sz="4" w:space="0" w:color="auto"/>
              <w:right w:val="single" w:sz="4" w:space="0" w:color="auto"/>
            </w:tcBorders>
            <w:noWrap/>
            <w:vAlign w:val="center"/>
          </w:tcPr>
          <w:p w:rsidR="004C175C" w:rsidRDefault="004C175C" w:rsidP="00AB5F9C">
            <w:pPr>
              <w:widowControl/>
              <w:autoSpaceDE/>
              <w:autoSpaceDN/>
              <w:adjustRightInd/>
              <w:jc w:val="center"/>
              <w:rPr>
                <w:rFonts w:ascii="Arial" w:hAnsi="Arial" w:cs="Arial"/>
                <w:sz w:val="20"/>
                <w:szCs w:val="20"/>
              </w:rPr>
            </w:pPr>
            <w:r>
              <w:rPr>
                <w:rFonts w:ascii="Arial" w:hAnsi="Arial" w:cs="Arial"/>
                <w:sz w:val="20"/>
                <w:szCs w:val="20"/>
              </w:rPr>
              <w:t>$</w:t>
            </w:r>
            <w:r w:rsidR="00AB5F9C">
              <w:rPr>
                <w:rFonts w:ascii="Arial" w:hAnsi="Arial" w:cs="Arial"/>
                <w:sz w:val="20"/>
                <w:szCs w:val="20"/>
              </w:rPr>
              <w:t>12,094.32</w:t>
            </w:r>
          </w:p>
          <w:p w:rsidR="00BA19C0" w:rsidRPr="00C230FB" w:rsidRDefault="00BA19C0" w:rsidP="00BA19C0">
            <w:pPr>
              <w:widowControl/>
              <w:autoSpaceDE/>
              <w:autoSpaceDN/>
              <w:adjustRightInd/>
              <w:rPr>
                <w:rFonts w:ascii="Arial" w:hAnsi="Arial" w:cs="Arial"/>
                <w:sz w:val="20"/>
                <w:szCs w:val="20"/>
              </w:rPr>
            </w:pPr>
          </w:p>
        </w:tc>
      </w:tr>
      <w:tr w:rsidR="00BA19C0" w:rsidRPr="00A325A6" w:rsidTr="00BA19C0">
        <w:trPr>
          <w:trHeight w:val="255"/>
          <w:jc w:val="center"/>
        </w:trPr>
        <w:tc>
          <w:tcPr>
            <w:tcW w:w="10358" w:type="dxa"/>
            <w:gridSpan w:val="5"/>
            <w:tcBorders>
              <w:top w:val="single" w:sz="4" w:space="0" w:color="auto"/>
              <w:left w:val="nil"/>
              <w:bottom w:val="nil"/>
              <w:right w:val="nil"/>
            </w:tcBorders>
            <w:noWrap/>
            <w:vAlign w:val="center"/>
          </w:tcPr>
          <w:p w:rsidR="00BA19C0" w:rsidRDefault="00BA19C0" w:rsidP="00BA19C0">
            <w:pPr>
              <w:widowControl/>
              <w:autoSpaceDE/>
              <w:autoSpaceDN/>
              <w:adjustRightInd/>
              <w:rPr>
                <w:rFonts w:ascii="Arial" w:hAnsi="Arial" w:cs="Arial"/>
                <w:sz w:val="20"/>
                <w:szCs w:val="20"/>
              </w:rPr>
            </w:pPr>
            <w:r>
              <w:rPr>
                <w:rFonts w:ascii="Arial" w:hAnsi="Arial" w:cs="Arial"/>
                <w:sz w:val="20"/>
                <w:szCs w:val="20"/>
              </w:rPr>
              <w:t xml:space="preserve">* </w:t>
            </w:r>
            <w:r w:rsidRPr="00BA19C0">
              <w:rPr>
                <w:rFonts w:ascii="Arial" w:hAnsi="Arial" w:cs="Arial"/>
                <w:sz w:val="20"/>
                <w:szCs w:val="20"/>
              </w:rPr>
              <w:t>http://www.opm.gov/oca/10tables/indexGS.asp</w:t>
            </w:r>
          </w:p>
        </w:tc>
      </w:tr>
    </w:tbl>
    <w:p w:rsidR="007A3B9E" w:rsidRPr="009A769F" w:rsidRDefault="007A3B9E" w:rsidP="0045386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6B455B" w:rsidRPr="00504B59"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Explain the reasons for any program changes </w:t>
      </w:r>
      <w:r>
        <w:rPr>
          <w:rFonts w:ascii="Tahoma" w:hAnsi="Tahoma" w:cs="Tahoma"/>
          <w:b/>
          <w:bCs/>
          <w:sz w:val="22"/>
          <w:szCs w:val="22"/>
        </w:rPr>
        <w:t>or adjustments reported in items 13 or 14 of OMB form 83-I.</w:t>
      </w:r>
    </w:p>
    <w:p w:rsidR="00494B6F" w:rsidRPr="00494B6F" w:rsidRDefault="00494B6F" w:rsidP="00494B6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494B6F">
        <w:rPr>
          <w:rFonts w:ascii="Tahoma" w:hAnsi="Tahoma" w:cs="Tahoma"/>
          <w:sz w:val="22"/>
          <w:szCs w:val="22"/>
        </w:rPr>
        <w:t>This is a new information collection.</w:t>
      </w:r>
    </w:p>
    <w:p w:rsidR="00C37CD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For collections of information whose results are planned to be published, outline plans for tabulation and publication.</w:t>
      </w:r>
    </w:p>
    <w:p w:rsidR="00F7136F" w:rsidRDefault="004436B6" w:rsidP="00F7136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This information may also be </w:t>
      </w:r>
      <w:r w:rsidR="00AB5F9C" w:rsidRPr="00AB5F9C">
        <w:rPr>
          <w:rFonts w:ascii="Tahoma" w:hAnsi="Tahoma" w:cs="Tahoma"/>
          <w:sz w:val="22"/>
          <w:szCs w:val="22"/>
        </w:rPr>
        <w:t>distributed to internal FS personnel and to external Federal, State, and Local Governments or to the public.</w:t>
      </w:r>
      <w:r>
        <w:rPr>
          <w:rFonts w:ascii="Tahoma" w:hAnsi="Tahoma" w:cs="Tahoma"/>
          <w:sz w:val="22"/>
          <w:szCs w:val="22"/>
        </w:rPr>
        <w:t xml:space="preserve">  This would most likely be accomplished via publishing of </w:t>
      </w:r>
      <w:r w:rsidR="007D2341">
        <w:rPr>
          <w:rFonts w:ascii="Tahoma" w:hAnsi="Tahoma" w:cs="Tahoma"/>
          <w:sz w:val="22"/>
          <w:szCs w:val="22"/>
        </w:rPr>
        <w:t>bar</w:t>
      </w:r>
      <w:r>
        <w:rPr>
          <w:rFonts w:ascii="Tahoma" w:hAnsi="Tahoma" w:cs="Tahoma"/>
          <w:sz w:val="22"/>
          <w:szCs w:val="22"/>
        </w:rPr>
        <w:t xml:space="preserve"> charts and/or graphs to the VIPR internal website for internal FS personnel; and to the VIPR external website to reach external part</w:t>
      </w:r>
      <w:r w:rsidR="00F7136F">
        <w:rPr>
          <w:rFonts w:ascii="Tahoma" w:hAnsi="Tahoma" w:cs="Tahoma"/>
          <w:sz w:val="22"/>
          <w:szCs w:val="22"/>
        </w:rPr>
        <w:t>ners and members of the public.  The primary purpose for publication of the survey results would be to increase transparency to VIPR and the overall perception of the system among the vendor community.</w:t>
      </w:r>
    </w:p>
    <w:p w:rsidR="00F7136F" w:rsidRDefault="00F7136F" w:rsidP="00F7136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published information can then be used by VIPR management in decision-making regarding VIPR services (help desk, user guides, web sites, etc).  For example, if a majority of vendors did not feel that the user guides were helpful, VIPR management would certainly look at ways to improve those guides.  </w:t>
      </w:r>
    </w:p>
    <w:p w:rsidR="00AB5F9C" w:rsidRDefault="00F7136F" w:rsidP="00F7136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lastRenderedPageBreak/>
        <w:t>The published results would include a date for when the survey was conducted, to provide some background to those viewing the results.  As new surveys are conducted, the older results will be archived on the web sites so that they are available for comparison.</w:t>
      </w:r>
    </w:p>
    <w:p w:rsidR="007D2341" w:rsidRDefault="007D2341" w:rsidP="00AB5F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An example of a bar chart follows.</w:t>
      </w:r>
    </w:p>
    <w:p w:rsidR="007D2341" w:rsidRPr="00AB5F9C" w:rsidRDefault="006138B8" w:rsidP="00AB5F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noProof/>
          <w:sz w:val="22"/>
          <w:szCs w:val="22"/>
        </w:rPr>
        <w:drawing>
          <wp:inline distT="0" distB="0" distL="0" distR="0">
            <wp:extent cx="5422900" cy="3678555"/>
            <wp:effectExtent l="19050" t="19050" r="25400"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22900" cy="3678555"/>
                    </a:xfrm>
                    <a:prstGeom prst="rect">
                      <a:avLst/>
                    </a:prstGeom>
                    <a:noFill/>
                    <a:ln w="6350" cmpd="sng">
                      <a:solidFill>
                        <a:srgbClr val="000000"/>
                      </a:solidFill>
                      <a:miter lim="800000"/>
                      <a:headEnd/>
                      <a:tailEnd/>
                    </a:ln>
                    <a:effectLst/>
                  </pic:spPr>
                </pic:pic>
              </a:graphicData>
            </a:graphic>
          </wp:inline>
        </w:drawing>
      </w:r>
    </w:p>
    <w:p w:rsidR="00C37CD8" w:rsidRPr="00EC10FF"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If seeking approval to not display the expiration date for OMB approval of the information collection, explain the reasons that display would be inappropriate.</w:t>
      </w:r>
    </w:p>
    <w:p w:rsidR="00EC10FF" w:rsidRPr="006D62D8" w:rsidRDefault="0045386F" w:rsidP="006D62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6D62D8">
        <w:rPr>
          <w:rFonts w:ascii="Tahoma" w:hAnsi="Tahoma" w:cs="Tahoma"/>
          <w:sz w:val="22"/>
          <w:szCs w:val="22"/>
        </w:rPr>
        <w:t xml:space="preserve">The </w:t>
      </w:r>
      <w:r w:rsidR="00FD78D8" w:rsidRPr="006D62D8">
        <w:rPr>
          <w:rFonts w:ascii="Tahoma" w:hAnsi="Tahoma" w:cs="Tahoma"/>
          <w:sz w:val="22"/>
          <w:szCs w:val="22"/>
        </w:rPr>
        <w:t>Agency</w:t>
      </w:r>
      <w:r w:rsidRPr="006D62D8">
        <w:rPr>
          <w:rFonts w:ascii="Tahoma" w:hAnsi="Tahoma" w:cs="Tahoma"/>
          <w:sz w:val="22"/>
          <w:szCs w:val="22"/>
        </w:rPr>
        <w:t xml:space="preserve"> plans to display the expiration date for OMB approval of the information collection on all instruments.</w:t>
      </w:r>
    </w:p>
    <w:p w:rsidR="006B455B"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Explain each exception to the certif</w:t>
      </w:r>
      <w:r>
        <w:rPr>
          <w:rFonts w:ascii="Tahoma" w:hAnsi="Tahoma" w:cs="Tahoma"/>
          <w:b/>
          <w:bCs/>
          <w:sz w:val="22"/>
          <w:szCs w:val="22"/>
        </w:rPr>
        <w:t xml:space="preserve">ication statement identified in item 19, </w:t>
      </w:r>
      <w:r w:rsidRPr="00EC10FF">
        <w:rPr>
          <w:rFonts w:ascii="Tahoma" w:hAnsi="Tahoma" w:cs="Tahoma"/>
          <w:b/>
          <w:bCs/>
          <w:sz w:val="22"/>
          <w:szCs w:val="22"/>
        </w:rPr>
        <w:t xml:space="preserve">"Certification </w:t>
      </w:r>
      <w:r>
        <w:rPr>
          <w:rFonts w:ascii="Tahoma" w:hAnsi="Tahoma" w:cs="Tahoma"/>
          <w:b/>
          <w:bCs/>
          <w:sz w:val="22"/>
          <w:szCs w:val="22"/>
        </w:rPr>
        <w:t xml:space="preserve">Requirement </w:t>
      </w:r>
      <w:r w:rsidRPr="00EC10FF">
        <w:rPr>
          <w:rFonts w:ascii="Tahoma" w:hAnsi="Tahoma" w:cs="Tahoma"/>
          <w:b/>
          <w:bCs/>
          <w:sz w:val="22"/>
          <w:szCs w:val="22"/>
        </w:rPr>
        <w:t>for Paperwork Reduction Act."</w:t>
      </w:r>
    </w:p>
    <w:p w:rsidR="006D62D8" w:rsidRDefault="006D62D8" w:rsidP="006D62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0F322A">
        <w:rPr>
          <w:rFonts w:ascii="Tahoma" w:hAnsi="Tahoma" w:cs="Tahoma"/>
          <w:bCs/>
          <w:sz w:val="22"/>
          <w:szCs w:val="22"/>
        </w:rPr>
        <w:t xml:space="preserve">The </w:t>
      </w:r>
      <w:r>
        <w:rPr>
          <w:rFonts w:ascii="Tahoma" w:hAnsi="Tahoma" w:cs="Tahoma"/>
          <w:bCs/>
          <w:sz w:val="22"/>
          <w:szCs w:val="22"/>
        </w:rPr>
        <w:t>A</w:t>
      </w:r>
      <w:r w:rsidRPr="000F322A">
        <w:rPr>
          <w:rFonts w:ascii="Tahoma" w:hAnsi="Tahoma" w:cs="Tahoma"/>
          <w:bCs/>
          <w:sz w:val="22"/>
          <w:szCs w:val="22"/>
        </w:rPr>
        <w:t>gency is able to certify compliance with all provisions under item 19 of OMB Form 83-1.</w:t>
      </w:r>
    </w:p>
    <w:p w:rsidR="00C37CD8" w:rsidRDefault="00C37CD8" w:rsidP="00BF116B">
      <w:pPr>
        <w:tabs>
          <w:tab w:val="left" w:pos="-72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center"/>
        <w:rPr>
          <w:rFonts w:ascii="Tahoma" w:hAnsi="Tahoma" w:cs="Tahoma"/>
          <w:b/>
          <w:bCs/>
          <w:color w:val="3366FF"/>
          <w:sz w:val="20"/>
          <w:szCs w:val="20"/>
        </w:rPr>
      </w:pPr>
    </w:p>
    <w:p w:rsidR="00950F79" w:rsidRPr="00BF116B" w:rsidRDefault="00950F79" w:rsidP="00950F79">
      <w:pPr>
        <w:tabs>
          <w:tab w:val="left" w:pos="-72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color w:val="3366FF"/>
          <w:sz w:val="20"/>
          <w:szCs w:val="20"/>
        </w:rPr>
        <w:sectPr w:rsidR="00950F79" w:rsidRPr="00BF116B" w:rsidSect="000D53A4">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152" w:right="1440" w:bottom="1152" w:left="1440" w:header="1080" w:footer="662" w:gutter="0"/>
          <w:cols w:space="720"/>
          <w:noEndnote/>
        </w:sectPr>
      </w:pPr>
    </w:p>
    <w:p w:rsidR="00FD78D8" w:rsidRPr="00950F79" w:rsidRDefault="00FD78D8" w:rsidP="00950F79">
      <w:pPr>
        <w:widowControl/>
        <w:autoSpaceDE/>
        <w:autoSpaceDN/>
        <w:adjustRightInd/>
        <w:rPr>
          <w:rFonts w:ascii="Tahoma" w:hAnsi="Tahoma" w:cs="Tahoma"/>
          <w:b/>
          <w:bCs/>
          <w:sz w:val="28"/>
          <w:szCs w:val="28"/>
        </w:rPr>
      </w:pPr>
    </w:p>
    <w:p w:rsidR="00FD78D8" w:rsidRPr="00504B59" w:rsidRDefault="00FD78D8">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sectPr w:rsidR="00FD78D8" w:rsidRPr="00504B59" w:rsidSect="00504B59">
      <w:footerReference w:type="default" r:id="rId16"/>
      <w:type w:val="continuous"/>
      <w:pgSz w:w="12240" w:h="15840"/>
      <w:pgMar w:top="1440" w:right="1440" w:bottom="1440" w:left="1440" w:header="1080" w:footer="30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B5D" w:rsidRDefault="00697B5D">
      <w:r>
        <w:separator/>
      </w:r>
    </w:p>
  </w:endnote>
  <w:endnote w:type="continuationSeparator" w:id="0">
    <w:p w:rsidR="00697B5D" w:rsidRDefault="00697B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01B" w:rsidRDefault="00DE70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01B" w:rsidRDefault="008B788A" w:rsidP="001F3AB3">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Helvetica" w:hAnsi="Helvetica" w:cs="Helvetica"/>
        <w:sz w:val="16"/>
        <w:szCs w:val="16"/>
      </w:rPr>
    </w:pPr>
    <w:r>
      <w:rPr>
        <w:rFonts w:ascii="Helvetica" w:hAnsi="Helvetica" w:cs="Helvetica"/>
        <w:sz w:val="16"/>
        <w:szCs w:val="16"/>
      </w:rPr>
      <w:fldChar w:fldCharType="begin"/>
    </w:r>
    <w:r w:rsidR="00DE701B">
      <w:rPr>
        <w:rFonts w:ascii="Helvetica" w:hAnsi="Helvetica" w:cs="Helvetica"/>
        <w:sz w:val="16"/>
        <w:szCs w:val="16"/>
      </w:rPr>
      <w:instrText xml:space="preserve">PAGE </w:instrText>
    </w:r>
    <w:r>
      <w:rPr>
        <w:rFonts w:ascii="Helvetica" w:hAnsi="Helvetica" w:cs="Helvetica"/>
        <w:sz w:val="16"/>
        <w:szCs w:val="16"/>
      </w:rPr>
      <w:fldChar w:fldCharType="separate"/>
    </w:r>
    <w:r w:rsidR="00950F79">
      <w:rPr>
        <w:rFonts w:ascii="Helvetica" w:hAnsi="Helvetica" w:cs="Helvetica"/>
        <w:noProof/>
        <w:sz w:val="16"/>
        <w:szCs w:val="16"/>
      </w:rPr>
      <w:t>8</w:t>
    </w:r>
    <w:r>
      <w:rPr>
        <w:rFonts w:ascii="Helvetica" w:hAnsi="Helvetica" w:cs="Helvetica"/>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01B" w:rsidRDefault="00DE701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01B" w:rsidRDefault="00DE701B"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sidR="008B788A">
      <w:rPr>
        <w:rFonts w:ascii="Helvetica" w:hAnsi="Helvetica" w:cs="Helvetica"/>
        <w:sz w:val="16"/>
        <w:szCs w:val="16"/>
      </w:rPr>
      <w:fldChar w:fldCharType="begin"/>
    </w:r>
    <w:r>
      <w:rPr>
        <w:rFonts w:ascii="Helvetica" w:hAnsi="Helvetica" w:cs="Helvetica"/>
        <w:sz w:val="16"/>
        <w:szCs w:val="16"/>
      </w:rPr>
      <w:instrText xml:space="preserve">PAGE </w:instrText>
    </w:r>
    <w:r w:rsidR="008B788A">
      <w:rPr>
        <w:rFonts w:ascii="Helvetica" w:hAnsi="Helvetica" w:cs="Helvetica"/>
        <w:sz w:val="16"/>
        <w:szCs w:val="16"/>
      </w:rPr>
      <w:fldChar w:fldCharType="separate"/>
    </w:r>
    <w:r w:rsidR="00950F79">
      <w:rPr>
        <w:rFonts w:ascii="Helvetica" w:hAnsi="Helvetica" w:cs="Helvetica"/>
        <w:noProof/>
        <w:sz w:val="16"/>
        <w:szCs w:val="16"/>
      </w:rPr>
      <w:t>9</w:t>
    </w:r>
    <w:r w:rsidR="008B788A">
      <w:rPr>
        <w:rFonts w:ascii="Helvetica" w:hAnsi="Helvetica" w:cs="Helvetic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B5D" w:rsidRDefault="00697B5D">
      <w:r>
        <w:separator/>
      </w:r>
    </w:p>
  </w:footnote>
  <w:footnote w:type="continuationSeparator" w:id="0">
    <w:p w:rsidR="00697B5D" w:rsidRDefault="00697B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01B" w:rsidRDefault="00DE70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01B" w:rsidRDefault="00DE70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01B" w:rsidRDefault="00DE70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59A0D62"/>
    <w:multiLevelType w:val="hybridMultilevel"/>
    <w:tmpl w:val="1C8EC52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8">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9">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4C767E30"/>
    <w:multiLevelType w:val="hybridMultilevel"/>
    <w:tmpl w:val="761A2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5">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35B2FEF"/>
    <w:multiLevelType w:val="hybridMultilevel"/>
    <w:tmpl w:val="FC18ED20"/>
    <w:lvl w:ilvl="0" w:tplc="9C1E99A0">
      <w:start w:val="1"/>
      <w:numFmt w:val="bullet"/>
      <w:lvlText w:val=""/>
      <w:lvlJc w:val="left"/>
      <w:pPr>
        <w:tabs>
          <w:tab w:val="num" w:pos="720"/>
        </w:tabs>
        <w:ind w:left="720" w:hanging="360"/>
      </w:pPr>
      <w:rPr>
        <w:rFonts w:ascii="Webdings" w:hAnsi="Webdings" w:hint="default"/>
      </w:rPr>
    </w:lvl>
    <w:lvl w:ilvl="1" w:tplc="F776FD74" w:tentative="1">
      <w:start w:val="1"/>
      <w:numFmt w:val="bullet"/>
      <w:lvlText w:val=""/>
      <w:lvlJc w:val="left"/>
      <w:pPr>
        <w:tabs>
          <w:tab w:val="num" w:pos="1440"/>
        </w:tabs>
        <w:ind w:left="1440" w:hanging="360"/>
      </w:pPr>
      <w:rPr>
        <w:rFonts w:ascii="Webdings" w:hAnsi="Webdings" w:hint="default"/>
      </w:rPr>
    </w:lvl>
    <w:lvl w:ilvl="2" w:tplc="06568940" w:tentative="1">
      <w:start w:val="1"/>
      <w:numFmt w:val="bullet"/>
      <w:lvlText w:val=""/>
      <w:lvlJc w:val="left"/>
      <w:pPr>
        <w:tabs>
          <w:tab w:val="num" w:pos="2160"/>
        </w:tabs>
        <w:ind w:left="2160" w:hanging="360"/>
      </w:pPr>
      <w:rPr>
        <w:rFonts w:ascii="Webdings" w:hAnsi="Webdings" w:hint="default"/>
      </w:rPr>
    </w:lvl>
    <w:lvl w:ilvl="3" w:tplc="E4C2A3CA" w:tentative="1">
      <w:start w:val="1"/>
      <w:numFmt w:val="bullet"/>
      <w:lvlText w:val=""/>
      <w:lvlJc w:val="left"/>
      <w:pPr>
        <w:tabs>
          <w:tab w:val="num" w:pos="2880"/>
        </w:tabs>
        <w:ind w:left="2880" w:hanging="360"/>
      </w:pPr>
      <w:rPr>
        <w:rFonts w:ascii="Webdings" w:hAnsi="Webdings" w:hint="default"/>
      </w:rPr>
    </w:lvl>
    <w:lvl w:ilvl="4" w:tplc="FE3AC54A" w:tentative="1">
      <w:start w:val="1"/>
      <w:numFmt w:val="bullet"/>
      <w:lvlText w:val=""/>
      <w:lvlJc w:val="left"/>
      <w:pPr>
        <w:tabs>
          <w:tab w:val="num" w:pos="3600"/>
        </w:tabs>
        <w:ind w:left="3600" w:hanging="360"/>
      </w:pPr>
      <w:rPr>
        <w:rFonts w:ascii="Webdings" w:hAnsi="Webdings" w:hint="default"/>
      </w:rPr>
    </w:lvl>
    <w:lvl w:ilvl="5" w:tplc="5DD051A4" w:tentative="1">
      <w:start w:val="1"/>
      <w:numFmt w:val="bullet"/>
      <w:lvlText w:val=""/>
      <w:lvlJc w:val="left"/>
      <w:pPr>
        <w:tabs>
          <w:tab w:val="num" w:pos="4320"/>
        </w:tabs>
        <w:ind w:left="4320" w:hanging="360"/>
      </w:pPr>
      <w:rPr>
        <w:rFonts w:ascii="Webdings" w:hAnsi="Webdings" w:hint="default"/>
      </w:rPr>
    </w:lvl>
    <w:lvl w:ilvl="6" w:tplc="5D168ED8" w:tentative="1">
      <w:start w:val="1"/>
      <w:numFmt w:val="bullet"/>
      <w:lvlText w:val=""/>
      <w:lvlJc w:val="left"/>
      <w:pPr>
        <w:tabs>
          <w:tab w:val="num" w:pos="5040"/>
        </w:tabs>
        <w:ind w:left="5040" w:hanging="360"/>
      </w:pPr>
      <w:rPr>
        <w:rFonts w:ascii="Webdings" w:hAnsi="Webdings" w:hint="default"/>
      </w:rPr>
    </w:lvl>
    <w:lvl w:ilvl="7" w:tplc="91CE2848" w:tentative="1">
      <w:start w:val="1"/>
      <w:numFmt w:val="bullet"/>
      <w:lvlText w:val=""/>
      <w:lvlJc w:val="left"/>
      <w:pPr>
        <w:tabs>
          <w:tab w:val="num" w:pos="5760"/>
        </w:tabs>
        <w:ind w:left="5760" w:hanging="360"/>
      </w:pPr>
      <w:rPr>
        <w:rFonts w:ascii="Webdings" w:hAnsi="Webdings" w:hint="default"/>
      </w:rPr>
    </w:lvl>
    <w:lvl w:ilvl="8" w:tplc="D59E8E10" w:tentative="1">
      <w:start w:val="1"/>
      <w:numFmt w:val="bullet"/>
      <w:lvlText w:val=""/>
      <w:lvlJc w:val="left"/>
      <w:pPr>
        <w:tabs>
          <w:tab w:val="num" w:pos="6480"/>
        </w:tabs>
        <w:ind w:left="6480" w:hanging="360"/>
      </w:pPr>
      <w:rPr>
        <w:rFonts w:ascii="Webdings" w:hAnsi="Webdings" w:hint="default"/>
      </w:rPr>
    </w:lvl>
  </w:abstractNum>
  <w:abstractNum w:abstractNumId="41">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2">
    <w:nsid w:val="7E8B6FF4"/>
    <w:multiLevelType w:val="hybridMultilevel"/>
    <w:tmpl w:val="51E4F4A6"/>
    <w:lvl w:ilvl="0" w:tplc="390CC932">
      <w:start w:val="1"/>
      <w:numFmt w:val="bullet"/>
      <w:lvlText w:val=""/>
      <w:lvlJc w:val="left"/>
      <w:pPr>
        <w:tabs>
          <w:tab w:val="num" w:pos="720"/>
        </w:tabs>
        <w:ind w:left="720" w:hanging="360"/>
      </w:pPr>
      <w:rPr>
        <w:rFonts w:ascii="Webdings" w:hAnsi="Webdings" w:hint="default"/>
      </w:rPr>
    </w:lvl>
    <w:lvl w:ilvl="1" w:tplc="028E80EE" w:tentative="1">
      <w:start w:val="1"/>
      <w:numFmt w:val="bullet"/>
      <w:lvlText w:val=""/>
      <w:lvlJc w:val="left"/>
      <w:pPr>
        <w:tabs>
          <w:tab w:val="num" w:pos="1440"/>
        </w:tabs>
        <w:ind w:left="1440" w:hanging="360"/>
      </w:pPr>
      <w:rPr>
        <w:rFonts w:ascii="Webdings" w:hAnsi="Webdings" w:hint="default"/>
      </w:rPr>
    </w:lvl>
    <w:lvl w:ilvl="2" w:tplc="AF6EAF20" w:tentative="1">
      <w:start w:val="1"/>
      <w:numFmt w:val="bullet"/>
      <w:lvlText w:val=""/>
      <w:lvlJc w:val="left"/>
      <w:pPr>
        <w:tabs>
          <w:tab w:val="num" w:pos="2160"/>
        </w:tabs>
        <w:ind w:left="2160" w:hanging="360"/>
      </w:pPr>
      <w:rPr>
        <w:rFonts w:ascii="Webdings" w:hAnsi="Webdings" w:hint="default"/>
      </w:rPr>
    </w:lvl>
    <w:lvl w:ilvl="3" w:tplc="CC42B2D4" w:tentative="1">
      <w:start w:val="1"/>
      <w:numFmt w:val="bullet"/>
      <w:lvlText w:val=""/>
      <w:lvlJc w:val="left"/>
      <w:pPr>
        <w:tabs>
          <w:tab w:val="num" w:pos="2880"/>
        </w:tabs>
        <w:ind w:left="2880" w:hanging="360"/>
      </w:pPr>
      <w:rPr>
        <w:rFonts w:ascii="Webdings" w:hAnsi="Webdings" w:hint="default"/>
      </w:rPr>
    </w:lvl>
    <w:lvl w:ilvl="4" w:tplc="EC98278A" w:tentative="1">
      <w:start w:val="1"/>
      <w:numFmt w:val="bullet"/>
      <w:lvlText w:val=""/>
      <w:lvlJc w:val="left"/>
      <w:pPr>
        <w:tabs>
          <w:tab w:val="num" w:pos="3600"/>
        </w:tabs>
        <w:ind w:left="3600" w:hanging="360"/>
      </w:pPr>
      <w:rPr>
        <w:rFonts w:ascii="Webdings" w:hAnsi="Webdings" w:hint="default"/>
      </w:rPr>
    </w:lvl>
    <w:lvl w:ilvl="5" w:tplc="2296411A" w:tentative="1">
      <w:start w:val="1"/>
      <w:numFmt w:val="bullet"/>
      <w:lvlText w:val=""/>
      <w:lvlJc w:val="left"/>
      <w:pPr>
        <w:tabs>
          <w:tab w:val="num" w:pos="4320"/>
        </w:tabs>
        <w:ind w:left="4320" w:hanging="360"/>
      </w:pPr>
      <w:rPr>
        <w:rFonts w:ascii="Webdings" w:hAnsi="Webdings" w:hint="default"/>
      </w:rPr>
    </w:lvl>
    <w:lvl w:ilvl="6" w:tplc="0CA67848" w:tentative="1">
      <w:start w:val="1"/>
      <w:numFmt w:val="bullet"/>
      <w:lvlText w:val=""/>
      <w:lvlJc w:val="left"/>
      <w:pPr>
        <w:tabs>
          <w:tab w:val="num" w:pos="5040"/>
        </w:tabs>
        <w:ind w:left="5040" w:hanging="360"/>
      </w:pPr>
      <w:rPr>
        <w:rFonts w:ascii="Webdings" w:hAnsi="Webdings" w:hint="default"/>
      </w:rPr>
    </w:lvl>
    <w:lvl w:ilvl="7" w:tplc="DC9CF5F8" w:tentative="1">
      <w:start w:val="1"/>
      <w:numFmt w:val="bullet"/>
      <w:lvlText w:val=""/>
      <w:lvlJc w:val="left"/>
      <w:pPr>
        <w:tabs>
          <w:tab w:val="num" w:pos="5760"/>
        </w:tabs>
        <w:ind w:left="5760" w:hanging="360"/>
      </w:pPr>
      <w:rPr>
        <w:rFonts w:ascii="Webdings" w:hAnsi="Webdings" w:hint="default"/>
      </w:rPr>
    </w:lvl>
    <w:lvl w:ilvl="8" w:tplc="EA6275BA" w:tentative="1">
      <w:start w:val="1"/>
      <w:numFmt w:val="bullet"/>
      <w:lvlText w:val=""/>
      <w:lvlJc w:val="left"/>
      <w:pPr>
        <w:tabs>
          <w:tab w:val="num" w:pos="6480"/>
        </w:tabs>
        <w:ind w:left="6480" w:hanging="360"/>
      </w:pPr>
      <w:rPr>
        <w:rFonts w:ascii="Webdings" w:hAnsi="Webdings" w:hint="default"/>
      </w:rPr>
    </w:lvl>
  </w:abstractNum>
  <w:abstractNum w:abstractNumId="43">
    <w:nsid w:val="7F455615"/>
    <w:multiLevelType w:val="hybridMultilevel"/>
    <w:tmpl w:val="3A60E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8"/>
  </w:num>
  <w:num w:numId="6">
    <w:abstractNumId w:val="23"/>
  </w:num>
  <w:num w:numId="7">
    <w:abstractNumId w:val="32"/>
  </w:num>
  <w:num w:numId="8">
    <w:abstractNumId w:val="31"/>
  </w:num>
  <w:num w:numId="9">
    <w:abstractNumId w:val="26"/>
  </w:num>
  <w:num w:numId="10">
    <w:abstractNumId w:val="17"/>
  </w:num>
  <w:num w:numId="11">
    <w:abstractNumId w:val="21"/>
  </w:num>
  <w:num w:numId="12">
    <w:abstractNumId w:val="41"/>
  </w:num>
  <w:num w:numId="13">
    <w:abstractNumId w:val="39"/>
  </w:num>
  <w:num w:numId="14">
    <w:abstractNumId w:val="29"/>
  </w:num>
  <w:num w:numId="15">
    <w:abstractNumId w:val="22"/>
  </w:num>
  <w:num w:numId="16">
    <w:abstractNumId w:val="36"/>
  </w:num>
  <w:num w:numId="17">
    <w:abstractNumId w:val="24"/>
  </w:num>
  <w:num w:numId="18">
    <w:abstractNumId w:val="38"/>
  </w:num>
  <w:num w:numId="19">
    <w:abstractNumId w:val="34"/>
  </w:num>
  <w:num w:numId="20">
    <w:abstractNumId w:val="35"/>
  </w:num>
  <w:num w:numId="21">
    <w:abstractNumId w:val="25"/>
  </w:num>
  <w:num w:numId="22">
    <w:abstractNumId w:val="20"/>
  </w:num>
  <w:num w:numId="23">
    <w:abstractNumId w:val="18"/>
  </w:num>
  <w:num w:numId="24">
    <w:abstractNumId w:val="30"/>
  </w:num>
  <w:num w:numId="25">
    <w:abstractNumId w:val="27"/>
  </w:num>
  <w:num w:numId="26">
    <w:abstractNumId w:val="37"/>
  </w:num>
  <w:num w:numId="27">
    <w:abstractNumId w:val="43"/>
  </w:num>
  <w:num w:numId="28">
    <w:abstractNumId w:val="40"/>
  </w:num>
  <w:num w:numId="29">
    <w:abstractNumId w:val="42"/>
  </w:num>
  <w:num w:numId="30">
    <w:abstractNumId w:val="33"/>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6"/>
  </w:hdrShapeDefaults>
  <w:footnotePr>
    <w:footnote w:id="-1"/>
    <w:footnote w:id="0"/>
  </w:footnotePr>
  <w:endnotePr>
    <w:endnote w:id="-1"/>
    <w:endnote w:id="0"/>
  </w:endnotePr>
  <w:compat/>
  <w:rsids>
    <w:rsidRoot w:val="00504B59"/>
    <w:rsid w:val="000034FC"/>
    <w:rsid w:val="0001165C"/>
    <w:rsid w:val="00052C24"/>
    <w:rsid w:val="00063823"/>
    <w:rsid w:val="0006736A"/>
    <w:rsid w:val="00076BA1"/>
    <w:rsid w:val="000A1E00"/>
    <w:rsid w:val="000D53A4"/>
    <w:rsid w:val="000F4DC6"/>
    <w:rsid w:val="00137B3A"/>
    <w:rsid w:val="00145E6F"/>
    <w:rsid w:val="001475AA"/>
    <w:rsid w:val="0015162F"/>
    <w:rsid w:val="0016121E"/>
    <w:rsid w:val="00180AA1"/>
    <w:rsid w:val="0018421C"/>
    <w:rsid w:val="00185646"/>
    <w:rsid w:val="00197F9A"/>
    <w:rsid w:val="001A7990"/>
    <w:rsid w:val="001F3AB3"/>
    <w:rsid w:val="001F6531"/>
    <w:rsid w:val="0022633C"/>
    <w:rsid w:val="002776CD"/>
    <w:rsid w:val="002916D6"/>
    <w:rsid w:val="002D277C"/>
    <w:rsid w:val="002D78B1"/>
    <w:rsid w:val="002E3C3E"/>
    <w:rsid w:val="002F6947"/>
    <w:rsid w:val="00344A33"/>
    <w:rsid w:val="003637C8"/>
    <w:rsid w:val="00395834"/>
    <w:rsid w:val="003D1ABD"/>
    <w:rsid w:val="003F4882"/>
    <w:rsid w:val="00401A68"/>
    <w:rsid w:val="00401C91"/>
    <w:rsid w:val="00411D94"/>
    <w:rsid w:val="004436B6"/>
    <w:rsid w:val="0045386F"/>
    <w:rsid w:val="00494B6F"/>
    <w:rsid w:val="004C175C"/>
    <w:rsid w:val="004D39A0"/>
    <w:rsid w:val="004D475A"/>
    <w:rsid w:val="00504B59"/>
    <w:rsid w:val="00532CA5"/>
    <w:rsid w:val="00561B09"/>
    <w:rsid w:val="00565B3C"/>
    <w:rsid w:val="005676C3"/>
    <w:rsid w:val="00573A90"/>
    <w:rsid w:val="00597DA8"/>
    <w:rsid w:val="005C6B6B"/>
    <w:rsid w:val="005D00B3"/>
    <w:rsid w:val="005F0332"/>
    <w:rsid w:val="005F0FB5"/>
    <w:rsid w:val="006138B8"/>
    <w:rsid w:val="00624F6A"/>
    <w:rsid w:val="006558E6"/>
    <w:rsid w:val="00675165"/>
    <w:rsid w:val="00697B5D"/>
    <w:rsid w:val="006A26A5"/>
    <w:rsid w:val="006B2722"/>
    <w:rsid w:val="006B455B"/>
    <w:rsid w:val="006B4B1F"/>
    <w:rsid w:val="006D62D8"/>
    <w:rsid w:val="007079EA"/>
    <w:rsid w:val="0071178A"/>
    <w:rsid w:val="00712AD7"/>
    <w:rsid w:val="00723638"/>
    <w:rsid w:val="007515D6"/>
    <w:rsid w:val="00754A09"/>
    <w:rsid w:val="00777FAA"/>
    <w:rsid w:val="00783949"/>
    <w:rsid w:val="00785A9F"/>
    <w:rsid w:val="00786009"/>
    <w:rsid w:val="007A3B9E"/>
    <w:rsid w:val="007D2341"/>
    <w:rsid w:val="008325F4"/>
    <w:rsid w:val="00862A24"/>
    <w:rsid w:val="00883610"/>
    <w:rsid w:val="00890057"/>
    <w:rsid w:val="0089162C"/>
    <w:rsid w:val="008B0D9E"/>
    <w:rsid w:val="008B2F21"/>
    <w:rsid w:val="008B47BD"/>
    <w:rsid w:val="008B788A"/>
    <w:rsid w:val="008C0AD0"/>
    <w:rsid w:val="008C325F"/>
    <w:rsid w:val="008E64D7"/>
    <w:rsid w:val="008F27F5"/>
    <w:rsid w:val="00917427"/>
    <w:rsid w:val="00950F79"/>
    <w:rsid w:val="009768A1"/>
    <w:rsid w:val="00986825"/>
    <w:rsid w:val="00990957"/>
    <w:rsid w:val="00991A15"/>
    <w:rsid w:val="009A769F"/>
    <w:rsid w:val="009C2090"/>
    <w:rsid w:val="00A325A6"/>
    <w:rsid w:val="00A5675F"/>
    <w:rsid w:val="00A87298"/>
    <w:rsid w:val="00A93F9F"/>
    <w:rsid w:val="00A9415F"/>
    <w:rsid w:val="00AB5F9C"/>
    <w:rsid w:val="00AD32AD"/>
    <w:rsid w:val="00AD39BF"/>
    <w:rsid w:val="00B064A4"/>
    <w:rsid w:val="00B12439"/>
    <w:rsid w:val="00B15D06"/>
    <w:rsid w:val="00B22415"/>
    <w:rsid w:val="00B247A8"/>
    <w:rsid w:val="00B573F5"/>
    <w:rsid w:val="00B57F4D"/>
    <w:rsid w:val="00B60FF9"/>
    <w:rsid w:val="00B83A64"/>
    <w:rsid w:val="00B936BA"/>
    <w:rsid w:val="00B97A94"/>
    <w:rsid w:val="00BA19C0"/>
    <w:rsid w:val="00BB06C3"/>
    <w:rsid w:val="00BC6E33"/>
    <w:rsid w:val="00BC7774"/>
    <w:rsid w:val="00BD6BFA"/>
    <w:rsid w:val="00BE308E"/>
    <w:rsid w:val="00BF116B"/>
    <w:rsid w:val="00BF370D"/>
    <w:rsid w:val="00C03E9F"/>
    <w:rsid w:val="00C20AE4"/>
    <w:rsid w:val="00C230FB"/>
    <w:rsid w:val="00C30A1A"/>
    <w:rsid w:val="00C37CD8"/>
    <w:rsid w:val="00CA385C"/>
    <w:rsid w:val="00CB0A80"/>
    <w:rsid w:val="00CB4510"/>
    <w:rsid w:val="00CB6103"/>
    <w:rsid w:val="00CC47FD"/>
    <w:rsid w:val="00CC579B"/>
    <w:rsid w:val="00CD4215"/>
    <w:rsid w:val="00D246A3"/>
    <w:rsid w:val="00D25FB6"/>
    <w:rsid w:val="00DE701B"/>
    <w:rsid w:val="00E42473"/>
    <w:rsid w:val="00E42685"/>
    <w:rsid w:val="00E616F8"/>
    <w:rsid w:val="00EB7AA0"/>
    <w:rsid w:val="00EC10FF"/>
    <w:rsid w:val="00F21C3A"/>
    <w:rsid w:val="00F7043F"/>
    <w:rsid w:val="00F7136F"/>
    <w:rsid w:val="00F736E2"/>
    <w:rsid w:val="00F76B83"/>
    <w:rsid w:val="00FA0575"/>
    <w:rsid w:val="00FC446C"/>
    <w:rsid w:val="00FD78D8"/>
    <w:rsid w:val="00FE76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B1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B4B1F"/>
  </w:style>
  <w:style w:type="paragraph" w:customStyle="1" w:styleId="Level1">
    <w:name w:val="Level 1"/>
    <w:basedOn w:val="Normal"/>
    <w:rsid w:val="006B4B1F"/>
    <w:pPr>
      <w:numPr>
        <w:numId w:val="1"/>
      </w:numPr>
      <w:ind w:left="474" w:hanging="186"/>
      <w:outlineLvl w:val="0"/>
    </w:pPr>
  </w:style>
  <w:style w:type="paragraph" w:customStyle="1" w:styleId="Level2">
    <w:name w:val="Level 2"/>
    <w:basedOn w:val="Normal"/>
    <w:rsid w:val="006B4B1F"/>
    <w:pPr>
      <w:ind w:left="722" w:hanging="361"/>
    </w:pPr>
  </w:style>
  <w:style w:type="paragraph" w:styleId="Header">
    <w:name w:val="header"/>
    <w:basedOn w:val="Normal"/>
    <w:rsid w:val="006B4B1F"/>
    <w:pPr>
      <w:tabs>
        <w:tab w:val="center" w:pos="4320"/>
        <w:tab w:val="right" w:pos="8640"/>
      </w:tabs>
    </w:pPr>
  </w:style>
  <w:style w:type="paragraph" w:styleId="Footer">
    <w:name w:val="footer"/>
    <w:basedOn w:val="Normal"/>
    <w:rsid w:val="006B4B1F"/>
    <w:pPr>
      <w:tabs>
        <w:tab w:val="center" w:pos="4320"/>
        <w:tab w:val="right" w:pos="8640"/>
      </w:tabs>
    </w:pPr>
  </w:style>
  <w:style w:type="paragraph" w:styleId="BodyTextIndent">
    <w:name w:val="Body Text Indent"/>
    <w:basedOn w:val="Normal"/>
    <w:rsid w:val="006B4B1F"/>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6B4B1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apple-style-span">
    <w:name w:val="apple-style-span"/>
    <w:basedOn w:val="DefaultParagraphFont"/>
    <w:rsid w:val="001475AA"/>
  </w:style>
  <w:style w:type="character" w:customStyle="1" w:styleId="apple-converted-space">
    <w:name w:val="apple-converted-space"/>
    <w:basedOn w:val="DefaultParagraphFont"/>
    <w:rsid w:val="001475AA"/>
  </w:style>
  <w:style w:type="paragraph" w:styleId="ListParagraph">
    <w:name w:val="List Paragraph"/>
    <w:basedOn w:val="Normal"/>
    <w:uiPriority w:val="34"/>
    <w:qFormat/>
    <w:rsid w:val="00185646"/>
    <w:pPr>
      <w:ind w:left="720"/>
    </w:pPr>
  </w:style>
</w:styles>
</file>

<file path=word/webSettings.xml><?xml version="1.0" encoding="utf-8"?>
<w:webSettings xmlns:r="http://schemas.openxmlformats.org/officeDocument/2006/relationships" xmlns:w="http://schemas.openxmlformats.org/wordprocessingml/2006/main">
  <w:divs>
    <w:div w:id="562833542">
      <w:bodyDiv w:val="1"/>
      <w:marLeft w:val="0"/>
      <w:marRight w:val="0"/>
      <w:marTop w:val="0"/>
      <w:marBottom w:val="0"/>
      <w:divBdr>
        <w:top w:val="none" w:sz="0" w:space="0" w:color="auto"/>
        <w:left w:val="none" w:sz="0" w:space="0" w:color="auto"/>
        <w:bottom w:val="none" w:sz="0" w:space="0" w:color="auto"/>
        <w:right w:val="none" w:sz="0" w:space="0" w:color="auto"/>
      </w:divBdr>
      <w:divsChild>
        <w:div w:id="213931208">
          <w:marLeft w:val="0"/>
          <w:marRight w:val="0"/>
          <w:marTop w:val="384"/>
          <w:marBottom w:val="0"/>
          <w:divBdr>
            <w:top w:val="none" w:sz="0" w:space="0" w:color="auto"/>
            <w:left w:val="none" w:sz="0" w:space="0" w:color="auto"/>
            <w:bottom w:val="none" w:sz="0" w:space="0" w:color="auto"/>
            <w:right w:val="none" w:sz="0" w:space="0" w:color="auto"/>
          </w:divBdr>
        </w:div>
        <w:div w:id="611327806">
          <w:marLeft w:val="0"/>
          <w:marRight w:val="0"/>
          <w:marTop w:val="384"/>
          <w:marBottom w:val="0"/>
          <w:divBdr>
            <w:top w:val="none" w:sz="0" w:space="0" w:color="auto"/>
            <w:left w:val="none" w:sz="0" w:space="0" w:color="auto"/>
            <w:bottom w:val="none" w:sz="0" w:space="0" w:color="auto"/>
            <w:right w:val="none" w:sz="0" w:space="0" w:color="auto"/>
          </w:divBdr>
        </w:div>
        <w:div w:id="999390383">
          <w:marLeft w:val="0"/>
          <w:marRight w:val="0"/>
          <w:marTop w:val="384"/>
          <w:marBottom w:val="0"/>
          <w:divBdr>
            <w:top w:val="none" w:sz="0" w:space="0" w:color="auto"/>
            <w:left w:val="none" w:sz="0" w:space="0" w:color="auto"/>
            <w:bottom w:val="none" w:sz="0" w:space="0" w:color="auto"/>
            <w:right w:val="none" w:sz="0" w:space="0" w:color="auto"/>
          </w:divBdr>
        </w:div>
        <w:div w:id="1799181068">
          <w:marLeft w:val="0"/>
          <w:marRight w:val="0"/>
          <w:marTop w:val="384"/>
          <w:marBottom w:val="0"/>
          <w:divBdr>
            <w:top w:val="none" w:sz="0" w:space="0" w:color="auto"/>
            <w:left w:val="none" w:sz="0" w:space="0" w:color="auto"/>
            <w:bottom w:val="none" w:sz="0" w:space="0" w:color="auto"/>
            <w:right w:val="none" w:sz="0" w:space="0" w:color="auto"/>
          </w:divBdr>
        </w:div>
      </w:divsChild>
    </w:div>
    <w:div w:id="615871249">
      <w:bodyDiv w:val="1"/>
      <w:marLeft w:val="0"/>
      <w:marRight w:val="0"/>
      <w:marTop w:val="0"/>
      <w:marBottom w:val="0"/>
      <w:divBdr>
        <w:top w:val="none" w:sz="0" w:space="0" w:color="auto"/>
        <w:left w:val="none" w:sz="0" w:space="0" w:color="auto"/>
        <w:bottom w:val="none" w:sz="0" w:space="0" w:color="auto"/>
        <w:right w:val="none" w:sz="0" w:space="0" w:color="auto"/>
      </w:divBdr>
    </w:div>
    <w:div w:id="1101727451">
      <w:bodyDiv w:val="1"/>
      <w:marLeft w:val="0"/>
      <w:marRight w:val="0"/>
      <w:marTop w:val="0"/>
      <w:marBottom w:val="0"/>
      <w:divBdr>
        <w:top w:val="none" w:sz="0" w:space="0" w:color="auto"/>
        <w:left w:val="none" w:sz="0" w:space="0" w:color="auto"/>
        <w:bottom w:val="none" w:sz="0" w:space="0" w:color="auto"/>
        <w:right w:val="none" w:sz="0" w:space="0" w:color="auto"/>
      </w:divBdr>
    </w:div>
    <w:div w:id="1151867248">
      <w:bodyDiv w:val="1"/>
      <w:marLeft w:val="0"/>
      <w:marRight w:val="0"/>
      <w:marTop w:val="0"/>
      <w:marBottom w:val="0"/>
      <w:divBdr>
        <w:top w:val="none" w:sz="0" w:space="0" w:color="auto"/>
        <w:left w:val="none" w:sz="0" w:space="0" w:color="auto"/>
        <w:bottom w:val="none" w:sz="0" w:space="0" w:color="auto"/>
        <w:right w:val="none" w:sz="0" w:space="0" w:color="auto"/>
      </w:divBdr>
    </w:div>
    <w:div w:id="1152477709">
      <w:bodyDiv w:val="1"/>
      <w:marLeft w:val="0"/>
      <w:marRight w:val="0"/>
      <w:marTop w:val="0"/>
      <w:marBottom w:val="0"/>
      <w:divBdr>
        <w:top w:val="none" w:sz="0" w:space="0" w:color="auto"/>
        <w:left w:val="none" w:sz="0" w:space="0" w:color="auto"/>
        <w:bottom w:val="none" w:sz="0" w:space="0" w:color="auto"/>
        <w:right w:val="none" w:sz="0" w:space="0" w:color="auto"/>
      </w:divBdr>
      <w:divsChild>
        <w:div w:id="546767292">
          <w:marLeft w:val="374"/>
          <w:marRight w:val="0"/>
          <w:marTop w:val="384"/>
          <w:marBottom w:val="0"/>
          <w:divBdr>
            <w:top w:val="none" w:sz="0" w:space="0" w:color="auto"/>
            <w:left w:val="none" w:sz="0" w:space="0" w:color="auto"/>
            <w:bottom w:val="none" w:sz="0" w:space="0" w:color="auto"/>
            <w:right w:val="none" w:sz="0" w:space="0" w:color="auto"/>
          </w:divBdr>
        </w:div>
        <w:div w:id="604465701">
          <w:marLeft w:val="374"/>
          <w:marRight w:val="0"/>
          <w:marTop w:val="384"/>
          <w:marBottom w:val="0"/>
          <w:divBdr>
            <w:top w:val="none" w:sz="0" w:space="0" w:color="auto"/>
            <w:left w:val="none" w:sz="0" w:space="0" w:color="auto"/>
            <w:bottom w:val="none" w:sz="0" w:space="0" w:color="auto"/>
            <w:right w:val="none" w:sz="0" w:space="0" w:color="auto"/>
          </w:divBdr>
        </w:div>
        <w:div w:id="872428479">
          <w:marLeft w:val="374"/>
          <w:marRight w:val="0"/>
          <w:marTop w:val="384"/>
          <w:marBottom w:val="0"/>
          <w:divBdr>
            <w:top w:val="none" w:sz="0" w:space="0" w:color="auto"/>
            <w:left w:val="none" w:sz="0" w:space="0" w:color="auto"/>
            <w:bottom w:val="none" w:sz="0" w:space="0" w:color="auto"/>
            <w:right w:val="none" w:sz="0" w:space="0" w:color="auto"/>
          </w:divBdr>
        </w:div>
        <w:div w:id="1869103623">
          <w:marLeft w:val="374"/>
          <w:marRight w:val="0"/>
          <w:marTop w:val="384"/>
          <w:marBottom w:val="0"/>
          <w:divBdr>
            <w:top w:val="none" w:sz="0" w:space="0" w:color="auto"/>
            <w:left w:val="none" w:sz="0" w:space="0" w:color="auto"/>
            <w:bottom w:val="none" w:sz="0" w:space="0" w:color="auto"/>
            <w:right w:val="none" w:sz="0" w:space="0" w:color="auto"/>
          </w:divBdr>
        </w:div>
      </w:divsChild>
    </w:div>
    <w:div w:id="128125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pr@fs.fed.u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4E159-97FA-4D06-93E8-BFDAFCC4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2897</Words>
  <Characters>16516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19375</CharactersWithSpaces>
  <SharedDoc>false</SharedDoc>
  <HLinks>
    <vt:vector size="102" baseType="variant">
      <vt:variant>
        <vt:i4>2490494</vt:i4>
      </vt:variant>
      <vt:variant>
        <vt:i4>48</vt:i4>
      </vt:variant>
      <vt:variant>
        <vt:i4>0</vt:i4>
      </vt:variant>
      <vt:variant>
        <vt:i4>5</vt:i4>
      </vt:variant>
      <vt:variant>
        <vt:lpwstr>mailto:David_Hancock@nass.usda.gov</vt:lpwstr>
      </vt:variant>
      <vt:variant>
        <vt:lpwstr/>
      </vt:variant>
      <vt:variant>
        <vt:i4>7733350</vt:i4>
      </vt:variant>
      <vt:variant>
        <vt:i4>45</vt:i4>
      </vt:variant>
      <vt:variant>
        <vt:i4>0</vt:i4>
      </vt:variant>
      <vt:variant>
        <vt:i4>5</vt:i4>
      </vt:variant>
      <vt:variant>
        <vt:lpwstr>mailto:dixon_juli@bah.com</vt:lpwstr>
      </vt:variant>
      <vt:variant>
        <vt:lpwstr/>
      </vt:variant>
      <vt:variant>
        <vt:i4>5701666</vt:i4>
      </vt:variant>
      <vt:variant>
        <vt:i4>42</vt:i4>
      </vt:variant>
      <vt:variant>
        <vt:i4>0</vt:i4>
      </vt:variant>
      <vt:variant>
        <vt:i4>5</vt:i4>
      </vt:variant>
      <vt:variant>
        <vt:lpwstr>mailto:tkiele@fs.fed.us</vt:lpwstr>
      </vt:variant>
      <vt:variant>
        <vt:lpwstr/>
      </vt:variant>
      <vt:variant>
        <vt:i4>6815775</vt:i4>
      </vt:variant>
      <vt:variant>
        <vt:i4>39</vt:i4>
      </vt:variant>
      <vt:variant>
        <vt:i4>0</vt:i4>
      </vt:variant>
      <vt:variant>
        <vt:i4>5</vt:i4>
      </vt:variant>
      <vt:variant>
        <vt:lpwstr>mailto:icarr@fs.fed.us</vt:lpwstr>
      </vt:variant>
      <vt:variant>
        <vt:lpwstr/>
      </vt:variant>
      <vt:variant>
        <vt:i4>7602184</vt:i4>
      </vt:variant>
      <vt:variant>
        <vt:i4>36</vt:i4>
      </vt:variant>
      <vt:variant>
        <vt:i4>0</vt:i4>
      </vt:variant>
      <vt:variant>
        <vt:i4>5</vt:i4>
      </vt:variant>
      <vt:variant>
        <vt:lpwstr>mailto:cemch@fs.fed.us</vt:lpwstr>
      </vt:variant>
      <vt:variant>
        <vt:lpwstr/>
      </vt:variant>
      <vt:variant>
        <vt:i4>1048702</vt:i4>
      </vt:variant>
      <vt:variant>
        <vt:i4>33</vt:i4>
      </vt:variant>
      <vt:variant>
        <vt:i4>0</vt:i4>
      </vt:variant>
      <vt:variant>
        <vt:i4>5</vt:i4>
      </vt:variant>
      <vt:variant>
        <vt:lpwstr>mailto:lbowser@fs.fed.us</vt:lpwstr>
      </vt:variant>
      <vt:variant>
        <vt:lpwstr/>
      </vt:variant>
      <vt:variant>
        <vt:i4>196719</vt:i4>
      </vt:variant>
      <vt:variant>
        <vt:i4>30</vt:i4>
      </vt:variant>
      <vt:variant>
        <vt:i4>0</vt:i4>
      </vt:variant>
      <vt:variant>
        <vt:i4>5</vt:i4>
      </vt:variant>
      <vt:variant>
        <vt:lpwstr>mailto:rwester@fs.fed.us</vt:lpwstr>
      </vt:variant>
      <vt:variant>
        <vt:lpwstr/>
      </vt:variant>
      <vt:variant>
        <vt:i4>1376303</vt:i4>
      </vt:variant>
      <vt:variant>
        <vt:i4>27</vt:i4>
      </vt:variant>
      <vt:variant>
        <vt:i4>0</vt:i4>
      </vt:variant>
      <vt:variant>
        <vt:i4>5</vt:i4>
      </vt:variant>
      <vt:variant>
        <vt:lpwstr>mailto:joeviciniinc@att.net</vt:lpwstr>
      </vt:variant>
      <vt:variant>
        <vt:lpwstr/>
      </vt:variant>
      <vt:variant>
        <vt:i4>7667778</vt:i4>
      </vt:variant>
      <vt:variant>
        <vt:i4>24</vt:i4>
      </vt:variant>
      <vt:variant>
        <vt:i4>0</vt:i4>
      </vt:variant>
      <vt:variant>
        <vt:i4>5</vt:i4>
      </vt:variant>
      <vt:variant>
        <vt:lpwstr>mailto:curfmans@gmail.com</vt:lpwstr>
      </vt:variant>
      <vt:variant>
        <vt:lpwstr/>
      </vt:variant>
      <vt:variant>
        <vt:i4>1310761</vt:i4>
      </vt:variant>
      <vt:variant>
        <vt:i4>21</vt:i4>
      </vt:variant>
      <vt:variant>
        <vt:i4>0</vt:i4>
      </vt:variant>
      <vt:variant>
        <vt:i4>5</vt:i4>
      </vt:variant>
      <vt:variant>
        <vt:lpwstr>mailto:alan_n_mouse@hotmail.com</vt:lpwstr>
      </vt:variant>
      <vt:variant>
        <vt:lpwstr/>
      </vt:variant>
      <vt:variant>
        <vt:i4>7995462</vt:i4>
      </vt:variant>
      <vt:variant>
        <vt:i4>18</vt:i4>
      </vt:variant>
      <vt:variant>
        <vt:i4>0</vt:i4>
      </vt:variant>
      <vt:variant>
        <vt:i4>5</vt:i4>
      </vt:variant>
      <vt:variant>
        <vt:lpwstr>mailto:AGENT@RONAN.NET</vt:lpwstr>
      </vt:variant>
      <vt:variant>
        <vt:lpwstr/>
      </vt:variant>
      <vt:variant>
        <vt:i4>6815809</vt:i4>
      </vt:variant>
      <vt:variant>
        <vt:i4>15</vt:i4>
      </vt:variant>
      <vt:variant>
        <vt:i4>0</vt:i4>
      </vt:variant>
      <vt:variant>
        <vt:i4>5</vt:i4>
      </vt:variant>
      <vt:variant>
        <vt:lpwstr>mailto:sjpaillon@clearwire.net</vt:lpwstr>
      </vt:variant>
      <vt:variant>
        <vt:lpwstr/>
      </vt:variant>
      <vt:variant>
        <vt:i4>6291532</vt:i4>
      </vt:variant>
      <vt:variant>
        <vt:i4>12</vt:i4>
      </vt:variant>
      <vt:variant>
        <vt:i4>0</vt:i4>
      </vt:variant>
      <vt:variant>
        <vt:i4>5</vt:i4>
      </vt:variant>
      <vt:variant>
        <vt:lpwstr>mailto:tjpwoodcarver@sbcglobal.net</vt:lpwstr>
      </vt:variant>
      <vt:variant>
        <vt:lpwstr/>
      </vt:variant>
      <vt:variant>
        <vt:i4>1638432</vt:i4>
      </vt:variant>
      <vt:variant>
        <vt:i4>9</vt:i4>
      </vt:variant>
      <vt:variant>
        <vt:i4>0</vt:i4>
      </vt:variant>
      <vt:variant>
        <vt:i4>5</vt:i4>
      </vt:variant>
      <vt:variant>
        <vt:lpwstr>mailto:shari@nwtimberfallers.com</vt:lpwstr>
      </vt:variant>
      <vt:variant>
        <vt:lpwstr/>
      </vt:variant>
      <vt:variant>
        <vt:i4>5374059</vt:i4>
      </vt:variant>
      <vt:variant>
        <vt:i4>6</vt:i4>
      </vt:variant>
      <vt:variant>
        <vt:i4>0</vt:i4>
      </vt:variant>
      <vt:variant>
        <vt:i4>5</vt:i4>
      </vt:variant>
      <vt:variant>
        <vt:lpwstr>mailto:jtimrmn@centurytel.net</vt:lpwstr>
      </vt:variant>
      <vt:variant>
        <vt:lpwstr/>
      </vt:variant>
      <vt:variant>
        <vt:i4>2097234</vt:i4>
      </vt:variant>
      <vt:variant>
        <vt:i4>3</vt:i4>
      </vt:variant>
      <vt:variant>
        <vt:i4>0</vt:i4>
      </vt:variant>
      <vt:variant>
        <vt:i4>5</vt:i4>
      </vt:variant>
      <vt:variant>
        <vt:lpwstr>mailto:vipr@fs.fed.us</vt:lpwstr>
      </vt:variant>
      <vt:variant>
        <vt:lpwstr/>
      </vt:variant>
      <vt:variant>
        <vt:i4>2097234</vt:i4>
      </vt:variant>
      <vt:variant>
        <vt:i4>0</vt:i4>
      </vt:variant>
      <vt:variant>
        <vt:i4>0</vt:i4>
      </vt:variant>
      <vt:variant>
        <vt:i4>5</vt:i4>
      </vt:variant>
      <vt:variant>
        <vt:lpwstr>mailto:vipr@fs.fed.us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cparker</cp:lastModifiedBy>
  <cp:revision>3</cp:revision>
  <cp:lastPrinted>2010-06-25T17:26:00Z</cp:lastPrinted>
  <dcterms:created xsi:type="dcterms:W3CDTF">2011-05-05T17:37:00Z</dcterms:created>
  <dcterms:modified xsi:type="dcterms:W3CDTF">2011-05-05T17:40:00Z</dcterms:modified>
</cp:coreProperties>
</file>