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7F" w:rsidRDefault="00FF7B7F" w:rsidP="00A80A0E">
      <w:pPr>
        <w:spacing w:after="0" w:line="240" w:lineRule="auto"/>
        <w:jc w:val="center"/>
        <w:rPr>
          <w:b/>
          <w:bCs/>
          <w:sz w:val="24"/>
          <w:szCs w:val="24"/>
        </w:rPr>
      </w:pPr>
      <w:r w:rsidRPr="00582882">
        <w:rPr>
          <w:b/>
          <w:bCs/>
          <w:sz w:val="24"/>
          <w:szCs w:val="24"/>
        </w:rPr>
        <w:t>SAMSHSA/CSAP UNDERAGE DRINKING PREVENTION NATIONAL MEDIA CAMPAIGN</w:t>
      </w:r>
    </w:p>
    <w:p w:rsidR="00FF7B7F" w:rsidRPr="00582882" w:rsidRDefault="00FF7B7F" w:rsidP="00A80A0E">
      <w:pPr>
        <w:spacing w:after="0" w:line="240" w:lineRule="auto"/>
        <w:jc w:val="center"/>
        <w:rPr>
          <w:b/>
          <w:bCs/>
          <w:sz w:val="24"/>
          <w:szCs w:val="24"/>
        </w:rPr>
      </w:pPr>
    </w:p>
    <w:p w:rsidR="00FF7B7F" w:rsidRPr="00582882" w:rsidRDefault="00FF7B7F" w:rsidP="00A80A0E">
      <w:pPr>
        <w:spacing w:after="0" w:line="240" w:lineRule="auto"/>
        <w:jc w:val="center"/>
        <w:rPr>
          <w:b/>
          <w:bCs/>
          <w:sz w:val="24"/>
          <w:szCs w:val="24"/>
        </w:rPr>
      </w:pPr>
      <w:r w:rsidRPr="00582882">
        <w:rPr>
          <w:b/>
          <w:bCs/>
          <w:sz w:val="24"/>
          <w:szCs w:val="24"/>
        </w:rPr>
        <w:t>SUMMARY OF COSTS AND ISSUES RELATED TO $30 GIFT CARD INCENTIVE</w:t>
      </w:r>
    </w:p>
    <w:p w:rsidR="00FF7B7F" w:rsidRDefault="00FF7B7F" w:rsidP="00A80A0E">
      <w:pPr>
        <w:spacing w:after="0" w:line="240" w:lineRule="auto"/>
        <w:jc w:val="center"/>
        <w:rPr>
          <w:b/>
          <w:bCs/>
          <w:sz w:val="24"/>
          <w:szCs w:val="24"/>
        </w:rPr>
      </w:pPr>
      <w:r w:rsidRPr="00582882">
        <w:rPr>
          <w:b/>
          <w:bCs/>
          <w:sz w:val="24"/>
          <w:szCs w:val="24"/>
        </w:rPr>
        <w:t xml:space="preserve"> FOR FOCUS GROUP PARTICIPATION</w:t>
      </w:r>
      <w:r w:rsidR="00A60C11">
        <w:rPr>
          <w:b/>
          <w:bCs/>
          <w:sz w:val="24"/>
          <w:szCs w:val="24"/>
        </w:rPr>
        <w:t xml:space="preserve"> (FROM PHASE ONE FOCUS GROUPS)</w:t>
      </w:r>
    </w:p>
    <w:p w:rsidR="00FF7B7F" w:rsidRPr="00582882" w:rsidRDefault="00FF7B7F" w:rsidP="00A80A0E">
      <w:pPr>
        <w:spacing w:after="0" w:line="240" w:lineRule="auto"/>
        <w:jc w:val="center"/>
        <w:rPr>
          <w:b/>
          <w:bCs/>
          <w:sz w:val="24"/>
          <w:szCs w:val="24"/>
        </w:rPr>
      </w:pPr>
    </w:p>
    <w:p w:rsidR="00FF7B7F" w:rsidRPr="00582882" w:rsidRDefault="00FF7B7F" w:rsidP="00582882">
      <w:pPr>
        <w:spacing w:line="240" w:lineRule="auto"/>
        <w:rPr>
          <w:sz w:val="24"/>
          <w:szCs w:val="24"/>
        </w:rPr>
      </w:pPr>
      <w:r w:rsidRPr="00582882">
        <w:rPr>
          <w:sz w:val="24"/>
          <w:szCs w:val="24"/>
        </w:rPr>
        <w:t xml:space="preserve">This provides a response to OMB’s request for information on the effect of using a $30 gift card as an incentive for focus group participation, rather than the industry standard $50 - $75 check.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8"/>
        <w:gridCol w:w="3748"/>
      </w:tblGrid>
      <w:tr w:rsidR="00FF7B7F" w:rsidRPr="00582882">
        <w:trPr>
          <w:cantSplit/>
        </w:trPr>
        <w:tc>
          <w:tcPr>
            <w:tcW w:w="5828" w:type="dxa"/>
          </w:tcPr>
          <w:p w:rsidR="00FF7B7F" w:rsidRPr="00582882" w:rsidRDefault="00FF7B7F" w:rsidP="00FE6E76">
            <w:pPr>
              <w:spacing w:after="0" w:line="240" w:lineRule="auto"/>
              <w:rPr>
                <w:b/>
                <w:bCs/>
                <w:sz w:val="24"/>
                <w:szCs w:val="24"/>
              </w:rPr>
            </w:pPr>
            <w:r w:rsidRPr="00582882">
              <w:rPr>
                <w:b/>
                <w:bCs/>
                <w:sz w:val="24"/>
                <w:szCs w:val="24"/>
              </w:rPr>
              <w:t>ISSUE</w:t>
            </w:r>
          </w:p>
        </w:tc>
        <w:tc>
          <w:tcPr>
            <w:tcW w:w="3748" w:type="dxa"/>
          </w:tcPr>
          <w:p w:rsidR="00FF7B7F" w:rsidRPr="00582882" w:rsidRDefault="00FF7B7F" w:rsidP="00FE6E76">
            <w:pPr>
              <w:spacing w:after="0" w:line="240" w:lineRule="auto"/>
              <w:rPr>
                <w:b/>
                <w:bCs/>
                <w:sz w:val="24"/>
                <w:szCs w:val="24"/>
              </w:rPr>
            </w:pPr>
            <w:r w:rsidRPr="00582882">
              <w:rPr>
                <w:b/>
                <w:bCs/>
                <w:sz w:val="24"/>
                <w:szCs w:val="24"/>
              </w:rPr>
              <w:t>ADDITIONAL COSTS</w:t>
            </w:r>
            <w:r>
              <w:rPr>
                <w:b/>
                <w:bCs/>
                <w:sz w:val="24"/>
                <w:szCs w:val="24"/>
              </w:rPr>
              <w:t xml:space="preserve"> AND/OR LOSS OF TIME OR QUALITY</w:t>
            </w:r>
          </w:p>
        </w:tc>
      </w:tr>
      <w:tr w:rsidR="00FF7B7F" w:rsidRPr="00582882">
        <w:tc>
          <w:tcPr>
            <w:tcW w:w="5828" w:type="dxa"/>
            <w:shd w:val="clear" w:color="auto" w:fill="BFBFBF"/>
          </w:tcPr>
          <w:p w:rsidR="00FF7B7F" w:rsidRPr="00582882" w:rsidRDefault="00FF7B7F" w:rsidP="00FE6E76">
            <w:pPr>
              <w:spacing w:after="0" w:line="240" w:lineRule="auto"/>
              <w:rPr>
                <w:b/>
                <w:bCs/>
                <w:sz w:val="24"/>
                <w:szCs w:val="24"/>
              </w:rPr>
            </w:pPr>
            <w:r w:rsidRPr="00582882">
              <w:rPr>
                <w:b/>
                <w:bCs/>
                <w:sz w:val="24"/>
                <w:szCs w:val="24"/>
              </w:rPr>
              <w:t xml:space="preserve">GIFT CARD VS. CHECK </w:t>
            </w:r>
          </w:p>
        </w:tc>
        <w:tc>
          <w:tcPr>
            <w:tcW w:w="3748" w:type="dxa"/>
            <w:shd w:val="clear" w:color="auto" w:fill="BFBFBF"/>
          </w:tcPr>
          <w:p w:rsidR="00FF7B7F" w:rsidRPr="00582882" w:rsidRDefault="00FF7B7F" w:rsidP="00FE6E76">
            <w:pPr>
              <w:spacing w:after="0" w:line="240" w:lineRule="auto"/>
              <w:rPr>
                <w:b/>
                <w:bCs/>
                <w:sz w:val="24"/>
                <w:szCs w:val="24"/>
              </w:rPr>
            </w:pPr>
          </w:p>
        </w:tc>
      </w:tr>
      <w:tr w:rsidR="00FF7B7F" w:rsidRPr="00582882">
        <w:tc>
          <w:tcPr>
            <w:tcW w:w="5828" w:type="dxa"/>
          </w:tcPr>
          <w:p w:rsidR="00FF7B7F" w:rsidRPr="00582882" w:rsidRDefault="00FF7B7F" w:rsidP="00FE6E76">
            <w:pPr>
              <w:pStyle w:val="ListParagraph"/>
              <w:numPr>
                <w:ilvl w:val="0"/>
                <w:numId w:val="1"/>
              </w:numPr>
              <w:spacing w:after="0" w:line="240" w:lineRule="auto"/>
              <w:rPr>
                <w:b/>
                <w:bCs/>
                <w:sz w:val="24"/>
                <w:szCs w:val="24"/>
              </w:rPr>
            </w:pPr>
            <w:r w:rsidRPr="00582882">
              <w:rPr>
                <w:sz w:val="24"/>
                <w:szCs w:val="24"/>
              </w:rPr>
              <w:t>$30 is not an available amount for pre-existing gift cards (e.g. nationally-available credit cards such as VISA, American Express, etc.)  The Contractor staff first searched extensively for $30 cards but found nothing</w:t>
            </w:r>
            <w:r>
              <w:rPr>
                <w:sz w:val="24"/>
                <w:szCs w:val="24"/>
              </w:rPr>
              <w:t>, except for cards that require shopping at a particular store</w:t>
            </w:r>
            <w:r w:rsidRPr="00582882">
              <w:rPr>
                <w:sz w:val="24"/>
                <w:szCs w:val="24"/>
              </w:rPr>
              <w:t>.  The Contractor staff then contacted numerous personnel at various credit card companies</w:t>
            </w:r>
            <w:r>
              <w:rPr>
                <w:sz w:val="24"/>
                <w:szCs w:val="24"/>
              </w:rPr>
              <w:t xml:space="preserve"> and </w:t>
            </w:r>
            <w:r w:rsidRPr="00582882">
              <w:rPr>
                <w:sz w:val="24"/>
                <w:szCs w:val="24"/>
              </w:rPr>
              <w:t>banks issuing credit cards for $30 gift cards, but found no corporation willing to create the $30 denomination without fees ($5 per card or more).</w:t>
            </w:r>
          </w:p>
        </w:tc>
        <w:tc>
          <w:tcPr>
            <w:tcW w:w="3748" w:type="dxa"/>
          </w:tcPr>
          <w:p w:rsidR="00FF7B7F" w:rsidRPr="00582882" w:rsidRDefault="00FF7B7F" w:rsidP="00FE6E76">
            <w:pPr>
              <w:spacing w:after="0" w:line="240" w:lineRule="auto"/>
              <w:rPr>
                <w:i/>
                <w:iCs/>
                <w:sz w:val="24"/>
                <w:szCs w:val="24"/>
              </w:rPr>
            </w:pPr>
            <w:r w:rsidRPr="00582882">
              <w:rPr>
                <w:i/>
                <w:iCs/>
                <w:sz w:val="24"/>
                <w:szCs w:val="24"/>
              </w:rPr>
              <w:t>Additional labor hours:  approximately 10</w:t>
            </w:r>
          </w:p>
          <w:p w:rsidR="00FF7B7F" w:rsidRPr="00582882" w:rsidRDefault="00FF7B7F" w:rsidP="00FE6E76">
            <w:pPr>
              <w:spacing w:after="0" w:line="240" w:lineRule="auto"/>
              <w:rPr>
                <w:i/>
                <w:iCs/>
                <w:sz w:val="24"/>
                <w:szCs w:val="24"/>
              </w:rPr>
            </w:pPr>
          </w:p>
          <w:p w:rsidR="00FF7B7F" w:rsidRPr="00582882" w:rsidRDefault="00FF7B7F" w:rsidP="00FE6E76">
            <w:pPr>
              <w:spacing w:after="0" w:line="240" w:lineRule="auto"/>
              <w:rPr>
                <w:b/>
                <w:bCs/>
                <w:i/>
                <w:iCs/>
                <w:sz w:val="24"/>
                <w:szCs w:val="24"/>
              </w:rPr>
            </w:pPr>
            <w:r w:rsidRPr="00582882">
              <w:rPr>
                <w:b/>
                <w:bCs/>
                <w:i/>
                <w:iCs/>
                <w:sz w:val="24"/>
                <w:szCs w:val="24"/>
              </w:rPr>
              <w:t>Cost of 10 labor hours = $1</w:t>
            </w:r>
            <w:r w:rsidR="005046E8">
              <w:rPr>
                <w:b/>
                <w:bCs/>
                <w:i/>
                <w:iCs/>
                <w:sz w:val="24"/>
                <w:szCs w:val="24"/>
              </w:rPr>
              <w:t>,</w:t>
            </w:r>
            <w:r w:rsidRPr="00582882">
              <w:rPr>
                <w:b/>
                <w:bCs/>
                <w:i/>
                <w:iCs/>
                <w:sz w:val="24"/>
                <w:szCs w:val="24"/>
              </w:rPr>
              <w:t>411.31</w:t>
            </w:r>
          </w:p>
          <w:p w:rsidR="00FF7B7F" w:rsidRPr="00582882" w:rsidRDefault="00FF7B7F" w:rsidP="00FE6E76">
            <w:pPr>
              <w:spacing w:after="0" w:line="240" w:lineRule="auto"/>
              <w:rPr>
                <w:i/>
                <w:iCs/>
                <w:sz w:val="24"/>
                <w:szCs w:val="24"/>
              </w:rPr>
            </w:pPr>
          </w:p>
          <w:p w:rsidR="00FF7B7F" w:rsidRPr="00D2381C" w:rsidRDefault="00FF7B7F" w:rsidP="00FE6E76">
            <w:pPr>
              <w:spacing w:after="0" w:line="240" w:lineRule="auto"/>
              <w:rPr>
                <w:i/>
                <w:iCs/>
              </w:rPr>
            </w:pPr>
            <w:r w:rsidRPr="00D2381C">
              <w:rPr>
                <w:i/>
                <w:iCs/>
              </w:rPr>
              <w:t>Based on:</w:t>
            </w:r>
          </w:p>
          <w:p w:rsidR="00FF7B7F" w:rsidRPr="00D2381C" w:rsidRDefault="00FF7B7F" w:rsidP="00FE6E76">
            <w:pPr>
              <w:spacing w:after="0" w:line="240" w:lineRule="auto"/>
              <w:rPr>
                <w:i/>
                <w:iCs/>
              </w:rPr>
            </w:pPr>
            <w:r w:rsidRPr="00D2381C">
              <w:rPr>
                <w:i/>
                <w:iCs/>
              </w:rPr>
              <w:t xml:space="preserve">$ 56.96 average basic hourly rate </w:t>
            </w:r>
          </w:p>
          <w:p w:rsidR="00FF7B7F" w:rsidRPr="00D2381C" w:rsidRDefault="00FF7B7F" w:rsidP="00FE6E76">
            <w:pPr>
              <w:spacing w:after="0" w:line="240" w:lineRule="auto"/>
              <w:rPr>
                <w:i/>
                <w:iCs/>
              </w:rPr>
            </w:pPr>
            <w:r w:rsidRPr="00D2381C">
              <w:rPr>
                <w:i/>
                <w:iCs/>
              </w:rPr>
              <w:t>+  94.7% Overhead &amp; Fringe Benefits</w:t>
            </w:r>
          </w:p>
          <w:p w:rsidR="00FF7B7F" w:rsidRPr="00D2381C" w:rsidRDefault="00FF7B7F" w:rsidP="00FE6E76">
            <w:pPr>
              <w:spacing w:after="0" w:line="240" w:lineRule="auto"/>
              <w:rPr>
                <w:i/>
                <w:iCs/>
              </w:rPr>
            </w:pPr>
            <w:r w:rsidRPr="00D2381C">
              <w:rPr>
                <w:i/>
                <w:iCs/>
              </w:rPr>
              <w:t>+18.8%  General &amp; Administrative charge</w:t>
            </w:r>
          </w:p>
          <w:p w:rsidR="00FF7B7F" w:rsidRPr="00D2381C" w:rsidRDefault="00FF7B7F" w:rsidP="00FE6E76">
            <w:pPr>
              <w:spacing w:after="0" w:line="240" w:lineRule="auto"/>
              <w:rPr>
                <w:i/>
                <w:iCs/>
              </w:rPr>
            </w:pPr>
            <w:r w:rsidRPr="00D2381C">
              <w:rPr>
                <w:i/>
                <w:iCs/>
              </w:rPr>
              <w:t>+3% Base fee 3%</w:t>
            </w:r>
          </w:p>
          <w:p w:rsidR="00FF7B7F" w:rsidRPr="00D2381C" w:rsidRDefault="00FF7B7F" w:rsidP="00FE6E76">
            <w:pPr>
              <w:spacing w:after="0" w:line="240" w:lineRule="auto"/>
              <w:rPr>
                <w:i/>
                <w:iCs/>
                <w:u w:val="single"/>
              </w:rPr>
            </w:pPr>
            <w:r w:rsidRPr="00D2381C">
              <w:rPr>
                <w:i/>
                <w:iCs/>
                <w:u w:val="single"/>
              </w:rPr>
              <w:t xml:space="preserve">+4% Performance fee </w:t>
            </w:r>
          </w:p>
          <w:p w:rsidR="00FF7B7F" w:rsidRPr="00D2381C" w:rsidRDefault="00FF7B7F" w:rsidP="00FE6E76">
            <w:pPr>
              <w:spacing w:after="0" w:line="240" w:lineRule="auto"/>
              <w:rPr>
                <w:b/>
                <w:bCs/>
                <w:i/>
                <w:iCs/>
              </w:rPr>
            </w:pPr>
            <w:r w:rsidRPr="00D2381C">
              <w:rPr>
                <w:b/>
                <w:bCs/>
                <w:i/>
                <w:iCs/>
              </w:rPr>
              <w:t>$ 141.13 Fully loaded average labor hour</w:t>
            </w:r>
          </w:p>
          <w:p w:rsidR="00FF7B7F" w:rsidRPr="00582882" w:rsidRDefault="00FF7B7F" w:rsidP="00FE6E76">
            <w:pPr>
              <w:spacing w:after="0" w:line="240" w:lineRule="auto"/>
              <w:rPr>
                <w:b/>
                <w:bCs/>
                <w:sz w:val="24"/>
                <w:szCs w:val="24"/>
              </w:rPr>
            </w:pPr>
          </w:p>
        </w:tc>
      </w:tr>
      <w:tr w:rsidR="00FF7B7F" w:rsidRPr="00582882">
        <w:trPr>
          <w:cantSplit/>
        </w:trPr>
        <w:tc>
          <w:tcPr>
            <w:tcW w:w="5828" w:type="dxa"/>
            <w:tcBorders>
              <w:bottom w:val="single" w:sz="4" w:space="0" w:color="auto"/>
            </w:tcBorders>
          </w:tcPr>
          <w:p w:rsidR="00FF7B7F" w:rsidRPr="00582882" w:rsidRDefault="00FF7B7F" w:rsidP="00FE6E76">
            <w:pPr>
              <w:pStyle w:val="ListParagraph"/>
              <w:numPr>
                <w:ilvl w:val="0"/>
                <w:numId w:val="1"/>
              </w:numPr>
              <w:spacing w:after="0" w:line="240" w:lineRule="auto"/>
              <w:rPr>
                <w:b/>
                <w:bCs/>
                <w:sz w:val="24"/>
                <w:szCs w:val="24"/>
              </w:rPr>
            </w:pPr>
            <w:r w:rsidRPr="00582882">
              <w:rPr>
                <w:sz w:val="24"/>
                <w:szCs w:val="24"/>
              </w:rPr>
              <w:t>The only option the Contractor could identify to obtain $30 gift cards was to purchase them through the Contractor’s credit union, which created VISA gift cards for a fee of $3.50 per card.</w:t>
            </w:r>
          </w:p>
          <w:p w:rsidR="00FF7B7F" w:rsidRPr="00582882" w:rsidRDefault="00FF7B7F" w:rsidP="00FE6E76">
            <w:pPr>
              <w:pStyle w:val="ListParagraph"/>
              <w:spacing w:after="0" w:line="240" w:lineRule="auto"/>
              <w:ind w:left="360"/>
              <w:rPr>
                <w:b/>
                <w:bCs/>
                <w:sz w:val="24"/>
                <w:szCs w:val="24"/>
              </w:rPr>
            </w:pPr>
          </w:p>
        </w:tc>
        <w:tc>
          <w:tcPr>
            <w:tcW w:w="3748" w:type="dxa"/>
            <w:tcBorders>
              <w:bottom w:val="single" w:sz="4" w:space="0" w:color="auto"/>
            </w:tcBorders>
          </w:tcPr>
          <w:p w:rsidR="00FF7B7F" w:rsidRPr="00582882" w:rsidRDefault="00FF7B7F" w:rsidP="00FE6E76">
            <w:pPr>
              <w:spacing w:after="0" w:line="240" w:lineRule="auto"/>
              <w:rPr>
                <w:i/>
                <w:iCs/>
                <w:sz w:val="24"/>
                <w:szCs w:val="24"/>
              </w:rPr>
            </w:pPr>
            <w:r w:rsidRPr="00582882">
              <w:rPr>
                <w:i/>
                <w:iCs/>
                <w:sz w:val="24"/>
                <w:szCs w:val="24"/>
              </w:rPr>
              <w:t xml:space="preserve">Additional direct cost to project for 96 cards (8 cards for 12 groups):  </w:t>
            </w:r>
          </w:p>
          <w:p w:rsidR="00FF7B7F" w:rsidRPr="00582882" w:rsidRDefault="00FF7B7F" w:rsidP="00FE6E76">
            <w:pPr>
              <w:spacing w:after="0" w:line="240" w:lineRule="auto"/>
              <w:rPr>
                <w:i/>
                <w:iCs/>
                <w:sz w:val="24"/>
                <w:szCs w:val="24"/>
              </w:rPr>
            </w:pPr>
          </w:p>
          <w:p w:rsidR="00FF7B7F" w:rsidRPr="00582882" w:rsidRDefault="00FF7B7F" w:rsidP="00FE6E76">
            <w:pPr>
              <w:spacing w:after="0" w:line="240" w:lineRule="auto"/>
              <w:rPr>
                <w:b/>
                <w:bCs/>
                <w:i/>
                <w:iCs/>
                <w:sz w:val="24"/>
                <w:szCs w:val="24"/>
              </w:rPr>
            </w:pPr>
            <w:r w:rsidRPr="00582882">
              <w:rPr>
                <w:b/>
                <w:bCs/>
                <w:i/>
                <w:iCs/>
                <w:sz w:val="24"/>
                <w:szCs w:val="24"/>
              </w:rPr>
              <w:t>$336</w:t>
            </w:r>
            <w:r w:rsidRPr="00582882">
              <w:rPr>
                <w:i/>
                <w:iCs/>
                <w:sz w:val="24"/>
                <w:szCs w:val="24"/>
              </w:rPr>
              <w:t xml:space="preserve"> </w:t>
            </w:r>
          </w:p>
          <w:p w:rsidR="00FF7B7F" w:rsidRPr="00582882" w:rsidRDefault="00FF7B7F" w:rsidP="00FE6E76">
            <w:pPr>
              <w:spacing w:after="0" w:line="240" w:lineRule="auto"/>
              <w:rPr>
                <w:b/>
                <w:bCs/>
                <w:sz w:val="24"/>
                <w:szCs w:val="24"/>
              </w:rPr>
            </w:pPr>
          </w:p>
        </w:tc>
      </w:tr>
      <w:tr w:rsidR="00FF7B7F" w:rsidRPr="00582882">
        <w:tc>
          <w:tcPr>
            <w:tcW w:w="5828" w:type="dxa"/>
            <w:tcBorders>
              <w:top w:val="single" w:sz="4" w:space="0" w:color="auto"/>
              <w:left w:val="single" w:sz="4" w:space="0" w:color="auto"/>
              <w:bottom w:val="single" w:sz="4" w:space="0" w:color="auto"/>
              <w:right w:val="single" w:sz="4" w:space="0" w:color="auto"/>
            </w:tcBorders>
            <w:shd w:val="clear" w:color="auto" w:fill="BFBFBF"/>
          </w:tcPr>
          <w:p w:rsidR="00FF7B7F" w:rsidRPr="00582882" w:rsidRDefault="00FF7B7F" w:rsidP="00FE6E76">
            <w:pPr>
              <w:spacing w:after="0" w:line="240" w:lineRule="auto"/>
              <w:rPr>
                <w:b/>
                <w:bCs/>
                <w:sz w:val="24"/>
                <w:szCs w:val="24"/>
              </w:rPr>
            </w:pPr>
            <w:r w:rsidRPr="00582882">
              <w:rPr>
                <w:b/>
                <w:bCs/>
                <w:sz w:val="24"/>
                <w:szCs w:val="24"/>
              </w:rPr>
              <w:t>LOW RESPONSE TO RECRUITING</w:t>
            </w:r>
          </w:p>
        </w:tc>
        <w:tc>
          <w:tcPr>
            <w:tcW w:w="3748" w:type="dxa"/>
            <w:tcBorders>
              <w:top w:val="single" w:sz="4" w:space="0" w:color="auto"/>
              <w:left w:val="single" w:sz="4" w:space="0" w:color="auto"/>
              <w:bottom w:val="single" w:sz="4" w:space="0" w:color="auto"/>
              <w:right w:val="single" w:sz="4" w:space="0" w:color="auto"/>
            </w:tcBorders>
            <w:shd w:val="clear" w:color="auto" w:fill="BFBFBF"/>
          </w:tcPr>
          <w:p w:rsidR="00FF7B7F" w:rsidRPr="00582882" w:rsidRDefault="00FF7B7F" w:rsidP="00FE6E76">
            <w:pPr>
              <w:spacing w:after="0" w:line="240" w:lineRule="auto"/>
              <w:rPr>
                <w:b/>
                <w:bCs/>
                <w:sz w:val="24"/>
                <w:szCs w:val="24"/>
              </w:rPr>
            </w:pPr>
          </w:p>
        </w:tc>
      </w:tr>
      <w:tr w:rsidR="00FF7B7F" w:rsidRPr="00582882">
        <w:tc>
          <w:tcPr>
            <w:tcW w:w="5828" w:type="dxa"/>
            <w:tcBorders>
              <w:top w:val="single" w:sz="4" w:space="0" w:color="auto"/>
              <w:left w:val="single" w:sz="4" w:space="0" w:color="auto"/>
              <w:bottom w:val="single" w:sz="4" w:space="0" w:color="auto"/>
              <w:right w:val="single" w:sz="4" w:space="0" w:color="auto"/>
            </w:tcBorders>
          </w:tcPr>
          <w:p w:rsidR="00FF7B7F" w:rsidRPr="00582882" w:rsidRDefault="00FF7B7F" w:rsidP="00FE6E76">
            <w:pPr>
              <w:pStyle w:val="ListParagraph"/>
              <w:numPr>
                <w:ilvl w:val="0"/>
                <w:numId w:val="4"/>
              </w:numPr>
              <w:spacing w:after="0" w:line="240" w:lineRule="auto"/>
              <w:rPr>
                <w:b/>
                <w:bCs/>
                <w:sz w:val="24"/>
                <w:szCs w:val="24"/>
              </w:rPr>
            </w:pPr>
            <w:r w:rsidRPr="00582882">
              <w:rPr>
                <w:sz w:val="24"/>
                <w:szCs w:val="24"/>
              </w:rPr>
              <w:t>The Contractor solicited three vendor bids to recruit for the focus groups.  Each vendor warned that $30 was well below industry standard to incentivize people to participate, and expressed concern that participation would be below normal.</w:t>
            </w:r>
          </w:p>
          <w:p w:rsidR="00FF7B7F" w:rsidRPr="00582882" w:rsidRDefault="00FF7B7F" w:rsidP="00FE6E76">
            <w:pPr>
              <w:spacing w:after="0" w:line="240" w:lineRule="auto"/>
              <w:rPr>
                <w:b/>
                <w:bCs/>
                <w:sz w:val="24"/>
                <w:szCs w:val="24"/>
              </w:rPr>
            </w:pPr>
          </w:p>
        </w:tc>
        <w:tc>
          <w:tcPr>
            <w:tcW w:w="3748" w:type="dxa"/>
            <w:tcBorders>
              <w:top w:val="single" w:sz="4" w:space="0" w:color="auto"/>
              <w:left w:val="single" w:sz="4" w:space="0" w:color="auto"/>
              <w:bottom w:val="single" w:sz="4" w:space="0" w:color="auto"/>
              <w:right w:val="single" w:sz="4" w:space="0" w:color="auto"/>
            </w:tcBorders>
          </w:tcPr>
          <w:p w:rsidR="00FF7B7F" w:rsidRPr="00582882" w:rsidRDefault="00FF7B7F" w:rsidP="00FE6E76">
            <w:pPr>
              <w:spacing w:after="0" w:line="240" w:lineRule="auto"/>
              <w:rPr>
                <w:b/>
                <w:bCs/>
                <w:sz w:val="24"/>
                <w:szCs w:val="24"/>
              </w:rPr>
            </w:pPr>
          </w:p>
        </w:tc>
      </w:tr>
    </w:tbl>
    <w:p w:rsidR="00FF7B7F" w:rsidRDefault="00FF7B7F"/>
    <w:p w:rsidR="00FF7B7F" w:rsidRDefault="00FF7B7F"/>
    <w:p w:rsidR="00FF7B7F" w:rsidRDefault="00FF7B7F"/>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8"/>
        <w:gridCol w:w="3748"/>
      </w:tblGrid>
      <w:tr w:rsidR="00FF7B7F" w:rsidRPr="00582882">
        <w:trPr>
          <w:cantSplit/>
        </w:trPr>
        <w:tc>
          <w:tcPr>
            <w:tcW w:w="5828" w:type="dxa"/>
            <w:shd w:val="clear" w:color="auto" w:fill="FFFFFF"/>
          </w:tcPr>
          <w:p w:rsidR="00FF7B7F" w:rsidRPr="00582882" w:rsidRDefault="00FF7B7F" w:rsidP="00327EF8">
            <w:pPr>
              <w:spacing w:after="0" w:line="240" w:lineRule="auto"/>
              <w:rPr>
                <w:b/>
                <w:bCs/>
                <w:sz w:val="24"/>
                <w:szCs w:val="24"/>
              </w:rPr>
            </w:pPr>
            <w:r w:rsidRPr="00582882">
              <w:rPr>
                <w:b/>
                <w:bCs/>
                <w:sz w:val="24"/>
                <w:szCs w:val="24"/>
              </w:rPr>
              <w:lastRenderedPageBreak/>
              <w:t>ISSUE</w:t>
            </w:r>
          </w:p>
        </w:tc>
        <w:tc>
          <w:tcPr>
            <w:tcW w:w="3748" w:type="dxa"/>
            <w:shd w:val="clear" w:color="auto" w:fill="FFFFFF"/>
          </w:tcPr>
          <w:p w:rsidR="00FF7B7F" w:rsidRPr="00582882" w:rsidRDefault="00FF7B7F" w:rsidP="00327EF8">
            <w:pPr>
              <w:spacing w:after="0" w:line="240" w:lineRule="auto"/>
              <w:rPr>
                <w:b/>
                <w:bCs/>
                <w:sz w:val="24"/>
                <w:szCs w:val="24"/>
              </w:rPr>
            </w:pPr>
            <w:r w:rsidRPr="00582882">
              <w:rPr>
                <w:b/>
                <w:bCs/>
                <w:sz w:val="24"/>
                <w:szCs w:val="24"/>
              </w:rPr>
              <w:t xml:space="preserve">ADDITIONAL COSTS AND/OR LOSS OF TIME OR QUALITY </w:t>
            </w:r>
          </w:p>
        </w:tc>
      </w:tr>
      <w:tr w:rsidR="00FF7B7F" w:rsidRPr="00582882">
        <w:trPr>
          <w:cantSplit/>
        </w:trPr>
        <w:tc>
          <w:tcPr>
            <w:tcW w:w="5828" w:type="dxa"/>
            <w:shd w:val="clear" w:color="auto" w:fill="D9D9D9"/>
          </w:tcPr>
          <w:p w:rsidR="00FF7B7F" w:rsidRPr="00A80A0E" w:rsidRDefault="00FF7B7F" w:rsidP="00A80A0E">
            <w:pPr>
              <w:pStyle w:val="ListParagraph"/>
              <w:spacing w:after="0" w:line="240" w:lineRule="auto"/>
              <w:ind w:left="0"/>
              <w:rPr>
                <w:b/>
                <w:bCs/>
                <w:sz w:val="24"/>
                <w:szCs w:val="24"/>
              </w:rPr>
            </w:pPr>
            <w:r w:rsidRPr="00A80A0E">
              <w:rPr>
                <w:b/>
                <w:bCs/>
                <w:sz w:val="24"/>
                <w:szCs w:val="24"/>
              </w:rPr>
              <w:t>LOW REPONSE TO RECRUITING (continued)</w:t>
            </w:r>
          </w:p>
        </w:tc>
        <w:tc>
          <w:tcPr>
            <w:tcW w:w="3748" w:type="dxa"/>
            <w:shd w:val="clear" w:color="auto" w:fill="D9D9D9"/>
          </w:tcPr>
          <w:p w:rsidR="00FF7B7F" w:rsidRPr="00A80A0E" w:rsidRDefault="00FF7B7F" w:rsidP="00FE6E76">
            <w:pPr>
              <w:spacing w:after="0" w:line="240" w:lineRule="auto"/>
              <w:rPr>
                <w:b/>
                <w:bCs/>
                <w:i/>
                <w:iCs/>
                <w:sz w:val="24"/>
                <w:szCs w:val="24"/>
              </w:rPr>
            </w:pPr>
          </w:p>
        </w:tc>
      </w:tr>
      <w:tr w:rsidR="00FF7B7F" w:rsidRPr="00582882">
        <w:trPr>
          <w:cantSplit/>
        </w:trPr>
        <w:tc>
          <w:tcPr>
            <w:tcW w:w="5828" w:type="dxa"/>
          </w:tcPr>
          <w:p w:rsidR="00FF7B7F" w:rsidRPr="00582882" w:rsidRDefault="00FF7B7F" w:rsidP="00FE6E76">
            <w:pPr>
              <w:pStyle w:val="ListParagraph"/>
              <w:numPr>
                <w:ilvl w:val="0"/>
                <w:numId w:val="2"/>
              </w:numPr>
              <w:spacing w:after="0" w:line="240" w:lineRule="auto"/>
              <w:rPr>
                <w:b/>
                <w:bCs/>
                <w:i/>
                <w:iCs/>
                <w:sz w:val="24"/>
                <w:szCs w:val="24"/>
              </w:rPr>
            </w:pPr>
            <w:r w:rsidRPr="00582882">
              <w:rPr>
                <w:sz w:val="24"/>
                <w:szCs w:val="24"/>
              </w:rPr>
              <w:t>The firm the Contractor selected (with whom the Contractor has a long record of prior success) experienced an unprecedented “burn rate,” meaning their outbound call center burned through the entire list of potential participants (the “sample”) without being able to fill the groups on schedule.  The firm resorted to advertising for participants and provided lists for 10 groups; the Contractor’s quality control procedures detected this sub-standard practice, and terminated the contract.</w:t>
            </w:r>
          </w:p>
          <w:p w:rsidR="00FF7B7F" w:rsidRPr="00582882" w:rsidRDefault="00FF7B7F" w:rsidP="00FE6E76">
            <w:pPr>
              <w:pStyle w:val="ListParagraph"/>
              <w:spacing w:after="0" w:line="240" w:lineRule="auto"/>
              <w:ind w:left="360"/>
              <w:rPr>
                <w:b/>
                <w:bCs/>
                <w:i/>
                <w:iCs/>
                <w:sz w:val="24"/>
                <w:szCs w:val="24"/>
              </w:rPr>
            </w:pPr>
          </w:p>
        </w:tc>
        <w:tc>
          <w:tcPr>
            <w:tcW w:w="3748" w:type="dxa"/>
          </w:tcPr>
          <w:p w:rsidR="00FF7B7F" w:rsidRPr="00582882" w:rsidRDefault="00FF7B7F" w:rsidP="00FE6E76">
            <w:pPr>
              <w:spacing w:after="0" w:line="240" w:lineRule="auto"/>
              <w:rPr>
                <w:i/>
                <w:iCs/>
                <w:sz w:val="24"/>
                <w:szCs w:val="24"/>
              </w:rPr>
            </w:pPr>
            <w:r w:rsidRPr="00582882">
              <w:rPr>
                <w:i/>
                <w:iCs/>
                <w:sz w:val="24"/>
                <w:szCs w:val="24"/>
              </w:rPr>
              <w:t>Time lost to the project schedule:  three weeks</w:t>
            </w:r>
          </w:p>
          <w:p w:rsidR="00FF7B7F" w:rsidRPr="00582882" w:rsidRDefault="00FF7B7F" w:rsidP="00FE6E76">
            <w:pPr>
              <w:spacing w:after="0" w:line="240" w:lineRule="auto"/>
              <w:rPr>
                <w:i/>
                <w:iCs/>
                <w:sz w:val="24"/>
                <w:szCs w:val="24"/>
              </w:rPr>
            </w:pPr>
          </w:p>
          <w:p w:rsidR="00FF7B7F" w:rsidRPr="00582882" w:rsidRDefault="00FF7B7F" w:rsidP="00FE6E76">
            <w:pPr>
              <w:spacing w:after="0" w:line="240" w:lineRule="auto"/>
              <w:rPr>
                <w:b/>
                <w:bCs/>
                <w:i/>
                <w:iCs/>
                <w:sz w:val="24"/>
                <w:szCs w:val="24"/>
              </w:rPr>
            </w:pPr>
            <w:r w:rsidRPr="00582882">
              <w:rPr>
                <w:i/>
                <w:iCs/>
                <w:sz w:val="24"/>
                <w:szCs w:val="24"/>
              </w:rPr>
              <w:t xml:space="preserve">Additional labor hours approximately </w:t>
            </w:r>
            <w:r w:rsidRPr="00582882">
              <w:rPr>
                <w:b/>
                <w:bCs/>
                <w:i/>
                <w:iCs/>
                <w:sz w:val="24"/>
                <w:szCs w:val="24"/>
              </w:rPr>
              <w:t>65</w:t>
            </w:r>
            <w:r w:rsidRPr="00582882">
              <w:rPr>
                <w:i/>
                <w:iCs/>
                <w:sz w:val="24"/>
                <w:szCs w:val="24"/>
              </w:rPr>
              <w:t xml:space="preserve">, spread across 5 Contractor staff members: 2 </w:t>
            </w:r>
            <w:r w:rsidR="005046E8">
              <w:rPr>
                <w:i/>
                <w:iCs/>
                <w:sz w:val="24"/>
                <w:szCs w:val="24"/>
              </w:rPr>
              <w:t>p</w:t>
            </w:r>
            <w:r w:rsidRPr="00582882">
              <w:rPr>
                <w:i/>
                <w:iCs/>
                <w:sz w:val="24"/>
                <w:szCs w:val="24"/>
              </w:rPr>
              <w:t>roject team; o</w:t>
            </w:r>
            <w:r w:rsidR="006E6ED5">
              <w:rPr>
                <w:i/>
                <w:iCs/>
                <w:sz w:val="24"/>
                <w:szCs w:val="24"/>
              </w:rPr>
              <w:t xml:space="preserve">ne research counsel; 2 </w:t>
            </w:r>
            <w:r w:rsidRPr="00582882">
              <w:rPr>
                <w:i/>
                <w:iCs/>
                <w:sz w:val="24"/>
                <w:szCs w:val="24"/>
              </w:rPr>
              <w:t>operations staff</w:t>
            </w:r>
          </w:p>
          <w:p w:rsidR="00FF7B7F" w:rsidRPr="00582882" w:rsidRDefault="00FF7B7F" w:rsidP="00FE6E76">
            <w:pPr>
              <w:spacing w:after="0" w:line="240" w:lineRule="auto"/>
              <w:rPr>
                <w:i/>
                <w:iCs/>
                <w:sz w:val="24"/>
                <w:szCs w:val="24"/>
              </w:rPr>
            </w:pPr>
          </w:p>
          <w:p w:rsidR="00FF7B7F" w:rsidRPr="00582882" w:rsidRDefault="00FF7B7F" w:rsidP="00FE6E76">
            <w:pPr>
              <w:spacing w:after="0" w:line="240" w:lineRule="auto"/>
              <w:rPr>
                <w:b/>
                <w:bCs/>
                <w:i/>
                <w:iCs/>
                <w:sz w:val="24"/>
                <w:szCs w:val="24"/>
              </w:rPr>
            </w:pPr>
            <w:r w:rsidRPr="00582882">
              <w:rPr>
                <w:b/>
                <w:bCs/>
                <w:i/>
                <w:iCs/>
                <w:sz w:val="24"/>
                <w:szCs w:val="24"/>
              </w:rPr>
              <w:t>Cost of 65 labor hours:  $9</w:t>
            </w:r>
            <w:r w:rsidR="005046E8">
              <w:rPr>
                <w:b/>
                <w:bCs/>
                <w:i/>
                <w:iCs/>
                <w:sz w:val="24"/>
                <w:szCs w:val="24"/>
              </w:rPr>
              <w:t>,</w:t>
            </w:r>
            <w:r w:rsidRPr="00582882">
              <w:rPr>
                <w:b/>
                <w:bCs/>
                <w:i/>
                <w:iCs/>
                <w:sz w:val="24"/>
                <w:szCs w:val="24"/>
              </w:rPr>
              <w:t>173.53</w:t>
            </w:r>
          </w:p>
        </w:tc>
      </w:tr>
      <w:tr w:rsidR="00FF7B7F" w:rsidRPr="00582882">
        <w:trPr>
          <w:cantSplit/>
        </w:trPr>
        <w:tc>
          <w:tcPr>
            <w:tcW w:w="5828" w:type="dxa"/>
          </w:tcPr>
          <w:p w:rsidR="00FF7B7F" w:rsidRPr="00582882" w:rsidRDefault="00FF7B7F" w:rsidP="00FE6E76">
            <w:pPr>
              <w:pStyle w:val="ListParagraph"/>
              <w:numPr>
                <w:ilvl w:val="0"/>
                <w:numId w:val="2"/>
              </w:numPr>
              <w:spacing w:after="0" w:line="240" w:lineRule="auto"/>
              <w:rPr>
                <w:b/>
                <w:bCs/>
                <w:i/>
                <w:iCs/>
                <w:sz w:val="24"/>
                <w:szCs w:val="24"/>
              </w:rPr>
            </w:pPr>
            <w:r w:rsidRPr="00582882">
              <w:rPr>
                <w:sz w:val="24"/>
                <w:szCs w:val="24"/>
              </w:rPr>
              <w:t>The Contractor re</w:t>
            </w:r>
            <w:r>
              <w:rPr>
                <w:sz w:val="24"/>
                <w:szCs w:val="24"/>
              </w:rPr>
              <w:t>-</w:t>
            </w:r>
            <w:r w:rsidRPr="00582882">
              <w:rPr>
                <w:sz w:val="24"/>
                <w:szCs w:val="24"/>
              </w:rPr>
              <w:t>bid the project and selected another recruiting firm, allowing an unusual 5-call recruiting pro</w:t>
            </w:r>
            <w:r>
              <w:rPr>
                <w:sz w:val="24"/>
                <w:szCs w:val="24"/>
              </w:rPr>
              <w:t>tocol</w:t>
            </w:r>
            <w:r w:rsidRPr="00582882">
              <w:rPr>
                <w:sz w:val="24"/>
                <w:szCs w:val="24"/>
              </w:rPr>
              <w:t xml:space="preserve">, which </w:t>
            </w:r>
            <w:r w:rsidRPr="00582882">
              <w:rPr>
                <w:b/>
                <w:bCs/>
                <w:sz w:val="24"/>
                <w:szCs w:val="24"/>
              </w:rPr>
              <w:t>required:</w:t>
            </w:r>
          </w:p>
          <w:p w:rsidR="00FF7B7F" w:rsidRPr="00582882" w:rsidRDefault="00FF7B7F" w:rsidP="00FE6E76">
            <w:pPr>
              <w:pStyle w:val="ListParagraph"/>
              <w:numPr>
                <w:ilvl w:val="1"/>
                <w:numId w:val="2"/>
              </w:numPr>
              <w:spacing w:after="0" w:line="240" w:lineRule="auto"/>
              <w:rPr>
                <w:b/>
                <w:bCs/>
                <w:i/>
                <w:iCs/>
                <w:sz w:val="24"/>
                <w:szCs w:val="24"/>
              </w:rPr>
            </w:pPr>
            <w:r w:rsidRPr="00582882">
              <w:rPr>
                <w:b/>
                <w:bCs/>
                <w:sz w:val="24"/>
                <w:szCs w:val="24"/>
              </w:rPr>
              <w:t xml:space="preserve">discarding the results of 8 groups and conducting 8 new groups </w:t>
            </w:r>
          </w:p>
          <w:p w:rsidR="00FF7B7F" w:rsidRPr="00582882" w:rsidRDefault="00FF7B7F" w:rsidP="00FE6E76">
            <w:pPr>
              <w:pStyle w:val="ListParagraph"/>
              <w:numPr>
                <w:ilvl w:val="1"/>
                <w:numId w:val="2"/>
              </w:numPr>
              <w:spacing w:after="0" w:line="240" w:lineRule="auto"/>
              <w:rPr>
                <w:b/>
                <w:bCs/>
                <w:i/>
                <w:iCs/>
                <w:sz w:val="24"/>
                <w:szCs w:val="24"/>
              </w:rPr>
            </w:pPr>
            <w:r w:rsidRPr="00582882">
              <w:rPr>
                <w:b/>
                <w:bCs/>
                <w:sz w:val="24"/>
                <w:szCs w:val="24"/>
              </w:rPr>
              <w:t xml:space="preserve">purchasing a much larger sample for new recruiting, and </w:t>
            </w:r>
          </w:p>
          <w:p w:rsidR="00FF7B7F" w:rsidRPr="00582882" w:rsidRDefault="00FF7B7F" w:rsidP="00FE6E76">
            <w:pPr>
              <w:pStyle w:val="ListParagraph"/>
              <w:numPr>
                <w:ilvl w:val="1"/>
                <w:numId w:val="2"/>
              </w:numPr>
              <w:spacing w:after="0" w:line="240" w:lineRule="auto"/>
              <w:rPr>
                <w:b/>
                <w:bCs/>
                <w:sz w:val="24"/>
                <w:szCs w:val="24"/>
              </w:rPr>
            </w:pPr>
            <w:r w:rsidRPr="00582882">
              <w:rPr>
                <w:b/>
                <w:bCs/>
                <w:sz w:val="24"/>
                <w:szCs w:val="24"/>
              </w:rPr>
              <w:t>paying more to the recruiting firm</w:t>
            </w:r>
            <w:r w:rsidRPr="00582882">
              <w:rPr>
                <w:sz w:val="24"/>
                <w:szCs w:val="24"/>
              </w:rPr>
              <w:t xml:space="preserve"> as they needed to hire additional staff to contact each phone number up to five times.</w:t>
            </w:r>
          </w:p>
          <w:p w:rsidR="00FF7B7F" w:rsidRPr="00582882" w:rsidRDefault="00FF7B7F" w:rsidP="00FE6E76">
            <w:pPr>
              <w:pStyle w:val="ListParagraph"/>
              <w:spacing w:after="0" w:line="240" w:lineRule="auto"/>
              <w:ind w:left="1080"/>
              <w:rPr>
                <w:b/>
                <w:bCs/>
                <w:sz w:val="24"/>
                <w:szCs w:val="24"/>
              </w:rPr>
            </w:pPr>
          </w:p>
        </w:tc>
        <w:tc>
          <w:tcPr>
            <w:tcW w:w="3748" w:type="dxa"/>
          </w:tcPr>
          <w:p w:rsidR="00FF7B7F" w:rsidRPr="00582882" w:rsidRDefault="00FF7B7F" w:rsidP="00FE6E76">
            <w:pPr>
              <w:spacing w:after="0" w:line="240" w:lineRule="auto"/>
              <w:rPr>
                <w:color w:val="000000"/>
                <w:sz w:val="24"/>
                <w:szCs w:val="24"/>
              </w:rPr>
            </w:pPr>
            <w:r w:rsidRPr="00582882">
              <w:rPr>
                <w:i/>
                <w:iCs/>
                <w:sz w:val="24"/>
                <w:szCs w:val="24"/>
              </w:rPr>
              <w:t xml:space="preserve">Additional labor hours: approximately </w:t>
            </w:r>
            <w:r w:rsidRPr="00582882">
              <w:rPr>
                <w:b/>
                <w:bCs/>
                <w:i/>
                <w:iCs/>
                <w:sz w:val="24"/>
                <w:szCs w:val="24"/>
              </w:rPr>
              <w:t>60</w:t>
            </w:r>
            <w:r w:rsidRPr="00582882">
              <w:rPr>
                <w:i/>
                <w:iCs/>
                <w:sz w:val="24"/>
                <w:szCs w:val="24"/>
              </w:rPr>
              <w:t xml:space="preserve">, spread across 5 Contractor staff:  </w:t>
            </w:r>
            <w:r w:rsidRPr="00582882">
              <w:rPr>
                <w:b/>
                <w:bCs/>
                <w:i/>
                <w:iCs/>
                <w:sz w:val="24"/>
                <w:szCs w:val="24"/>
              </w:rPr>
              <w:t xml:space="preserve">$ </w:t>
            </w:r>
            <w:r w:rsidRPr="00582882">
              <w:rPr>
                <w:b/>
                <w:bCs/>
                <w:i/>
                <w:iCs/>
                <w:color w:val="000000"/>
                <w:sz w:val="24"/>
                <w:szCs w:val="24"/>
              </w:rPr>
              <w:t>8</w:t>
            </w:r>
            <w:r w:rsidR="005046E8">
              <w:rPr>
                <w:b/>
                <w:bCs/>
                <w:i/>
                <w:iCs/>
                <w:color w:val="000000"/>
                <w:sz w:val="24"/>
                <w:szCs w:val="24"/>
              </w:rPr>
              <w:t>,</w:t>
            </w:r>
            <w:r w:rsidRPr="00582882">
              <w:rPr>
                <w:b/>
                <w:bCs/>
                <w:i/>
                <w:iCs/>
                <w:color w:val="000000"/>
                <w:sz w:val="24"/>
                <w:szCs w:val="24"/>
              </w:rPr>
              <w:t>467.87</w:t>
            </w:r>
          </w:p>
          <w:p w:rsidR="00FF7B7F" w:rsidRPr="00582882" w:rsidRDefault="00FF7B7F" w:rsidP="00FE6E76">
            <w:pPr>
              <w:spacing w:after="0" w:line="240" w:lineRule="auto"/>
              <w:rPr>
                <w:i/>
                <w:iCs/>
                <w:sz w:val="24"/>
                <w:szCs w:val="24"/>
              </w:rPr>
            </w:pPr>
          </w:p>
          <w:p w:rsidR="00FF7B7F" w:rsidRPr="00582882" w:rsidRDefault="00FF7B7F" w:rsidP="00FE6E76">
            <w:pPr>
              <w:spacing w:after="0" w:line="240" w:lineRule="auto"/>
              <w:rPr>
                <w:i/>
                <w:iCs/>
                <w:sz w:val="24"/>
                <w:szCs w:val="24"/>
              </w:rPr>
            </w:pPr>
            <w:r w:rsidRPr="00582882">
              <w:rPr>
                <w:i/>
                <w:iCs/>
                <w:sz w:val="24"/>
                <w:szCs w:val="24"/>
              </w:rPr>
              <w:t xml:space="preserve">Additional direct costs: </w:t>
            </w:r>
          </w:p>
          <w:p w:rsidR="00FF7B7F" w:rsidRPr="00582882" w:rsidRDefault="00FF7B7F" w:rsidP="00FE6E76">
            <w:pPr>
              <w:pStyle w:val="ListParagraph"/>
              <w:numPr>
                <w:ilvl w:val="0"/>
                <w:numId w:val="2"/>
              </w:numPr>
              <w:spacing w:after="0" w:line="240" w:lineRule="auto"/>
              <w:rPr>
                <w:i/>
                <w:iCs/>
                <w:sz w:val="24"/>
                <w:szCs w:val="24"/>
              </w:rPr>
            </w:pPr>
            <w:r w:rsidRPr="00582882">
              <w:rPr>
                <w:i/>
                <w:iCs/>
                <w:sz w:val="24"/>
                <w:szCs w:val="24"/>
              </w:rPr>
              <w:t xml:space="preserve">Increase in recruiting fee: </w:t>
            </w:r>
            <w:r w:rsidRPr="00582882">
              <w:rPr>
                <w:b/>
                <w:bCs/>
                <w:i/>
                <w:iCs/>
                <w:sz w:val="24"/>
                <w:szCs w:val="24"/>
              </w:rPr>
              <w:t>$720</w:t>
            </w:r>
            <w:r w:rsidRPr="00582882">
              <w:rPr>
                <w:i/>
                <w:iCs/>
                <w:sz w:val="24"/>
                <w:szCs w:val="24"/>
              </w:rPr>
              <w:t xml:space="preserve"> ($125 per recruit for non-military parents(up from $110) and $135 for military parents</w:t>
            </w:r>
            <w:r w:rsidR="005046E8">
              <w:rPr>
                <w:i/>
                <w:iCs/>
                <w:sz w:val="24"/>
                <w:szCs w:val="24"/>
              </w:rPr>
              <w:t xml:space="preserve"> </w:t>
            </w:r>
            <w:r w:rsidRPr="00582882">
              <w:rPr>
                <w:i/>
                <w:iCs/>
                <w:sz w:val="24"/>
                <w:szCs w:val="24"/>
              </w:rPr>
              <w:t>( up from $120))</w:t>
            </w:r>
          </w:p>
          <w:p w:rsidR="00FF7B7F" w:rsidRPr="00582882" w:rsidRDefault="00FF7B7F" w:rsidP="00FE6E76">
            <w:pPr>
              <w:pStyle w:val="ListParagraph"/>
              <w:numPr>
                <w:ilvl w:val="0"/>
                <w:numId w:val="2"/>
              </w:numPr>
              <w:spacing w:after="0" w:line="240" w:lineRule="auto"/>
              <w:rPr>
                <w:i/>
                <w:iCs/>
                <w:sz w:val="24"/>
                <w:szCs w:val="24"/>
              </w:rPr>
            </w:pPr>
            <w:r w:rsidRPr="00582882">
              <w:rPr>
                <w:i/>
                <w:iCs/>
                <w:sz w:val="24"/>
                <w:szCs w:val="24"/>
              </w:rPr>
              <w:t xml:space="preserve">Additional sample: </w:t>
            </w:r>
            <w:r w:rsidRPr="00582882">
              <w:rPr>
                <w:b/>
                <w:bCs/>
                <w:i/>
                <w:iCs/>
                <w:sz w:val="24"/>
                <w:szCs w:val="24"/>
              </w:rPr>
              <w:t>$ 17,071</w:t>
            </w:r>
          </w:p>
          <w:p w:rsidR="00FF7B7F" w:rsidRPr="00582882" w:rsidRDefault="00FF7B7F" w:rsidP="00FE6E76">
            <w:pPr>
              <w:spacing w:after="0" w:line="240" w:lineRule="auto"/>
              <w:ind w:left="720"/>
              <w:rPr>
                <w:b/>
                <w:bCs/>
                <w:sz w:val="24"/>
                <w:szCs w:val="24"/>
              </w:rPr>
            </w:pPr>
          </w:p>
        </w:tc>
      </w:tr>
      <w:tr w:rsidR="00FF7B7F" w:rsidRPr="00582882">
        <w:tc>
          <w:tcPr>
            <w:tcW w:w="5828" w:type="dxa"/>
          </w:tcPr>
          <w:p w:rsidR="00FF7B7F" w:rsidRDefault="00FF7B7F" w:rsidP="00FE6E76">
            <w:pPr>
              <w:pStyle w:val="ListParagraph"/>
              <w:numPr>
                <w:ilvl w:val="0"/>
                <w:numId w:val="2"/>
              </w:numPr>
              <w:spacing w:after="0" w:line="240" w:lineRule="auto"/>
              <w:rPr>
                <w:sz w:val="24"/>
                <w:szCs w:val="24"/>
              </w:rPr>
            </w:pPr>
            <w:r w:rsidRPr="00582882">
              <w:rPr>
                <w:sz w:val="24"/>
                <w:szCs w:val="24"/>
              </w:rPr>
              <w:t>Initial project budget called for using US mail to send preparation materials to participants.  Because recruiting was behind schedule, all materials had to be sent via Fed</w:t>
            </w:r>
            <w:r w:rsidR="005046E8">
              <w:rPr>
                <w:sz w:val="24"/>
                <w:szCs w:val="24"/>
              </w:rPr>
              <w:t>eral</w:t>
            </w:r>
            <w:r w:rsidRPr="00582882">
              <w:rPr>
                <w:sz w:val="24"/>
                <w:szCs w:val="24"/>
              </w:rPr>
              <w:t xml:space="preserve"> Ex</w:t>
            </w:r>
            <w:r w:rsidR="005046E8">
              <w:rPr>
                <w:sz w:val="24"/>
                <w:szCs w:val="24"/>
              </w:rPr>
              <w:t>press</w:t>
            </w:r>
            <w:r w:rsidRPr="00582882">
              <w:rPr>
                <w:sz w:val="24"/>
                <w:szCs w:val="24"/>
              </w:rPr>
              <w:t xml:space="preserve"> to reach participants in time.</w:t>
            </w:r>
          </w:p>
          <w:p w:rsidR="00FF7B7F" w:rsidRPr="00582882" w:rsidRDefault="00FF7B7F" w:rsidP="00A80A0E">
            <w:pPr>
              <w:pStyle w:val="ListParagraph"/>
              <w:spacing w:after="0" w:line="240" w:lineRule="auto"/>
              <w:ind w:left="0"/>
              <w:rPr>
                <w:sz w:val="24"/>
                <w:szCs w:val="24"/>
              </w:rPr>
            </w:pPr>
          </w:p>
        </w:tc>
        <w:tc>
          <w:tcPr>
            <w:tcW w:w="3748" w:type="dxa"/>
          </w:tcPr>
          <w:p w:rsidR="00FF7B7F" w:rsidRPr="00582882" w:rsidRDefault="00FF7B7F" w:rsidP="00FE6E76">
            <w:pPr>
              <w:spacing w:after="0" w:line="240" w:lineRule="auto"/>
              <w:rPr>
                <w:i/>
                <w:iCs/>
                <w:sz w:val="24"/>
                <w:szCs w:val="24"/>
              </w:rPr>
            </w:pPr>
            <w:r w:rsidRPr="00582882">
              <w:rPr>
                <w:i/>
                <w:iCs/>
                <w:sz w:val="24"/>
                <w:szCs w:val="24"/>
              </w:rPr>
              <w:t>Additional direct costs:</w:t>
            </w:r>
          </w:p>
          <w:p w:rsidR="00FF7B7F" w:rsidRPr="00582882" w:rsidRDefault="00FF7B7F" w:rsidP="00FE6E76">
            <w:pPr>
              <w:spacing w:after="0" w:line="240" w:lineRule="auto"/>
              <w:rPr>
                <w:i/>
                <w:iCs/>
                <w:sz w:val="24"/>
                <w:szCs w:val="24"/>
              </w:rPr>
            </w:pPr>
          </w:p>
          <w:p w:rsidR="00FF7B7F" w:rsidRPr="00582882" w:rsidRDefault="00FF7B7F" w:rsidP="00FE6E76">
            <w:pPr>
              <w:pStyle w:val="ListParagraph"/>
              <w:numPr>
                <w:ilvl w:val="0"/>
                <w:numId w:val="2"/>
              </w:numPr>
              <w:spacing w:after="0" w:line="240" w:lineRule="auto"/>
              <w:rPr>
                <w:i/>
                <w:iCs/>
                <w:sz w:val="24"/>
                <w:szCs w:val="24"/>
              </w:rPr>
            </w:pPr>
            <w:r w:rsidRPr="00582882">
              <w:rPr>
                <w:i/>
                <w:iCs/>
                <w:sz w:val="24"/>
                <w:szCs w:val="24"/>
              </w:rPr>
              <w:t xml:space="preserve">Federal Express charges: </w:t>
            </w:r>
            <w:r w:rsidRPr="00582882">
              <w:rPr>
                <w:b/>
                <w:bCs/>
                <w:i/>
                <w:iCs/>
                <w:sz w:val="24"/>
                <w:szCs w:val="24"/>
              </w:rPr>
              <w:t>$300</w:t>
            </w:r>
          </w:p>
        </w:tc>
      </w:tr>
      <w:tr w:rsidR="00FF7B7F" w:rsidRPr="00582882">
        <w:tc>
          <w:tcPr>
            <w:tcW w:w="5828" w:type="dxa"/>
            <w:shd w:val="clear" w:color="auto" w:fill="BFBFBF"/>
          </w:tcPr>
          <w:p w:rsidR="00FF7B7F" w:rsidRPr="00582882" w:rsidRDefault="00FF7B7F" w:rsidP="00FE6E76">
            <w:pPr>
              <w:spacing w:after="0" w:line="240" w:lineRule="auto"/>
              <w:rPr>
                <w:b/>
                <w:bCs/>
                <w:sz w:val="24"/>
                <w:szCs w:val="24"/>
              </w:rPr>
            </w:pPr>
            <w:r w:rsidRPr="00582882">
              <w:rPr>
                <w:b/>
                <w:bCs/>
                <w:sz w:val="24"/>
                <w:szCs w:val="24"/>
              </w:rPr>
              <w:t>HIGH “NO-SHOW” RATE</w:t>
            </w:r>
          </w:p>
        </w:tc>
        <w:tc>
          <w:tcPr>
            <w:tcW w:w="3748" w:type="dxa"/>
            <w:shd w:val="clear" w:color="auto" w:fill="BFBFBF"/>
          </w:tcPr>
          <w:p w:rsidR="00FF7B7F" w:rsidRPr="00582882" w:rsidRDefault="00FF7B7F" w:rsidP="00FE6E76">
            <w:pPr>
              <w:spacing w:after="0" w:line="240" w:lineRule="auto"/>
              <w:rPr>
                <w:b/>
                <w:bCs/>
                <w:sz w:val="24"/>
                <w:szCs w:val="24"/>
              </w:rPr>
            </w:pPr>
          </w:p>
        </w:tc>
      </w:tr>
      <w:tr w:rsidR="00FF7B7F" w:rsidRPr="00582882">
        <w:trPr>
          <w:cantSplit/>
        </w:trPr>
        <w:tc>
          <w:tcPr>
            <w:tcW w:w="5828" w:type="dxa"/>
          </w:tcPr>
          <w:p w:rsidR="00FF7B7F" w:rsidRPr="00582882" w:rsidRDefault="00FF7B7F" w:rsidP="00FE6E76">
            <w:pPr>
              <w:pStyle w:val="ListParagraph"/>
              <w:numPr>
                <w:ilvl w:val="0"/>
                <w:numId w:val="3"/>
              </w:numPr>
              <w:spacing w:after="0" w:line="240" w:lineRule="auto"/>
              <w:rPr>
                <w:b/>
                <w:bCs/>
                <w:sz w:val="24"/>
                <w:szCs w:val="24"/>
              </w:rPr>
            </w:pPr>
            <w:r w:rsidRPr="00582882">
              <w:rPr>
                <w:b/>
                <w:bCs/>
                <w:sz w:val="24"/>
                <w:szCs w:val="24"/>
              </w:rPr>
              <w:t>Three groups were cancelled and had to be rescheduled because not enough people</w:t>
            </w:r>
            <w:r w:rsidRPr="00582882">
              <w:rPr>
                <w:sz w:val="24"/>
                <w:szCs w:val="24"/>
              </w:rPr>
              <w:t xml:space="preserve"> actually called in to participate at the designated time, although they had been confirmed and twice reconfirmed by the recruiting vendor.  Although 8 – 9 people was the optimal number the Contractor recommended for productive groups on the topic, the Contractor lowered the minimum </w:t>
            </w:r>
            <w:r>
              <w:rPr>
                <w:sz w:val="24"/>
                <w:szCs w:val="24"/>
              </w:rPr>
              <w:t>number</w:t>
            </w:r>
            <w:r w:rsidRPr="00582882">
              <w:rPr>
                <w:sz w:val="24"/>
                <w:szCs w:val="24"/>
              </w:rPr>
              <w:t xml:space="preserve"> from 4 people to 3 for a group to </w:t>
            </w:r>
            <w:r>
              <w:rPr>
                <w:sz w:val="24"/>
                <w:szCs w:val="24"/>
              </w:rPr>
              <w:t>be conducted</w:t>
            </w:r>
            <w:r w:rsidRPr="00582882">
              <w:rPr>
                <w:sz w:val="24"/>
                <w:szCs w:val="24"/>
              </w:rPr>
              <w:t>.</w:t>
            </w:r>
          </w:p>
          <w:p w:rsidR="00FF7B7F" w:rsidRPr="00582882" w:rsidRDefault="00FF7B7F" w:rsidP="00FE6E76">
            <w:pPr>
              <w:pStyle w:val="ListParagraph"/>
              <w:spacing w:after="0" w:line="240" w:lineRule="auto"/>
              <w:ind w:left="360"/>
              <w:rPr>
                <w:b/>
                <w:bCs/>
                <w:sz w:val="24"/>
                <w:szCs w:val="24"/>
              </w:rPr>
            </w:pPr>
          </w:p>
        </w:tc>
        <w:tc>
          <w:tcPr>
            <w:tcW w:w="3748" w:type="dxa"/>
          </w:tcPr>
          <w:p w:rsidR="00FF7B7F" w:rsidRPr="00582882" w:rsidRDefault="00FF7B7F" w:rsidP="00FE6E76">
            <w:pPr>
              <w:pStyle w:val="ListParagraph"/>
              <w:spacing w:after="0" w:line="240" w:lineRule="auto"/>
              <w:ind w:left="0"/>
              <w:rPr>
                <w:i/>
                <w:iCs/>
                <w:sz w:val="24"/>
                <w:szCs w:val="24"/>
              </w:rPr>
            </w:pPr>
            <w:r w:rsidRPr="00582882">
              <w:rPr>
                <w:i/>
                <w:iCs/>
                <w:sz w:val="24"/>
                <w:szCs w:val="24"/>
              </w:rPr>
              <w:t xml:space="preserve">Time lost to </w:t>
            </w:r>
            <w:r>
              <w:rPr>
                <w:i/>
                <w:iCs/>
                <w:sz w:val="24"/>
                <w:szCs w:val="24"/>
              </w:rPr>
              <w:t>the project</w:t>
            </w:r>
            <w:r w:rsidRPr="00582882">
              <w:rPr>
                <w:i/>
                <w:iCs/>
                <w:sz w:val="24"/>
                <w:szCs w:val="24"/>
              </w:rPr>
              <w:t>:  10 days</w:t>
            </w:r>
          </w:p>
          <w:p w:rsidR="00FF7B7F" w:rsidRPr="00582882" w:rsidRDefault="00FF7B7F" w:rsidP="00FE6E76">
            <w:pPr>
              <w:pStyle w:val="ListParagraph"/>
              <w:spacing w:after="0" w:line="240" w:lineRule="auto"/>
              <w:ind w:left="0"/>
              <w:rPr>
                <w:i/>
                <w:iCs/>
                <w:sz w:val="24"/>
                <w:szCs w:val="24"/>
              </w:rPr>
            </w:pPr>
          </w:p>
          <w:p w:rsidR="00FF7B7F" w:rsidRPr="00582882" w:rsidRDefault="00FF7B7F" w:rsidP="00FE6E76">
            <w:pPr>
              <w:pStyle w:val="ListParagraph"/>
              <w:spacing w:after="0" w:line="240" w:lineRule="auto"/>
              <w:ind w:left="0"/>
              <w:rPr>
                <w:i/>
                <w:iCs/>
                <w:sz w:val="24"/>
                <w:szCs w:val="24"/>
              </w:rPr>
            </w:pPr>
            <w:r w:rsidRPr="00582882">
              <w:rPr>
                <w:i/>
                <w:iCs/>
                <w:sz w:val="24"/>
                <w:szCs w:val="24"/>
              </w:rPr>
              <w:t xml:space="preserve">Additional labor hours:  approximately 8, to arrange rescheduling of three groups, and for project and research staff to repeat attendance at groups:  </w:t>
            </w:r>
            <w:r w:rsidRPr="00582882">
              <w:rPr>
                <w:b/>
                <w:bCs/>
                <w:i/>
                <w:iCs/>
                <w:sz w:val="24"/>
                <w:szCs w:val="24"/>
              </w:rPr>
              <w:t>$1</w:t>
            </w:r>
            <w:r w:rsidR="005046E8">
              <w:rPr>
                <w:b/>
                <w:bCs/>
                <w:i/>
                <w:iCs/>
                <w:sz w:val="24"/>
                <w:szCs w:val="24"/>
              </w:rPr>
              <w:t>,</w:t>
            </w:r>
            <w:r w:rsidRPr="00582882">
              <w:rPr>
                <w:b/>
                <w:bCs/>
                <w:i/>
                <w:iCs/>
                <w:sz w:val="24"/>
                <w:szCs w:val="24"/>
              </w:rPr>
              <w:t>129.05</w:t>
            </w:r>
          </w:p>
          <w:p w:rsidR="00FF7B7F" w:rsidRPr="00582882" w:rsidRDefault="00FF7B7F" w:rsidP="00FE6E76">
            <w:pPr>
              <w:spacing w:after="0" w:line="240" w:lineRule="auto"/>
              <w:rPr>
                <w:b/>
                <w:bCs/>
                <w:sz w:val="24"/>
                <w:szCs w:val="24"/>
              </w:rPr>
            </w:pPr>
          </w:p>
        </w:tc>
      </w:tr>
    </w:tbl>
    <w:p w:rsidR="00FF7B7F" w:rsidRDefault="00FF7B7F">
      <w:r>
        <w:lastRenderedPageBreak/>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8"/>
        <w:gridCol w:w="3748"/>
      </w:tblGrid>
      <w:tr w:rsidR="00FF7B7F" w:rsidRPr="00582882">
        <w:trPr>
          <w:cantSplit/>
        </w:trPr>
        <w:tc>
          <w:tcPr>
            <w:tcW w:w="5828" w:type="dxa"/>
          </w:tcPr>
          <w:p w:rsidR="00FF7B7F" w:rsidRPr="00582882" w:rsidRDefault="00FF7B7F" w:rsidP="00327EF8">
            <w:pPr>
              <w:spacing w:after="0" w:line="240" w:lineRule="auto"/>
              <w:rPr>
                <w:b/>
                <w:bCs/>
                <w:sz w:val="24"/>
                <w:szCs w:val="24"/>
              </w:rPr>
            </w:pPr>
            <w:r w:rsidRPr="00582882">
              <w:rPr>
                <w:b/>
                <w:bCs/>
                <w:sz w:val="24"/>
                <w:szCs w:val="24"/>
              </w:rPr>
              <w:lastRenderedPageBreak/>
              <w:t>ISSUE</w:t>
            </w:r>
          </w:p>
        </w:tc>
        <w:tc>
          <w:tcPr>
            <w:tcW w:w="3748" w:type="dxa"/>
          </w:tcPr>
          <w:p w:rsidR="00FF7B7F" w:rsidRPr="00582882" w:rsidRDefault="00FF7B7F" w:rsidP="00327EF8">
            <w:pPr>
              <w:spacing w:after="0" w:line="240" w:lineRule="auto"/>
              <w:rPr>
                <w:b/>
                <w:bCs/>
                <w:sz w:val="24"/>
                <w:szCs w:val="24"/>
              </w:rPr>
            </w:pPr>
            <w:r w:rsidRPr="00582882">
              <w:rPr>
                <w:b/>
                <w:bCs/>
                <w:sz w:val="24"/>
                <w:szCs w:val="24"/>
              </w:rPr>
              <w:t xml:space="preserve">ADDITIONAL COSTS AND/OR LOSS OF TIME OR QUALITY </w:t>
            </w:r>
          </w:p>
        </w:tc>
      </w:tr>
      <w:tr w:rsidR="00FF7B7F" w:rsidRPr="00582882">
        <w:trPr>
          <w:cantSplit/>
        </w:trPr>
        <w:tc>
          <w:tcPr>
            <w:tcW w:w="5828" w:type="dxa"/>
            <w:shd w:val="clear" w:color="auto" w:fill="D9D9D9"/>
          </w:tcPr>
          <w:p w:rsidR="00FF7B7F" w:rsidRPr="00A80A0E" w:rsidRDefault="00FF7B7F" w:rsidP="00327EF8">
            <w:pPr>
              <w:pStyle w:val="ListParagraph"/>
              <w:spacing w:after="0" w:line="240" w:lineRule="auto"/>
              <w:ind w:left="0"/>
              <w:rPr>
                <w:b/>
                <w:bCs/>
                <w:sz w:val="24"/>
                <w:szCs w:val="24"/>
              </w:rPr>
            </w:pPr>
            <w:r>
              <w:rPr>
                <w:b/>
                <w:bCs/>
                <w:sz w:val="24"/>
                <w:szCs w:val="24"/>
              </w:rPr>
              <w:t>HIGH “NO SHOW” RATE</w:t>
            </w:r>
            <w:r w:rsidRPr="00A80A0E">
              <w:rPr>
                <w:b/>
                <w:bCs/>
                <w:sz w:val="24"/>
                <w:szCs w:val="24"/>
              </w:rPr>
              <w:t xml:space="preserve"> (continued)</w:t>
            </w:r>
          </w:p>
        </w:tc>
        <w:tc>
          <w:tcPr>
            <w:tcW w:w="3748" w:type="dxa"/>
            <w:shd w:val="clear" w:color="auto" w:fill="D9D9D9"/>
          </w:tcPr>
          <w:p w:rsidR="00FF7B7F" w:rsidRPr="00A80A0E" w:rsidRDefault="00FF7B7F" w:rsidP="00327EF8">
            <w:pPr>
              <w:spacing w:after="0" w:line="240" w:lineRule="auto"/>
              <w:rPr>
                <w:b/>
                <w:bCs/>
                <w:i/>
                <w:iCs/>
                <w:sz w:val="24"/>
                <w:szCs w:val="24"/>
              </w:rPr>
            </w:pPr>
          </w:p>
        </w:tc>
      </w:tr>
      <w:tr w:rsidR="00FF7B7F" w:rsidRPr="00582882">
        <w:trPr>
          <w:cantSplit/>
        </w:trPr>
        <w:tc>
          <w:tcPr>
            <w:tcW w:w="5828" w:type="dxa"/>
          </w:tcPr>
          <w:p w:rsidR="00FF7B7F" w:rsidRPr="00582882" w:rsidRDefault="00FF7B7F" w:rsidP="00FE6E76">
            <w:pPr>
              <w:pStyle w:val="ListParagraph"/>
              <w:numPr>
                <w:ilvl w:val="0"/>
                <w:numId w:val="3"/>
              </w:numPr>
              <w:spacing w:after="0" w:line="240" w:lineRule="auto"/>
              <w:rPr>
                <w:b/>
                <w:bCs/>
                <w:sz w:val="24"/>
                <w:szCs w:val="24"/>
              </w:rPr>
            </w:pPr>
            <w:r w:rsidRPr="00582882">
              <w:rPr>
                <w:sz w:val="24"/>
                <w:szCs w:val="24"/>
              </w:rPr>
              <w:t xml:space="preserve">Out of 12 groups, </w:t>
            </w:r>
            <w:r w:rsidRPr="00582882">
              <w:rPr>
                <w:b/>
                <w:bCs/>
                <w:sz w:val="24"/>
                <w:szCs w:val="24"/>
              </w:rPr>
              <w:t>4 groups had only 3 people; 3 groups had only 4 people.</w:t>
            </w:r>
            <w:r w:rsidRPr="00582882">
              <w:rPr>
                <w:sz w:val="24"/>
                <w:szCs w:val="24"/>
              </w:rPr>
              <w:t xml:space="preserve">  Discussion with such small groups yields a much lower level of input and less interaction among participants for informing the campaign than desired for this project.  This rate of “no shows” is very unusual in the Contractor’s experience; normally the “show up” rate for telephone focus groups is 90% to 100%.</w:t>
            </w:r>
          </w:p>
          <w:p w:rsidR="00FF7B7F" w:rsidRPr="00582882" w:rsidRDefault="00FF7B7F" w:rsidP="00FE6E76">
            <w:pPr>
              <w:pStyle w:val="ListParagraph"/>
              <w:spacing w:after="0" w:line="240" w:lineRule="auto"/>
              <w:ind w:left="360"/>
              <w:rPr>
                <w:b/>
                <w:bCs/>
                <w:sz w:val="24"/>
                <w:szCs w:val="24"/>
              </w:rPr>
            </w:pPr>
          </w:p>
        </w:tc>
        <w:tc>
          <w:tcPr>
            <w:tcW w:w="3748" w:type="dxa"/>
          </w:tcPr>
          <w:p w:rsidR="00FF7B7F" w:rsidRPr="00582882" w:rsidRDefault="00FF7B7F" w:rsidP="00FE6E76">
            <w:pPr>
              <w:spacing w:after="0" w:line="240" w:lineRule="auto"/>
              <w:rPr>
                <w:i/>
                <w:iCs/>
                <w:sz w:val="24"/>
                <w:szCs w:val="24"/>
              </w:rPr>
            </w:pPr>
            <w:r w:rsidRPr="00582882">
              <w:rPr>
                <w:i/>
                <w:iCs/>
                <w:sz w:val="24"/>
                <w:szCs w:val="24"/>
              </w:rPr>
              <w:t xml:space="preserve">Decrease in volume and quality of information collected.  </w:t>
            </w:r>
          </w:p>
        </w:tc>
      </w:tr>
    </w:tbl>
    <w:p w:rsidR="00FF7B7F" w:rsidRPr="00582882" w:rsidRDefault="00FF7B7F" w:rsidP="003B0DB2">
      <w:pPr>
        <w:spacing w:line="240" w:lineRule="auto"/>
        <w:rPr>
          <w:b/>
          <w:bCs/>
          <w:sz w:val="24"/>
          <w:szCs w:val="24"/>
        </w:rPr>
      </w:pPr>
    </w:p>
    <w:p w:rsidR="00FF7B7F" w:rsidRPr="00582882" w:rsidRDefault="00FF7B7F" w:rsidP="003B0DB2">
      <w:pPr>
        <w:spacing w:line="240" w:lineRule="auto"/>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7938"/>
      </w:tblGrid>
      <w:tr w:rsidR="00FF7B7F" w:rsidRPr="00582882">
        <w:tc>
          <w:tcPr>
            <w:tcW w:w="9576" w:type="dxa"/>
            <w:gridSpan w:val="2"/>
            <w:vAlign w:val="bottom"/>
          </w:tcPr>
          <w:p w:rsidR="00FF7B7F" w:rsidRPr="00582882" w:rsidRDefault="00FF7B7F" w:rsidP="00FE6E76">
            <w:pPr>
              <w:spacing w:after="0" w:line="240" w:lineRule="auto"/>
              <w:jc w:val="center"/>
              <w:rPr>
                <w:b/>
                <w:bCs/>
                <w:color w:val="000000"/>
                <w:sz w:val="24"/>
                <w:szCs w:val="24"/>
              </w:rPr>
            </w:pPr>
            <w:r w:rsidRPr="00582882">
              <w:rPr>
                <w:b/>
                <w:bCs/>
                <w:color w:val="000000"/>
                <w:sz w:val="24"/>
                <w:szCs w:val="24"/>
              </w:rPr>
              <w:t xml:space="preserve">SUMMARY </w:t>
            </w:r>
          </w:p>
          <w:p w:rsidR="00FF7B7F" w:rsidRPr="00582882" w:rsidRDefault="00FF7B7F" w:rsidP="00FE6E76">
            <w:pPr>
              <w:spacing w:after="0" w:line="240" w:lineRule="auto"/>
              <w:jc w:val="center"/>
              <w:rPr>
                <w:b/>
                <w:bCs/>
                <w:color w:val="000000"/>
                <w:sz w:val="24"/>
                <w:szCs w:val="24"/>
              </w:rPr>
            </w:pPr>
            <w:r w:rsidRPr="00582882">
              <w:rPr>
                <w:b/>
                <w:bCs/>
                <w:color w:val="000000"/>
                <w:sz w:val="24"/>
                <w:szCs w:val="24"/>
              </w:rPr>
              <w:t xml:space="preserve">OF INCREASED COSTS </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 xml:space="preserve">    $  1,411.31 </w:t>
            </w:r>
          </w:p>
        </w:tc>
        <w:tc>
          <w:tcPr>
            <w:tcW w:w="7938" w:type="dxa"/>
            <w:vAlign w:val="bottom"/>
          </w:tcPr>
          <w:p w:rsidR="00FF7B7F" w:rsidRPr="00582882" w:rsidRDefault="00FF7B7F" w:rsidP="00FE6E76">
            <w:pPr>
              <w:spacing w:after="0" w:line="240" w:lineRule="auto"/>
              <w:rPr>
                <w:color w:val="000000"/>
                <w:sz w:val="24"/>
                <w:szCs w:val="24"/>
              </w:rPr>
            </w:pPr>
            <w:r w:rsidRPr="00582882">
              <w:rPr>
                <w:color w:val="000000"/>
                <w:sz w:val="24"/>
                <w:szCs w:val="24"/>
              </w:rPr>
              <w:t>Labor cost to obtain $30 gift cards</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 xml:space="preserve">       9,173.53 </w:t>
            </w:r>
          </w:p>
        </w:tc>
        <w:tc>
          <w:tcPr>
            <w:tcW w:w="7938" w:type="dxa"/>
            <w:vAlign w:val="bottom"/>
          </w:tcPr>
          <w:p w:rsidR="00FF7B7F" w:rsidRPr="00582882" w:rsidRDefault="00FF7B7F" w:rsidP="00FE6E76">
            <w:pPr>
              <w:spacing w:after="0" w:line="240" w:lineRule="auto"/>
              <w:rPr>
                <w:color w:val="000000"/>
                <w:sz w:val="24"/>
                <w:szCs w:val="24"/>
              </w:rPr>
            </w:pPr>
            <w:r w:rsidRPr="00582882">
              <w:rPr>
                <w:color w:val="000000"/>
                <w:sz w:val="24"/>
                <w:szCs w:val="24"/>
              </w:rPr>
              <w:t>Labor cost for daily monitoring of slow recruiting, strategizing with vendor to increase results, keeping team updated; subsequently identifying recruiting protocol breach, investigation of terminating vendor without pay.</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 xml:space="preserve">       8,467.87 </w:t>
            </w:r>
          </w:p>
        </w:tc>
        <w:tc>
          <w:tcPr>
            <w:tcW w:w="7938" w:type="dxa"/>
            <w:vAlign w:val="bottom"/>
          </w:tcPr>
          <w:p w:rsidR="00FF7B7F" w:rsidRPr="00582882" w:rsidRDefault="00FF7B7F" w:rsidP="00FE6E76">
            <w:pPr>
              <w:spacing w:after="0" w:line="240" w:lineRule="auto"/>
              <w:rPr>
                <w:color w:val="000000"/>
                <w:sz w:val="24"/>
                <w:szCs w:val="24"/>
              </w:rPr>
            </w:pPr>
            <w:r w:rsidRPr="00582882">
              <w:rPr>
                <w:color w:val="000000"/>
                <w:sz w:val="24"/>
                <w:szCs w:val="24"/>
              </w:rPr>
              <w:t>Identifying and retaining new vendor, establishing new recruiting protocol, purchasing new sample, monitoring recruiting of new groups.</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 xml:space="preserve">       1,129.05 </w:t>
            </w:r>
          </w:p>
        </w:tc>
        <w:tc>
          <w:tcPr>
            <w:tcW w:w="7938" w:type="dxa"/>
            <w:vAlign w:val="bottom"/>
          </w:tcPr>
          <w:p w:rsidR="00FF7B7F" w:rsidRPr="00582882" w:rsidRDefault="00FF7B7F" w:rsidP="00FE6E76">
            <w:pPr>
              <w:spacing w:after="0" w:line="240" w:lineRule="auto"/>
              <w:rPr>
                <w:color w:val="000000"/>
                <w:sz w:val="24"/>
                <w:szCs w:val="24"/>
              </w:rPr>
            </w:pPr>
            <w:r w:rsidRPr="00582882">
              <w:rPr>
                <w:color w:val="000000"/>
                <w:sz w:val="24"/>
                <w:szCs w:val="24"/>
              </w:rPr>
              <w:t>Rescheduling of groups cancelled due to high “no-show” rate.</w:t>
            </w:r>
            <w:r w:rsidRPr="00582882">
              <w:rPr>
                <w:b/>
                <w:bCs/>
                <w:color w:val="000000"/>
                <w:sz w:val="24"/>
                <w:szCs w:val="24"/>
              </w:rPr>
              <w:t xml:space="preserve">   </w:t>
            </w:r>
          </w:p>
        </w:tc>
      </w:tr>
      <w:tr w:rsidR="00FF7B7F" w:rsidRPr="00582882">
        <w:tc>
          <w:tcPr>
            <w:tcW w:w="1638" w:type="dxa"/>
            <w:shd w:val="clear" w:color="auto" w:fill="D9D9D9"/>
            <w:vAlign w:val="bottom"/>
          </w:tcPr>
          <w:p w:rsidR="00FF7B7F" w:rsidRPr="00582882" w:rsidRDefault="00FF7B7F" w:rsidP="00FE6E76">
            <w:pPr>
              <w:spacing w:after="0" w:line="240" w:lineRule="auto"/>
              <w:jc w:val="right"/>
              <w:rPr>
                <w:b/>
                <w:bCs/>
                <w:color w:val="000000"/>
                <w:sz w:val="24"/>
                <w:szCs w:val="24"/>
              </w:rPr>
            </w:pPr>
            <w:r w:rsidRPr="00582882">
              <w:rPr>
                <w:b/>
                <w:bCs/>
                <w:color w:val="000000"/>
                <w:sz w:val="24"/>
                <w:szCs w:val="24"/>
              </w:rPr>
              <w:t xml:space="preserve"> $  20,181.76 </w:t>
            </w:r>
          </w:p>
        </w:tc>
        <w:tc>
          <w:tcPr>
            <w:tcW w:w="7938" w:type="dxa"/>
            <w:shd w:val="clear" w:color="auto" w:fill="D9D9D9"/>
            <w:vAlign w:val="bottom"/>
          </w:tcPr>
          <w:p w:rsidR="00FF7B7F" w:rsidRPr="00582882" w:rsidRDefault="00FF7B7F" w:rsidP="00FE6E76">
            <w:pPr>
              <w:spacing w:after="0" w:line="240" w:lineRule="auto"/>
              <w:rPr>
                <w:b/>
                <w:bCs/>
                <w:color w:val="000000"/>
                <w:sz w:val="24"/>
                <w:szCs w:val="24"/>
              </w:rPr>
            </w:pPr>
            <w:r w:rsidRPr="00582882">
              <w:rPr>
                <w:b/>
                <w:bCs/>
                <w:color w:val="000000"/>
                <w:sz w:val="24"/>
                <w:szCs w:val="24"/>
              </w:rPr>
              <w:t>TOTAL INCREASED LABOR COST (at $141.13 average loaded labor hour)</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336</w:t>
            </w:r>
          </w:p>
        </w:tc>
        <w:tc>
          <w:tcPr>
            <w:tcW w:w="7938" w:type="dxa"/>
          </w:tcPr>
          <w:p w:rsidR="00FF7B7F" w:rsidRPr="00582882" w:rsidRDefault="00FF7B7F" w:rsidP="00FE6E76">
            <w:pPr>
              <w:spacing w:after="0" w:line="240" w:lineRule="auto"/>
              <w:rPr>
                <w:b/>
                <w:bCs/>
                <w:sz w:val="24"/>
                <w:szCs w:val="24"/>
              </w:rPr>
            </w:pPr>
            <w:r w:rsidRPr="00582882">
              <w:rPr>
                <w:b/>
                <w:bCs/>
                <w:sz w:val="24"/>
                <w:szCs w:val="24"/>
              </w:rPr>
              <w:t>$</w:t>
            </w:r>
            <w:r>
              <w:rPr>
                <w:b/>
                <w:bCs/>
                <w:sz w:val="24"/>
                <w:szCs w:val="24"/>
              </w:rPr>
              <w:t xml:space="preserve"> </w:t>
            </w:r>
            <w:r w:rsidRPr="00582882">
              <w:rPr>
                <w:b/>
                <w:bCs/>
                <w:sz w:val="24"/>
                <w:szCs w:val="24"/>
              </w:rPr>
              <w:t>3.50 fee per gift card</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720</w:t>
            </w:r>
          </w:p>
        </w:tc>
        <w:tc>
          <w:tcPr>
            <w:tcW w:w="7938" w:type="dxa"/>
          </w:tcPr>
          <w:p w:rsidR="00FF7B7F" w:rsidRPr="00582882" w:rsidRDefault="00FF7B7F" w:rsidP="00FE6E76">
            <w:pPr>
              <w:spacing w:after="0" w:line="240" w:lineRule="auto"/>
              <w:rPr>
                <w:b/>
                <w:bCs/>
                <w:sz w:val="24"/>
                <w:szCs w:val="24"/>
              </w:rPr>
            </w:pPr>
            <w:r w:rsidRPr="00582882">
              <w:rPr>
                <w:b/>
                <w:bCs/>
                <w:sz w:val="24"/>
                <w:szCs w:val="24"/>
              </w:rPr>
              <w:t>Increase in recruiting fee to vendor ($15 more per recruit)</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17,071</w:t>
            </w:r>
          </w:p>
        </w:tc>
        <w:tc>
          <w:tcPr>
            <w:tcW w:w="7938" w:type="dxa"/>
          </w:tcPr>
          <w:p w:rsidR="00FF7B7F" w:rsidRPr="00582882" w:rsidRDefault="00FF7B7F" w:rsidP="00FE6E76">
            <w:pPr>
              <w:spacing w:after="0" w:line="240" w:lineRule="auto"/>
              <w:rPr>
                <w:b/>
                <w:bCs/>
                <w:sz w:val="24"/>
                <w:szCs w:val="24"/>
              </w:rPr>
            </w:pPr>
            <w:r w:rsidRPr="00582882">
              <w:rPr>
                <w:b/>
                <w:bCs/>
                <w:sz w:val="24"/>
                <w:szCs w:val="24"/>
              </w:rPr>
              <w:t>Additional sample</w:t>
            </w:r>
          </w:p>
        </w:tc>
      </w:tr>
      <w:tr w:rsidR="00FF7B7F" w:rsidRPr="00582882">
        <w:tc>
          <w:tcPr>
            <w:tcW w:w="1638" w:type="dxa"/>
            <w:vAlign w:val="bottom"/>
          </w:tcPr>
          <w:p w:rsidR="00FF7B7F" w:rsidRPr="00582882" w:rsidRDefault="00FF7B7F" w:rsidP="00FE6E76">
            <w:pPr>
              <w:spacing w:after="0" w:line="240" w:lineRule="auto"/>
              <w:jc w:val="right"/>
              <w:rPr>
                <w:color w:val="000000"/>
                <w:sz w:val="24"/>
                <w:szCs w:val="24"/>
              </w:rPr>
            </w:pPr>
            <w:r w:rsidRPr="00582882">
              <w:rPr>
                <w:color w:val="000000"/>
                <w:sz w:val="24"/>
                <w:szCs w:val="24"/>
              </w:rPr>
              <w:t>300</w:t>
            </w:r>
          </w:p>
        </w:tc>
        <w:tc>
          <w:tcPr>
            <w:tcW w:w="7938" w:type="dxa"/>
          </w:tcPr>
          <w:p w:rsidR="00FF7B7F" w:rsidRPr="00582882" w:rsidRDefault="00FF7B7F" w:rsidP="00FE6E76">
            <w:pPr>
              <w:spacing w:after="0" w:line="240" w:lineRule="auto"/>
              <w:rPr>
                <w:b/>
                <w:bCs/>
                <w:sz w:val="24"/>
                <w:szCs w:val="24"/>
              </w:rPr>
            </w:pPr>
            <w:r w:rsidRPr="00582882">
              <w:rPr>
                <w:b/>
                <w:bCs/>
                <w:sz w:val="24"/>
                <w:szCs w:val="24"/>
              </w:rPr>
              <w:t>Federal Express charges</w:t>
            </w:r>
          </w:p>
        </w:tc>
      </w:tr>
      <w:tr w:rsidR="00FF7B7F" w:rsidRPr="00582882">
        <w:tc>
          <w:tcPr>
            <w:tcW w:w="1638" w:type="dxa"/>
            <w:shd w:val="clear" w:color="auto" w:fill="D9D9D9"/>
            <w:vAlign w:val="bottom"/>
          </w:tcPr>
          <w:p w:rsidR="00FF7B7F" w:rsidRPr="00582882" w:rsidRDefault="00FF7B7F" w:rsidP="00FE6E76">
            <w:pPr>
              <w:spacing w:after="0" w:line="240" w:lineRule="auto"/>
              <w:jc w:val="right"/>
              <w:rPr>
                <w:b/>
                <w:bCs/>
                <w:color w:val="000000"/>
                <w:sz w:val="24"/>
                <w:szCs w:val="24"/>
              </w:rPr>
            </w:pPr>
            <w:r w:rsidRPr="00582882">
              <w:rPr>
                <w:b/>
                <w:bCs/>
                <w:color w:val="000000"/>
                <w:sz w:val="24"/>
                <w:szCs w:val="24"/>
              </w:rPr>
              <w:t>$  18, 427</w:t>
            </w:r>
          </w:p>
        </w:tc>
        <w:tc>
          <w:tcPr>
            <w:tcW w:w="7938" w:type="dxa"/>
            <w:shd w:val="clear" w:color="auto" w:fill="D9D9D9"/>
          </w:tcPr>
          <w:p w:rsidR="00FF7B7F" w:rsidRPr="00582882" w:rsidRDefault="00FF7B7F" w:rsidP="00FE6E76">
            <w:pPr>
              <w:spacing w:after="0" w:line="240" w:lineRule="auto"/>
              <w:rPr>
                <w:b/>
                <w:bCs/>
                <w:sz w:val="24"/>
                <w:szCs w:val="24"/>
              </w:rPr>
            </w:pPr>
            <w:r w:rsidRPr="00582882">
              <w:rPr>
                <w:b/>
                <w:bCs/>
                <w:sz w:val="24"/>
                <w:szCs w:val="24"/>
              </w:rPr>
              <w:t>TOTAL INCREASED DIRECT COSTS</w:t>
            </w:r>
          </w:p>
        </w:tc>
      </w:tr>
      <w:tr w:rsidR="00FF7B7F" w:rsidRPr="00582882">
        <w:tc>
          <w:tcPr>
            <w:tcW w:w="1638" w:type="dxa"/>
            <w:vAlign w:val="bottom"/>
          </w:tcPr>
          <w:p w:rsidR="00FF7B7F" w:rsidRPr="00582882" w:rsidRDefault="00FF7B7F" w:rsidP="00FE6E76">
            <w:pPr>
              <w:spacing w:after="0" w:line="240" w:lineRule="auto"/>
              <w:jc w:val="right"/>
              <w:rPr>
                <w:b/>
                <w:bCs/>
                <w:color w:val="000000"/>
                <w:sz w:val="24"/>
                <w:szCs w:val="24"/>
              </w:rPr>
            </w:pPr>
          </w:p>
          <w:p w:rsidR="00FF7B7F" w:rsidRPr="00582882" w:rsidRDefault="00FF7B7F" w:rsidP="00FE6E76">
            <w:pPr>
              <w:spacing w:after="0" w:line="240" w:lineRule="auto"/>
              <w:jc w:val="right"/>
              <w:rPr>
                <w:b/>
                <w:bCs/>
                <w:color w:val="000000"/>
                <w:sz w:val="24"/>
                <w:szCs w:val="24"/>
              </w:rPr>
            </w:pPr>
            <w:r w:rsidRPr="00582882">
              <w:rPr>
                <w:b/>
                <w:bCs/>
                <w:color w:val="000000"/>
                <w:sz w:val="24"/>
                <w:szCs w:val="24"/>
              </w:rPr>
              <w:t>$ 38,608.76</w:t>
            </w:r>
          </w:p>
          <w:p w:rsidR="00FF7B7F" w:rsidRPr="00582882" w:rsidRDefault="00FF7B7F" w:rsidP="00FE6E76">
            <w:pPr>
              <w:spacing w:after="0" w:line="240" w:lineRule="auto"/>
              <w:jc w:val="right"/>
              <w:rPr>
                <w:b/>
                <w:bCs/>
                <w:color w:val="000000"/>
                <w:sz w:val="24"/>
                <w:szCs w:val="24"/>
              </w:rPr>
            </w:pPr>
          </w:p>
        </w:tc>
        <w:tc>
          <w:tcPr>
            <w:tcW w:w="7938" w:type="dxa"/>
          </w:tcPr>
          <w:p w:rsidR="00FF7B7F" w:rsidRPr="00582882" w:rsidRDefault="00FF7B7F" w:rsidP="00FE6E76">
            <w:pPr>
              <w:spacing w:after="0" w:line="240" w:lineRule="auto"/>
              <w:rPr>
                <w:b/>
                <w:bCs/>
                <w:sz w:val="24"/>
                <w:szCs w:val="24"/>
              </w:rPr>
            </w:pPr>
          </w:p>
          <w:p w:rsidR="00FF7B7F" w:rsidRPr="00582882" w:rsidRDefault="00FF7B7F" w:rsidP="00FE6E76">
            <w:pPr>
              <w:spacing w:after="0" w:line="240" w:lineRule="auto"/>
              <w:rPr>
                <w:b/>
                <w:bCs/>
                <w:sz w:val="24"/>
                <w:szCs w:val="24"/>
              </w:rPr>
            </w:pPr>
            <w:r w:rsidRPr="00582882">
              <w:rPr>
                <w:b/>
                <w:bCs/>
                <w:sz w:val="24"/>
                <w:szCs w:val="24"/>
              </w:rPr>
              <w:t>TOTAL INCREASED COSTS TO THE PROJECT TO ACCOMMODATE $30 GIFT CARD</w:t>
            </w:r>
          </w:p>
        </w:tc>
      </w:tr>
    </w:tbl>
    <w:p w:rsidR="00FF7B7F" w:rsidRPr="00582882" w:rsidRDefault="00FF7B7F" w:rsidP="003B0DB2">
      <w:pPr>
        <w:spacing w:line="240" w:lineRule="auto"/>
        <w:rPr>
          <w:sz w:val="24"/>
          <w:szCs w:val="24"/>
        </w:rPr>
      </w:pPr>
    </w:p>
    <w:p w:rsidR="00FF7B7F" w:rsidRPr="00582882" w:rsidRDefault="00FF7B7F" w:rsidP="003B0DB2">
      <w:pPr>
        <w:spacing w:line="240" w:lineRule="auto"/>
        <w:rPr>
          <w:sz w:val="24"/>
          <w:szCs w:val="24"/>
        </w:rPr>
      </w:pPr>
      <w:r w:rsidRPr="00582882">
        <w:rPr>
          <w:b/>
          <w:bCs/>
          <w:sz w:val="24"/>
          <w:szCs w:val="24"/>
        </w:rPr>
        <w:t>Total cost of focus groups as of June 30:</w:t>
      </w:r>
      <w:r w:rsidRPr="00582882">
        <w:rPr>
          <w:sz w:val="24"/>
          <w:szCs w:val="24"/>
        </w:rPr>
        <w:t xml:space="preserve">  </w:t>
      </w:r>
      <w:r w:rsidRPr="00582882">
        <w:rPr>
          <w:sz w:val="24"/>
          <w:szCs w:val="24"/>
        </w:rPr>
        <w:tab/>
      </w:r>
      <w:r w:rsidRPr="00582882">
        <w:rPr>
          <w:sz w:val="24"/>
          <w:szCs w:val="24"/>
        </w:rPr>
        <w:tab/>
        <w:t>$ 96,745</w:t>
      </w:r>
    </w:p>
    <w:p w:rsidR="00FF7B7F" w:rsidRPr="00582882" w:rsidRDefault="00FF7B7F" w:rsidP="003B0DB2">
      <w:pPr>
        <w:spacing w:line="240" w:lineRule="auto"/>
        <w:rPr>
          <w:sz w:val="24"/>
          <w:szCs w:val="24"/>
        </w:rPr>
      </w:pPr>
      <w:r w:rsidRPr="00582882">
        <w:rPr>
          <w:b/>
          <w:bCs/>
          <w:sz w:val="24"/>
          <w:szCs w:val="24"/>
        </w:rPr>
        <w:t>Total cost if $50 incentive had been used:</w:t>
      </w:r>
      <w:r w:rsidRPr="00582882">
        <w:rPr>
          <w:b/>
          <w:bCs/>
          <w:sz w:val="24"/>
          <w:szCs w:val="24"/>
        </w:rPr>
        <w:tab/>
      </w:r>
      <w:r>
        <w:rPr>
          <w:sz w:val="24"/>
          <w:szCs w:val="24"/>
        </w:rPr>
        <w:t xml:space="preserve"> </w:t>
      </w:r>
      <w:r>
        <w:rPr>
          <w:sz w:val="24"/>
          <w:szCs w:val="24"/>
        </w:rPr>
        <w:tab/>
        <w:t>$ 59,396</w:t>
      </w:r>
    </w:p>
    <w:p w:rsidR="00FF7B7F" w:rsidRPr="00582882" w:rsidRDefault="00FF7B7F" w:rsidP="008F7E51">
      <w:pPr>
        <w:spacing w:line="240" w:lineRule="auto"/>
        <w:rPr>
          <w:sz w:val="24"/>
          <w:szCs w:val="24"/>
        </w:rPr>
      </w:pPr>
      <w:r w:rsidRPr="00582882">
        <w:rPr>
          <w:b/>
          <w:bCs/>
          <w:sz w:val="24"/>
          <w:szCs w:val="24"/>
        </w:rPr>
        <w:t xml:space="preserve">Total cost if $75 incentive had been used:  </w:t>
      </w:r>
      <w:r w:rsidRPr="00582882">
        <w:rPr>
          <w:b/>
          <w:bCs/>
          <w:sz w:val="24"/>
          <w:szCs w:val="24"/>
        </w:rPr>
        <w:tab/>
      </w:r>
      <w:r w:rsidRPr="00582882">
        <w:rPr>
          <w:sz w:val="24"/>
          <w:szCs w:val="24"/>
        </w:rPr>
        <w:t xml:space="preserve"> </w:t>
      </w:r>
      <w:r w:rsidRPr="00582882">
        <w:rPr>
          <w:sz w:val="24"/>
          <w:szCs w:val="24"/>
        </w:rPr>
        <w:tab/>
        <w:t>$ 60,971</w:t>
      </w:r>
    </w:p>
    <w:p w:rsidR="00FF7B7F" w:rsidRPr="00582882" w:rsidRDefault="00FF7B7F" w:rsidP="003B0DB2">
      <w:pPr>
        <w:spacing w:line="240" w:lineRule="auto"/>
        <w:rPr>
          <w:b/>
          <w:bCs/>
          <w:sz w:val="24"/>
          <w:szCs w:val="24"/>
        </w:rPr>
      </w:pPr>
      <w:r w:rsidRPr="00582882">
        <w:rPr>
          <w:b/>
          <w:bCs/>
          <w:i/>
          <w:iCs/>
          <w:sz w:val="24"/>
          <w:szCs w:val="24"/>
        </w:rPr>
        <w:br w:type="page"/>
      </w:r>
      <w:r w:rsidRPr="00582882">
        <w:rPr>
          <w:b/>
          <w:bCs/>
          <w:i/>
          <w:iCs/>
          <w:sz w:val="24"/>
          <w:szCs w:val="24"/>
        </w:rPr>
        <w:lastRenderedPageBreak/>
        <w:t>DETAIL</w:t>
      </w:r>
    </w:p>
    <w:p w:rsidR="00FF7B7F" w:rsidRPr="00582882" w:rsidRDefault="00FF7B7F" w:rsidP="003B0DB2">
      <w:pPr>
        <w:spacing w:line="240" w:lineRule="auto"/>
        <w:rPr>
          <w:b/>
          <w:bCs/>
          <w:sz w:val="24"/>
          <w:szCs w:val="24"/>
        </w:rPr>
      </w:pPr>
      <w:r w:rsidRPr="00582882">
        <w:rPr>
          <w:b/>
          <w:bCs/>
          <w:sz w:val="24"/>
          <w:szCs w:val="24"/>
        </w:rPr>
        <w:t>$50 Incentive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2"/>
        <w:gridCol w:w="1316"/>
        <w:gridCol w:w="5068"/>
      </w:tblGrid>
      <w:tr w:rsidR="00FF7B7F" w:rsidRPr="00582882">
        <w:tc>
          <w:tcPr>
            <w:tcW w:w="3192" w:type="dxa"/>
          </w:tcPr>
          <w:p w:rsidR="00FF7B7F" w:rsidRPr="00425C38" w:rsidRDefault="00FF7B7F" w:rsidP="00425C38">
            <w:pPr>
              <w:spacing w:line="240" w:lineRule="auto"/>
              <w:rPr>
                <w:sz w:val="24"/>
                <w:szCs w:val="24"/>
              </w:rPr>
            </w:pPr>
            <w:r w:rsidRPr="00425C38">
              <w:rPr>
                <w:sz w:val="24"/>
                <w:szCs w:val="24"/>
              </w:rPr>
              <w:t>Cost to date</w:t>
            </w:r>
          </w:p>
        </w:tc>
        <w:tc>
          <w:tcPr>
            <w:tcW w:w="1316" w:type="dxa"/>
          </w:tcPr>
          <w:p w:rsidR="00FF7B7F" w:rsidRPr="00425C38" w:rsidRDefault="00FF7B7F" w:rsidP="00425C38">
            <w:pPr>
              <w:spacing w:line="240" w:lineRule="auto"/>
              <w:jc w:val="right"/>
              <w:rPr>
                <w:b/>
                <w:bCs/>
                <w:sz w:val="24"/>
                <w:szCs w:val="24"/>
              </w:rPr>
            </w:pPr>
            <w:r w:rsidRPr="00425C38">
              <w:rPr>
                <w:b/>
                <w:bCs/>
                <w:sz w:val="24"/>
                <w:szCs w:val="24"/>
              </w:rPr>
              <w:t>$    96,745</w:t>
            </w:r>
          </w:p>
        </w:tc>
        <w:tc>
          <w:tcPr>
            <w:tcW w:w="5068" w:type="dxa"/>
          </w:tcPr>
          <w:p w:rsidR="00FF7B7F" w:rsidRPr="00425C38" w:rsidRDefault="00FF7B7F" w:rsidP="00425C38">
            <w:pPr>
              <w:spacing w:line="240" w:lineRule="auto"/>
              <w:rPr>
                <w:sz w:val="24"/>
                <w:szCs w:val="24"/>
              </w:rPr>
            </w:pPr>
          </w:p>
        </w:tc>
      </w:tr>
      <w:tr w:rsidR="00FF7B7F" w:rsidRPr="00582882">
        <w:tc>
          <w:tcPr>
            <w:tcW w:w="3192" w:type="dxa"/>
          </w:tcPr>
          <w:p w:rsidR="00FF7B7F" w:rsidRPr="00425C38" w:rsidRDefault="00FF7B7F" w:rsidP="00425C38">
            <w:pPr>
              <w:spacing w:line="240" w:lineRule="auto"/>
              <w:rPr>
                <w:sz w:val="24"/>
                <w:szCs w:val="24"/>
              </w:rPr>
            </w:pPr>
            <w:r w:rsidRPr="00425C38">
              <w:rPr>
                <w:sz w:val="24"/>
                <w:szCs w:val="24"/>
              </w:rPr>
              <w:t>Less</w:t>
            </w:r>
          </w:p>
        </w:tc>
        <w:tc>
          <w:tcPr>
            <w:tcW w:w="1316" w:type="dxa"/>
          </w:tcPr>
          <w:p w:rsidR="00FF7B7F" w:rsidRPr="00425C38" w:rsidRDefault="00FF7B7F" w:rsidP="00425C38">
            <w:pPr>
              <w:spacing w:line="240" w:lineRule="auto"/>
              <w:jc w:val="right"/>
              <w:rPr>
                <w:b/>
                <w:bCs/>
                <w:sz w:val="24"/>
                <w:szCs w:val="24"/>
              </w:rPr>
            </w:pPr>
            <w:r>
              <w:rPr>
                <w:b/>
                <w:bCs/>
                <w:sz w:val="24"/>
                <w:szCs w:val="24"/>
              </w:rPr>
              <w:t>38,609</w:t>
            </w:r>
          </w:p>
        </w:tc>
        <w:tc>
          <w:tcPr>
            <w:tcW w:w="5068" w:type="dxa"/>
          </w:tcPr>
          <w:p w:rsidR="00FF7B7F" w:rsidRPr="00425C38" w:rsidRDefault="00FF7B7F" w:rsidP="00425C38">
            <w:pPr>
              <w:spacing w:line="240" w:lineRule="auto"/>
              <w:rPr>
                <w:sz w:val="24"/>
                <w:szCs w:val="24"/>
              </w:rPr>
            </w:pPr>
            <w:r w:rsidRPr="00425C38">
              <w:rPr>
                <w:sz w:val="24"/>
                <w:szCs w:val="24"/>
              </w:rPr>
              <w:t>Additional cost of labor &amp; ODCs due to $30 gift card</w:t>
            </w:r>
          </w:p>
        </w:tc>
      </w:tr>
      <w:tr w:rsidR="00FF7B7F" w:rsidRPr="00582882">
        <w:tc>
          <w:tcPr>
            <w:tcW w:w="3192" w:type="dxa"/>
          </w:tcPr>
          <w:p w:rsidR="00FF7B7F" w:rsidRPr="00425C38" w:rsidRDefault="00FF7B7F" w:rsidP="00425C38">
            <w:pPr>
              <w:spacing w:line="240" w:lineRule="auto"/>
              <w:rPr>
                <w:sz w:val="24"/>
                <w:szCs w:val="24"/>
              </w:rPr>
            </w:pPr>
            <w:r w:rsidRPr="00425C38">
              <w:rPr>
                <w:sz w:val="24"/>
                <w:szCs w:val="24"/>
              </w:rPr>
              <w:t>Plus</w:t>
            </w:r>
          </w:p>
        </w:tc>
        <w:tc>
          <w:tcPr>
            <w:tcW w:w="1316" w:type="dxa"/>
          </w:tcPr>
          <w:p w:rsidR="00FF7B7F" w:rsidRPr="00425C38" w:rsidRDefault="00FF7B7F" w:rsidP="00425C38">
            <w:pPr>
              <w:spacing w:line="240" w:lineRule="auto"/>
              <w:jc w:val="right"/>
              <w:rPr>
                <w:b/>
                <w:bCs/>
                <w:sz w:val="24"/>
                <w:szCs w:val="24"/>
              </w:rPr>
            </w:pPr>
            <w:r w:rsidRPr="00425C38">
              <w:rPr>
                <w:b/>
                <w:bCs/>
                <w:sz w:val="24"/>
                <w:szCs w:val="24"/>
              </w:rPr>
              <w:t>1,260</w:t>
            </w:r>
          </w:p>
        </w:tc>
        <w:tc>
          <w:tcPr>
            <w:tcW w:w="5068" w:type="dxa"/>
          </w:tcPr>
          <w:p w:rsidR="00FF7B7F" w:rsidRPr="00425C38" w:rsidRDefault="00FF7B7F" w:rsidP="00425C38">
            <w:pPr>
              <w:spacing w:line="240" w:lineRule="auto"/>
              <w:rPr>
                <w:sz w:val="24"/>
                <w:szCs w:val="24"/>
              </w:rPr>
            </w:pPr>
            <w:r w:rsidRPr="00425C38">
              <w:rPr>
                <w:sz w:val="24"/>
                <w:szCs w:val="24"/>
              </w:rPr>
              <w:t>$20 x 63 incentives* ($20 is the difference between $30 and $50)</w:t>
            </w:r>
          </w:p>
        </w:tc>
      </w:tr>
      <w:tr w:rsidR="00FF7B7F" w:rsidRPr="00582882">
        <w:tc>
          <w:tcPr>
            <w:tcW w:w="3192" w:type="dxa"/>
          </w:tcPr>
          <w:p w:rsidR="00FF7B7F" w:rsidRPr="00425C38" w:rsidRDefault="00FF7B7F" w:rsidP="00425C38">
            <w:pPr>
              <w:spacing w:line="240" w:lineRule="auto"/>
              <w:rPr>
                <w:sz w:val="24"/>
                <w:szCs w:val="24"/>
              </w:rPr>
            </w:pPr>
            <w:r w:rsidRPr="00425C38">
              <w:rPr>
                <w:sz w:val="24"/>
                <w:szCs w:val="24"/>
              </w:rPr>
              <w:t>TOTAL IF $50 incentive had been used</w:t>
            </w:r>
          </w:p>
        </w:tc>
        <w:tc>
          <w:tcPr>
            <w:tcW w:w="1316" w:type="dxa"/>
          </w:tcPr>
          <w:p w:rsidR="00FF7B7F" w:rsidRPr="00425C38" w:rsidRDefault="00FF7B7F" w:rsidP="00425C38">
            <w:pPr>
              <w:spacing w:line="240" w:lineRule="auto"/>
              <w:jc w:val="right"/>
              <w:rPr>
                <w:b/>
                <w:bCs/>
                <w:sz w:val="24"/>
                <w:szCs w:val="24"/>
              </w:rPr>
            </w:pPr>
            <w:r>
              <w:rPr>
                <w:b/>
                <w:bCs/>
                <w:sz w:val="24"/>
                <w:szCs w:val="24"/>
              </w:rPr>
              <w:t>$   59,396</w:t>
            </w:r>
          </w:p>
        </w:tc>
        <w:tc>
          <w:tcPr>
            <w:tcW w:w="5068" w:type="dxa"/>
          </w:tcPr>
          <w:p w:rsidR="00FF7B7F" w:rsidRPr="00425C38" w:rsidRDefault="00FF7B7F" w:rsidP="00425C38">
            <w:pPr>
              <w:spacing w:line="240" w:lineRule="auto"/>
              <w:rPr>
                <w:sz w:val="24"/>
                <w:szCs w:val="24"/>
              </w:rPr>
            </w:pPr>
          </w:p>
        </w:tc>
      </w:tr>
    </w:tbl>
    <w:p w:rsidR="00FF7B7F" w:rsidRPr="00582882" w:rsidRDefault="00FF7B7F" w:rsidP="003B0DB2">
      <w:pPr>
        <w:spacing w:line="240" w:lineRule="auto"/>
        <w:rPr>
          <w:sz w:val="24"/>
          <w:szCs w:val="24"/>
          <w:highlight w:val="yellow"/>
        </w:rPr>
      </w:pPr>
    </w:p>
    <w:p w:rsidR="00FF7B7F" w:rsidRPr="00582882" w:rsidRDefault="00FF7B7F" w:rsidP="00B3502A">
      <w:pPr>
        <w:spacing w:line="240" w:lineRule="auto"/>
        <w:rPr>
          <w:b/>
          <w:bCs/>
          <w:sz w:val="24"/>
          <w:szCs w:val="24"/>
        </w:rPr>
      </w:pPr>
      <w:r>
        <w:rPr>
          <w:b/>
          <w:bCs/>
          <w:sz w:val="24"/>
          <w:szCs w:val="24"/>
        </w:rPr>
        <w:t>$</w:t>
      </w:r>
      <w:r w:rsidRPr="00582882">
        <w:rPr>
          <w:b/>
          <w:bCs/>
          <w:sz w:val="24"/>
          <w:szCs w:val="24"/>
        </w:rPr>
        <w:t>75 incentive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2"/>
        <w:gridCol w:w="1316"/>
        <w:gridCol w:w="5068"/>
      </w:tblGrid>
      <w:tr w:rsidR="00FF7B7F" w:rsidRPr="00582882">
        <w:tc>
          <w:tcPr>
            <w:tcW w:w="3192" w:type="dxa"/>
          </w:tcPr>
          <w:p w:rsidR="00FF7B7F" w:rsidRPr="00425C38" w:rsidRDefault="00FF7B7F" w:rsidP="00425C38">
            <w:pPr>
              <w:spacing w:line="240" w:lineRule="auto"/>
              <w:rPr>
                <w:b/>
                <w:bCs/>
                <w:sz w:val="24"/>
                <w:szCs w:val="24"/>
              </w:rPr>
            </w:pPr>
            <w:r w:rsidRPr="00425C38">
              <w:rPr>
                <w:b/>
                <w:bCs/>
                <w:sz w:val="24"/>
                <w:szCs w:val="24"/>
              </w:rPr>
              <w:t>Cost to date</w:t>
            </w:r>
          </w:p>
        </w:tc>
        <w:tc>
          <w:tcPr>
            <w:tcW w:w="1316" w:type="dxa"/>
          </w:tcPr>
          <w:p w:rsidR="00FF7B7F" w:rsidRPr="00425C38" w:rsidRDefault="00FF7B7F" w:rsidP="00425C38">
            <w:pPr>
              <w:spacing w:line="240" w:lineRule="auto"/>
              <w:jc w:val="right"/>
              <w:rPr>
                <w:b/>
                <w:bCs/>
                <w:sz w:val="24"/>
                <w:szCs w:val="24"/>
              </w:rPr>
            </w:pPr>
            <w:r w:rsidRPr="00425C38">
              <w:rPr>
                <w:b/>
                <w:bCs/>
                <w:sz w:val="24"/>
                <w:szCs w:val="24"/>
              </w:rPr>
              <w:t>$    96,745</w:t>
            </w:r>
          </w:p>
        </w:tc>
        <w:tc>
          <w:tcPr>
            <w:tcW w:w="5068" w:type="dxa"/>
          </w:tcPr>
          <w:p w:rsidR="00FF7B7F" w:rsidRPr="00425C38" w:rsidRDefault="00FF7B7F" w:rsidP="00425C38">
            <w:pPr>
              <w:spacing w:line="240" w:lineRule="auto"/>
              <w:rPr>
                <w:b/>
                <w:bCs/>
                <w:sz w:val="24"/>
                <w:szCs w:val="24"/>
              </w:rPr>
            </w:pPr>
          </w:p>
        </w:tc>
      </w:tr>
      <w:tr w:rsidR="00FF7B7F" w:rsidRPr="00582882">
        <w:tc>
          <w:tcPr>
            <w:tcW w:w="3192" w:type="dxa"/>
          </w:tcPr>
          <w:p w:rsidR="00FF7B7F" w:rsidRPr="00425C38" w:rsidRDefault="00FF7B7F" w:rsidP="00425C38">
            <w:pPr>
              <w:spacing w:line="240" w:lineRule="auto"/>
              <w:rPr>
                <w:sz w:val="24"/>
                <w:szCs w:val="24"/>
              </w:rPr>
            </w:pPr>
            <w:r w:rsidRPr="00425C38">
              <w:rPr>
                <w:sz w:val="24"/>
                <w:szCs w:val="24"/>
              </w:rPr>
              <w:t>Less</w:t>
            </w:r>
          </w:p>
        </w:tc>
        <w:tc>
          <w:tcPr>
            <w:tcW w:w="1316" w:type="dxa"/>
          </w:tcPr>
          <w:p w:rsidR="00FF7B7F" w:rsidRPr="00425C38" w:rsidRDefault="00FF7B7F" w:rsidP="00425C38">
            <w:pPr>
              <w:spacing w:line="240" w:lineRule="auto"/>
              <w:jc w:val="right"/>
              <w:rPr>
                <w:b/>
                <w:bCs/>
                <w:sz w:val="24"/>
                <w:szCs w:val="24"/>
              </w:rPr>
            </w:pPr>
            <w:r>
              <w:rPr>
                <w:b/>
                <w:bCs/>
                <w:sz w:val="24"/>
                <w:szCs w:val="24"/>
              </w:rPr>
              <w:t>38,609</w:t>
            </w:r>
          </w:p>
        </w:tc>
        <w:tc>
          <w:tcPr>
            <w:tcW w:w="5068" w:type="dxa"/>
          </w:tcPr>
          <w:p w:rsidR="00FF7B7F" w:rsidRPr="00425C38" w:rsidRDefault="00FF7B7F" w:rsidP="00425C38">
            <w:pPr>
              <w:spacing w:line="240" w:lineRule="auto"/>
              <w:rPr>
                <w:sz w:val="24"/>
                <w:szCs w:val="24"/>
              </w:rPr>
            </w:pPr>
            <w:r w:rsidRPr="00425C38">
              <w:rPr>
                <w:sz w:val="24"/>
                <w:szCs w:val="24"/>
              </w:rPr>
              <w:t>Additional cost of labor &amp; ODCs due to $30 gift card</w:t>
            </w:r>
          </w:p>
        </w:tc>
      </w:tr>
      <w:tr w:rsidR="00FF7B7F" w:rsidRPr="00582882">
        <w:tc>
          <w:tcPr>
            <w:tcW w:w="3192" w:type="dxa"/>
          </w:tcPr>
          <w:p w:rsidR="00FF7B7F" w:rsidRPr="00425C38" w:rsidRDefault="00FF7B7F" w:rsidP="00425C38">
            <w:pPr>
              <w:spacing w:line="240" w:lineRule="auto"/>
              <w:rPr>
                <w:sz w:val="24"/>
                <w:szCs w:val="24"/>
              </w:rPr>
            </w:pPr>
            <w:r w:rsidRPr="00425C38">
              <w:rPr>
                <w:sz w:val="24"/>
                <w:szCs w:val="24"/>
              </w:rPr>
              <w:t>Plus</w:t>
            </w:r>
          </w:p>
        </w:tc>
        <w:tc>
          <w:tcPr>
            <w:tcW w:w="1316" w:type="dxa"/>
          </w:tcPr>
          <w:p w:rsidR="00FF7B7F" w:rsidRPr="00425C38" w:rsidRDefault="00FF7B7F" w:rsidP="00425C38">
            <w:pPr>
              <w:spacing w:line="240" w:lineRule="auto"/>
              <w:jc w:val="right"/>
              <w:rPr>
                <w:b/>
                <w:bCs/>
                <w:sz w:val="24"/>
                <w:szCs w:val="24"/>
              </w:rPr>
            </w:pPr>
            <w:r w:rsidRPr="00425C38">
              <w:rPr>
                <w:b/>
                <w:bCs/>
                <w:sz w:val="24"/>
                <w:szCs w:val="24"/>
              </w:rPr>
              <w:t>2,835</w:t>
            </w:r>
          </w:p>
        </w:tc>
        <w:tc>
          <w:tcPr>
            <w:tcW w:w="5068" w:type="dxa"/>
          </w:tcPr>
          <w:p w:rsidR="00FF7B7F" w:rsidRPr="00425C38" w:rsidRDefault="00FF7B7F" w:rsidP="00425C38">
            <w:pPr>
              <w:spacing w:line="240" w:lineRule="auto"/>
              <w:rPr>
                <w:sz w:val="24"/>
                <w:szCs w:val="24"/>
              </w:rPr>
            </w:pPr>
            <w:r w:rsidRPr="00425C38">
              <w:rPr>
                <w:sz w:val="24"/>
                <w:szCs w:val="24"/>
              </w:rPr>
              <w:t>$45 x 63 incentives* ($45 is the difference between $30 and $75)</w:t>
            </w:r>
          </w:p>
        </w:tc>
      </w:tr>
      <w:tr w:rsidR="00FF7B7F" w:rsidRPr="00582882">
        <w:tc>
          <w:tcPr>
            <w:tcW w:w="3192" w:type="dxa"/>
          </w:tcPr>
          <w:p w:rsidR="00FF7B7F" w:rsidRPr="00425C38" w:rsidRDefault="00FF7B7F" w:rsidP="00425C38">
            <w:pPr>
              <w:spacing w:line="240" w:lineRule="auto"/>
              <w:rPr>
                <w:sz w:val="24"/>
                <w:szCs w:val="24"/>
              </w:rPr>
            </w:pPr>
            <w:r w:rsidRPr="00425C38">
              <w:rPr>
                <w:sz w:val="24"/>
                <w:szCs w:val="24"/>
              </w:rPr>
              <w:t>TOTAL IF $</w:t>
            </w:r>
            <w:r>
              <w:rPr>
                <w:sz w:val="24"/>
                <w:szCs w:val="24"/>
              </w:rPr>
              <w:t>75</w:t>
            </w:r>
            <w:r w:rsidRPr="00425C38">
              <w:rPr>
                <w:sz w:val="24"/>
                <w:szCs w:val="24"/>
              </w:rPr>
              <w:t xml:space="preserve"> incentive had been used</w:t>
            </w:r>
          </w:p>
        </w:tc>
        <w:tc>
          <w:tcPr>
            <w:tcW w:w="1316" w:type="dxa"/>
          </w:tcPr>
          <w:p w:rsidR="00FF7B7F" w:rsidRPr="00425C38" w:rsidRDefault="00FF7B7F" w:rsidP="00425C38">
            <w:pPr>
              <w:spacing w:line="240" w:lineRule="auto"/>
              <w:jc w:val="right"/>
              <w:rPr>
                <w:b/>
                <w:bCs/>
                <w:sz w:val="24"/>
                <w:szCs w:val="24"/>
              </w:rPr>
            </w:pPr>
            <w:r>
              <w:rPr>
                <w:b/>
                <w:bCs/>
                <w:sz w:val="24"/>
                <w:szCs w:val="24"/>
              </w:rPr>
              <w:t>$ 60,971</w:t>
            </w:r>
            <w:r w:rsidRPr="00425C38">
              <w:rPr>
                <w:b/>
                <w:bCs/>
                <w:sz w:val="24"/>
                <w:szCs w:val="24"/>
              </w:rPr>
              <w:t xml:space="preserve"> </w:t>
            </w:r>
          </w:p>
        </w:tc>
        <w:tc>
          <w:tcPr>
            <w:tcW w:w="5068" w:type="dxa"/>
          </w:tcPr>
          <w:p w:rsidR="00FF7B7F" w:rsidRPr="00425C38" w:rsidRDefault="00FF7B7F" w:rsidP="00425C38">
            <w:pPr>
              <w:spacing w:line="240" w:lineRule="auto"/>
              <w:rPr>
                <w:sz w:val="24"/>
                <w:szCs w:val="24"/>
              </w:rPr>
            </w:pPr>
          </w:p>
        </w:tc>
      </w:tr>
    </w:tbl>
    <w:p w:rsidR="00FF7B7F" w:rsidRPr="00582882" w:rsidRDefault="00FF7B7F" w:rsidP="00B3502A">
      <w:pPr>
        <w:spacing w:line="240" w:lineRule="auto"/>
        <w:rPr>
          <w:sz w:val="24"/>
          <w:szCs w:val="24"/>
        </w:rPr>
      </w:pPr>
    </w:p>
    <w:p w:rsidR="00FF7B7F" w:rsidRDefault="00FF7B7F" w:rsidP="002F54FF">
      <w:pPr>
        <w:numPr>
          <w:ilvl w:val="0"/>
          <w:numId w:val="3"/>
        </w:numPr>
        <w:spacing w:line="240" w:lineRule="auto"/>
        <w:rPr>
          <w:sz w:val="24"/>
          <w:szCs w:val="24"/>
        </w:rPr>
      </w:pPr>
      <w:r w:rsidRPr="00582882">
        <w:rPr>
          <w:sz w:val="24"/>
          <w:szCs w:val="24"/>
        </w:rPr>
        <w:t>63 = 57 participants plus 6 people from 3 groups who “showed” but their groups were cancelled due to high “no show” rate.</w:t>
      </w:r>
    </w:p>
    <w:p w:rsidR="00FF7B7F" w:rsidRDefault="00FF7B7F" w:rsidP="002F54FF">
      <w:pPr>
        <w:spacing w:line="240" w:lineRule="auto"/>
        <w:rPr>
          <w:sz w:val="24"/>
          <w:szCs w:val="24"/>
        </w:rPr>
      </w:pPr>
    </w:p>
    <w:sectPr w:rsidR="00FF7B7F" w:rsidSect="00971CA0">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A66" w:rsidRDefault="00513A66" w:rsidP="00D2381C">
      <w:r>
        <w:separator/>
      </w:r>
    </w:p>
  </w:endnote>
  <w:endnote w:type="continuationSeparator" w:id="0">
    <w:p w:rsidR="00513A66" w:rsidRDefault="00513A66" w:rsidP="00D23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7F" w:rsidRDefault="00EA704A" w:rsidP="001147BF">
    <w:pPr>
      <w:pStyle w:val="Footer"/>
      <w:framePr w:wrap="auto" w:vAnchor="text" w:hAnchor="margin" w:xAlign="right" w:y="1"/>
      <w:rPr>
        <w:rStyle w:val="PageNumber"/>
      </w:rPr>
    </w:pPr>
    <w:r>
      <w:rPr>
        <w:rStyle w:val="PageNumber"/>
      </w:rPr>
      <w:fldChar w:fldCharType="begin"/>
    </w:r>
    <w:r w:rsidR="00FF7B7F">
      <w:rPr>
        <w:rStyle w:val="PageNumber"/>
      </w:rPr>
      <w:instrText xml:space="preserve">PAGE  </w:instrText>
    </w:r>
    <w:r>
      <w:rPr>
        <w:rStyle w:val="PageNumber"/>
      </w:rPr>
      <w:fldChar w:fldCharType="separate"/>
    </w:r>
    <w:r w:rsidR="005046E8">
      <w:rPr>
        <w:rStyle w:val="PageNumber"/>
        <w:noProof/>
      </w:rPr>
      <w:t>2</w:t>
    </w:r>
    <w:r>
      <w:rPr>
        <w:rStyle w:val="PageNumber"/>
      </w:rPr>
      <w:fldChar w:fldCharType="end"/>
    </w:r>
  </w:p>
  <w:p w:rsidR="00FF7B7F" w:rsidRDefault="00FF7B7F" w:rsidP="00D238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A66" w:rsidRDefault="00513A66" w:rsidP="00D2381C">
      <w:r>
        <w:separator/>
      </w:r>
    </w:p>
  </w:footnote>
  <w:footnote w:type="continuationSeparator" w:id="0">
    <w:p w:rsidR="00513A66" w:rsidRDefault="00513A66" w:rsidP="00D23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A0" w:rsidRDefault="00971CA0" w:rsidP="00971CA0">
    <w:pPr>
      <w:pStyle w:val="Header"/>
      <w:jc w:val="center"/>
    </w:pPr>
    <w:r>
      <w:rPr>
        <w:rFonts w:ascii="Georgia" w:hAnsi="Georgia"/>
        <w:b/>
        <w:sz w:val="24"/>
        <w:szCs w:val="24"/>
      </w:rPr>
      <w:t>ATTACHMENT 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236C"/>
    <w:multiLevelType w:val="hybridMultilevel"/>
    <w:tmpl w:val="43FC8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32076EEB"/>
    <w:multiLevelType w:val="hybridMultilevel"/>
    <w:tmpl w:val="79807EA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4C855D84"/>
    <w:multiLevelType w:val="hybridMultilevel"/>
    <w:tmpl w:val="A10E404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6A2857CF"/>
    <w:multiLevelType w:val="hybridMultilevel"/>
    <w:tmpl w:val="F63CDFA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15C04"/>
    <w:rsid w:val="000423B2"/>
    <w:rsid w:val="000C0FCB"/>
    <w:rsid w:val="001147BF"/>
    <w:rsid w:val="00163629"/>
    <w:rsid w:val="001D5392"/>
    <w:rsid w:val="001E6640"/>
    <w:rsid w:val="00244AD7"/>
    <w:rsid w:val="002C2569"/>
    <w:rsid w:val="002D6902"/>
    <w:rsid w:val="002F4717"/>
    <w:rsid w:val="002F54FF"/>
    <w:rsid w:val="00327EF8"/>
    <w:rsid w:val="00375685"/>
    <w:rsid w:val="003B0DB2"/>
    <w:rsid w:val="00425C38"/>
    <w:rsid w:val="00442D78"/>
    <w:rsid w:val="00456DD7"/>
    <w:rsid w:val="00487F02"/>
    <w:rsid w:val="005046E8"/>
    <w:rsid w:val="00513A66"/>
    <w:rsid w:val="005778C4"/>
    <w:rsid w:val="00582882"/>
    <w:rsid w:val="005C161E"/>
    <w:rsid w:val="00623066"/>
    <w:rsid w:val="00666AA3"/>
    <w:rsid w:val="006806B4"/>
    <w:rsid w:val="006E6ED5"/>
    <w:rsid w:val="00726393"/>
    <w:rsid w:val="007376F6"/>
    <w:rsid w:val="00743399"/>
    <w:rsid w:val="007772F6"/>
    <w:rsid w:val="00794E8A"/>
    <w:rsid w:val="007A3BD5"/>
    <w:rsid w:val="007D36E1"/>
    <w:rsid w:val="008A689E"/>
    <w:rsid w:val="008F7E51"/>
    <w:rsid w:val="00902335"/>
    <w:rsid w:val="0094664E"/>
    <w:rsid w:val="00971CA0"/>
    <w:rsid w:val="00A011BB"/>
    <w:rsid w:val="00A60C11"/>
    <w:rsid w:val="00A80A0E"/>
    <w:rsid w:val="00A85640"/>
    <w:rsid w:val="00AA5782"/>
    <w:rsid w:val="00B15C04"/>
    <w:rsid w:val="00B3502A"/>
    <w:rsid w:val="00B46B20"/>
    <w:rsid w:val="00C17FBD"/>
    <w:rsid w:val="00C23284"/>
    <w:rsid w:val="00CB3145"/>
    <w:rsid w:val="00CB36BF"/>
    <w:rsid w:val="00D2381C"/>
    <w:rsid w:val="00DB41D6"/>
    <w:rsid w:val="00DD4AC0"/>
    <w:rsid w:val="00DF252C"/>
    <w:rsid w:val="00E36423"/>
    <w:rsid w:val="00E43D2F"/>
    <w:rsid w:val="00E62CAF"/>
    <w:rsid w:val="00EA4130"/>
    <w:rsid w:val="00EA704A"/>
    <w:rsid w:val="00EA75CC"/>
    <w:rsid w:val="00ED2CB4"/>
    <w:rsid w:val="00EF4C0E"/>
    <w:rsid w:val="00EF73C7"/>
    <w:rsid w:val="00F8282A"/>
    <w:rsid w:val="00FA346E"/>
    <w:rsid w:val="00FB5846"/>
    <w:rsid w:val="00FC78E9"/>
    <w:rsid w:val="00FD704D"/>
    <w:rsid w:val="00FE6E76"/>
    <w:rsid w:val="00FF7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4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5C04"/>
    <w:pPr>
      <w:ind w:left="720"/>
    </w:pPr>
  </w:style>
  <w:style w:type="table" w:styleId="TableGrid">
    <w:name w:val="Table Grid"/>
    <w:basedOn w:val="TableNormal"/>
    <w:uiPriority w:val="99"/>
    <w:rsid w:val="00C17FB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D2381C"/>
    <w:pPr>
      <w:tabs>
        <w:tab w:val="center" w:pos="4320"/>
        <w:tab w:val="right" w:pos="8640"/>
      </w:tabs>
    </w:pPr>
  </w:style>
  <w:style w:type="character" w:customStyle="1" w:styleId="FooterChar">
    <w:name w:val="Footer Char"/>
    <w:basedOn w:val="DefaultParagraphFont"/>
    <w:link w:val="Footer"/>
    <w:uiPriority w:val="99"/>
    <w:semiHidden/>
    <w:locked/>
    <w:rsid w:val="00743399"/>
  </w:style>
  <w:style w:type="character" w:styleId="PageNumber">
    <w:name w:val="page number"/>
    <w:basedOn w:val="DefaultParagraphFont"/>
    <w:uiPriority w:val="99"/>
    <w:rsid w:val="00D2381C"/>
  </w:style>
  <w:style w:type="paragraph" w:styleId="Header">
    <w:name w:val="header"/>
    <w:basedOn w:val="Normal"/>
    <w:link w:val="HeaderChar"/>
    <w:uiPriority w:val="99"/>
    <w:semiHidden/>
    <w:unhideWhenUsed/>
    <w:rsid w:val="00EF73C7"/>
    <w:pPr>
      <w:tabs>
        <w:tab w:val="center" w:pos="4680"/>
        <w:tab w:val="right" w:pos="9360"/>
      </w:tabs>
    </w:pPr>
  </w:style>
  <w:style w:type="character" w:customStyle="1" w:styleId="HeaderChar">
    <w:name w:val="Header Char"/>
    <w:basedOn w:val="DefaultParagraphFont"/>
    <w:link w:val="Header"/>
    <w:uiPriority w:val="99"/>
    <w:semiHidden/>
    <w:rsid w:val="00EF73C7"/>
    <w:rPr>
      <w:rFonts w:cs="Calibri"/>
    </w:rPr>
  </w:style>
</w:styles>
</file>

<file path=word/webSettings.xml><?xml version="1.0" encoding="utf-8"?>
<w:webSettings xmlns:r="http://schemas.openxmlformats.org/officeDocument/2006/relationships" xmlns:w="http://schemas.openxmlformats.org/wordprocessingml/2006/main">
  <w:divs>
    <w:div w:id="942879590">
      <w:marLeft w:val="0"/>
      <w:marRight w:val="0"/>
      <w:marTop w:val="0"/>
      <w:marBottom w:val="0"/>
      <w:divBdr>
        <w:top w:val="none" w:sz="0" w:space="0" w:color="auto"/>
        <w:left w:val="none" w:sz="0" w:space="0" w:color="auto"/>
        <w:bottom w:val="none" w:sz="0" w:space="0" w:color="auto"/>
        <w:right w:val="none" w:sz="0" w:space="0" w:color="auto"/>
      </w:divBdr>
    </w:div>
    <w:div w:id="942879591">
      <w:marLeft w:val="0"/>
      <w:marRight w:val="0"/>
      <w:marTop w:val="0"/>
      <w:marBottom w:val="0"/>
      <w:divBdr>
        <w:top w:val="none" w:sz="0" w:space="0" w:color="auto"/>
        <w:left w:val="none" w:sz="0" w:space="0" w:color="auto"/>
        <w:bottom w:val="none" w:sz="0" w:space="0" w:color="auto"/>
        <w:right w:val="none" w:sz="0" w:space="0" w:color="auto"/>
      </w:divBdr>
    </w:div>
    <w:div w:id="942879592">
      <w:marLeft w:val="0"/>
      <w:marRight w:val="0"/>
      <w:marTop w:val="0"/>
      <w:marBottom w:val="0"/>
      <w:divBdr>
        <w:top w:val="none" w:sz="0" w:space="0" w:color="auto"/>
        <w:left w:val="none" w:sz="0" w:space="0" w:color="auto"/>
        <w:bottom w:val="none" w:sz="0" w:space="0" w:color="auto"/>
        <w:right w:val="none" w:sz="0" w:space="0" w:color="auto"/>
      </w:divBdr>
    </w:div>
    <w:div w:id="942879593">
      <w:marLeft w:val="0"/>
      <w:marRight w:val="0"/>
      <w:marTop w:val="0"/>
      <w:marBottom w:val="0"/>
      <w:divBdr>
        <w:top w:val="none" w:sz="0" w:space="0" w:color="auto"/>
        <w:left w:val="none" w:sz="0" w:space="0" w:color="auto"/>
        <w:bottom w:val="none" w:sz="0" w:space="0" w:color="auto"/>
        <w:right w:val="none" w:sz="0" w:space="0" w:color="auto"/>
      </w:divBdr>
    </w:div>
    <w:div w:id="942879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959</Words>
  <Characters>5468</Characters>
  <Application>Microsoft Office Word</Application>
  <DocSecurity>0</DocSecurity>
  <Lines>45</Lines>
  <Paragraphs>12</Paragraphs>
  <ScaleCrop>false</ScaleCrop>
  <Company>Gallup</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SAMSHSA/CSAP UNDERAGE DRINKING PREVENTION NATIONAL MEDIA CAMPAIGN</dc:title>
  <dc:subject/>
  <dc:creator>melane_hoffmann</dc:creator>
  <cp:keywords/>
  <dc:description/>
  <cp:lastModifiedBy>jmwalling</cp:lastModifiedBy>
  <cp:revision>2</cp:revision>
  <cp:lastPrinted>2010-08-07T02:38:00Z</cp:lastPrinted>
  <dcterms:created xsi:type="dcterms:W3CDTF">2011-02-18T12:07:00Z</dcterms:created>
  <dcterms:modified xsi:type="dcterms:W3CDTF">2011-02-18T12:07:00Z</dcterms:modified>
</cp:coreProperties>
</file>