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2E0"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36"/>
          <w:szCs w:val="36"/>
        </w:rPr>
      </w:pPr>
    </w:p>
    <w:p w:rsidR="00F972E0" w:rsidRPr="0090100B" w:rsidRDefault="00F972E0" w:rsidP="00F972E0">
      <w:pPr>
        <w:spacing w:before="0" w:after="0"/>
        <w:jc w:val="center"/>
        <w:rPr>
          <w:rFonts w:ascii="Times New Roman" w:hAnsi="Times New Roman" w:cs="Times New Roman"/>
          <w:b/>
          <w:i/>
          <w:sz w:val="36"/>
          <w:szCs w:val="36"/>
        </w:rPr>
      </w:pPr>
      <w:r w:rsidRPr="0090100B">
        <w:rPr>
          <w:rFonts w:ascii="Times New Roman" w:hAnsi="Times New Roman" w:cs="Times New Roman"/>
          <w:b/>
          <w:i/>
          <w:sz w:val="36"/>
          <w:szCs w:val="36"/>
        </w:rPr>
        <w:t xml:space="preserve">SAMHSA’S Multiplier </w:t>
      </w:r>
      <w:r w:rsidR="00D16672">
        <w:rPr>
          <w:rFonts w:ascii="Times New Roman" w:hAnsi="Times New Roman" w:cs="Times New Roman"/>
          <w:b/>
          <w:i/>
          <w:sz w:val="36"/>
          <w:szCs w:val="36"/>
        </w:rPr>
        <w:t>Surveys</w:t>
      </w:r>
    </w:p>
    <w:p w:rsidR="00F972E0" w:rsidRPr="0090100B" w:rsidRDefault="00F972E0" w:rsidP="00F972E0">
      <w:pPr>
        <w:spacing w:before="0" w:after="0"/>
        <w:jc w:val="center"/>
        <w:rPr>
          <w:rFonts w:ascii="Times New Roman" w:hAnsi="Times New Roman" w:cs="Times New Roman"/>
          <w:b/>
          <w:i/>
          <w:sz w:val="36"/>
          <w:szCs w:val="36"/>
        </w:rPr>
      </w:pPr>
      <w:r w:rsidRPr="0090100B">
        <w:rPr>
          <w:rFonts w:ascii="Times New Roman" w:hAnsi="Times New Roman" w:cs="Times New Roman"/>
          <w:b/>
          <w:i/>
          <w:sz w:val="36"/>
          <w:szCs w:val="36"/>
        </w:rPr>
        <w:t>Supporting Statement</w:t>
      </w:r>
    </w:p>
    <w:p w:rsidR="00F972E0" w:rsidRPr="00B96710" w:rsidRDefault="00F972E0" w:rsidP="00F972E0">
      <w:pPr>
        <w:spacing w:before="0" w:after="0"/>
        <w:rPr>
          <w:rFonts w:ascii="Times New Roman" w:hAnsi="Times New Roman" w:cs="Times New Roman"/>
          <w:b/>
          <w:i/>
          <w:szCs w:val="24"/>
        </w:rPr>
      </w:pPr>
    </w:p>
    <w:p w:rsidR="00F972E0" w:rsidRDefault="00F972E0" w:rsidP="00F972E0">
      <w:pPr>
        <w:spacing w:before="0" w:after="0"/>
        <w:rPr>
          <w:rFonts w:ascii="Times New Roman" w:hAnsi="Times New Roman" w:cs="Times New Roman"/>
          <w:b/>
          <w:i/>
          <w:sz w:val="28"/>
          <w:szCs w:val="28"/>
        </w:rPr>
      </w:pPr>
    </w:p>
    <w:p w:rsidR="00F972E0" w:rsidRDefault="00F972E0" w:rsidP="00F972E0">
      <w:pPr>
        <w:spacing w:before="0" w:after="0"/>
        <w:rPr>
          <w:rFonts w:ascii="Times New Roman" w:hAnsi="Times New Roman" w:cs="Times New Roman"/>
          <w:b/>
          <w:i/>
          <w:sz w:val="28"/>
          <w:szCs w:val="28"/>
        </w:rPr>
      </w:pPr>
    </w:p>
    <w:p w:rsidR="00F972E0" w:rsidRDefault="00F972E0" w:rsidP="00F972E0">
      <w:pPr>
        <w:spacing w:before="0" w:after="0"/>
        <w:rPr>
          <w:rFonts w:ascii="Times New Roman" w:hAnsi="Times New Roman" w:cs="Times New Roman"/>
          <w:b/>
          <w:i/>
          <w:sz w:val="28"/>
          <w:szCs w:val="28"/>
        </w:rPr>
      </w:pPr>
    </w:p>
    <w:p w:rsidR="00F972E0" w:rsidRPr="002563F2" w:rsidRDefault="00F972E0" w:rsidP="00F972E0">
      <w:pPr>
        <w:spacing w:before="0" w:after="0"/>
        <w:rPr>
          <w:rFonts w:ascii="Times New Roman" w:hAnsi="Times New Roman" w:cs="Times New Roman"/>
          <w:b/>
          <w:i/>
          <w:sz w:val="28"/>
          <w:szCs w:val="28"/>
        </w:rPr>
      </w:pPr>
    </w:p>
    <w:p w:rsidR="00F972E0" w:rsidRDefault="00D16672" w:rsidP="00F972E0">
      <w:pPr>
        <w:spacing w:before="0" w:after="0"/>
        <w:jc w:val="center"/>
        <w:rPr>
          <w:rFonts w:ascii="Times New Roman" w:hAnsi="Times New Roman" w:cs="Times New Roman"/>
          <w:b/>
          <w:i/>
          <w:sz w:val="36"/>
          <w:szCs w:val="36"/>
        </w:rPr>
      </w:pPr>
      <w:r>
        <w:rPr>
          <w:rFonts w:ascii="Times New Roman" w:hAnsi="Times New Roman" w:cs="Times New Roman"/>
          <w:b/>
          <w:i/>
          <w:sz w:val="36"/>
          <w:szCs w:val="36"/>
        </w:rPr>
        <w:t>Attachment</w:t>
      </w:r>
      <w:r w:rsidR="00F972E0" w:rsidRPr="0090100B">
        <w:rPr>
          <w:rFonts w:ascii="Times New Roman" w:hAnsi="Times New Roman" w:cs="Times New Roman"/>
          <w:b/>
          <w:i/>
          <w:sz w:val="36"/>
          <w:szCs w:val="36"/>
        </w:rPr>
        <w:t xml:space="preserve"> </w:t>
      </w:r>
      <w:r>
        <w:rPr>
          <w:rFonts w:ascii="Times New Roman" w:hAnsi="Times New Roman" w:cs="Times New Roman"/>
          <w:b/>
          <w:i/>
          <w:sz w:val="36"/>
          <w:szCs w:val="36"/>
        </w:rPr>
        <w:t>C</w:t>
      </w:r>
      <w:r w:rsidR="00F972E0" w:rsidRPr="0090100B">
        <w:rPr>
          <w:rFonts w:ascii="Times New Roman" w:hAnsi="Times New Roman" w:cs="Times New Roman"/>
          <w:b/>
          <w:i/>
          <w:sz w:val="36"/>
          <w:szCs w:val="36"/>
        </w:rPr>
        <w:t xml:space="preserve">:  </w:t>
      </w:r>
      <w:r w:rsidR="00CE796D">
        <w:rPr>
          <w:rFonts w:ascii="Times New Roman" w:hAnsi="Times New Roman" w:cs="Times New Roman"/>
          <w:b/>
          <w:i/>
          <w:sz w:val="36"/>
          <w:szCs w:val="36"/>
        </w:rPr>
        <w:t>Other</w:t>
      </w:r>
    </w:p>
    <w:p w:rsidR="00F972E0"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36"/>
          <w:szCs w:val="36"/>
        </w:rPr>
      </w:pPr>
    </w:p>
    <w:p w:rsidR="00F972E0" w:rsidRPr="0090100B"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28"/>
          <w:szCs w:val="28"/>
        </w:rPr>
      </w:pPr>
      <w:r>
        <w:rPr>
          <w:rFonts w:ascii="Times New Roman" w:hAnsi="Times New Roman" w:cs="Times New Roman"/>
          <w:b/>
          <w:i/>
          <w:sz w:val="28"/>
          <w:szCs w:val="28"/>
        </w:rPr>
        <w:t xml:space="preserve">Multiplier </w:t>
      </w:r>
      <w:r w:rsidR="00770045">
        <w:rPr>
          <w:rFonts w:ascii="Times New Roman" w:hAnsi="Times New Roman" w:cs="Times New Roman"/>
          <w:b/>
          <w:i/>
          <w:sz w:val="28"/>
          <w:szCs w:val="28"/>
        </w:rPr>
        <w:t>Surveys</w:t>
      </w:r>
      <w:r>
        <w:rPr>
          <w:rFonts w:ascii="Times New Roman" w:hAnsi="Times New Roman" w:cs="Times New Roman"/>
          <w:b/>
          <w:i/>
          <w:sz w:val="28"/>
          <w:szCs w:val="28"/>
        </w:rPr>
        <w:t xml:space="preserve"> Workgroup Member Roster</w:t>
      </w:r>
    </w:p>
    <w:p w:rsidR="00D16672" w:rsidRDefault="00D16672" w:rsidP="00F972E0">
      <w:pPr>
        <w:spacing w:before="0" w:after="0"/>
        <w:jc w:val="center"/>
        <w:rPr>
          <w:rFonts w:ascii="Times New Roman" w:hAnsi="Times New Roman" w:cs="Times New Roman"/>
          <w:b/>
          <w:i/>
          <w:sz w:val="28"/>
          <w:szCs w:val="28"/>
        </w:rPr>
      </w:pPr>
    </w:p>
    <w:p w:rsidR="00D16672" w:rsidRDefault="00D16672" w:rsidP="00F972E0">
      <w:pPr>
        <w:spacing w:before="0" w:after="0"/>
        <w:jc w:val="center"/>
        <w:rPr>
          <w:rFonts w:ascii="Times New Roman" w:hAnsi="Times New Roman" w:cs="Times New Roman"/>
          <w:b/>
          <w:i/>
          <w:sz w:val="28"/>
          <w:szCs w:val="28"/>
        </w:rPr>
      </w:pPr>
    </w:p>
    <w:p w:rsidR="00CE796D" w:rsidRDefault="00CE796D" w:rsidP="00F972E0">
      <w:pPr>
        <w:spacing w:before="0" w:after="0"/>
        <w:jc w:val="center"/>
        <w:rPr>
          <w:rFonts w:ascii="Times New Roman" w:hAnsi="Times New Roman" w:cs="Times New Roman"/>
          <w:b/>
          <w:i/>
          <w:sz w:val="28"/>
          <w:szCs w:val="28"/>
        </w:rPr>
      </w:pPr>
    </w:p>
    <w:p w:rsidR="00D16672" w:rsidRDefault="00D16672" w:rsidP="00D16672">
      <w:pPr>
        <w:spacing w:before="0" w:after="0"/>
        <w:jc w:val="center"/>
        <w:rPr>
          <w:rFonts w:ascii="Times New Roman" w:hAnsi="Times New Roman" w:cs="Times New Roman"/>
          <w:b/>
          <w:i/>
          <w:sz w:val="28"/>
          <w:szCs w:val="28"/>
        </w:rPr>
      </w:pPr>
      <w:r>
        <w:rPr>
          <w:rFonts w:ascii="Times New Roman" w:hAnsi="Times New Roman" w:cs="Times New Roman"/>
          <w:b/>
          <w:i/>
          <w:sz w:val="28"/>
          <w:szCs w:val="28"/>
        </w:rPr>
        <w:t xml:space="preserve">Multiplier </w:t>
      </w:r>
      <w:r w:rsidR="00770045">
        <w:rPr>
          <w:rFonts w:ascii="Times New Roman" w:hAnsi="Times New Roman" w:cs="Times New Roman"/>
          <w:b/>
          <w:i/>
          <w:sz w:val="28"/>
          <w:szCs w:val="28"/>
        </w:rPr>
        <w:t>Surveys</w:t>
      </w:r>
      <w:r>
        <w:rPr>
          <w:rFonts w:ascii="Times New Roman" w:hAnsi="Times New Roman" w:cs="Times New Roman"/>
          <w:b/>
          <w:i/>
          <w:sz w:val="28"/>
          <w:szCs w:val="28"/>
        </w:rPr>
        <w:t xml:space="preserve"> Sampling Funding Summary</w:t>
      </w:r>
    </w:p>
    <w:p w:rsidR="00D16672" w:rsidRPr="0090100B" w:rsidRDefault="00D16672" w:rsidP="00F972E0">
      <w:pPr>
        <w:spacing w:before="0" w:after="0"/>
        <w:jc w:val="center"/>
        <w:rPr>
          <w:rFonts w:ascii="Times New Roman" w:hAnsi="Times New Roman" w:cs="Times New Roman"/>
          <w:b/>
          <w:i/>
          <w:sz w:val="28"/>
          <w:szCs w:val="28"/>
        </w:rPr>
      </w:pPr>
    </w:p>
    <w:p w:rsidR="00F972E0" w:rsidRDefault="00F972E0">
      <w:pPr>
        <w:spacing w:before="0" w:after="0"/>
      </w:pPr>
    </w:p>
    <w:p w:rsidR="00F972E0" w:rsidRDefault="00F972E0">
      <w:pPr>
        <w:spacing w:before="0" w:after="0"/>
        <w:rPr>
          <w:rFonts w:ascii="Times New Roman" w:eastAsia="Times New Roman" w:hAnsi="Times New Roman" w:cs="Times New Roman"/>
          <w:b/>
          <w:bCs/>
          <w:smallCaps/>
          <w:szCs w:val="24"/>
        </w:rPr>
      </w:pPr>
      <w:r>
        <w:rPr>
          <w:b/>
          <w:bCs/>
          <w:smallCaps/>
        </w:rPr>
        <w:br w:type="page"/>
      </w:r>
    </w:p>
    <w:p w:rsidR="00F972E0" w:rsidRPr="00F972E0" w:rsidRDefault="00F972E0" w:rsidP="00F972E0">
      <w:pPr>
        <w:pStyle w:val="Header"/>
        <w:jc w:val="center"/>
        <w:rPr>
          <w:b/>
          <w:bCs/>
          <w:smallCaps/>
          <w:sz w:val="32"/>
          <w:szCs w:val="32"/>
        </w:rPr>
      </w:pPr>
      <w:r w:rsidRPr="00F972E0">
        <w:rPr>
          <w:b/>
          <w:bCs/>
          <w:smallCaps/>
          <w:sz w:val="32"/>
          <w:szCs w:val="32"/>
        </w:rPr>
        <w:lastRenderedPageBreak/>
        <w:t>Multiplier S</w:t>
      </w:r>
      <w:r w:rsidR="00770045">
        <w:rPr>
          <w:b/>
          <w:bCs/>
          <w:smallCaps/>
          <w:sz w:val="32"/>
          <w:szCs w:val="32"/>
        </w:rPr>
        <w:t>urveys</w:t>
      </w:r>
    </w:p>
    <w:p w:rsidR="00F972E0" w:rsidRPr="00F972E0" w:rsidRDefault="00F972E0" w:rsidP="00F972E0">
      <w:pPr>
        <w:tabs>
          <w:tab w:val="center" w:pos="5112"/>
        </w:tabs>
        <w:spacing w:before="0"/>
        <w:jc w:val="center"/>
        <w:rPr>
          <w:rFonts w:ascii="Times New Roman" w:hAnsi="Times New Roman" w:cs="Times New Roman"/>
          <w:b/>
          <w:bCs/>
          <w:smallCaps/>
          <w:sz w:val="32"/>
          <w:szCs w:val="32"/>
        </w:rPr>
      </w:pPr>
      <w:r w:rsidRPr="00F972E0">
        <w:rPr>
          <w:rFonts w:ascii="Times New Roman" w:hAnsi="Times New Roman" w:cs="Times New Roman"/>
          <w:b/>
          <w:bCs/>
          <w:smallCaps/>
          <w:sz w:val="32"/>
          <w:szCs w:val="32"/>
        </w:rPr>
        <w:t xml:space="preserve">Internal Workgroup </w:t>
      </w:r>
    </w:p>
    <w:p w:rsidR="00F972E0" w:rsidRPr="00F972E0" w:rsidRDefault="00F972E0" w:rsidP="00F972E0">
      <w:pPr>
        <w:tabs>
          <w:tab w:val="center" w:pos="5112"/>
        </w:tabs>
        <w:spacing w:before="0" w:after="0"/>
        <w:jc w:val="center"/>
        <w:rPr>
          <w:rFonts w:ascii="Times New Roman" w:hAnsi="Times New Roman" w:cs="Times New Roman"/>
          <w:sz w:val="28"/>
          <w:szCs w:val="28"/>
        </w:rPr>
      </w:pPr>
      <w:r w:rsidRPr="00F972E0">
        <w:rPr>
          <w:rFonts w:ascii="Times New Roman" w:hAnsi="Times New Roman" w:cs="Times New Roman"/>
          <w:b/>
          <w:bCs/>
          <w:smallCaps/>
          <w:sz w:val="28"/>
          <w:szCs w:val="28"/>
        </w:rPr>
        <w:t>P a r t i c i p a n t s</w:t>
      </w:r>
    </w:p>
    <w:p w:rsidR="00F972E0" w:rsidRPr="00F972E0" w:rsidRDefault="00F972E0" w:rsidP="00F972E0">
      <w:pPr>
        <w:spacing w:line="19" w:lineRule="exact"/>
        <w:rPr>
          <w:rFonts w:ascii="Times New Roman" w:hAnsi="Times New Roman" w:cs="Times New Roman"/>
          <w:szCs w:val="24"/>
        </w:rPr>
      </w:pPr>
    </w:p>
    <w:p w:rsidR="00F972E0" w:rsidRDefault="00F972E0" w:rsidP="00F972E0">
      <w:pPr>
        <w:rPr>
          <w:rFonts w:ascii="Times New Roman" w:hAnsi="Times New Roman" w:cs="Times New Roman"/>
          <w:szCs w:val="24"/>
        </w:rPr>
        <w:sectPr w:rsidR="00F972E0" w:rsidSect="007A0CCD">
          <w:pgSz w:w="12240" w:h="15840"/>
          <w:pgMar w:top="1440" w:right="1440" w:bottom="1440" w:left="1440" w:header="720" w:footer="720" w:gutter="0"/>
          <w:cols w:space="720"/>
          <w:docGrid w:linePitch="360"/>
        </w:sectPr>
      </w:pPr>
    </w:p>
    <w:p w:rsidR="00F972E0" w:rsidRPr="00F972E0" w:rsidRDefault="00F972E0" w:rsidP="00F972E0">
      <w:pPr>
        <w:pBdr>
          <w:top w:val="single" w:sz="4" w:space="1" w:color="auto"/>
          <w:bottom w:val="single" w:sz="4" w:space="1" w:color="auto"/>
        </w:pBdr>
        <w:spacing w:before="0" w:after="0"/>
        <w:ind w:left="180" w:hanging="198"/>
        <w:jc w:val="center"/>
        <w:rPr>
          <w:rFonts w:ascii="Times New Roman" w:hAnsi="Times New Roman" w:cs="Times New Roman"/>
          <w:b/>
          <w:bCs/>
          <w:szCs w:val="24"/>
        </w:rPr>
      </w:pPr>
      <w:r w:rsidRPr="00F972E0">
        <w:rPr>
          <w:rFonts w:ascii="Times New Roman" w:hAnsi="Times New Roman" w:cs="Times New Roman"/>
          <w:b/>
          <w:bCs/>
          <w:szCs w:val="24"/>
        </w:rPr>
        <w:lastRenderedPageBreak/>
        <w:t>Office of Policy, Planning and Budget</w:t>
      </w:r>
    </w:p>
    <w:p w:rsidR="00F972E0" w:rsidRPr="00F972E0" w:rsidRDefault="00A25735" w:rsidP="00F972E0">
      <w:pPr>
        <w:spacing w:before="0" w:after="0"/>
        <w:rPr>
          <w:rFonts w:ascii="Times New Roman" w:hAnsi="Times New Roman" w:cs="Times New Roman"/>
          <w:color w:val="000000"/>
          <w:szCs w:val="24"/>
        </w:rPr>
      </w:pPr>
      <w:r>
        <w:rPr>
          <w:rFonts w:ascii="Times New Roman" w:hAnsi="Times New Roman" w:cs="Times New Roman"/>
          <w:color w:val="000000"/>
          <w:szCs w:val="24"/>
        </w:rPr>
        <w:t xml:space="preserve">Susan Becker </w:t>
      </w:r>
      <w:r w:rsidR="00F972E0" w:rsidRPr="00F972E0">
        <w:rPr>
          <w:rFonts w:ascii="Times New Roman" w:hAnsi="Times New Roman" w:cs="Times New Roman"/>
          <w:color w:val="000000"/>
          <w:szCs w:val="24"/>
        </w:rPr>
        <w:t>(Project Officer)</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240-276-2249</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Email: </w:t>
      </w:r>
      <w:hyperlink r:id="rId4" w:history="1">
        <w:r w:rsidRPr="00F972E0">
          <w:rPr>
            <w:rStyle w:val="Hyperlink"/>
            <w:rFonts w:ascii="Times New Roman" w:hAnsi="Times New Roman" w:cs="Times New Roman"/>
            <w:szCs w:val="24"/>
          </w:rPr>
          <w:t>sue.becker@samhsa.hhs.gov</w:t>
        </w:r>
      </w:hyperlink>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Nancy Brady (Alternate Project Officer)</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240-276-2314</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Email: </w:t>
      </w:r>
      <w:hyperlink r:id="rId5" w:history="1">
        <w:r w:rsidRPr="00F972E0">
          <w:rPr>
            <w:rStyle w:val="Hyperlink"/>
            <w:rFonts w:ascii="Times New Roman" w:hAnsi="Times New Roman" w:cs="Times New Roman"/>
            <w:szCs w:val="24"/>
          </w:rPr>
          <w:t>nancy.brady@samhsa.hhs.gov</w:t>
        </w:r>
      </w:hyperlink>
      <w:r w:rsidRPr="00F972E0">
        <w:rPr>
          <w:rFonts w:ascii="Times New Roman" w:hAnsi="Times New Roman" w:cs="Times New Roman"/>
          <w:color w:val="000000"/>
          <w:szCs w:val="24"/>
        </w:rPr>
        <w:t xml:space="preserve"> </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Daryl </w:t>
      </w:r>
      <w:proofErr w:type="spellStart"/>
      <w:r w:rsidRPr="00F972E0">
        <w:rPr>
          <w:rFonts w:ascii="Times New Roman" w:hAnsi="Times New Roman" w:cs="Times New Roman"/>
          <w:color w:val="000000"/>
          <w:szCs w:val="24"/>
        </w:rPr>
        <w:t>Kade</w:t>
      </w:r>
      <w:proofErr w:type="spellEnd"/>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240-276-2201</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Email: daryl.kade@samhsa.hhs.gov</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pBdr>
          <w:top w:val="single" w:sz="4" w:space="1" w:color="auto"/>
          <w:bottom w:val="single" w:sz="4" w:space="1" w:color="auto"/>
        </w:pBdr>
        <w:spacing w:before="0" w:after="0"/>
        <w:ind w:left="180" w:hanging="198"/>
        <w:jc w:val="center"/>
        <w:rPr>
          <w:rFonts w:ascii="Times New Roman" w:hAnsi="Times New Roman" w:cs="Times New Roman"/>
          <w:b/>
          <w:bCs/>
          <w:szCs w:val="24"/>
        </w:rPr>
      </w:pPr>
      <w:r w:rsidRPr="00F972E0">
        <w:rPr>
          <w:rFonts w:ascii="Times New Roman" w:hAnsi="Times New Roman" w:cs="Times New Roman"/>
          <w:b/>
          <w:bCs/>
          <w:szCs w:val="24"/>
        </w:rPr>
        <w:t>Center for Substance Abuse Prevention</w:t>
      </w: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Jeanne DiLoreto</w:t>
      </w: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Phone: 240-276-2479</w:t>
      </w: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 xml:space="preserve">Email: </w:t>
      </w:r>
      <w:hyperlink r:id="rId6" w:history="1">
        <w:r w:rsidRPr="00F972E0">
          <w:rPr>
            <w:rStyle w:val="Hyperlink"/>
            <w:rFonts w:ascii="Times New Roman" w:hAnsi="Times New Roman" w:cs="Times New Roman"/>
            <w:bCs/>
            <w:szCs w:val="24"/>
          </w:rPr>
          <w:t>Jeanne.diloreto@samhsa.hhs.gov</w:t>
        </w:r>
      </w:hyperlink>
      <w:r w:rsidRPr="00F972E0">
        <w:rPr>
          <w:rFonts w:ascii="Times New Roman" w:hAnsi="Times New Roman" w:cs="Times New Roman"/>
          <w:bCs/>
          <w:szCs w:val="24"/>
        </w:rPr>
        <w:t xml:space="preserve"> </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Tonia Gray</w:t>
      </w: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Phone: 240-276-2492</w:t>
      </w: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 xml:space="preserve">Email: </w:t>
      </w:r>
      <w:hyperlink r:id="rId7" w:history="1">
        <w:r w:rsidRPr="00F972E0">
          <w:rPr>
            <w:rStyle w:val="Hyperlink"/>
            <w:rFonts w:ascii="Times New Roman" w:hAnsi="Times New Roman" w:cs="Times New Roman"/>
            <w:bCs/>
            <w:szCs w:val="24"/>
          </w:rPr>
          <w:t>tonia.gray@samhsa.hhs.gov</w:t>
        </w:r>
      </w:hyperlink>
      <w:r w:rsidRPr="00F972E0">
        <w:rPr>
          <w:rFonts w:ascii="Times New Roman" w:hAnsi="Times New Roman" w:cs="Times New Roman"/>
          <w:bCs/>
          <w:szCs w:val="24"/>
        </w:rPr>
        <w:t xml:space="preserve"> </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pBdr>
          <w:top w:val="single" w:sz="4" w:space="1" w:color="auto"/>
          <w:bottom w:val="single" w:sz="4" w:space="1" w:color="auto"/>
        </w:pBdr>
        <w:spacing w:before="0" w:after="0"/>
        <w:ind w:left="180" w:hanging="198"/>
        <w:jc w:val="center"/>
        <w:rPr>
          <w:rFonts w:ascii="Times New Roman" w:hAnsi="Times New Roman" w:cs="Times New Roman"/>
          <w:b/>
          <w:szCs w:val="24"/>
        </w:rPr>
      </w:pPr>
      <w:r w:rsidRPr="00F972E0">
        <w:rPr>
          <w:rFonts w:ascii="Times New Roman" w:hAnsi="Times New Roman" w:cs="Times New Roman"/>
          <w:b/>
          <w:szCs w:val="24"/>
        </w:rPr>
        <w:t>Center for Mental Health Services</w:t>
      </w:r>
    </w:p>
    <w:p w:rsidR="00F972E0" w:rsidRPr="00F972E0" w:rsidRDefault="00F972E0" w:rsidP="00F972E0">
      <w:pPr>
        <w:spacing w:before="0" w:after="0"/>
        <w:ind w:left="180" w:hanging="198"/>
        <w:rPr>
          <w:rFonts w:ascii="Times New Roman" w:hAnsi="Times New Roman" w:cs="Times New Roman"/>
          <w:color w:val="000000"/>
          <w:szCs w:val="24"/>
        </w:rPr>
      </w:pPr>
      <w:r w:rsidRPr="00F972E0">
        <w:rPr>
          <w:rFonts w:ascii="Times New Roman" w:hAnsi="Times New Roman" w:cs="Times New Roman"/>
          <w:color w:val="000000"/>
          <w:szCs w:val="24"/>
        </w:rPr>
        <w:t>Sylvia Fisher</w:t>
      </w:r>
    </w:p>
    <w:p w:rsidR="00F972E0" w:rsidRPr="00F972E0" w:rsidRDefault="00F972E0" w:rsidP="00F972E0">
      <w:pPr>
        <w:spacing w:before="0" w:after="0"/>
        <w:rPr>
          <w:rFonts w:ascii="Times New Roman" w:hAnsi="Times New Roman" w:cs="Times New Roman"/>
          <w:szCs w:val="24"/>
        </w:rPr>
      </w:pPr>
      <w:r w:rsidRPr="00F972E0">
        <w:rPr>
          <w:rFonts w:ascii="Times New Roman" w:hAnsi="Times New Roman" w:cs="Times New Roman"/>
          <w:szCs w:val="24"/>
        </w:rPr>
        <w:t>Phone:</w:t>
      </w:r>
      <w:r w:rsidRPr="00F972E0">
        <w:rPr>
          <w:rFonts w:ascii="Times New Roman" w:hAnsi="Times New Roman" w:cs="Times New Roman"/>
          <w:color w:val="000000"/>
          <w:szCs w:val="24"/>
        </w:rPr>
        <w:t xml:space="preserve"> </w:t>
      </w:r>
      <w:r w:rsidRPr="00F972E0">
        <w:rPr>
          <w:rFonts w:ascii="Times New Roman" w:hAnsi="Times New Roman" w:cs="Times New Roman"/>
          <w:szCs w:val="24"/>
        </w:rPr>
        <w:t>240-276-1923</w:t>
      </w:r>
    </w:p>
    <w:p w:rsidR="00F972E0" w:rsidRPr="00F972E0" w:rsidRDefault="00F972E0" w:rsidP="00F972E0">
      <w:pPr>
        <w:spacing w:before="0" w:after="0"/>
        <w:rPr>
          <w:rFonts w:ascii="Times New Roman" w:hAnsi="Times New Roman" w:cs="Times New Roman"/>
          <w:szCs w:val="24"/>
        </w:rPr>
      </w:pPr>
      <w:r w:rsidRPr="00F972E0">
        <w:rPr>
          <w:rFonts w:ascii="Times New Roman" w:hAnsi="Times New Roman" w:cs="Times New Roman"/>
          <w:szCs w:val="24"/>
        </w:rPr>
        <w:t xml:space="preserve">Email: </w:t>
      </w:r>
      <w:hyperlink r:id="rId8" w:history="1">
        <w:r w:rsidRPr="00F972E0">
          <w:rPr>
            <w:rStyle w:val="Hyperlink"/>
            <w:rFonts w:ascii="Times New Roman" w:hAnsi="Times New Roman" w:cs="Times New Roman"/>
            <w:szCs w:val="24"/>
          </w:rPr>
          <w:t>Sylvia.fisher@samhsa.hhs.gov</w:t>
        </w:r>
      </w:hyperlink>
      <w:r w:rsidRPr="00F972E0">
        <w:rPr>
          <w:rFonts w:ascii="Times New Roman" w:hAnsi="Times New Roman" w:cs="Times New Roman"/>
          <w:szCs w:val="24"/>
        </w:rPr>
        <w:t xml:space="preserve"> </w:t>
      </w:r>
    </w:p>
    <w:p w:rsidR="00F972E0" w:rsidRPr="00F972E0" w:rsidRDefault="00F972E0" w:rsidP="00F972E0">
      <w:pPr>
        <w:spacing w:before="0" w:after="0"/>
        <w:rPr>
          <w:rFonts w:ascii="Times New Roman" w:hAnsi="Times New Roman" w:cs="Times New Roman"/>
          <w:szCs w:val="24"/>
        </w:rPr>
      </w:pPr>
    </w:p>
    <w:p w:rsidR="00D16672" w:rsidRDefault="00D16672" w:rsidP="00F972E0">
      <w:pPr>
        <w:spacing w:before="0" w:after="0"/>
        <w:rPr>
          <w:rFonts w:ascii="Times New Roman" w:hAnsi="Times New Roman" w:cs="Times New Roman"/>
          <w:szCs w:val="24"/>
        </w:rPr>
      </w:pPr>
    </w:p>
    <w:p w:rsidR="00F972E0" w:rsidRPr="00F972E0" w:rsidRDefault="00F972E0" w:rsidP="00F972E0">
      <w:pPr>
        <w:spacing w:before="0" w:after="0"/>
        <w:rPr>
          <w:rFonts w:ascii="Times New Roman" w:hAnsi="Times New Roman" w:cs="Times New Roman"/>
          <w:szCs w:val="24"/>
        </w:rPr>
      </w:pPr>
      <w:r w:rsidRPr="00F972E0">
        <w:rPr>
          <w:rFonts w:ascii="Times New Roman" w:hAnsi="Times New Roman" w:cs="Times New Roman"/>
          <w:szCs w:val="24"/>
        </w:rPr>
        <w:lastRenderedPageBreak/>
        <w:t>Lt. Monique Richards</w:t>
      </w:r>
    </w:p>
    <w:p w:rsidR="00F972E0" w:rsidRPr="00F972E0" w:rsidRDefault="00F972E0" w:rsidP="00F972E0">
      <w:pPr>
        <w:spacing w:before="0" w:after="0"/>
        <w:rPr>
          <w:rFonts w:ascii="Times New Roman" w:hAnsi="Times New Roman" w:cs="Times New Roman"/>
          <w:szCs w:val="24"/>
        </w:rPr>
      </w:pPr>
      <w:r w:rsidRPr="00F972E0">
        <w:rPr>
          <w:rFonts w:ascii="Times New Roman" w:hAnsi="Times New Roman" w:cs="Times New Roman"/>
          <w:szCs w:val="24"/>
        </w:rPr>
        <w:t>Phone: 240-276-1740</w:t>
      </w:r>
    </w:p>
    <w:p w:rsidR="00F972E0" w:rsidRPr="00F972E0" w:rsidRDefault="00F972E0" w:rsidP="00F972E0">
      <w:pPr>
        <w:spacing w:before="0" w:after="0"/>
        <w:rPr>
          <w:rFonts w:ascii="Times New Roman" w:hAnsi="Times New Roman" w:cs="Times New Roman"/>
          <w:szCs w:val="24"/>
        </w:rPr>
      </w:pPr>
      <w:r w:rsidRPr="00F972E0">
        <w:rPr>
          <w:rFonts w:ascii="Times New Roman" w:hAnsi="Times New Roman" w:cs="Times New Roman"/>
          <w:szCs w:val="24"/>
        </w:rPr>
        <w:t xml:space="preserve">Email: </w:t>
      </w:r>
      <w:hyperlink r:id="rId9" w:history="1">
        <w:r w:rsidRPr="00F972E0">
          <w:rPr>
            <w:rStyle w:val="Hyperlink"/>
            <w:rFonts w:ascii="Times New Roman" w:hAnsi="Times New Roman" w:cs="Times New Roman"/>
            <w:szCs w:val="24"/>
          </w:rPr>
          <w:t>Monique.Richards@samhsa.hhs.gov</w:t>
        </w:r>
      </w:hyperlink>
    </w:p>
    <w:p w:rsidR="007A0D52" w:rsidRPr="00F972E0" w:rsidRDefault="007A0D52" w:rsidP="00F972E0">
      <w:pPr>
        <w:rPr>
          <w:rFonts w:ascii="Times New Roman" w:hAnsi="Times New Roman" w:cs="Times New Roman"/>
          <w:szCs w:val="24"/>
        </w:rPr>
      </w:pPr>
    </w:p>
    <w:p w:rsidR="00F972E0" w:rsidRPr="00F972E0" w:rsidRDefault="00F972E0" w:rsidP="00F972E0">
      <w:pPr>
        <w:pBdr>
          <w:top w:val="single" w:sz="4" w:space="1" w:color="auto"/>
          <w:bottom w:val="single" w:sz="4" w:space="1" w:color="auto"/>
        </w:pBdr>
        <w:spacing w:before="0" w:after="0"/>
        <w:jc w:val="center"/>
        <w:rPr>
          <w:rFonts w:ascii="Times New Roman" w:hAnsi="Times New Roman" w:cs="Times New Roman"/>
          <w:b/>
          <w:color w:val="000000"/>
          <w:szCs w:val="24"/>
        </w:rPr>
      </w:pPr>
      <w:r w:rsidRPr="00F972E0">
        <w:rPr>
          <w:rFonts w:ascii="Times New Roman" w:hAnsi="Times New Roman" w:cs="Times New Roman"/>
          <w:b/>
          <w:color w:val="000000"/>
          <w:szCs w:val="24"/>
        </w:rPr>
        <w:t>Center for Substance Abuse Treatment</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Reed Forman</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240-276-2416</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Email: </w:t>
      </w:r>
      <w:hyperlink r:id="rId10" w:history="1">
        <w:r w:rsidRPr="00F972E0">
          <w:rPr>
            <w:rStyle w:val="Hyperlink"/>
            <w:rFonts w:ascii="Times New Roman" w:hAnsi="Times New Roman" w:cs="Times New Roman"/>
            <w:szCs w:val="24"/>
          </w:rPr>
          <w:t>reed.forman@samhsa.hhs.gov</w:t>
        </w:r>
      </w:hyperlink>
      <w:r w:rsidRPr="00F972E0">
        <w:rPr>
          <w:rFonts w:ascii="Times New Roman" w:hAnsi="Times New Roman" w:cs="Times New Roman"/>
          <w:color w:val="000000"/>
          <w:szCs w:val="24"/>
        </w:rPr>
        <w:t xml:space="preserve"> </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spacing w:before="0" w:after="0"/>
        <w:rPr>
          <w:rFonts w:ascii="Times New Roman" w:hAnsi="Times New Roman" w:cs="Times New Roman"/>
          <w:color w:val="000000"/>
          <w:szCs w:val="24"/>
        </w:rPr>
      </w:pPr>
      <w:proofErr w:type="spellStart"/>
      <w:r w:rsidRPr="00F972E0">
        <w:rPr>
          <w:rFonts w:ascii="Times New Roman" w:hAnsi="Times New Roman" w:cs="Times New Roman"/>
          <w:color w:val="000000"/>
          <w:szCs w:val="24"/>
        </w:rPr>
        <w:t>Roula</w:t>
      </w:r>
      <w:proofErr w:type="spellEnd"/>
      <w:r w:rsidRPr="00F972E0">
        <w:rPr>
          <w:rFonts w:ascii="Times New Roman" w:hAnsi="Times New Roman" w:cs="Times New Roman"/>
          <w:color w:val="000000"/>
          <w:szCs w:val="24"/>
        </w:rPr>
        <w:t xml:space="preserve"> </w:t>
      </w:r>
      <w:proofErr w:type="spellStart"/>
      <w:r w:rsidRPr="00F972E0">
        <w:rPr>
          <w:rFonts w:ascii="Times New Roman" w:hAnsi="Times New Roman" w:cs="Times New Roman"/>
          <w:color w:val="000000"/>
          <w:szCs w:val="24"/>
        </w:rPr>
        <w:t>Sweis</w:t>
      </w:r>
      <w:proofErr w:type="spellEnd"/>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240-276-1574</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Email: </w:t>
      </w:r>
      <w:hyperlink r:id="rId11" w:history="1">
        <w:r w:rsidRPr="00F972E0">
          <w:rPr>
            <w:rStyle w:val="Hyperlink"/>
            <w:rFonts w:ascii="Times New Roman" w:hAnsi="Times New Roman" w:cs="Times New Roman"/>
            <w:szCs w:val="24"/>
          </w:rPr>
          <w:t>roula.sweis@samhsa.hhs.gov</w:t>
        </w:r>
      </w:hyperlink>
    </w:p>
    <w:p w:rsidR="00F972E0" w:rsidRPr="00F972E0" w:rsidRDefault="00F972E0" w:rsidP="00F972E0">
      <w:pPr>
        <w:spacing w:before="0" w:after="0"/>
        <w:rPr>
          <w:rFonts w:ascii="Times New Roman" w:hAnsi="Times New Roman" w:cs="Times New Roman"/>
          <w:bCs/>
          <w:szCs w:val="24"/>
        </w:rPr>
      </w:pPr>
    </w:p>
    <w:p w:rsidR="00F972E0" w:rsidRPr="00F972E0" w:rsidRDefault="00F972E0" w:rsidP="00F972E0">
      <w:pPr>
        <w:spacing w:before="0" w:after="0"/>
        <w:rPr>
          <w:rFonts w:ascii="Times New Roman" w:hAnsi="Times New Roman" w:cs="Times New Roman"/>
          <w:bCs/>
          <w:szCs w:val="24"/>
        </w:rPr>
      </w:pPr>
    </w:p>
    <w:p w:rsidR="00F972E0" w:rsidRPr="00F972E0" w:rsidRDefault="00F972E0" w:rsidP="00F972E0">
      <w:pPr>
        <w:pBdr>
          <w:top w:val="single" w:sz="4" w:space="1" w:color="auto"/>
          <w:bottom w:val="single" w:sz="4" w:space="1" w:color="auto"/>
        </w:pBdr>
        <w:spacing w:before="0" w:after="0"/>
        <w:jc w:val="center"/>
        <w:rPr>
          <w:rFonts w:ascii="Times New Roman" w:hAnsi="Times New Roman" w:cs="Times New Roman"/>
          <w:bCs/>
          <w:szCs w:val="24"/>
        </w:rPr>
      </w:pPr>
      <w:r w:rsidRPr="00F972E0">
        <w:rPr>
          <w:rFonts w:ascii="Times New Roman" w:hAnsi="Times New Roman" w:cs="Times New Roman"/>
          <w:b/>
          <w:color w:val="000000"/>
          <w:szCs w:val="24"/>
        </w:rPr>
        <w:t>Office of Applied Studies</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Christine Hager</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240 -276-1287</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Email:</w:t>
      </w:r>
      <w:r w:rsidRPr="00F972E0">
        <w:rPr>
          <w:rFonts w:ascii="Times New Roman" w:hAnsi="Times New Roman" w:cs="Times New Roman"/>
          <w:szCs w:val="24"/>
        </w:rPr>
        <w:t xml:space="preserve"> </w:t>
      </w:r>
      <w:hyperlink r:id="rId12" w:history="1">
        <w:r w:rsidRPr="00F972E0">
          <w:rPr>
            <w:rStyle w:val="Hyperlink"/>
            <w:rFonts w:ascii="Times New Roman" w:hAnsi="Times New Roman" w:cs="Times New Roman"/>
            <w:szCs w:val="24"/>
          </w:rPr>
          <w:t>Christine.Hager@samhsa.hhs.gov</w:t>
        </w:r>
      </w:hyperlink>
      <w:r w:rsidRPr="00F972E0">
        <w:rPr>
          <w:rFonts w:ascii="Times New Roman" w:hAnsi="Times New Roman" w:cs="Times New Roman"/>
          <w:color w:val="000000"/>
          <w:szCs w:val="24"/>
        </w:rPr>
        <w:t xml:space="preserve"> </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pBdr>
          <w:top w:val="single" w:sz="4" w:space="1" w:color="auto"/>
          <w:bottom w:val="single" w:sz="4" w:space="1" w:color="auto"/>
        </w:pBdr>
        <w:spacing w:before="0" w:after="0"/>
        <w:jc w:val="center"/>
        <w:rPr>
          <w:rFonts w:ascii="Times New Roman" w:hAnsi="Times New Roman" w:cs="Times New Roman"/>
          <w:b/>
          <w:color w:val="000000"/>
          <w:szCs w:val="24"/>
        </w:rPr>
      </w:pPr>
      <w:r w:rsidRPr="00F972E0">
        <w:rPr>
          <w:rFonts w:ascii="Times New Roman" w:hAnsi="Times New Roman" w:cs="Times New Roman"/>
          <w:b/>
          <w:color w:val="000000"/>
          <w:szCs w:val="24"/>
        </w:rPr>
        <w:t>Office of Program Services</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Gwendolyn Simpson</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Phone: 240-276-1408 </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Email:  </w:t>
      </w:r>
      <w:hyperlink r:id="rId13" w:history="1">
        <w:r w:rsidRPr="00F972E0">
          <w:rPr>
            <w:rStyle w:val="Hyperlink"/>
            <w:rFonts w:ascii="Times New Roman" w:hAnsi="Times New Roman" w:cs="Times New Roman"/>
            <w:szCs w:val="24"/>
          </w:rPr>
          <w:t>gwendolyn.simpson@samhsa.hhs.gov</w:t>
        </w:r>
      </w:hyperlink>
      <w:r w:rsidRPr="00F972E0">
        <w:rPr>
          <w:rFonts w:ascii="Times New Roman" w:hAnsi="Times New Roman" w:cs="Times New Roman"/>
          <w:color w:val="000000"/>
          <w:szCs w:val="24"/>
        </w:rPr>
        <w:t xml:space="preserve"> </w:t>
      </w:r>
    </w:p>
    <w:p w:rsidR="00F972E0" w:rsidRPr="00F972E0" w:rsidRDefault="00F972E0" w:rsidP="00F972E0">
      <w:pPr>
        <w:spacing w:before="0" w:after="0"/>
        <w:rPr>
          <w:rFonts w:ascii="Times New Roman" w:hAnsi="Times New Roman" w:cs="Times New Roman"/>
          <w:bCs/>
          <w:szCs w:val="24"/>
        </w:rPr>
      </w:pPr>
    </w:p>
    <w:p w:rsidR="00D16672" w:rsidRDefault="00D16672" w:rsidP="00F972E0">
      <w:pPr>
        <w:spacing w:before="0" w:after="0"/>
        <w:rPr>
          <w:rFonts w:ascii="Times New Roman" w:hAnsi="Times New Roman" w:cs="Times New Roman"/>
          <w:szCs w:val="24"/>
        </w:rPr>
        <w:sectPr w:rsidR="00D16672" w:rsidSect="00F972E0">
          <w:type w:val="continuous"/>
          <w:pgSz w:w="12240" w:h="15840"/>
          <w:pgMar w:top="1440" w:right="1440" w:bottom="1440" w:left="1440" w:header="720" w:footer="720" w:gutter="0"/>
          <w:cols w:num="2" w:space="720"/>
          <w:docGrid w:linePitch="360"/>
        </w:sectPr>
      </w:pPr>
    </w:p>
    <w:p w:rsidR="00D16672" w:rsidRDefault="00D16672">
      <w:pPr>
        <w:spacing w:before="0" w:after="0"/>
        <w:rPr>
          <w:rFonts w:ascii="Times New Roman" w:hAnsi="Times New Roman" w:cs="Times New Roman"/>
          <w:szCs w:val="24"/>
        </w:rPr>
      </w:pPr>
      <w:r>
        <w:rPr>
          <w:rFonts w:ascii="Times New Roman" w:hAnsi="Times New Roman" w:cs="Times New Roman"/>
          <w:szCs w:val="24"/>
        </w:rPr>
        <w:lastRenderedPageBreak/>
        <w:br w:type="page"/>
      </w:r>
    </w:p>
    <w:p w:rsidR="00D16672" w:rsidRPr="008D201A" w:rsidRDefault="00D16672" w:rsidP="00D16672">
      <w:pPr>
        <w:jc w:val="center"/>
        <w:rPr>
          <w:rFonts w:cs="Times New Roman"/>
          <w:b/>
          <w:sz w:val="22"/>
        </w:rPr>
      </w:pPr>
      <w:proofErr w:type="gramStart"/>
      <w:r w:rsidRPr="008D201A">
        <w:rPr>
          <w:rFonts w:cs="Times New Roman"/>
          <w:b/>
          <w:sz w:val="22"/>
        </w:rPr>
        <w:lastRenderedPageBreak/>
        <w:t>Table 1.</w:t>
      </w:r>
      <w:proofErr w:type="gramEnd"/>
      <w:r w:rsidRPr="008D201A">
        <w:rPr>
          <w:rFonts w:cs="Times New Roman"/>
          <w:b/>
          <w:sz w:val="22"/>
        </w:rPr>
        <w:t xml:space="preserve"> SAMHSA, Non-SAMHSA, and Total Mental Health (MH) Funding by State, per 100,000 </w:t>
      </w:r>
      <w:proofErr w:type="gramStart"/>
      <w:r w:rsidRPr="008D201A">
        <w:rPr>
          <w:rFonts w:cs="Times New Roman"/>
          <w:b/>
          <w:sz w:val="22"/>
        </w:rPr>
        <w:t>Population</w:t>
      </w:r>
      <w:proofErr w:type="gramEnd"/>
    </w:p>
    <w:tbl>
      <w:tblPr>
        <w:tblW w:w="10930" w:type="dxa"/>
        <w:jc w:val="center"/>
        <w:tblLayout w:type="fixed"/>
        <w:tblLook w:val="04A0"/>
      </w:tblPr>
      <w:tblGrid>
        <w:gridCol w:w="2153"/>
        <w:gridCol w:w="1755"/>
        <w:gridCol w:w="1737"/>
        <w:gridCol w:w="1774"/>
        <w:gridCol w:w="1755"/>
        <w:gridCol w:w="1756"/>
      </w:tblGrid>
      <w:tr w:rsidR="00D16672" w:rsidRPr="00024107" w:rsidTr="00587A90">
        <w:trPr>
          <w:tblHeader/>
          <w:jc w:val="center"/>
        </w:trPr>
        <w:tc>
          <w:tcPr>
            <w:tcW w:w="2153" w:type="dxa"/>
            <w:vMerge w:val="restart"/>
            <w:tcBorders>
              <w:top w:val="single" w:sz="4" w:space="0" w:color="000000"/>
              <w:left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bookmarkStart w:id="0" w:name="RANGE!A1:D52"/>
            <w:r w:rsidRPr="006A24D3">
              <w:rPr>
                <w:rFonts w:eastAsia="Times New Roman"/>
                <w:b/>
                <w:color w:val="000000"/>
                <w:sz w:val="19"/>
                <w:szCs w:val="19"/>
              </w:rPr>
              <w:t>State</w:t>
            </w:r>
            <w:bookmarkEnd w:id="0"/>
          </w:p>
        </w:tc>
        <w:tc>
          <w:tcPr>
            <w:tcW w:w="1755" w:type="dxa"/>
            <w:vMerge w:val="restart"/>
            <w:tcBorders>
              <w:top w:val="single" w:sz="4" w:space="0" w:color="000000"/>
              <w:left w:val="nil"/>
              <w:bottom w:val="single" w:sz="4" w:space="0" w:color="000000"/>
              <w:right w:val="single" w:sz="4" w:space="0" w:color="000000"/>
            </w:tcBorders>
            <w:shd w:val="clear" w:color="C0C0C0" w:fill="CC99FF"/>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Total MH Funding per 100,000</w:t>
            </w:r>
          </w:p>
        </w:tc>
        <w:tc>
          <w:tcPr>
            <w:tcW w:w="3511" w:type="dxa"/>
            <w:gridSpan w:val="2"/>
            <w:tcBorders>
              <w:top w:val="single" w:sz="4" w:space="0" w:color="000000"/>
              <w:left w:val="single" w:sz="4" w:space="0" w:color="000000"/>
              <w:bottom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SAMHSA MH Funding</w:t>
            </w:r>
          </w:p>
        </w:tc>
        <w:tc>
          <w:tcPr>
            <w:tcW w:w="3511" w:type="dxa"/>
            <w:gridSpan w:val="2"/>
            <w:tcBorders>
              <w:top w:val="single" w:sz="4" w:space="0" w:color="000000"/>
              <w:left w:val="single" w:sz="4" w:space="0" w:color="000000"/>
              <w:bottom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Non-SAMHSA MH Funding</w:t>
            </w:r>
          </w:p>
        </w:tc>
      </w:tr>
      <w:tr w:rsidR="00D16672" w:rsidRPr="00024107" w:rsidTr="00587A90">
        <w:trPr>
          <w:tblHeader/>
          <w:jc w:val="center"/>
        </w:trPr>
        <w:tc>
          <w:tcPr>
            <w:tcW w:w="2153" w:type="dxa"/>
            <w:vMerge/>
            <w:tcBorders>
              <w:left w:val="single" w:sz="4" w:space="0" w:color="000000"/>
              <w:bottom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p>
        </w:tc>
        <w:tc>
          <w:tcPr>
            <w:tcW w:w="1755" w:type="dxa"/>
            <w:vMerge/>
            <w:tcBorders>
              <w:top w:val="single" w:sz="4" w:space="0" w:color="000000"/>
              <w:left w:val="nil"/>
              <w:bottom w:val="single" w:sz="4" w:space="0" w:color="000000"/>
              <w:right w:val="single" w:sz="4" w:space="0" w:color="000000"/>
            </w:tcBorders>
            <w:shd w:val="clear" w:color="C0C0C0" w:fill="CC99FF"/>
            <w:vAlign w:val="center"/>
          </w:tcPr>
          <w:p w:rsidR="00D16672" w:rsidRPr="006A24D3" w:rsidRDefault="00D16672" w:rsidP="00587A90">
            <w:pPr>
              <w:spacing w:before="0" w:after="0"/>
              <w:jc w:val="center"/>
              <w:rPr>
                <w:rFonts w:eastAsia="Times New Roman"/>
                <w:b/>
                <w:color w:val="000000"/>
                <w:sz w:val="19"/>
                <w:szCs w:val="19"/>
              </w:rPr>
            </w:pPr>
          </w:p>
        </w:tc>
        <w:tc>
          <w:tcPr>
            <w:tcW w:w="1737" w:type="dxa"/>
            <w:tcBorders>
              <w:top w:val="single" w:sz="4" w:space="0" w:color="000000"/>
              <w:left w:val="single" w:sz="4" w:space="0" w:color="000000"/>
              <w:bottom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P</w:t>
            </w:r>
            <w:r w:rsidRPr="006A24D3">
              <w:rPr>
                <w:rFonts w:eastAsia="Times New Roman"/>
                <w:b/>
                <w:color w:val="000000"/>
                <w:sz w:val="19"/>
                <w:szCs w:val="19"/>
              </w:rPr>
              <w:t>er 100,000</w:t>
            </w:r>
            <w:r>
              <w:rPr>
                <w:rFonts w:eastAsia="Times New Roman"/>
                <w:b/>
                <w:color w:val="000000"/>
                <w:sz w:val="19"/>
                <w:szCs w:val="19"/>
              </w:rPr>
              <w:t xml:space="preserve"> Population</w:t>
            </w:r>
          </w:p>
        </w:tc>
        <w:tc>
          <w:tcPr>
            <w:tcW w:w="1774" w:type="dxa"/>
            <w:tcBorders>
              <w:top w:val="single" w:sz="4" w:space="0" w:color="000000"/>
              <w:left w:val="nil"/>
              <w:bottom w:val="single" w:sz="4" w:space="0" w:color="000000"/>
              <w:right w:val="single" w:sz="4" w:space="0" w:color="000000"/>
            </w:tcBorders>
            <w:shd w:val="clear" w:color="C0C0C0" w:fill="CC99FF"/>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Percent of Total MH Funding</w:t>
            </w:r>
          </w:p>
        </w:tc>
        <w:tc>
          <w:tcPr>
            <w:tcW w:w="1755" w:type="dxa"/>
            <w:tcBorders>
              <w:top w:val="single" w:sz="4" w:space="0" w:color="000000"/>
              <w:left w:val="single" w:sz="4" w:space="0" w:color="000000"/>
              <w:bottom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P</w:t>
            </w:r>
            <w:r w:rsidRPr="006A24D3">
              <w:rPr>
                <w:rFonts w:eastAsia="Times New Roman"/>
                <w:b/>
                <w:color w:val="000000"/>
                <w:sz w:val="19"/>
                <w:szCs w:val="19"/>
              </w:rPr>
              <w:t>er 100,000</w:t>
            </w:r>
            <w:r>
              <w:rPr>
                <w:rFonts w:eastAsia="Times New Roman"/>
                <w:b/>
                <w:color w:val="000000"/>
                <w:sz w:val="19"/>
                <w:szCs w:val="19"/>
              </w:rPr>
              <w:t xml:space="preserve"> Population</w:t>
            </w:r>
          </w:p>
        </w:tc>
        <w:tc>
          <w:tcPr>
            <w:tcW w:w="1756" w:type="dxa"/>
            <w:tcBorders>
              <w:top w:val="single" w:sz="4" w:space="0" w:color="000000"/>
              <w:left w:val="nil"/>
              <w:bottom w:val="single" w:sz="4" w:space="0" w:color="000000"/>
              <w:right w:val="single" w:sz="4" w:space="0" w:color="000000"/>
            </w:tcBorders>
            <w:shd w:val="clear" w:color="C0C0C0" w:fill="CC99FF"/>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Percent of Total MH Funding</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noWrap/>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District of Columbia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$46,753,577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$1,497,094</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$45,256,483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Maine</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$40,821,894</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$513,999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$40,307,894</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Alaska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$33,582,689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$596,618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$32,986,070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York</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$24,395,971</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$272,067</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$24,123,905</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Pennsylvania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$24,323,107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$198,091</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$24,125,016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Vermont</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$22,879,593</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$426,133</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$22,453,460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Connecticut</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$21,129,318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$458,309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$20,671,009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Arizona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$19,407,331</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$272,588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$19,134,743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Montana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$17,624,832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$721,460</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$16,903,372</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96%</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Maryland</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$17,211,511</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$272,921</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$16,938,591</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Jersey</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$16,785,869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$168,103</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$16,617,767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Minnesota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$16,665,651</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$251,195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$16,414,456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Massachusetts</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$15,789,646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$396,028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$15,393,618</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North Carolina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$14,908,119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$178,515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$14,729,604</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Hampshire</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$14,806,385</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$235,668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$14,570,717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California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$14,763,720</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$254,712</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$14,509,008</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Hawaii</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$14,080,272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$683,103</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$13,397,170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Oregon</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$13,949,096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$324,923</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$13,624,173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Mississippi</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$13,532,219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$552,097</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$12,980,123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96%</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Wisconsin</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$12,770,338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$183,401</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$12,586,937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Wyoming</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$12,682,807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$729,822</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$11,952,985</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94%</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Missouri</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$12,297,834</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$307,507</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$11,990,327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Delaware</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$12,268,626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$181,812</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$12,086,814</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Rhode Island</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$12,026,326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$416,638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$11,609,688</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Michigan</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$12,002,010</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$219,075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$11,782,936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Iowa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$11,937,992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$222,436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$11,715,556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Washington</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$11,638,293</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$235,544</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$11,402,749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Kansas</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$10,843,589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$177,556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$10,666,033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Indiana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$10,525,572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$154,513</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$10,371,059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Tennessee</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$10,517,795</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$200,598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$10,317,197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Illinois</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$9,853,257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$192,264</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$9,660,993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Virginia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$9,473,402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$235,702</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$9,237,700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South Dakota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$9,121,558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$422,296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$8,699,262</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Ohio</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$8,695,087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$208,365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$8,486,722</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Colorado</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$8,653,328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$235,370</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$8,417,958</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North Dakota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$8,550,338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$314,016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$8,236,322</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96%</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West Virginia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$8,169,579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$216,169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$7,953,410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Louisiana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$7,874,890</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$798,745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10%</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$7,076,145</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90%</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Alabama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$7,734,792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$173,665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$7,561,126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South Carolina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$7,600,439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$212,576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$7,387,863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Utah</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$7,571,396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$218,848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$7,352,548</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Nebraska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$7,441,818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$208,527</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$7,233,290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Nevada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$7,438,042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$241,706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$7,196,336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Georgia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$7,330,545</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$192,539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$7,138,005</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Oklahoma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$6,077,088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$384,679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$5,692,409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94%</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Kentucky</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$5,889,638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$237,996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$5,651,643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96%</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Idaho</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$5,679,776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$263,745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$5,416,031</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Arkansas</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$4,660,748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$238,430</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$4,422,319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Florida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$4,481,617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$206,758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$4,274,859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Texas</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$4,261,186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$214,539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$4,046,647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Mexico</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$3,315,836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$374,797</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$2,941,039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89%</w:t>
            </w:r>
          </w:p>
        </w:tc>
      </w:tr>
    </w:tbl>
    <w:p w:rsidR="00D16672" w:rsidRPr="008D201A" w:rsidRDefault="00D16672" w:rsidP="00D16672">
      <w:pPr>
        <w:ind w:left="-270"/>
        <w:jc w:val="center"/>
        <w:rPr>
          <w:rFonts w:cs="Times New Roman"/>
          <w:b/>
          <w:sz w:val="22"/>
        </w:rPr>
      </w:pPr>
      <w:r>
        <w:br w:type="page"/>
      </w:r>
      <w:proofErr w:type="gramStart"/>
      <w:r w:rsidRPr="008D201A">
        <w:rPr>
          <w:rFonts w:cs="Times New Roman"/>
          <w:b/>
          <w:sz w:val="22"/>
        </w:rPr>
        <w:lastRenderedPageBreak/>
        <w:t>Table 2.</w:t>
      </w:r>
      <w:proofErr w:type="gramEnd"/>
      <w:r w:rsidRPr="008D201A">
        <w:rPr>
          <w:rFonts w:cs="Times New Roman"/>
          <w:b/>
          <w:sz w:val="22"/>
        </w:rPr>
        <w:t xml:space="preserve"> SAMHSA, Non-SAMHSA, and Total Substance Abuse Treatment (SAT) Funding by State, per 100,000 </w:t>
      </w:r>
      <w:proofErr w:type="gramStart"/>
      <w:r w:rsidRPr="008D201A">
        <w:rPr>
          <w:rFonts w:cs="Times New Roman"/>
          <w:b/>
          <w:sz w:val="22"/>
        </w:rPr>
        <w:t>Population</w:t>
      </w:r>
      <w:proofErr w:type="gramEnd"/>
    </w:p>
    <w:tbl>
      <w:tblPr>
        <w:tblW w:w="11057" w:type="dxa"/>
        <w:jc w:val="center"/>
        <w:tblInd w:w="154" w:type="dxa"/>
        <w:tblLayout w:type="fixed"/>
        <w:tblLook w:val="04A0"/>
      </w:tblPr>
      <w:tblGrid>
        <w:gridCol w:w="2237"/>
        <w:gridCol w:w="1800"/>
        <w:gridCol w:w="1800"/>
        <w:gridCol w:w="1710"/>
        <w:gridCol w:w="1800"/>
        <w:gridCol w:w="1710"/>
      </w:tblGrid>
      <w:tr w:rsidR="00D16672" w:rsidRPr="006A24D3" w:rsidTr="00587A90">
        <w:trPr>
          <w:tblHeader/>
          <w:jc w:val="center"/>
        </w:trPr>
        <w:tc>
          <w:tcPr>
            <w:tcW w:w="2237" w:type="dxa"/>
            <w:vMerge w:val="restart"/>
            <w:tcBorders>
              <w:top w:val="single" w:sz="4" w:space="0" w:color="000000"/>
              <w:left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State</w:t>
            </w:r>
          </w:p>
        </w:tc>
        <w:tc>
          <w:tcPr>
            <w:tcW w:w="1800" w:type="dxa"/>
            <w:vMerge w:val="restart"/>
            <w:tcBorders>
              <w:top w:val="single" w:sz="4" w:space="0" w:color="000000"/>
              <w:left w:val="nil"/>
              <w:right w:val="single" w:sz="4" w:space="0" w:color="000000"/>
            </w:tcBorders>
            <w:shd w:val="clear" w:color="C0C0C0" w:fill="C5D9F1"/>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Total SAT Funding per 100,000</w:t>
            </w:r>
          </w:p>
        </w:tc>
        <w:tc>
          <w:tcPr>
            <w:tcW w:w="3510" w:type="dxa"/>
            <w:gridSpan w:val="2"/>
            <w:tcBorders>
              <w:top w:val="single" w:sz="4" w:space="0" w:color="000000"/>
              <w:left w:val="single" w:sz="4" w:space="0" w:color="000000"/>
              <w:bottom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SAMHSA SAT Funding</w:t>
            </w:r>
          </w:p>
        </w:tc>
        <w:tc>
          <w:tcPr>
            <w:tcW w:w="3510" w:type="dxa"/>
            <w:gridSpan w:val="2"/>
            <w:tcBorders>
              <w:top w:val="single" w:sz="4" w:space="0" w:color="000000"/>
              <w:left w:val="single" w:sz="4" w:space="0" w:color="000000"/>
              <w:bottom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Non-SAMHSA SAT Funding</w:t>
            </w:r>
          </w:p>
        </w:tc>
      </w:tr>
      <w:tr w:rsidR="00D16672" w:rsidRPr="006A24D3" w:rsidTr="00587A90">
        <w:trPr>
          <w:tblHeader/>
          <w:jc w:val="center"/>
        </w:trPr>
        <w:tc>
          <w:tcPr>
            <w:tcW w:w="2237" w:type="dxa"/>
            <w:vMerge/>
            <w:tcBorders>
              <w:left w:val="single" w:sz="4" w:space="0" w:color="000000"/>
              <w:bottom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p>
        </w:tc>
        <w:tc>
          <w:tcPr>
            <w:tcW w:w="1800" w:type="dxa"/>
            <w:vMerge/>
            <w:tcBorders>
              <w:left w:val="nil"/>
              <w:bottom w:val="single" w:sz="4" w:space="0" w:color="000000"/>
              <w:right w:val="single" w:sz="4" w:space="0" w:color="000000"/>
            </w:tcBorders>
            <w:shd w:val="clear" w:color="C0C0C0" w:fill="C5D9F1"/>
            <w:vAlign w:val="center"/>
          </w:tcPr>
          <w:p w:rsidR="00D16672" w:rsidRPr="006A24D3" w:rsidRDefault="00D16672" w:rsidP="00587A90">
            <w:pPr>
              <w:spacing w:before="0" w:after="0"/>
              <w:jc w:val="center"/>
              <w:rPr>
                <w:rFonts w:eastAsia="Times New Roman"/>
                <w:b/>
                <w:color w:val="000000"/>
                <w:sz w:val="19"/>
                <w:szCs w:val="19"/>
              </w:rPr>
            </w:pPr>
          </w:p>
        </w:tc>
        <w:tc>
          <w:tcPr>
            <w:tcW w:w="1800" w:type="dxa"/>
            <w:tcBorders>
              <w:top w:val="single" w:sz="4" w:space="0" w:color="000000"/>
              <w:left w:val="single" w:sz="4" w:space="0" w:color="000000"/>
              <w:bottom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P</w:t>
            </w:r>
            <w:r w:rsidRPr="006A24D3">
              <w:rPr>
                <w:rFonts w:eastAsia="Times New Roman"/>
                <w:b/>
                <w:color w:val="000000"/>
                <w:sz w:val="19"/>
                <w:szCs w:val="19"/>
              </w:rPr>
              <w:t>er 100,000</w:t>
            </w:r>
            <w:r>
              <w:rPr>
                <w:rFonts w:eastAsia="Times New Roman"/>
                <w:b/>
                <w:color w:val="000000"/>
                <w:sz w:val="19"/>
                <w:szCs w:val="19"/>
              </w:rPr>
              <w:t xml:space="preserve"> Population</w:t>
            </w:r>
          </w:p>
        </w:tc>
        <w:tc>
          <w:tcPr>
            <w:tcW w:w="1710" w:type="dxa"/>
            <w:tcBorders>
              <w:top w:val="single" w:sz="4" w:space="0" w:color="000000"/>
              <w:left w:val="nil"/>
              <w:bottom w:val="single" w:sz="4" w:space="0" w:color="000000"/>
              <w:right w:val="single" w:sz="4" w:space="0" w:color="000000"/>
            </w:tcBorders>
            <w:shd w:val="clear" w:color="C0C0C0" w:fill="C5D9F1"/>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Percent of Total SAT Funding</w:t>
            </w:r>
          </w:p>
        </w:tc>
        <w:tc>
          <w:tcPr>
            <w:tcW w:w="1800" w:type="dxa"/>
            <w:tcBorders>
              <w:top w:val="single" w:sz="4" w:space="0" w:color="000000"/>
              <w:left w:val="single" w:sz="4" w:space="0" w:color="000000"/>
              <w:bottom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P</w:t>
            </w:r>
            <w:r w:rsidRPr="006A24D3">
              <w:rPr>
                <w:rFonts w:eastAsia="Times New Roman"/>
                <w:b/>
                <w:color w:val="000000"/>
                <w:sz w:val="19"/>
                <w:szCs w:val="19"/>
              </w:rPr>
              <w:t>er 100,000</w:t>
            </w:r>
            <w:r>
              <w:rPr>
                <w:rFonts w:eastAsia="Times New Roman"/>
                <w:b/>
                <w:color w:val="000000"/>
                <w:sz w:val="19"/>
                <w:szCs w:val="19"/>
              </w:rPr>
              <w:t xml:space="preserve"> Population</w:t>
            </w:r>
          </w:p>
        </w:tc>
        <w:tc>
          <w:tcPr>
            <w:tcW w:w="1710" w:type="dxa"/>
            <w:tcBorders>
              <w:top w:val="single" w:sz="4" w:space="0" w:color="000000"/>
              <w:left w:val="nil"/>
              <w:bottom w:val="single" w:sz="4" w:space="0" w:color="000000"/>
              <w:right w:val="single" w:sz="4" w:space="0" w:color="000000"/>
            </w:tcBorders>
            <w:shd w:val="clear" w:color="C0C0C0" w:fill="C5D9F1"/>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Percent of Total SAT Funding</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Alaska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$6,415,465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$2,049,258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$4,366,207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68%</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noWrap/>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District of Columbia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$6,392,708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$2,058,499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$4,334,209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68%</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Wyoming</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$5,087,898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$636,264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$4,451,634</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87%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Connecticut</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$4,940,507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$757,127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$4,183,380</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85%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Vermont</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$4,111,001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$917,094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$3,193,907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78%</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Washington</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$2,772,965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$716,559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$2,056,406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74%</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Minnesota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$2,682,982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$445,661</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$2,237,321</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83%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Rhode Island</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$2,680,539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$1,092,999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$1,587,540</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59%</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North Dakota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$2,659,025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$758,698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$1,900,326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71%</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Delaware</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$2,599,879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$984,097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$1,615,782</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62%</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Mexico</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$2,591,102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$1,067,823</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$1,523,279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59%</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Maine</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$2,412,904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$488,036</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$1,924,868</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80%</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York</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$2,335,247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$685,909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$1,649,337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71%</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Illinois</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$2,327,573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$658,635</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$1,668,938</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72%</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Maryland</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$2,298,961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$589,168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$1,709,793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74%</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Arizona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$2,263,262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$753,666</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$1,509,596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California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$1,861,706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$791,297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$1,070,409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Missouri</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$1,833,470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$611,228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$1,222,242</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Hawaii</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$1,831,266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$791,240</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$1,040,026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Louisiana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$1,830,361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$732,234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$1,098,127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60%</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Oklahoma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$1,824,751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$775,648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$1,049,103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Iowa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$1,779,135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$610,396</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$1,168,739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66%</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Montana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$1,746,358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$961,866</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$784,493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45%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Massachusetts</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$1,737,094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$752,422</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$984,672</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Ohio</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$1,592,163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$642,248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$949,915</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60%</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Jersey</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$1,571,357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$530,804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$1,040,553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66%</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South Dakota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$1,411,711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$665,055</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$746,656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Nebraska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$1,375,589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$452,432</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$923,156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Idaho</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$1,317,158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$456,747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$860,411</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Kansas</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$1,314,732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$424,880</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$889,853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68%</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Oregon</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$1,305,991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$584,267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$721,724</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Florida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$1,276,747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$568,921</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$707,826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Virginia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$1,243,901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$596,939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$646,962</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52%</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Utah</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$1,182,324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$682,807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$499,517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42%</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Michigan</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$1,160,451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$619,841</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$540,610</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47%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Colorado</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$1,096,358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$759,053</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$337,305</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31%</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South Carolina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$1,089,032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$509,217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$579,815</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Georgia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$1,073,010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$587,934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$485,077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45%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Hampshire</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$1,056,669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$493,593</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$563,076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North Carolina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$1,031,459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$426,505</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$604,954</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59%</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Tennessee</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$1,020,261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$683,417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$336,844</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West Virginia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$1,010,569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$478,508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$532,061</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Kentucky</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$916,109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$570,110</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$345,999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38%</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Arkansas</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$799,680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$518,043</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$281,638</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Alabama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$790,077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$545,932</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$244,145</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31%</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Texas</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$784,084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$678,409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87%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$105,676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13%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Pennsylvania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$783,123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$473,093</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$310,030</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40%</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Indiana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$768,828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$594,289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77%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$174,539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23%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Nevada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$768,246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$586,354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76%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$181,893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24%</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Wisconsin</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$716,536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$667,301</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$49,235</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Mississippi</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$712,664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$489,707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$222,956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31%</w:t>
            </w:r>
          </w:p>
        </w:tc>
      </w:tr>
    </w:tbl>
    <w:p w:rsidR="00D16672" w:rsidRDefault="00D16672" w:rsidP="00D16672">
      <w:pPr>
        <w:rPr>
          <w:b/>
          <w:sz w:val="28"/>
          <w:szCs w:val="28"/>
        </w:rPr>
        <w:sectPr w:rsidR="00D16672" w:rsidSect="00D16672">
          <w:type w:val="continuous"/>
          <w:pgSz w:w="12240" w:h="15840"/>
          <w:pgMar w:top="720" w:right="720" w:bottom="720" w:left="720" w:header="720" w:footer="720" w:gutter="0"/>
          <w:cols w:space="720"/>
          <w:docGrid w:linePitch="360"/>
        </w:sectPr>
      </w:pPr>
    </w:p>
    <w:p w:rsidR="00D16672" w:rsidRDefault="00D16672" w:rsidP="00D16672">
      <w:pPr>
        <w:spacing w:before="0" w:after="0"/>
        <w:rPr>
          <w:b/>
          <w:sz w:val="28"/>
          <w:szCs w:val="28"/>
        </w:rPr>
      </w:pPr>
    </w:p>
    <w:p w:rsidR="00D16672" w:rsidRPr="004640A6" w:rsidRDefault="00D16672" w:rsidP="00D16672">
      <w:pPr>
        <w:spacing w:before="0" w:after="0"/>
        <w:rPr>
          <w:b/>
          <w:sz w:val="28"/>
          <w:szCs w:val="28"/>
        </w:rPr>
      </w:pPr>
      <w:r w:rsidRPr="004640A6">
        <w:rPr>
          <w:b/>
          <w:sz w:val="28"/>
          <w:szCs w:val="28"/>
        </w:rPr>
        <w:lastRenderedPageBreak/>
        <w:t>Data Sources:</w:t>
      </w:r>
    </w:p>
    <w:p w:rsidR="00D16672" w:rsidRPr="004640A6" w:rsidRDefault="00D16672" w:rsidP="00D16672">
      <w:pPr>
        <w:spacing w:before="0" w:after="0"/>
        <w:rPr>
          <w:b/>
          <w:u w:val="single"/>
        </w:rPr>
      </w:pPr>
      <w:r w:rsidRPr="004640A6">
        <w:rPr>
          <w:b/>
          <w:u w:val="single"/>
        </w:rPr>
        <w:t xml:space="preserve">SAMHSA Mental Health and Treatment </w:t>
      </w:r>
      <w:r>
        <w:rPr>
          <w:b/>
          <w:u w:val="single"/>
        </w:rPr>
        <w:t>Funding</w:t>
      </w:r>
    </w:p>
    <w:p w:rsidR="00D16672" w:rsidRDefault="00D16672" w:rsidP="00D16672">
      <w:pPr>
        <w:spacing w:before="0" w:after="0"/>
      </w:pPr>
      <w:r w:rsidRPr="004640A6">
        <w:rPr>
          <w:b/>
        </w:rPr>
        <w:t>Source:</w:t>
      </w:r>
      <w:r>
        <w:rPr>
          <w:b/>
        </w:rPr>
        <w:t xml:space="preserve"> </w:t>
      </w:r>
      <w:r>
        <w:t xml:space="preserve">Substance Abuse and Mental Health Services Administration. SAMHSA Formula and Discretionary Grant Allotments Summaries were downloaded from </w:t>
      </w:r>
      <w:hyperlink r:id="rId14" w:history="1">
        <w:r w:rsidRPr="00FB1913">
          <w:rPr>
            <w:rStyle w:val="Hyperlink"/>
          </w:rPr>
          <w:t>http://www.samhsa.gov/StateSummaries/index.aspx</w:t>
        </w:r>
      </w:hyperlink>
      <w:r>
        <w:t xml:space="preserve"> on May 8, 2008. </w:t>
      </w:r>
    </w:p>
    <w:p w:rsidR="00D16672" w:rsidRDefault="00D16672" w:rsidP="00D16672">
      <w:pPr>
        <w:spacing w:before="0" w:after="0"/>
        <w:rPr>
          <w:b/>
          <w:u w:val="single"/>
        </w:rPr>
      </w:pPr>
    </w:p>
    <w:p w:rsidR="00D16672" w:rsidRPr="004640A6" w:rsidRDefault="00D16672" w:rsidP="00D16672">
      <w:pPr>
        <w:spacing w:before="0" w:after="0"/>
        <w:rPr>
          <w:b/>
          <w:u w:val="single"/>
        </w:rPr>
      </w:pPr>
      <w:r w:rsidRPr="004640A6">
        <w:rPr>
          <w:b/>
          <w:u w:val="single"/>
        </w:rPr>
        <w:t>Non-SAMHSA M</w:t>
      </w:r>
      <w:r>
        <w:rPr>
          <w:b/>
          <w:u w:val="single"/>
        </w:rPr>
        <w:t xml:space="preserve">ental </w:t>
      </w:r>
      <w:r w:rsidRPr="004640A6">
        <w:rPr>
          <w:b/>
          <w:u w:val="single"/>
        </w:rPr>
        <w:t>H</w:t>
      </w:r>
      <w:r>
        <w:rPr>
          <w:b/>
          <w:u w:val="single"/>
        </w:rPr>
        <w:t>ealth</w:t>
      </w:r>
      <w:r w:rsidRPr="004640A6">
        <w:rPr>
          <w:b/>
          <w:u w:val="single"/>
        </w:rPr>
        <w:t xml:space="preserve"> Funding</w:t>
      </w:r>
    </w:p>
    <w:p w:rsidR="00D16672" w:rsidRDefault="00D16672" w:rsidP="00D16672">
      <w:pPr>
        <w:spacing w:before="0" w:after="0"/>
      </w:pPr>
      <w:r w:rsidRPr="004640A6">
        <w:rPr>
          <w:b/>
        </w:rPr>
        <w:t>Source:</w:t>
      </w:r>
      <w:r>
        <w:t xml:space="preserve"> National Association of State Mental Health Program Directors Research Institute, Inc. </w:t>
      </w:r>
      <w:r w:rsidRPr="00CC2DFE">
        <w:rPr>
          <w:i/>
        </w:rPr>
        <w:t>State Mental Health Agency Profiles Systems (Profiles) and Revenues Expenditures Study: Revenues and Expenditures Reports from 2006</w:t>
      </w:r>
      <w:r>
        <w:t>. Available on the Internet at:</w:t>
      </w:r>
      <w:r w:rsidRPr="00BC2EE8">
        <w:t xml:space="preserve"> </w:t>
      </w:r>
      <w:hyperlink r:id="rId15" w:history="1">
        <w:r w:rsidRPr="00FB1913">
          <w:rPr>
            <w:rStyle w:val="Hyperlink"/>
          </w:rPr>
          <w:t>http://www.nri-inc.org/projects/Profiles/Prior_RE.cfm</w:t>
        </w:r>
      </w:hyperlink>
      <w:r>
        <w:t>—Selecting “</w:t>
      </w:r>
      <w:r w:rsidRPr="00CC2DFE">
        <w:t>SMHA-controlled mental health revenues, by revenue source and by state</w:t>
      </w:r>
      <w:r>
        <w:t xml:space="preserve">” opens </w:t>
      </w:r>
      <w:r w:rsidRPr="00CC2DFE">
        <w:t>Table 24</w:t>
      </w:r>
      <w:r>
        <w:t xml:space="preserve"> (</w:t>
      </w:r>
      <w:hyperlink r:id="rId16" w:history="1">
        <w:r w:rsidRPr="00EB6076">
          <w:rPr>
            <w:rStyle w:val="Hyperlink"/>
          </w:rPr>
          <w:t>http://www.nri-inc.org/projects/Profiles/RevExp2006/T24.pdf</w:t>
        </w:r>
      </w:hyperlink>
      <w:r>
        <w:t>)</w:t>
      </w:r>
    </w:p>
    <w:p w:rsidR="00D16672" w:rsidRDefault="00D16672" w:rsidP="00D16672">
      <w:pPr>
        <w:spacing w:before="0" w:after="0"/>
      </w:pPr>
      <w:r w:rsidRPr="004640A6">
        <w:rPr>
          <w:b/>
        </w:rPr>
        <w:t>Note:</w:t>
      </w:r>
      <w:r>
        <w:t xml:space="preserve"> Total State MH Funding includes all SMHA-Controlled Mental Health Revenues from the following revenue sources: State General Funds, Total Medicaid (includes State Medicaid and Federal Medicaid matches), Medicare, Other Federal, Local Government, and Other Revenues (includes First Party and Third Party Payment and Other Revenues.) </w:t>
      </w:r>
    </w:p>
    <w:p w:rsidR="00D16672" w:rsidRDefault="00D16672" w:rsidP="00D16672">
      <w:pPr>
        <w:spacing w:before="0" w:after="0"/>
        <w:rPr>
          <w:b/>
          <w:u w:val="single"/>
        </w:rPr>
      </w:pPr>
    </w:p>
    <w:p w:rsidR="00D16672" w:rsidRPr="004640A6" w:rsidRDefault="00D16672" w:rsidP="00D16672">
      <w:pPr>
        <w:spacing w:before="0" w:after="0"/>
        <w:rPr>
          <w:u w:val="single"/>
        </w:rPr>
      </w:pPr>
      <w:r>
        <w:rPr>
          <w:b/>
          <w:u w:val="single"/>
        </w:rPr>
        <w:t xml:space="preserve">Non-SAMHSA </w:t>
      </w:r>
      <w:r w:rsidRPr="004640A6">
        <w:rPr>
          <w:b/>
          <w:u w:val="single"/>
        </w:rPr>
        <w:t>S</w:t>
      </w:r>
      <w:r>
        <w:rPr>
          <w:b/>
          <w:u w:val="single"/>
        </w:rPr>
        <w:t xml:space="preserve">ubstance </w:t>
      </w:r>
      <w:r w:rsidRPr="004640A6">
        <w:rPr>
          <w:b/>
          <w:u w:val="single"/>
        </w:rPr>
        <w:t>A</w:t>
      </w:r>
      <w:r>
        <w:rPr>
          <w:b/>
          <w:u w:val="single"/>
        </w:rPr>
        <w:t>buse Treatment</w:t>
      </w:r>
      <w:r w:rsidRPr="004640A6">
        <w:rPr>
          <w:b/>
          <w:u w:val="single"/>
        </w:rPr>
        <w:t xml:space="preserve"> Funding</w:t>
      </w:r>
    </w:p>
    <w:p w:rsidR="00D16672" w:rsidRDefault="00D16672" w:rsidP="00D16672">
      <w:pPr>
        <w:spacing w:before="0" w:after="0"/>
      </w:pPr>
      <w:r w:rsidRPr="004640A6">
        <w:rPr>
          <w:b/>
        </w:rPr>
        <w:t xml:space="preserve">Source: </w:t>
      </w:r>
      <w:r>
        <w:t xml:space="preserve">Substance Abuse Prevention and Treatment (SAPT) Federal Block Grant Application data for 2008. </w:t>
      </w:r>
    </w:p>
    <w:p w:rsidR="00D16672" w:rsidRDefault="00D16672" w:rsidP="00D16672">
      <w:pPr>
        <w:spacing w:before="0" w:after="0"/>
      </w:pPr>
      <w:r w:rsidRPr="004640A6">
        <w:rPr>
          <w:b/>
        </w:rPr>
        <w:t>Note:</w:t>
      </w:r>
      <w:r>
        <w:t xml:space="preserve"> State Funding includes funds for Substance Abuse Prevention and Treatment, Alcohol Treatment and Rehabilitation, and Drug Treatment and Rehabilitation, from Medicaid, Other Federal, State, local, and other funds reported on Form 4 of the SAPT Block Grant Application.</w:t>
      </w:r>
    </w:p>
    <w:p w:rsidR="00D16672" w:rsidRDefault="00D16672" w:rsidP="00D16672">
      <w:pPr>
        <w:spacing w:before="0" w:after="0"/>
        <w:rPr>
          <w:b/>
          <w:u w:val="single"/>
        </w:rPr>
      </w:pPr>
    </w:p>
    <w:p w:rsidR="00D16672" w:rsidRPr="004640A6" w:rsidRDefault="00D16672" w:rsidP="00D16672">
      <w:pPr>
        <w:spacing w:before="0" w:after="0"/>
        <w:rPr>
          <w:u w:val="single"/>
        </w:rPr>
      </w:pPr>
      <w:r w:rsidRPr="004640A6">
        <w:rPr>
          <w:b/>
          <w:u w:val="single"/>
        </w:rPr>
        <w:t>Population Estimates</w:t>
      </w:r>
    </w:p>
    <w:p w:rsidR="00D16672" w:rsidRDefault="00D16672" w:rsidP="00D16672">
      <w:pPr>
        <w:spacing w:before="0" w:after="0"/>
      </w:pPr>
      <w:r w:rsidRPr="004640A6">
        <w:rPr>
          <w:b/>
        </w:rPr>
        <w:t>Source:</w:t>
      </w:r>
      <w:r>
        <w:t xml:space="preserve"> National Center for Health Statistics. Estimates of the July 1, 2000–July 1, 2006, United States resident </w:t>
      </w:r>
      <w:proofErr w:type="gramStart"/>
      <w:r>
        <w:t>population are</w:t>
      </w:r>
      <w:proofErr w:type="gramEnd"/>
      <w:r>
        <w:t xml:space="preserve"> from the Vintage 2006 Bridged-Race </w:t>
      </w:r>
      <w:proofErr w:type="spellStart"/>
      <w:r>
        <w:t>Postcensal</w:t>
      </w:r>
      <w:proofErr w:type="spellEnd"/>
      <w:r>
        <w:t xml:space="preserve"> Population Estimates, which were prepared under a collaborative arrangement with the U.S. Census Bureau. Available on the Internet at: </w:t>
      </w:r>
      <w:hyperlink r:id="rId17" w:history="1">
        <w:r w:rsidRPr="00EB6076">
          <w:rPr>
            <w:rStyle w:val="Hyperlink"/>
          </w:rPr>
          <w:t>http://www.cdc.gov/nchs/nvss/bridged_race.htm</w:t>
        </w:r>
      </w:hyperlink>
      <w:r>
        <w:t xml:space="preserve"> </w:t>
      </w:r>
    </w:p>
    <w:p w:rsidR="00D16672" w:rsidRPr="008D201A" w:rsidRDefault="00D16672" w:rsidP="00D16672">
      <w:pPr>
        <w:spacing w:before="0" w:after="0"/>
        <w:rPr>
          <w:rFonts w:ascii="Times New Roman" w:hAnsi="Times New Roman" w:cs="Times New Roman"/>
          <w:sz w:val="20"/>
          <w:szCs w:val="20"/>
        </w:rPr>
      </w:pPr>
    </w:p>
    <w:p w:rsidR="007A0CCD" w:rsidRPr="00F972E0" w:rsidRDefault="007A0CCD" w:rsidP="00F972E0">
      <w:pPr>
        <w:spacing w:before="0" w:after="0"/>
        <w:rPr>
          <w:rFonts w:ascii="Times New Roman" w:hAnsi="Times New Roman" w:cs="Times New Roman"/>
          <w:szCs w:val="24"/>
        </w:rPr>
      </w:pPr>
    </w:p>
    <w:sectPr w:rsidR="007A0CCD" w:rsidRPr="00F972E0" w:rsidSect="00D1667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72E0"/>
    <w:rsid w:val="007139D5"/>
    <w:rsid w:val="00770045"/>
    <w:rsid w:val="007A0CCD"/>
    <w:rsid w:val="007A0D52"/>
    <w:rsid w:val="00937338"/>
    <w:rsid w:val="00971798"/>
    <w:rsid w:val="00A25735"/>
    <w:rsid w:val="00A61981"/>
    <w:rsid w:val="00BE5B56"/>
    <w:rsid w:val="00C2776E"/>
    <w:rsid w:val="00CE796D"/>
    <w:rsid w:val="00D16672"/>
    <w:rsid w:val="00F562D3"/>
    <w:rsid w:val="00F9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E0"/>
    <w:pPr>
      <w:spacing w:before="240" w:after="24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72E0"/>
    <w:rPr>
      <w:color w:val="0000FF"/>
      <w:u w:val="single"/>
    </w:rPr>
  </w:style>
  <w:style w:type="paragraph" w:styleId="Header">
    <w:name w:val="header"/>
    <w:basedOn w:val="Normal"/>
    <w:link w:val="HeaderChar"/>
    <w:rsid w:val="00F972E0"/>
    <w:pPr>
      <w:tabs>
        <w:tab w:val="center" w:pos="4320"/>
        <w:tab w:val="right" w:pos="8640"/>
      </w:tabs>
      <w:spacing w:before="0" w:after="0"/>
    </w:pPr>
    <w:rPr>
      <w:rFonts w:ascii="Times New Roman" w:eastAsia="Times New Roman" w:hAnsi="Times New Roman" w:cs="Times New Roman"/>
      <w:szCs w:val="24"/>
    </w:rPr>
  </w:style>
  <w:style w:type="character" w:customStyle="1" w:styleId="HeaderChar">
    <w:name w:val="Header Char"/>
    <w:basedOn w:val="DefaultParagraphFont"/>
    <w:link w:val="Header"/>
    <w:rsid w:val="00F972E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lvia.fisher@samhsa.hhs.gov" TargetMode="External"/><Relationship Id="rId13" Type="http://schemas.openxmlformats.org/officeDocument/2006/relationships/hyperlink" Target="mailto:gwendolyn.simpson@samhsa.hhs.go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nia.gray@samhsa.hhs.gov" TargetMode="External"/><Relationship Id="rId12" Type="http://schemas.openxmlformats.org/officeDocument/2006/relationships/hyperlink" Target="mailto:Christine.Hager@samhsa.hhs.gov" TargetMode="External"/><Relationship Id="rId17" Type="http://schemas.openxmlformats.org/officeDocument/2006/relationships/hyperlink" Target="http://www.cdc.gov/nchs/nvss/bridged_race.htm" TargetMode="External"/><Relationship Id="rId2" Type="http://schemas.openxmlformats.org/officeDocument/2006/relationships/settings" Target="settings.xml"/><Relationship Id="rId16" Type="http://schemas.openxmlformats.org/officeDocument/2006/relationships/hyperlink" Target="http://www.nri-inc.org/projects/Profiles/RevExp2006/T24.pdf" TargetMode="External"/><Relationship Id="rId1" Type="http://schemas.openxmlformats.org/officeDocument/2006/relationships/styles" Target="styles.xml"/><Relationship Id="rId6" Type="http://schemas.openxmlformats.org/officeDocument/2006/relationships/hyperlink" Target="mailto:Jeanne.diloreto@samhsa.hhs.gov" TargetMode="External"/><Relationship Id="rId11" Type="http://schemas.openxmlformats.org/officeDocument/2006/relationships/hyperlink" Target="mailto:roula.sweis@samhsa.hhs.gov" TargetMode="External"/><Relationship Id="rId5" Type="http://schemas.openxmlformats.org/officeDocument/2006/relationships/hyperlink" Target="mailto:nancy.brady@samhsa.hhs.gov" TargetMode="External"/><Relationship Id="rId15" Type="http://schemas.openxmlformats.org/officeDocument/2006/relationships/hyperlink" Target="http://www.nri-inc.org/projects/Profiles/Prior_RE.cfm" TargetMode="External"/><Relationship Id="rId10" Type="http://schemas.openxmlformats.org/officeDocument/2006/relationships/hyperlink" Target="mailto:reed.forman@samhsa.hhs.gov" TargetMode="External"/><Relationship Id="rId19" Type="http://schemas.openxmlformats.org/officeDocument/2006/relationships/theme" Target="theme/theme1.xml"/><Relationship Id="rId4" Type="http://schemas.openxmlformats.org/officeDocument/2006/relationships/hyperlink" Target="mailto:sue.becker@samhsa.hhs.gov" TargetMode="External"/><Relationship Id="rId9" Type="http://schemas.openxmlformats.org/officeDocument/2006/relationships/hyperlink" Target="mailto:Monique.Richards@samhsa.hhs.gov" TargetMode="External"/><Relationship Id="rId14" Type="http://schemas.openxmlformats.org/officeDocument/2006/relationships/hyperlink" Target="http://www.samhsa.gov/StateSummari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5</cp:revision>
  <dcterms:created xsi:type="dcterms:W3CDTF">2010-01-21T17:38:00Z</dcterms:created>
  <dcterms:modified xsi:type="dcterms:W3CDTF">2010-02-03T19:39:00Z</dcterms:modified>
</cp:coreProperties>
</file>