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AC" w:rsidRDefault="00F415AC" w:rsidP="00F415AC">
      <w:pPr>
        <w:jc w:val="center"/>
        <w:rPr>
          <w:b/>
          <w:i/>
          <w:sz w:val="32"/>
        </w:rPr>
      </w:pPr>
      <w:r>
        <w:rPr>
          <w:b/>
          <w:i/>
          <w:sz w:val="32"/>
        </w:rPr>
        <w:t>Supporting Statement for Paperwork Reduction Act Submission</w:t>
      </w:r>
    </w:p>
    <w:p w:rsidR="00F415AC" w:rsidRDefault="00F415AC" w:rsidP="00F415AC">
      <w:pPr>
        <w:pStyle w:val="Heading1"/>
        <w:jc w:val="center"/>
        <w:rPr>
          <w:b/>
        </w:rPr>
      </w:pPr>
    </w:p>
    <w:p w:rsidR="00F415AC" w:rsidRDefault="00F415AC" w:rsidP="00F415AC">
      <w:pPr>
        <w:pStyle w:val="Heading1"/>
        <w:jc w:val="center"/>
        <w:rPr>
          <w:b/>
        </w:rPr>
      </w:pPr>
      <w:r w:rsidRPr="0095283D">
        <w:rPr>
          <w:b/>
        </w:rPr>
        <w:t xml:space="preserve">Certification Statement for </w:t>
      </w:r>
      <w:r>
        <w:rPr>
          <w:b/>
        </w:rPr>
        <w:t>the Department of Treasury</w:t>
      </w:r>
    </w:p>
    <w:p w:rsidR="00F415AC" w:rsidRPr="003665E7" w:rsidRDefault="00F415AC" w:rsidP="00F415AC">
      <w:pPr>
        <w:jc w:val="center"/>
        <w:rPr>
          <w:i/>
        </w:rPr>
      </w:pPr>
      <w:r>
        <w:rPr>
          <w:i/>
        </w:rPr>
        <w:t>Revised</w:t>
      </w:r>
      <w:r w:rsidRPr="003665E7">
        <w:rPr>
          <w:i/>
        </w:rPr>
        <w:t xml:space="preserve"> </w:t>
      </w:r>
      <w:r>
        <w:rPr>
          <w:i/>
        </w:rPr>
        <w:t>Sept. 29, 2010</w:t>
      </w:r>
    </w:p>
    <w:p w:rsidR="00F415AC" w:rsidRDefault="00F415AC" w:rsidP="00F415AC">
      <w:pPr>
        <w:autoSpaceDE w:val="0"/>
        <w:autoSpaceDN w:val="0"/>
        <w:adjustRightInd w:val="0"/>
        <w:rPr>
          <w:b/>
        </w:rPr>
      </w:pPr>
    </w:p>
    <w:p w:rsidR="00F415AC" w:rsidRPr="00CE3C52" w:rsidRDefault="00F415AC" w:rsidP="00F415AC">
      <w:pPr>
        <w:autoSpaceDE w:val="0"/>
        <w:autoSpaceDN w:val="0"/>
        <w:adjustRightInd w:val="0"/>
        <w:rPr>
          <w:b/>
        </w:rPr>
      </w:pPr>
      <w:r w:rsidRPr="00CE3C52">
        <w:rPr>
          <w:b/>
        </w:rPr>
        <w:t>B. Collections of Information Employing</w:t>
      </w:r>
      <w:r>
        <w:rPr>
          <w:b/>
        </w:rPr>
        <w:t xml:space="preserve"> </w:t>
      </w:r>
      <w:r w:rsidRPr="00CE3C52">
        <w:rPr>
          <w:b/>
        </w:rPr>
        <w:t>Statistical Methods</w:t>
      </w:r>
    </w:p>
    <w:p w:rsidR="00F415AC" w:rsidRPr="00CE3C52" w:rsidRDefault="00F415AC" w:rsidP="00F415AC">
      <w:pPr>
        <w:autoSpaceDE w:val="0"/>
        <w:autoSpaceDN w:val="0"/>
        <w:adjustRightInd w:val="0"/>
      </w:pPr>
    </w:p>
    <w:p w:rsidR="00F415AC" w:rsidRPr="00CE3C52" w:rsidRDefault="00F415AC" w:rsidP="00F415AC">
      <w:pPr>
        <w:autoSpaceDE w:val="0"/>
        <w:autoSpaceDN w:val="0"/>
        <w:adjustRightInd w:val="0"/>
      </w:pPr>
      <w:r w:rsidRPr="00CE3C52">
        <w:t xml:space="preserve">The agency should be prepared to justify its decision not to use statistical methods in any case where such methods might reduce burden or improve accuracy of results. When </w:t>
      </w:r>
      <w:r>
        <w:t xml:space="preserve">the question “Does this ICR contain surveys, censuses or employ statistical methods” </w:t>
      </w:r>
      <w:r w:rsidRPr="00CE3C52">
        <w:t>is checked, "Yes," the following documentation should be included in the Supporting Statement to the exten</w:t>
      </w:r>
      <w:r>
        <w:t>t</w:t>
      </w:r>
      <w:r w:rsidRPr="00CE3C52">
        <w:t xml:space="preserve"> that it applies to the methods proposed:</w:t>
      </w:r>
    </w:p>
    <w:p w:rsidR="00F415AC" w:rsidRPr="00CE3C52" w:rsidRDefault="00F415AC" w:rsidP="00F415AC">
      <w:pPr>
        <w:autoSpaceDE w:val="0"/>
        <w:autoSpaceDN w:val="0"/>
        <w:adjustRightInd w:val="0"/>
      </w:pPr>
    </w:p>
    <w:p w:rsidR="00F415AC" w:rsidRPr="00CE3C52" w:rsidRDefault="00F415AC" w:rsidP="00F415AC">
      <w:pPr>
        <w:autoSpaceDE w:val="0"/>
        <w:autoSpaceDN w:val="0"/>
        <w:adjustRightInd w:val="0"/>
      </w:pPr>
      <w:r w:rsidRPr="00CE3C52">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F415AC" w:rsidRDefault="00F415AC" w:rsidP="00F415AC">
      <w:pPr>
        <w:autoSpaceDE w:val="0"/>
        <w:autoSpaceDN w:val="0"/>
        <w:adjustRightInd w:val="0"/>
      </w:pPr>
    </w:p>
    <w:p w:rsidR="00F415AC" w:rsidRPr="00103F26" w:rsidRDefault="00F415AC" w:rsidP="00F415AC">
      <w:pPr>
        <w:autoSpaceDE w:val="0"/>
        <w:autoSpaceDN w:val="0"/>
        <w:adjustRightInd w:val="0"/>
        <w:rPr>
          <w:b/>
        </w:rPr>
      </w:pPr>
      <w:r w:rsidRPr="00103F26">
        <w:rPr>
          <w:b/>
        </w:rPr>
        <w:t xml:space="preserve">Total focus group participants: </w:t>
      </w:r>
      <w:r>
        <w:rPr>
          <w:b/>
        </w:rPr>
        <w:t>88</w:t>
      </w:r>
      <w:r w:rsidRPr="00103F26">
        <w:rPr>
          <w:b/>
        </w:rPr>
        <w:t xml:space="preserve"> (</w:t>
      </w:r>
      <w:r>
        <w:rPr>
          <w:b/>
        </w:rPr>
        <w:t>44</w:t>
      </w:r>
      <w:r w:rsidRPr="00103F26">
        <w:rPr>
          <w:b/>
        </w:rPr>
        <w:t xml:space="preserve"> people in each of </w:t>
      </w:r>
      <w:r>
        <w:rPr>
          <w:b/>
        </w:rPr>
        <w:t>2</w:t>
      </w:r>
      <w:r w:rsidRPr="00103F26">
        <w:rPr>
          <w:b/>
        </w:rPr>
        <w:t xml:space="preserve"> markets)</w:t>
      </w:r>
    </w:p>
    <w:p w:rsidR="00F415AC" w:rsidRPr="00103F26" w:rsidRDefault="00F415AC" w:rsidP="00F415AC">
      <w:pPr>
        <w:autoSpaceDE w:val="0"/>
        <w:autoSpaceDN w:val="0"/>
        <w:adjustRightInd w:val="0"/>
        <w:rPr>
          <w:b/>
        </w:rPr>
      </w:pPr>
      <w:r w:rsidRPr="00103F26">
        <w:rPr>
          <w:b/>
        </w:rPr>
        <w:t xml:space="preserve">Total usability testing participants: </w:t>
      </w:r>
      <w:r>
        <w:rPr>
          <w:b/>
        </w:rPr>
        <w:t>44</w:t>
      </w:r>
      <w:r w:rsidRPr="00103F26">
        <w:rPr>
          <w:b/>
        </w:rPr>
        <w:t xml:space="preserve"> (virtual testing)</w:t>
      </w:r>
    </w:p>
    <w:p w:rsidR="00F415AC" w:rsidRPr="00103F26" w:rsidRDefault="00F415AC" w:rsidP="00F415AC">
      <w:pPr>
        <w:autoSpaceDE w:val="0"/>
        <w:autoSpaceDN w:val="0"/>
        <w:adjustRightInd w:val="0"/>
        <w:rPr>
          <w:b/>
        </w:rPr>
      </w:pPr>
    </w:p>
    <w:p w:rsidR="00F415AC" w:rsidRDefault="00F415AC" w:rsidP="00F415AC">
      <w:pPr>
        <w:autoSpaceDE w:val="0"/>
        <w:autoSpaceDN w:val="0"/>
        <w:adjustRightInd w:val="0"/>
        <w:rPr>
          <w:b/>
        </w:rPr>
      </w:pPr>
      <w:r w:rsidRPr="00103F26">
        <w:rPr>
          <w:b/>
        </w:rPr>
        <w:t xml:space="preserve">Participants will be American citizens </w:t>
      </w:r>
      <w:r>
        <w:rPr>
          <w:b/>
        </w:rPr>
        <w:t>chosen from some of the targeted audience segments:</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Task-Driven Citizen</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Interested Citizen</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Informed Taxpayer</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Individual Investor</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Students and Teachers</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Potential Treasury Employees</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Academic Economists and Researchers</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Financial Institution Analysts and Managers</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Business Owners</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Advocacy Groups</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Press / Media</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Government Affairs Professionals</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State/Local Government Employees</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Compliance Officers</w:t>
      </w:r>
    </w:p>
    <w:p w:rsidR="00F415AC" w:rsidRPr="00A07598" w:rsidRDefault="00F415AC" w:rsidP="00F415AC">
      <w:pPr>
        <w:pStyle w:val="ListParagraph"/>
        <w:numPr>
          <w:ilvl w:val="0"/>
          <w:numId w:val="6"/>
        </w:numPr>
        <w:autoSpaceDE w:val="0"/>
        <w:autoSpaceDN w:val="0"/>
        <w:adjustRightInd w:val="0"/>
        <w:rPr>
          <w:b/>
        </w:rPr>
      </w:pPr>
      <w:r>
        <w:rPr>
          <w:rFonts w:ascii="Times New Roman" w:hAnsi="Times New Roman"/>
          <w:b/>
          <w:sz w:val="24"/>
        </w:rPr>
        <w:t>Homeowners</w:t>
      </w:r>
    </w:p>
    <w:p w:rsidR="00F415AC" w:rsidRPr="00A07598" w:rsidRDefault="00F415AC" w:rsidP="00F415AC">
      <w:pPr>
        <w:autoSpaceDE w:val="0"/>
        <w:autoSpaceDN w:val="0"/>
        <w:adjustRightInd w:val="0"/>
        <w:rPr>
          <w:b/>
        </w:rPr>
      </w:pPr>
    </w:p>
    <w:p w:rsidR="00F415AC" w:rsidRPr="00103F26" w:rsidRDefault="00F415AC" w:rsidP="00F415AC">
      <w:pPr>
        <w:autoSpaceDE w:val="0"/>
        <w:autoSpaceDN w:val="0"/>
        <w:adjustRightInd w:val="0"/>
        <w:rPr>
          <w:b/>
        </w:rPr>
      </w:pPr>
      <w:r>
        <w:rPr>
          <w:b/>
        </w:rPr>
        <w:t xml:space="preserve"> In addition, participants will be chosen </w:t>
      </w:r>
      <w:r w:rsidRPr="00103F26">
        <w:rPr>
          <w:b/>
        </w:rPr>
        <w:t>that provide a diverse community based on the following criteria:</w:t>
      </w:r>
    </w:p>
    <w:p w:rsidR="00F415AC" w:rsidRPr="00820FF6" w:rsidRDefault="00F415AC" w:rsidP="00F415AC">
      <w:pPr>
        <w:numPr>
          <w:ilvl w:val="0"/>
          <w:numId w:val="1"/>
        </w:numPr>
        <w:autoSpaceDE w:val="0"/>
        <w:autoSpaceDN w:val="0"/>
        <w:adjustRightInd w:val="0"/>
        <w:rPr>
          <w:b/>
        </w:rPr>
      </w:pPr>
      <w:r w:rsidRPr="00820FF6">
        <w:rPr>
          <w:b/>
        </w:rPr>
        <w:lastRenderedPageBreak/>
        <w:t>Registered voter</w:t>
      </w:r>
    </w:p>
    <w:p w:rsidR="00F415AC" w:rsidRPr="00820FF6" w:rsidRDefault="00F415AC" w:rsidP="00F415AC">
      <w:pPr>
        <w:numPr>
          <w:ilvl w:val="0"/>
          <w:numId w:val="1"/>
        </w:numPr>
        <w:autoSpaceDE w:val="0"/>
        <w:autoSpaceDN w:val="0"/>
        <w:adjustRightInd w:val="0"/>
        <w:rPr>
          <w:b/>
        </w:rPr>
      </w:pPr>
      <w:r w:rsidRPr="00820FF6">
        <w:rPr>
          <w:b/>
        </w:rPr>
        <w:t>Government-related activities</w:t>
      </w:r>
    </w:p>
    <w:p w:rsidR="00F415AC" w:rsidRPr="00820FF6" w:rsidRDefault="00F415AC" w:rsidP="00F415AC">
      <w:pPr>
        <w:numPr>
          <w:ilvl w:val="0"/>
          <w:numId w:val="1"/>
        </w:numPr>
        <w:autoSpaceDE w:val="0"/>
        <w:autoSpaceDN w:val="0"/>
        <w:adjustRightInd w:val="0"/>
        <w:rPr>
          <w:b/>
        </w:rPr>
      </w:pPr>
      <w:r w:rsidRPr="00820FF6">
        <w:rPr>
          <w:b/>
        </w:rPr>
        <w:t>Homeownership status</w:t>
      </w:r>
    </w:p>
    <w:p w:rsidR="00F415AC" w:rsidRPr="00820FF6" w:rsidRDefault="00F415AC" w:rsidP="00F415AC">
      <w:pPr>
        <w:numPr>
          <w:ilvl w:val="0"/>
          <w:numId w:val="1"/>
        </w:numPr>
        <w:autoSpaceDE w:val="0"/>
        <w:autoSpaceDN w:val="0"/>
        <w:adjustRightInd w:val="0"/>
        <w:rPr>
          <w:b/>
        </w:rPr>
      </w:pPr>
      <w:r w:rsidRPr="00820FF6">
        <w:rPr>
          <w:b/>
        </w:rPr>
        <w:t>Internet usage</w:t>
      </w:r>
    </w:p>
    <w:p w:rsidR="00F415AC" w:rsidRPr="00820FF6" w:rsidRDefault="00F415AC" w:rsidP="00F415AC">
      <w:pPr>
        <w:numPr>
          <w:ilvl w:val="0"/>
          <w:numId w:val="1"/>
        </w:numPr>
        <w:autoSpaceDE w:val="0"/>
        <w:autoSpaceDN w:val="0"/>
        <w:adjustRightInd w:val="0"/>
        <w:rPr>
          <w:b/>
        </w:rPr>
      </w:pPr>
      <w:r w:rsidRPr="00820FF6">
        <w:rPr>
          <w:b/>
        </w:rPr>
        <w:t>Current work status/occupation</w:t>
      </w:r>
    </w:p>
    <w:p w:rsidR="00F415AC" w:rsidRPr="00820FF6" w:rsidRDefault="00F415AC" w:rsidP="00F415AC">
      <w:pPr>
        <w:numPr>
          <w:ilvl w:val="0"/>
          <w:numId w:val="1"/>
        </w:numPr>
        <w:autoSpaceDE w:val="0"/>
        <w:autoSpaceDN w:val="0"/>
        <w:adjustRightInd w:val="0"/>
        <w:rPr>
          <w:b/>
        </w:rPr>
      </w:pPr>
      <w:r w:rsidRPr="00820FF6">
        <w:rPr>
          <w:b/>
        </w:rPr>
        <w:t>Level of education</w:t>
      </w:r>
    </w:p>
    <w:p w:rsidR="00F415AC" w:rsidRPr="00820FF6" w:rsidRDefault="00F415AC" w:rsidP="00F415AC">
      <w:pPr>
        <w:numPr>
          <w:ilvl w:val="0"/>
          <w:numId w:val="1"/>
        </w:numPr>
        <w:autoSpaceDE w:val="0"/>
        <w:autoSpaceDN w:val="0"/>
        <w:adjustRightInd w:val="0"/>
        <w:rPr>
          <w:b/>
        </w:rPr>
      </w:pPr>
      <w:r w:rsidRPr="00820FF6">
        <w:rPr>
          <w:b/>
        </w:rPr>
        <w:t>Ethnicity</w:t>
      </w:r>
    </w:p>
    <w:p w:rsidR="00F415AC" w:rsidRPr="00820FF6" w:rsidRDefault="00F415AC" w:rsidP="00F415AC">
      <w:pPr>
        <w:numPr>
          <w:ilvl w:val="0"/>
          <w:numId w:val="1"/>
        </w:numPr>
        <w:autoSpaceDE w:val="0"/>
        <w:autoSpaceDN w:val="0"/>
        <w:adjustRightInd w:val="0"/>
        <w:rPr>
          <w:b/>
        </w:rPr>
      </w:pPr>
      <w:r w:rsidRPr="00820FF6">
        <w:rPr>
          <w:b/>
        </w:rPr>
        <w:t>Household income</w:t>
      </w:r>
    </w:p>
    <w:p w:rsidR="00F415AC" w:rsidRPr="00820FF6" w:rsidRDefault="00F415AC" w:rsidP="00F415AC">
      <w:pPr>
        <w:numPr>
          <w:ilvl w:val="0"/>
          <w:numId w:val="1"/>
        </w:numPr>
        <w:autoSpaceDE w:val="0"/>
        <w:autoSpaceDN w:val="0"/>
        <w:adjustRightInd w:val="0"/>
        <w:rPr>
          <w:b/>
        </w:rPr>
      </w:pPr>
      <w:r w:rsidRPr="00820FF6">
        <w:rPr>
          <w:b/>
        </w:rPr>
        <w:t>Disabilities</w:t>
      </w:r>
    </w:p>
    <w:p w:rsidR="00F415AC" w:rsidRDefault="00F415AC" w:rsidP="00F415AC">
      <w:pPr>
        <w:autoSpaceDE w:val="0"/>
        <w:autoSpaceDN w:val="0"/>
        <w:adjustRightInd w:val="0"/>
        <w:rPr>
          <w:b/>
        </w:rPr>
      </w:pPr>
    </w:p>
    <w:p w:rsidR="00F415AC" w:rsidRPr="00CE3C52" w:rsidRDefault="00F415AC" w:rsidP="00F415AC">
      <w:pPr>
        <w:autoSpaceDE w:val="0"/>
        <w:autoSpaceDN w:val="0"/>
        <w:adjustRightInd w:val="0"/>
      </w:pPr>
      <w:r w:rsidRPr="00CE3C52">
        <w:t xml:space="preserve">2. Describe the procedures for the collection of information including: </w:t>
      </w:r>
    </w:p>
    <w:p w:rsidR="00F415AC" w:rsidRPr="00CE3C52" w:rsidRDefault="00F415AC" w:rsidP="00F415AC">
      <w:pPr>
        <w:autoSpaceDE w:val="0"/>
        <w:autoSpaceDN w:val="0"/>
        <w:adjustRightInd w:val="0"/>
      </w:pPr>
      <w:r w:rsidRPr="00CE3C52">
        <w:t xml:space="preserve">* Statistical methodology for stratification and sample selection, </w:t>
      </w:r>
    </w:p>
    <w:p w:rsidR="00F415AC" w:rsidRPr="00CE3C52" w:rsidRDefault="00F415AC" w:rsidP="00F415AC">
      <w:pPr>
        <w:autoSpaceDE w:val="0"/>
        <w:autoSpaceDN w:val="0"/>
        <w:adjustRightInd w:val="0"/>
      </w:pPr>
      <w:r w:rsidRPr="00CE3C52">
        <w:t xml:space="preserve">* Estimation procedure, </w:t>
      </w:r>
    </w:p>
    <w:p w:rsidR="00F415AC" w:rsidRPr="00CE3C52" w:rsidRDefault="00F415AC" w:rsidP="00F415AC">
      <w:pPr>
        <w:autoSpaceDE w:val="0"/>
        <w:autoSpaceDN w:val="0"/>
        <w:adjustRightInd w:val="0"/>
      </w:pPr>
      <w:r w:rsidRPr="00CE3C52">
        <w:t xml:space="preserve">* Degree of accuracy needed for the purpose described in the justification, </w:t>
      </w:r>
    </w:p>
    <w:p w:rsidR="00F415AC" w:rsidRPr="00CE3C52" w:rsidRDefault="00F415AC" w:rsidP="00F415AC">
      <w:pPr>
        <w:autoSpaceDE w:val="0"/>
        <w:autoSpaceDN w:val="0"/>
        <w:adjustRightInd w:val="0"/>
      </w:pPr>
      <w:r w:rsidRPr="00CE3C52">
        <w:t xml:space="preserve">* Unusual problems requiring specialized sampling procedures, and </w:t>
      </w:r>
    </w:p>
    <w:p w:rsidR="00F415AC" w:rsidRPr="00CE3C52" w:rsidRDefault="00F415AC" w:rsidP="00F415AC">
      <w:pPr>
        <w:autoSpaceDE w:val="0"/>
        <w:autoSpaceDN w:val="0"/>
        <w:adjustRightInd w:val="0"/>
      </w:pPr>
      <w:r w:rsidRPr="00CE3C52">
        <w:t>* Any use of periodic (less frequent than annual) data collection cycles to reduce burden.</w:t>
      </w:r>
    </w:p>
    <w:p w:rsidR="00F415AC" w:rsidRDefault="00F415AC" w:rsidP="00F415AC">
      <w:pPr>
        <w:autoSpaceDE w:val="0"/>
        <w:autoSpaceDN w:val="0"/>
        <w:adjustRightInd w:val="0"/>
        <w:rPr>
          <w:b/>
        </w:rPr>
      </w:pPr>
    </w:p>
    <w:p w:rsidR="00F415AC" w:rsidRPr="001618FB" w:rsidRDefault="00F415AC" w:rsidP="00F415AC">
      <w:pPr>
        <w:autoSpaceDE w:val="0"/>
        <w:autoSpaceDN w:val="0"/>
        <w:adjustRightInd w:val="0"/>
        <w:rPr>
          <w:b/>
        </w:rPr>
      </w:pPr>
      <w:r w:rsidRPr="001618FB">
        <w:rPr>
          <w:b/>
        </w:rPr>
        <w:t>Both the focus groups and usability tests are qualitative research techniques conducted on convenience samples that may be selected to be diverse on a number of characteristics, and therefore are NOT statistically representative samples of the population.</w:t>
      </w:r>
    </w:p>
    <w:p w:rsidR="00F415AC" w:rsidRDefault="00F415AC" w:rsidP="00F415AC">
      <w:pPr>
        <w:rPr>
          <w:b/>
        </w:rPr>
      </w:pPr>
    </w:p>
    <w:p w:rsidR="00F415AC" w:rsidRDefault="00F415AC" w:rsidP="00F415AC">
      <w:pPr>
        <w:rPr>
          <w:b/>
        </w:rPr>
      </w:pPr>
      <w:r>
        <w:rPr>
          <w:b/>
        </w:rPr>
        <w:t>Discovery: Focus groups</w:t>
      </w:r>
    </w:p>
    <w:p w:rsidR="00F415AC" w:rsidRDefault="00F415AC" w:rsidP="00F415AC">
      <w:pPr>
        <w:rPr>
          <w:b/>
        </w:rPr>
      </w:pPr>
    </w:p>
    <w:p w:rsidR="00F415AC" w:rsidRPr="006524CF" w:rsidRDefault="00F415AC" w:rsidP="00F415AC">
      <w:pPr>
        <w:rPr>
          <w:b/>
        </w:rPr>
      </w:pPr>
      <w:r w:rsidRPr="006524CF">
        <w:rPr>
          <w:b/>
        </w:rPr>
        <w:t xml:space="preserve">To “field” test </w:t>
      </w:r>
      <w:r>
        <w:rPr>
          <w:b/>
        </w:rPr>
        <w:t>FinancialStability.gov and MakingHomeAffordable.gov</w:t>
      </w:r>
      <w:r w:rsidRPr="006524CF">
        <w:rPr>
          <w:b/>
        </w:rPr>
        <w:t xml:space="preserve"> usability and design, TMP will conduct qualitative research, specifically focus groups, representative of key user populations</w:t>
      </w:r>
      <w:r>
        <w:rPr>
          <w:b/>
        </w:rPr>
        <w:t>; namely homeowners and the general public</w:t>
      </w:r>
      <w:r w:rsidRPr="006524CF">
        <w:rPr>
          <w:b/>
        </w:rPr>
        <w:t>. Sufficient focus groups will help us engage audiences in a safe (non-threatening) environment, where thorough dialog, group dynamics and observation of tasks, we can understand how these individuals, from specific audience profiles, might use the site</w:t>
      </w:r>
      <w:r>
        <w:rPr>
          <w:b/>
        </w:rPr>
        <w:t>s</w:t>
      </w:r>
      <w:r w:rsidRPr="006524CF">
        <w:rPr>
          <w:b/>
        </w:rPr>
        <w:t xml:space="preserve"> to meet their needs.</w:t>
      </w:r>
    </w:p>
    <w:p w:rsidR="00F415AC" w:rsidRPr="006524CF" w:rsidRDefault="00F415AC" w:rsidP="00F415AC">
      <w:pPr>
        <w:rPr>
          <w:b/>
        </w:rPr>
      </w:pPr>
    </w:p>
    <w:p w:rsidR="00F415AC" w:rsidRPr="006524CF" w:rsidRDefault="00F415AC" w:rsidP="00F415AC">
      <w:pPr>
        <w:rPr>
          <w:b/>
        </w:rPr>
      </w:pPr>
      <w:r w:rsidRPr="006524CF">
        <w:rPr>
          <w:b/>
        </w:rPr>
        <w:t>The facilitated focus groups will provide probing opportunities so we can truly understand the “why” behind participant behaviors (actions) in the course of seeking information on the site</w:t>
      </w:r>
      <w:r>
        <w:rPr>
          <w:b/>
        </w:rPr>
        <w:t>s</w:t>
      </w:r>
      <w:r w:rsidRPr="006524CF">
        <w:rPr>
          <w:b/>
        </w:rPr>
        <w:t xml:space="preserve"> as well as perceptions of the site</w:t>
      </w:r>
      <w:r>
        <w:rPr>
          <w:b/>
        </w:rPr>
        <w:t>s</w:t>
      </w:r>
      <w:r w:rsidRPr="006524CF">
        <w:rPr>
          <w:b/>
        </w:rPr>
        <w:t xml:space="preserve">. We believe that this approach can validate the design concepts and content while gathering any constructive feedback to complete implementation in the most timely and efficient manner. </w:t>
      </w:r>
    </w:p>
    <w:p w:rsidR="00F415AC" w:rsidRPr="006524CF" w:rsidRDefault="00F415AC" w:rsidP="00F415AC">
      <w:pPr>
        <w:rPr>
          <w:b/>
        </w:rPr>
      </w:pPr>
    </w:p>
    <w:p w:rsidR="00F415AC" w:rsidRPr="006524CF" w:rsidRDefault="00F415AC" w:rsidP="00F415AC">
      <w:pPr>
        <w:rPr>
          <w:b/>
        </w:rPr>
      </w:pPr>
      <w:r w:rsidRPr="006524CF">
        <w:rPr>
          <w:b/>
        </w:rPr>
        <w:t xml:space="preserve">We recommend conducting </w:t>
      </w:r>
      <w:r w:rsidRPr="00B356F5">
        <w:rPr>
          <w:b/>
        </w:rPr>
        <w:t xml:space="preserve">8 in-person focus groups (4 each for </w:t>
      </w:r>
      <w:r>
        <w:rPr>
          <w:b/>
        </w:rPr>
        <w:t>F</w:t>
      </w:r>
      <w:r w:rsidRPr="00B356F5">
        <w:rPr>
          <w:b/>
        </w:rPr>
        <w:t>inancial</w:t>
      </w:r>
      <w:r>
        <w:rPr>
          <w:b/>
        </w:rPr>
        <w:t>S</w:t>
      </w:r>
      <w:r w:rsidRPr="00B356F5">
        <w:rPr>
          <w:b/>
        </w:rPr>
        <w:t xml:space="preserve">tability.gov and </w:t>
      </w:r>
      <w:r>
        <w:rPr>
          <w:b/>
        </w:rPr>
        <w:t>MakingH</w:t>
      </w:r>
      <w:r w:rsidRPr="00B356F5">
        <w:rPr>
          <w:b/>
        </w:rPr>
        <w:t>ome</w:t>
      </w:r>
      <w:r>
        <w:rPr>
          <w:b/>
        </w:rPr>
        <w:t>A</w:t>
      </w:r>
      <w:r w:rsidRPr="00B356F5">
        <w:rPr>
          <w:b/>
        </w:rPr>
        <w:t>ff</w:t>
      </w:r>
      <w:r>
        <w:rPr>
          <w:b/>
        </w:rPr>
        <w:t>or</w:t>
      </w:r>
      <w:r w:rsidRPr="00B356F5">
        <w:rPr>
          <w:b/>
        </w:rPr>
        <w:t xml:space="preserve">dable.gov) in 2 geographically regions: </w:t>
      </w:r>
      <w:r>
        <w:rPr>
          <w:b/>
        </w:rPr>
        <w:t>East and West/Central in order to target audiences at more than one site.</w:t>
      </w:r>
    </w:p>
    <w:p w:rsidR="00F415AC" w:rsidRDefault="00F415AC" w:rsidP="00F415AC">
      <w:pPr>
        <w:rPr>
          <w:b/>
        </w:rPr>
      </w:pPr>
    </w:p>
    <w:p w:rsidR="00F415AC" w:rsidRPr="006524CF" w:rsidRDefault="00F415AC" w:rsidP="00F415AC">
      <w:pPr>
        <w:rPr>
          <w:b/>
        </w:rPr>
      </w:pPr>
    </w:p>
    <w:p w:rsidR="00F415AC" w:rsidRPr="006524CF" w:rsidRDefault="00F415AC" w:rsidP="00F415AC">
      <w:pPr>
        <w:rPr>
          <w:b/>
        </w:rPr>
      </w:pPr>
      <w:r w:rsidRPr="006524CF">
        <w:rPr>
          <w:b/>
        </w:rPr>
        <w:t xml:space="preserve">Validation: Usability </w:t>
      </w:r>
      <w:r>
        <w:rPr>
          <w:b/>
        </w:rPr>
        <w:t>T</w:t>
      </w:r>
      <w:r w:rsidRPr="006524CF">
        <w:rPr>
          <w:b/>
        </w:rPr>
        <w:t>esting</w:t>
      </w:r>
    </w:p>
    <w:p w:rsidR="00F415AC" w:rsidRPr="006524CF" w:rsidRDefault="00F415AC" w:rsidP="00F415AC">
      <w:pPr>
        <w:rPr>
          <w:b/>
        </w:rPr>
      </w:pPr>
    </w:p>
    <w:p w:rsidR="00F415AC" w:rsidRPr="006524CF" w:rsidRDefault="00F415AC" w:rsidP="00F415AC">
      <w:pPr>
        <w:rPr>
          <w:b/>
        </w:rPr>
      </w:pPr>
      <w:r w:rsidRPr="006524CF">
        <w:rPr>
          <w:b/>
        </w:rPr>
        <w:lastRenderedPageBreak/>
        <w:t xml:space="preserve">Findings from the focus groups </w:t>
      </w:r>
      <w:r>
        <w:rPr>
          <w:b/>
        </w:rPr>
        <w:t xml:space="preserve">as well as previous research </w:t>
      </w:r>
      <w:r w:rsidRPr="006524CF">
        <w:rPr>
          <w:b/>
        </w:rPr>
        <w:t xml:space="preserve">will be culminated into tasks designed to validate users’ experiences interacting with </w:t>
      </w:r>
      <w:r>
        <w:rPr>
          <w:b/>
        </w:rPr>
        <w:t>Treasury.gov, FinancialStability.gov and MakingHomeAffordable.gov</w:t>
      </w:r>
      <w:r w:rsidRPr="006524CF">
        <w:rPr>
          <w:b/>
        </w:rPr>
        <w:t>.</w:t>
      </w:r>
      <w:r>
        <w:rPr>
          <w:b/>
        </w:rPr>
        <w:t xml:space="preserve">  </w:t>
      </w:r>
      <w:r w:rsidRPr="006524CF">
        <w:rPr>
          <w:b/>
        </w:rPr>
        <w:t>Throughout the testing, the moderator will identify how quickly and easily website users navigate key interactive functionality/features and determine key content areas and features of interest.</w:t>
      </w:r>
    </w:p>
    <w:p w:rsidR="00F415AC" w:rsidRPr="006524CF" w:rsidRDefault="00F415AC" w:rsidP="00F415AC">
      <w:pPr>
        <w:rPr>
          <w:b/>
        </w:rPr>
      </w:pPr>
    </w:p>
    <w:p w:rsidR="00F415AC" w:rsidRPr="006524CF" w:rsidRDefault="00F415AC" w:rsidP="00F415AC">
      <w:pPr>
        <w:rPr>
          <w:b/>
        </w:rPr>
      </w:pPr>
      <w:r w:rsidRPr="006524CF">
        <w:rPr>
          <w:b/>
        </w:rPr>
        <w:t>Areas in need of adjustments including navigation, functionality, content, layout and design will be documented. Each participant will also be asked to provide recommendations to enhance user experience.</w:t>
      </w:r>
    </w:p>
    <w:p w:rsidR="00F415AC" w:rsidRPr="006524CF" w:rsidRDefault="00F415AC" w:rsidP="00F415AC">
      <w:pPr>
        <w:rPr>
          <w:b/>
          <w:u w:val="single"/>
        </w:rPr>
      </w:pPr>
    </w:p>
    <w:p w:rsidR="00F415AC" w:rsidRPr="006524CF" w:rsidRDefault="00F415AC" w:rsidP="00F415AC">
      <w:pPr>
        <w:rPr>
          <w:b/>
        </w:rPr>
      </w:pPr>
      <w:r w:rsidRPr="006524CF">
        <w:rPr>
          <w:b/>
        </w:rPr>
        <w:t>Initial testing, as covered in this document, will be used to evaluate the following:</w:t>
      </w:r>
    </w:p>
    <w:p w:rsidR="00F415AC" w:rsidRPr="006524CF" w:rsidRDefault="00F415AC" w:rsidP="00F415AC">
      <w:pPr>
        <w:rPr>
          <w:b/>
        </w:rPr>
      </w:pPr>
    </w:p>
    <w:p w:rsidR="00F415AC" w:rsidRPr="006524CF" w:rsidRDefault="00F415AC" w:rsidP="00F415AC">
      <w:pPr>
        <w:numPr>
          <w:ilvl w:val="0"/>
          <w:numId w:val="2"/>
        </w:numPr>
        <w:rPr>
          <w:b/>
        </w:rPr>
      </w:pPr>
      <w:r w:rsidRPr="006524CF">
        <w:rPr>
          <w:b/>
        </w:rPr>
        <w:t>Basic user information location and retrieving</w:t>
      </w:r>
    </w:p>
    <w:p w:rsidR="00F415AC" w:rsidRPr="006524CF" w:rsidRDefault="00F415AC" w:rsidP="00F415AC">
      <w:pPr>
        <w:numPr>
          <w:ilvl w:val="0"/>
          <w:numId w:val="2"/>
        </w:numPr>
        <w:rPr>
          <w:b/>
        </w:rPr>
      </w:pPr>
      <w:r w:rsidRPr="006524CF">
        <w:rPr>
          <w:b/>
        </w:rPr>
        <w:t xml:space="preserve">Top-line navigation </w:t>
      </w:r>
    </w:p>
    <w:p w:rsidR="00F415AC" w:rsidRPr="006524CF" w:rsidRDefault="00F415AC" w:rsidP="00F415AC">
      <w:pPr>
        <w:numPr>
          <w:ilvl w:val="0"/>
          <w:numId w:val="2"/>
        </w:numPr>
        <w:rPr>
          <w:b/>
        </w:rPr>
      </w:pPr>
      <w:r w:rsidRPr="006524CF">
        <w:rPr>
          <w:b/>
        </w:rPr>
        <w:t>Aesthetics</w:t>
      </w:r>
    </w:p>
    <w:p w:rsidR="00F415AC" w:rsidRPr="006524CF" w:rsidRDefault="00F415AC" w:rsidP="00F415AC">
      <w:pPr>
        <w:numPr>
          <w:ilvl w:val="0"/>
          <w:numId w:val="2"/>
        </w:numPr>
        <w:rPr>
          <w:b/>
        </w:rPr>
      </w:pPr>
      <w:r w:rsidRPr="006524CF">
        <w:rPr>
          <w:b/>
        </w:rPr>
        <w:t>Economy, i.e. activity was worth the effort for reward achieved</w:t>
      </w:r>
    </w:p>
    <w:p w:rsidR="00F415AC" w:rsidRPr="006524CF" w:rsidRDefault="00F415AC" w:rsidP="00F415AC">
      <w:pPr>
        <w:numPr>
          <w:ilvl w:val="0"/>
          <w:numId w:val="2"/>
        </w:numPr>
        <w:rPr>
          <w:b/>
        </w:rPr>
      </w:pPr>
      <w:r w:rsidRPr="006524CF">
        <w:rPr>
          <w:b/>
        </w:rPr>
        <w:t>Total site architecture</w:t>
      </w:r>
    </w:p>
    <w:p w:rsidR="00F415AC" w:rsidRPr="006524CF" w:rsidRDefault="00F415AC" w:rsidP="00F415AC">
      <w:pPr>
        <w:numPr>
          <w:ilvl w:val="0"/>
          <w:numId w:val="2"/>
        </w:numPr>
        <w:rPr>
          <w:b/>
        </w:rPr>
      </w:pPr>
      <w:r w:rsidRPr="006524CF">
        <w:rPr>
          <w:b/>
        </w:rPr>
        <w:t xml:space="preserve">Data visualization components </w:t>
      </w:r>
    </w:p>
    <w:p w:rsidR="00F415AC" w:rsidRPr="006524CF" w:rsidRDefault="00F415AC" w:rsidP="00F415AC">
      <w:pPr>
        <w:rPr>
          <w:b/>
        </w:rPr>
      </w:pPr>
    </w:p>
    <w:p w:rsidR="00F415AC" w:rsidRDefault="00F415AC" w:rsidP="00F415AC">
      <w:pPr>
        <w:rPr>
          <w:b/>
        </w:rPr>
      </w:pPr>
      <w:r w:rsidRPr="006524CF">
        <w:rPr>
          <w:b/>
        </w:rPr>
        <w:t xml:space="preserve">All usability testing will be conducted remotely in order to gain national representation while minimizing travel costs. Respondents will include persons with perceptual (no vision, low vision, deaf) and motor impairments (speech and spinal). </w:t>
      </w:r>
    </w:p>
    <w:p w:rsidR="00F415AC" w:rsidRDefault="00F415AC" w:rsidP="00F415AC">
      <w:pPr>
        <w:rPr>
          <w:b/>
        </w:rPr>
      </w:pPr>
    </w:p>
    <w:p w:rsidR="00F415AC" w:rsidRPr="004B777F" w:rsidRDefault="00F415AC" w:rsidP="00F415AC">
      <w:pPr>
        <w:rPr>
          <w:b/>
        </w:rPr>
      </w:pPr>
      <w:r>
        <w:rPr>
          <w:b/>
        </w:rPr>
        <w:t xml:space="preserve">Paper prototype/usability testing quantities were determined by the following </w:t>
      </w:r>
      <w:r w:rsidRPr="004B777F">
        <w:rPr>
          <w:b/>
        </w:rPr>
        <w:t>parameters:</w:t>
      </w:r>
    </w:p>
    <w:p w:rsidR="00F415AC" w:rsidRPr="004B777F" w:rsidRDefault="00F415AC" w:rsidP="00F415AC">
      <w:pPr>
        <w:rPr>
          <w:b/>
        </w:rPr>
      </w:pPr>
    </w:p>
    <w:p w:rsidR="00F415AC" w:rsidRPr="004B777F" w:rsidRDefault="00F415AC" w:rsidP="00F415AC">
      <w:pPr>
        <w:pStyle w:val="ListParagraph"/>
        <w:numPr>
          <w:ilvl w:val="0"/>
          <w:numId w:val="5"/>
        </w:numPr>
        <w:rPr>
          <w:rFonts w:ascii="Times New Roman" w:hAnsi="Times New Roman"/>
          <w:b/>
          <w:sz w:val="24"/>
        </w:rPr>
      </w:pPr>
      <w:r w:rsidRPr="004B777F">
        <w:rPr>
          <w:rFonts w:ascii="Times New Roman" w:hAnsi="Times New Roman"/>
          <w:b/>
          <w:sz w:val="24"/>
        </w:rPr>
        <w:t xml:space="preserve">1 Target – According to usability expert, </w:t>
      </w:r>
      <w:proofErr w:type="spellStart"/>
      <w:r w:rsidRPr="004B777F">
        <w:rPr>
          <w:rFonts w:ascii="Times New Roman" w:hAnsi="Times New Roman"/>
          <w:b/>
          <w:sz w:val="24"/>
        </w:rPr>
        <w:t>Jakob</w:t>
      </w:r>
      <w:proofErr w:type="spellEnd"/>
      <w:r w:rsidRPr="004B777F">
        <w:rPr>
          <w:rFonts w:ascii="Times New Roman" w:hAnsi="Times New Roman"/>
          <w:b/>
          <w:sz w:val="24"/>
        </w:rPr>
        <w:t xml:space="preserve"> Nielsen, 5 respondents will identify 85% of the usability issues while 15 respondents will address 100% of issues but incur 3 times the cost.</w:t>
      </w:r>
    </w:p>
    <w:p w:rsidR="00F415AC" w:rsidRDefault="00F415AC" w:rsidP="00F415AC">
      <w:pPr>
        <w:rPr>
          <w:b/>
        </w:rPr>
      </w:pPr>
    </w:p>
    <w:p w:rsidR="00F415AC" w:rsidRPr="004B777F" w:rsidRDefault="00F415AC" w:rsidP="00F415AC">
      <w:pPr>
        <w:pStyle w:val="ListParagraph"/>
        <w:numPr>
          <w:ilvl w:val="0"/>
          <w:numId w:val="4"/>
        </w:numPr>
        <w:rPr>
          <w:rFonts w:ascii="Times New Roman" w:hAnsi="Times New Roman"/>
          <w:b/>
          <w:sz w:val="24"/>
        </w:rPr>
      </w:pPr>
      <w:r w:rsidRPr="004B777F">
        <w:rPr>
          <w:rFonts w:ascii="Times New Roman" w:hAnsi="Times New Roman"/>
          <w:b/>
          <w:sz w:val="24"/>
        </w:rPr>
        <w:t>2+ Targets – Recommendations will vary by the number of targets and the degree of similarities/differences amongst user groups and/or geographies. However, industry standards suggest:</w:t>
      </w:r>
    </w:p>
    <w:p w:rsidR="00F415AC" w:rsidRPr="004B777F" w:rsidRDefault="00F415AC" w:rsidP="00F415AC">
      <w:pPr>
        <w:pStyle w:val="ListParagraph"/>
        <w:numPr>
          <w:ilvl w:val="0"/>
          <w:numId w:val="3"/>
        </w:numPr>
        <w:rPr>
          <w:rFonts w:ascii="Times New Roman" w:hAnsi="Times New Roman"/>
          <w:b/>
          <w:sz w:val="24"/>
        </w:rPr>
      </w:pPr>
      <w:r w:rsidRPr="004B777F">
        <w:rPr>
          <w:rFonts w:ascii="Times New Roman" w:hAnsi="Times New Roman"/>
          <w:b/>
          <w:sz w:val="24"/>
        </w:rPr>
        <w:t>3-4 users from each category if testing two different target groups, limited overlap</w:t>
      </w:r>
    </w:p>
    <w:p w:rsidR="00F415AC" w:rsidRPr="004B777F" w:rsidRDefault="00F415AC" w:rsidP="00F415AC">
      <w:pPr>
        <w:pStyle w:val="ListParagraph"/>
        <w:numPr>
          <w:ilvl w:val="0"/>
          <w:numId w:val="3"/>
        </w:numPr>
        <w:rPr>
          <w:rFonts w:ascii="Times New Roman" w:hAnsi="Times New Roman"/>
          <w:b/>
          <w:sz w:val="24"/>
        </w:rPr>
      </w:pPr>
      <w:r w:rsidRPr="004B777F">
        <w:rPr>
          <w:rFonts w:ascii="Times New Roman" w:hAnsi="Times New Roman"/>
          <w:b/>
          <w:sz w:val="24"/>
        </w:rPr>
        <w:t>2-3 users from each category if testing three or more target groups, limited overlap</w:t>
      </w:r>
    </w:p>
    <w:p w:rsidR="00F415AC" w:rsidRPr="004B777F" w:rsidRDefault="00F415AC" w:rsidP="00F415AC">
      <w:pPr>
        <w:rPr>
          <w:b/>
        </w:rPr>
      </w:pPr>
    </w:p>
    <w:p w:rsidR="00F415AC" w:rsidRDefault="00F415AC" w:rsidP="00F415AC">
      <w:pPr>
        <w:autoSpaceDE w:val="0"/>
        <w:autoSpaceDN w:val="0"/>
        <w:adjustRightInd w:val="0"/>
      </w:pPr>
    </w:p>
    <w:p w:rsidR="00F415AC" w:rsidRPr="00CE3C52" w:rsidRDefault="00F415AC" w:rsidP="00F415AC">
      <w:pPr>
        <w:autoSpaceDE w:val="0"/>
        <w:autoSpaceDN w:val="0"/>
        <w:adjustRightInd w:val="0"/>
      </w:pPr>
      <w:r w:rsidRPr="00CE3C52">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415AC" w:rsidRDefault="00F415AC" w:rsidP="00F415AC">
      <w:pPr>
        <w:autoSpaceDE w:val="0"/>
        <w:autoSpaceDN w:val="0"/>
        <w:adjustRightInd w:val="0"/>
      </w:pPr>
    </w:p>
    <w:p w:rsidR="00F415AC" w:rsidRDefault="00F415AC" w:rsidP="00F415AC">
      <w:pPr>
        <w:rPr>
          <w:b/>
        </w:rPr>
      </w:pPr>
      <w:r w:rsidRPr="00C32271">
        <w:rPr>
          <w:b/>
        </w:rPr>
        <w:lastRenderedPageBreak/>
        <w:t xml:space="preserve">A participant screener will be developed to ensure focus group participants are within the specified audiences of concern for site success.  Participants, except where not allowed for legal or ethical reasons, will receive an industry standard </w:t>
      </w:r>
      <w:r>
        <w:rPr>
          <w:b/>
        </w:rPr>
        <w:t xml:space="preserve">incentive </w:t>
      </w:r>
      <w:r w:rsidRPr="00C32271">
        <w:rPr>
          <w:b/>
        </w:rPr>
        <w:t>of $1</w:t>
      </w:r>
      <w:r>
        <w:rPr>
          <w:b/>
        </w:rPr>
        <w:t>00</w:t>
      </w:r>
      <w:r w:rsidRPr="00C32271">
        <w:rPr>
          <w:b/>
        </w:rPr>
        <w:t xml:space="preserve"> each, delivered by check upon completion of the focus group</w:t>
      </w:r>
      <w:r>
        <w:rPr>
          <w:b/>
        </w:rPr>
        <w:t>.  If participating in a usability testing session, the incentive level will be $50.</w:t>
      </w:r>
    </w:p>
    <w:p w:rsidR="00F415AC" w:rsidRDefault="00F415AC" w:rsidP="00F415AC">
      <w:pPr>
        <w:rPr>
          <w:b/>
        </w:rPr>
      </w:pPr>
    </w:p>
    <w:p w:rsidR="00F415AC" w:rsidRPr="00CE3C52" w:rsidRDefault="00F415AC" w:rsidP="00F415AC">
      <w:pPr>
        <w:autoSpaceDE w:val="0"/>
        <w:autoSpaceDN w:val="0"/>
        <w:adjustRightInd w:val="0"/>
      </w:pPr>
    </w:p>
    <w:p w:rsidR="00F415AC" w:rsidRPr="00CE3C52" w:rsidRDefault="00F415AC" w:rsidP="00F415AC">
      <w:pPr>
        <w:autoSpaceDE w:val="0"/>
        <w:autoSpaceDN w:val="0"/>
        <w:adjustRightInd w:val="0"/>
      </w:pPr>
      <w:r w:rsidRPr="00CE3C52">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F415AC" w:rsidRDefault="00F415AC" w:rsidP="00F415AC">
      <w:pPr>
        <w:autoSpaceDE w:val="0"/>
        <w:autoSpaceDN w:val="0"/>
        <w:adjustRightInd w:val="0"/>
      </w:pPr>
    </w:p>
    <w:p w:rsidR="00F415AC" w:rsidRDefault="00F415AC" w:rsidP="00F415AC">
      <w:pPr>
        <w:autoSpaceDE w:val="0"/>
        <w:autoSpaceDN w:val="0"/>
        <w:adjustRightInd w:val="0"/>
        <w:rPr>
          <w:b/>
        </w:rPr>
      </w:pPr>
      <w:r w:rsidRPr="00700242">
        <w:rPr>
          <w:b/>
        </w:rPr>
        <w:t xml:space="preserve">Focus groups will be a two hour guided session that follows a pre-determined discussion guide. </w:t>
      </w:r>
    </w:p>
    <w:p w:rsidR="00F415AC" w:rsidRDefault="00F415AC" w:rsidP="00F415AC">
      <w:pPr>
        <w:autoSpaceDE w:val="0"/>
        <w:autoSpaceDN w:val="0"/>
        <w:adjustRightInd w:val="0"/>
        <w:rPr>
          <w:b/>
        </w:rPr>
      </w:pPr>
    </w:p>
    <w:p w:rsidR="00F415AC" w:rsidRPr="00700242" w:rsidRDefault="00F415AC" w:rsidP="00F415AC">
      <w:pPr>
        <w:autoSpaceDE w:val="0"/>
        <w:autoSpaceDN w:val="0"/>
        <w:adjustRightInd w:val="0"/>
        <w:rPr>
          <w:b/>
        </w:rPr>
      </w:pPr>
      <w:r>
        <w:rPr>
          <w:b/>
        </w:rPr>
        <w:t>Usability testing will be a one hour virtual session guided by a pre-determined task list. Tasks will include:</w:t>
      </w:r>
    </w:p>
    <w:p w:rsidR="00F415AC" w:rsidRPr="006524CF" w:rsidRDefault="00F415AC" w:rsidP="00F415AC">
      <w:pPr>
        <w:numPr>
          <w:ilvl w:val="0"/>
          <w:numId w:val="2"/>
        </w:numPr>
        <w:rPr>
          <w:b/>
        </w:rPr>
      </w:pPr>
      <w:r w:rsidRPr="006524CF">
        <w:rPr>
          <w:b/>
        </w:rPr>
        <w:t>Basic user information location and retrieving</w:t>
      </w:r>
    </w:p>
    <w:p w:rsidR="00F415AC" w:rsidRPr="006524CF" w:rsidRDefault="00F415AC" w:rsidP="00F415AC">
      <w:pPr>
        <w:numPr>
          <w:ilvl w:val="0"/>
          <w:numId w:val="2"/>
        </w:numPr>
        <w:rPr>
          <w:b/>
        </w:rPr>
      </w:pPr>
      <w:r w:rsidRPr="006524CF">
        <w:rPr>
          <w:b/>
        </w:rPr>
        <w:t xml:space="preserve">Top-line navigation </w:t>
      </w:r>
    </w:p>
    <w:p w:rsidR="00F415AC" w:rsidRPr="006524CF" w:rsidRDefault="00F415AC" w:rsidP="00F415AC">
      <w:pPr>
        <w:numPr>
          <w:ilvl w:val="0"/>
          <w:numId w:val="2"/>
        </w:numPr>
        <w:rPr>
          <w:b/>
        </w:rPr>
      </w:pPr>
      <w:r w:rsidRPr="006524CF">
        <w:rPr>
          <w:b/>
        </w:rPr>
        <w:t>Aesthetics</w:t>
      </w:r>
    </w:p>
    <w:p w:rsidR="00F415AC" w:rsidRPr="006524CF" w:rsidRDefault="00F415AC" w:rsidP="00F415AC">
      <w:pPr>
        <w:numPr>
          <w:ilvl w:val="0"/>
          <w:numId w:val="2"/>
        </w:numPr>
        <w:rPr>
          <w:b/>
        </w:rPr>
      </w:pPr>
      <w:r w:rsidRPr="006524CF">
        <w:rPr>
          <w:b/>
        </w:rPr>
        <w:t>Economy, i.e. activity was worth the effort for reward achieved</w:t>
      </w:r>
    </w:p>
    <w:p w:rsidR="00F415AC" w:rsidRPr="006524CF" w:rsidRDefault="00F415AC" w:rsidP="00F415AC">
      <w:pPr>
        <w:numPr>
          <w:ilvl w:val="0"/>
          <w:numId w:val="2"/>
        </w:numPr>
        <w:rPr>
          <w:b/>
        </w:rPr>
      </w:pPr>
      <w:r w:rsidRPr="006524CF">
        <w:rPr>
          <w:b/>
        </w:rPr>
        <w:t>Total site architecture</w:t>
      </w:r>
    </w:p>
    <w:p w:rsidR="00F415AC" w:rsidRPr="006524CF" w:rsidRDefault="00F415AC" w:rsidP="00F415AC">
      <w:pPr>
        <w:numPr>
          <w:ilvl w:val="0"/>
          <w:numId w:val="2"/>
        </w:numPr>
        <w:rPr>
          <w:b/>
        </w:rPr>
      </w:pPr>
      <w:r w:rsidRPr="006524CF">
        <w:rPr>
          <w:b/>
        </w:rPr>
        <w:t xml:space="preserve">Data visualization components </w:t>
      </w:r>
    </w:p>
    <w:p w:rsidR="00F415AC" w:rsidRPr="00700242" w:rsidRDefault="00F415AC" w:rsidP="00F415AC">
      <w:pPr>
        <w:autoSpaceDE w:val="0"/>
        <w:autoSpaceDN w:val="0"/>
        <w:adjustRightInd w:val="0"/>
        <w:rPr>
          <w:b/>
        </w:rPr>
      </w:pPr>
    </w:p>
    <w:p w:rsidR="00F415AC" w:rsidRPr="00CE3C52" w:rsidRDefault="00F415AC" w:rsidP="00F415AC">
      <w:pPr>
        <w:autoSpaceDE w:val="0"/>
        <w:autoSpaceDN w:val="0"/>
        <w:adjustRightInd w:val="0"/>
      </w:pPr>
    </w:p>
    <w:p w:rsidR="00F415AC" w:rsidRPr="00CE3C52" w:rsidRDefault="00F415AC" w:rsidP="00F415AC">
      <w:pPr>
        <w:autoSpaceDE w:val="0"/>
        <w:autoSpaceDN w:val="0"/>
        <w:adjustRightInd w:val="0"/>
      </w:pPr>
      <w:r w:rsidRPr="00CE3C52">
        <w:t>5. Provide the name and telephone number of individuals consulted on statistical aspects of the design and the name of the agency unit, contractor(s), grantee(s), or other person(s) who will actually collect and/or analyze the information for the agency.</w:t>
      </w:r>
    </w:p>
    <w:p w:rsidR="00F415AC" w:rsidRDefault="00F415AC" w:rsidP="00F415AC"/>
    <w:p w:rsidR="00F415AC" w:rsidRDefault="00F415AC" w:rsidP="00F415AC">
      <w:r>
        <w:t>OIRA has produced a number of documents that may serve as useful reference material for completing Supporting Statement B.  These can be found at:</w:t>
      </w:r>
    </w:p>
    <w:p w:rsidR="00F415AC" w:rsidRDefault="00F415AC" w:rsidP="00F415AC">
      <w:hyperlink r:id="rId5" w:history="1">
        <w:r w:rsidRPr="000478A9">
          <w:rPr>
            <w:rStyle w:val="Hyperlink"/>
            <w:rFonts w:ascii="Times New Roman" w:hAnsi="Times New Roman" w:cs="Times New Roman"/>
          </w:rPr>
          <w:t>http://www.whitehouse.gov/omb/inforeg_statpolicy/</w:t>
        </w:r>
      </w:hyperlink>
    </w:p>
    <w:p w:rsidR="00F415AC" w:rsidRPr="005E0BCC" w:rsidRDefault="00F415AC" w:rsidP="00F415AC"/>
    <w:p w:rsidR="00F415AC" w:rsidRDefault="00F415AC" w:rsidP="00F415AC">
      <w:pPr>
        <w:rPr>
          <w:b/>
        </w:rPr>
      </w:pPr>
    </w:p>
    <w:p w:rsidR="00F415AC" w:rsidRPr="00B16DEF" w:rsidRDefault="00F415AC" w:rsidP="00F415AC">
      <w:pPr>
        <w:rPr>
          <w:b/>
        </w:rPr>
      </w:pPr>
      <w:r w:rsidRPr="00B16DEF">
        <w:rPr>
          <w:b/>
        </w:rPr>
        <w:t xml:space="preserve">Rob </w:t>
      </w:r>
      <w:proofErr w:type="spellStart"/>
      <w:r w:rsidRPr="00B16DEF">
        <w:rPr>
          <w:b/>
        </w:rPr>
        <w:t>Groat</w:t>
      </w:r>
      <w:proofErr w:type="spellEnd"/>
    </w:p>
    <w:p w:rsidR="00F415AC" w:rsidRPr="00B16DEF" w:rsidRDefault="00F415AC" w:rsidP="00F415AC">
      <w:pPr>
        <w:rPr>
          <w:b/>
          <w:iCs/>
        </w:rPr>
      </w:pPr>
      <w:r w:rsidRPr="00B16DEF">
        <w:rPr>
          <w:b/>
          <w:iCs/>
        </w:rPr>
        <w:t>Chief Technology Officer</w:t>
      </w:r>
    </w:p>
    <w:p w:rsidR="00F415AC" w:rsidRPr="00B16DEF" w:rsidRDefault="00F415AC" w:rsidP="00F415AC">
      <w:pPr>
        <w:rPr>
          <w:b/>
        </w:rPr>
      </w:pPr>
      <w:r w:rsidRPr="00B16DEF">
        <w:rPr>
          <w:b/>
        </w:rPr>
        <w:t>Office of the CTO</w:t>
      </w:r>
    </w:p>
    <w:p w:rsidR="00F415AC" w:rsidRPr="00B16DEF" w:rsidRDefault="00F415AC" w:rsidP="00F415AC">
      <w:pPr>
        <w:rPr>
          <w:b/>
        </w:rPr>
      </w:pPr>
      <w:proofErr w:type="spellStart"/>
      <w:r w:rsidRPr="00B16DEF">
        <w:rPr>
          <w:b/>
        </w:rPr>
        <w:t>Smartronix</w:t>
      </w:r>
      <w:proofErr w:type="spellEnd"/>
      <w:r w:rsidRPr="00B16DEF">
        <w:rPr>
          <w:b/>
        </w:rPr>
        <w:t>, Inc</w:t>
      </w:r>
    </w:p>
    <w:p w:rsidR="00F415AC" w:rsidRPr="00B16DEF" w:rsidRDefault="00F415AC" w:rsidP="00F415AC">
      <w:pPr>
        <w:rPr>
          <w:b/>
        </w:rPr>
      </w:pPr>
      <w:r w:rsidRPr="00B16DEF">
        <w:rPr>
          <w:b/>
        </w:rPr>
        <w:t>301.535.7703</w:t>
      </w:r>
    </w:p>
    <w:p w:rsidR="00F415AC" w:rsidRPr="00B16DEF" w:rsidRDefault="00F415AC" w:rsidP="00F415AC">
      <w:pPr>
        <w:rPr>
          <w:b/>
        </w:rPr>
      </w:pPr>
    </w:p>
    <w:p w:rsidR="00F415AC" w:rsidRPr="00B16DEF" w:rsidRDefault="00F415AC" w:rsidP="00F415AC">
      <w:pPr>
        <w:rPr>
          <w:b/>
        </w:rPr>
      </w:pPr>
      <w:r w:rsidRPr="00B16DEF">
        <w:rPr>
          <w:b/>
        </w:rPr>
        <w:t>Lindsay Wozniak</w:t>
      </w:r>
    </w:p>
    <w:p w:rsidR="00F415AC" w:rsidRPr="00B16DEF" w:rsidRDefault="00F415AC" w:rsidP="00F415AC">
      <w:pPr>
        <w:rPr>
          <w:b/>
        </w:rPr>
      </w:pPr>
      <w:r w:rsidRPr="00B16DEF">
        <w:rPr>
          <w:b/>
        </w:rPr>
        <w:t>Senior Vice President</w:t>
      </w:r>
    </w:p>
    <w:p w:rsidR="00F415AC" w:rsidRPr="00B16DEF" w:rsidRDefault="00F415AC" w:rsidP="00F415AC">
      <w:pPr>
        <w:rPr>
          <w:b/>
        </w:rPr>
      </w:pPr>
      <w:r w:rsidRPr="00B16DEF">
        <w:rPr>
          <w:b/>
        </w:rPr>
        <w:t>TMP Government</w:t>
      </w:r>
    </w:p>
    <w:p w:rsidR="00F415AC" w:rsidRDefault="00F415AC" w:rsidP="00F415AC">
      <w:pPr>
        <w:rPr>
          <w:b/>
        </w:rPr>
      </w:pPr>
      <w:r w:rsidRPr="00B16DEF">
        <w:rPr>
          <w:b/>
        </w:rPr>
        <w:t>703.269.0095</w:t>
      </w:r>
    </w:p>
    <w:p w:rsidR="002762B3" w:rsidRDefault="002762B3"/>
    <w:sectPr w:rsidR="002762B3" w:rsidSect="00A12F07">
      <w:footerReference w:type="even"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36" w:rsidRDefault="00F415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4736" w:rsidRDefault="00F415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736" w:rsidRDefault="00F415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54736" w:rsidRDefault="00F415AC">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62655"/>
    <w:multiLevelType w:val="hybridMultilevel"/>
    <w:tmpl w:val="795A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F5345"/>
    <w:multiLevelType w:val="hybridMultilevel"/>
    <w:tmpl w:val="820EE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073F93"/>
    <w:multiLevelType w:val="hybridMultilevel"/>
    <w:tmpl w:val="58F4F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853E3E"/>
    <w:multiLevelType w:val="hybridMultilevel"/>
    <w:tmpl w:val="44D61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D5629A9"/>
    <w:multiLevelType w:val="hybridMultilevel"/>
    <w:tmpl w:val="F4ACE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F1A59E3"/>
    <w:multiLevelType w:val="hybridMultilevel"/>
    <w:tmpl w:val="4AC4C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15AC"/>
    <w:rsid w:val="002762B3"/>
    <w:rsid w:val="00F41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15AC"/>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15AC"/>
    <w:rPr>
      <w:rFonts w:ascii="Arial" w:hAnsi="Arial" w:cs="Arial" w:hint="default"/>
      <w:color w:val="0000FF"/>
      <w:sz w:val="24"/>
      <w:szCs w:val="24"/>
      <w:u w:val="single"/>
    </w:rPr>
  </w:style>
  <w:style w:type="paragraph" w:styleId="Footer">
    <w:name w:val="footer"/>
    <w:basedOn w:val="Normal"/>
    <w:link w:val="FooterChar"/>
    <w:rsid w:val="00F415AC"/>
    <w:pPr>
      <w:tabs>
        <w:tab w:val="center" w:pos="4320"/>
        <w:tab w:val="right" w:pos="8640"/>
      </w:tabs>
    </w:pPr>
  </w:style>
  <w:style w:type="character" w:customStyle="1" w:styleId="FooterChar">
    <w:name w:val="Footer Char"/>
    <w:basedOn w:val="DefaultParagraphFont"/>
    <w:link w:val="Footer"/>
    <w:rsid w:val="00F415AC"/>
    <w:rPr>
      <w:rFonts w:ascii="Times New Roman" w:eastAsia="Times New Roman" w:hAnsi="Times New Roman" w:cs="Times New Roman"/>
      <w:sz w:val="24"/>
      <w:szCs w:val="24"/>
    </w:rPr>
  </w:style>
  <w:style w:type="character" w:styleId="PageNumber">
    <w:name w:val="page number"/>
    <w:basedOn w:val="DefaultParagraphFont"/>
    <w:rsid w:val="00F415AC"/>
  </w:style>
  <w:style w:type="paragraph" w:styleId="ListParagraph">
    <w:name w:val="List Paragraph"/>
    <w:basedOn w:val="Normal"/>
    <w:uiPriority w:val="99"/>
    <w:qFormat/>
    <w:rsid w:val="00F415AC"/>
    <w:pPr>
      <w:ind w:left="720"/>
    </w:pPr>
    <w:rPr>
      <w:rFonts w:ascii="Verdana" w:hAnsi="Verdana"/>
      <w:sz w:val="20"/>
    </w:rPr>
  </w:style>
  <w:style w:type="character" w:customStyle="1" w:styleId="Heading1Char">
    <w:name w:val="Heading 1 Char"/>
    <w:basedOn w:val="DefaultParagraphFont"/>
    <w:link w:val="Heading1"/>
    <w:rsid w:val="00F415AC"/>
    <w:rPr>
      <w:rFonts w:ascii="Times New Roman" w:eastAsia="Times New Roman"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whitehouse.gov/omb/inforeg_stat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6818</Characters>
  <Application>Microsoft Office Word</Application>
  <DocSecurity>0</DocSecurity>
  <Lines>56</Lines>
  <Paragraphs>15</Paragraphs>
  <ScaleCrop>false</ScaleCrop>
  <Company>The U.S. Department of the Treasury</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Department of Treasury</dc:creator>
  <cp:keywords/>
  <dc:description/>
  <cp:lastModifiedBy>US Department of Treasury</cp:lastModifiedBy>
  <cp:revision>1</cp:revision>
  <dcterms:created xsi:type="dcterms:W3CDTF">2010-09-29T16:53:00Z</dcterms:created>
  <dcterms:modified xsi:type="dcterms:W3CDTF">2010-09-29T16:55:00Z</dcterms:modified>
</cp:coreProperties>
</file>