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01B" w:rsidRPr="003C3B02" w:rsidRDefault="0012701B">
      <w:pPr>
        <w:tabs>
          <w:tab w:val="center" w:pos="4680"/>
        </w:tabs>
        <w:rPr>
          <w:rFonts w:ascii="Times New Roman" w:hAnsi="Times New Roman"/>
          <w:b/>
          <w:bCs/>
        </w:rPr>
      </w:pPr>
      <w:r>
        <w:rPr>
          <w:rFonts w:ascii="Elephant" w:hAnsi="Elephant" w:cs="Elephant"/>
          <w:b/>
          <w:bCs/>
        </w:rPr>
        <w:tab/>
      </w:r>
      <w:r w:rsidRPr="003C3B02">
        <w:rPr>
          <w:rFonts w:ascii="Times New Roman" w:hAnsi="Times New Roman"/>
          <w:b/>
          <w:bCs/>
        </w:rPr>
        <w:t>SUPPORTING STATEMENT</w:t>
      </w:r>
    </w:p>
    <w:p w:rsidR="0012701B" w:rsidRPr="003C3B02" w:rsidRDefault="0012701B">
      <w:pPr>
        <w:tabs>
          <w:tab w:val="center" w:pos="4680"/>
        </w:tabs>
        <w:rPr>
          <w:rFonts w:ascii="Times New Roman" w:hAnsi="Times New Roman"/>
          <w:b/>
          <w:bCs/>
        </w:rPr>
      </w:pPr>
      <w:r w:rsidRPr="003C3B02">
        <w:rPr>
          <w:rFonts w:ascii="Times New Roman" w:hAnsi="Times New Roman"/>
          <w:b/>
          <w:bCs/>
        </w:rPr>
        <w:tab/>
        <w:t>(Form 720)</w:t>
      </w:r>
    </w:p>
    <w:p w:rsidR="0012701B" w:rsidRPr="003C3B02" w:rsidRDefault="0012701B">
      <w:pPr>
        <w:rPr>
          <w:rFonts w:ascii="Times New Roman" w:hAnsi="Times New Roman"/>
          <w:b/>
          <w:bCs/>
        </w:rPr>
      </w:pPr>
    </w:p>
    <w:p w:rsidR="0012701B" w:rsidRDefault="0012701B">
      <w:pPr>
        <w:rPr>
          <w:rFonts w:ascii="Elephant" w:hAnsi="Elephant" w:cs="Elephant"/>
          <w:b/>
          <w:bCs/>
        </w:rPr>
      </w:pPr>
    </w:p>
    <w:p w:rsidR="0012701B" w:rsidRDefault="0012701B">
      <w:pPr>
        <w:rPr>
          <w:rFonts w:ascii="Elephant" w:hAnsi="Elephant" w:cs="Elephant"/>
          <w:b/>
          <w:bCs/>
        </w:rPr>
      </w:pPr>
    </w:p>
    <w:p w:rsidR="0012701B" w:rsidRPr="003C3B02" w:rsidRDefault="0012701B">
      <w:pPr>
        <w:pStyle w:val="Quick1"/>
        <w:numPr>
          <w:ilvl w:val="0"/>
          <w:numId w:val="1"/>
        </w:numPr>
        <w:tabs>
          <w:tab w:val="left" w:pos="-1440"/>
          <w:tab w:val="num" w:pos="720"/>
        </w:tabs>
        <w:rPr>
          <w:b/>
        </w:rPr>
      </w:pPr>
      <w:r w:rsidRPr="003C3B02">
        <w:rPr>
          <w:b/>
          <w:u w:val="single"/>
        </w:rPr>
        <w:t>CIRCUMSTANCES NECESSITATING COLLECTION OF INFORMATION</w:t>
      </w:r>
    </w:p>
    <w:p w:rsidR="0012701B" w:rsidRDefault="0012701B"/>
    <w:p w:rsidR="0012701B" w:rsidRDefault="0012701B">
      <w:pPr>
        <w:ind w:left="720"/>
      </w:pPr>
      <w:r>
        <w:t>There are over 40 separate tax categories on Form 720. The form is used to report: (1) excise taxes due from retailers and manufacturers on the sale or manufacture of various articles; (2) the tax on facilities and services; (3) environmental taxes; (4) luxury tax; and (5) floor stocks taxes.  It enables IRS to monitor excise tax liability for various categories on a single form and to collect the tax quarterly in compliance with the law and regulations.  Schedule A (Form 720) is used to report the liability for the six semimonthly periods of each quarter. This enables the IRS to determine if deposit penalties are applicable.  Schedule C (Form 720) is used by taxpayers to explain adjustments or claims taken on line 4.  It insures that taxpayers only take adjustments and credits to which they are entitled. This information allows the IRS to allocate the adjustment to the proper trust fund.</w:t>
      </w:r>
    </w:p>
    <w:p w:rsidR="0012701B" w:rsidRDefault="0012701B">
      <w:pPr>
        <w:ind w:firstLine="3600"/>
      </w:pPr>
    </w:p>
    <w:p w:rsidR="0012701B" w:rsidRDefault="0012701B">
      <w:pPr>
        <w:tabs>
          <w:tab w:val="left" w:pos="-1440"/>
        </w:tabs>
        <w:ind w:left="720" w:hanging="720"/>
      </w:pPr>
      <w:r>
        <w:t>2.</w:t>
      </w:r>
      <w:r>
        <w:tab/>
      </w:r>
      <w:r w:rsidRPr="003C3B02">
        <w:rPr>
          <w:b/>
          <w:u w:val="single"/>
        </w:rPr>
        <w:t>USE OF DATA</w:t>
      </w:r>
    </w:p>
    <w:p w:rsidR="0012701B" w:rsidRDefault="0012701B"/>
    <w:p w:rsidR="0012701B" w:rsidRDefault="0012701B">
      <w:pPr>
        <w:ind w:left="720"/>
      </w:pPr>
      <w:r>
        <w:t>The information supplied on Form 720 is used by the IRS to determine the correct liability. Additionally, the data is reported by the IRS to Treasury so that funds may be transferred from the general revenue fund to the appropriate trust fund.</w:t>
      </w:r>
    </w:p>
    <w:p w:rsidR="0012701B" w:rsidRDefault="0012701B">
      <w:pPr>
        <w:ind w:left="720"/>
      </w:pPr>
      <w:r>
        <w:t xml:space="preserve"> </w:t>
      </w:r>
    </w:p>
    <w:p w:rsidR="0012701B" w:rsidRDefault="0012701B">
      <w:pPr>
        <w:tabs>
          <w:tab w:val="left" w:pos="-1440"/>
        </w:tabs>
        <w:ind w:left="720" w:hanging="720"/>
      </w:pPr>
      <w:r>
        <w:t>3.</w:t>
      </w:r>
      <w:r>
        <w:tab/>
      </w:r>
      <w:r w:rsidRPr="003C3B02">
        <w:rPr>
          <w:b/>
          <w:u w:val="single"/>
        </w:rPr>
        <w:t>USE OF IMPROVED INFORMATION TECHNOLOGY TO REDUCE BURDEN</w:t>
      </w:r>
    </w:p>
    <w:p w:rsidR="0012701B" w:rsidRDefault="0012701B"/>
    <w:p w:rsidR="0012701B" w:rsidRDefault="0012701B">
      <w:pPr>
        <w:ind w:left="720"/>
      </w:pPr>
      <w:r>
        <w:t>We have no plans at this time to offer electronic filing because of the low volume compared to the cost of electronic enabling.</w:t>
      </w:r>
    </w:p>
    <w:p w:rsidR="0012701B" w:rsidRDefault="0012701B"/>
    <w:p w:rsidR="0012701B" w:rsidRPr="003C3B02" w:rsidRDefault="0012701B">
      <w:pPr>
        <w:pStyle w:val="Quick1"/>
        <w:numPr>
          <w:ilvl w:val="0"/>
          <w:numId w:val="2"/>
        </w:numPr>
        <w:tabs>
          <w:tab w:val="left" w:pos="-1440"/>
          <w:tab w:val="num" w:pos="720"/>
        </w:tabs>
        <w:rPr>
          <w:b/>
        </w:rPr>
      </w:pPr>
      <w:r w:rsidRPr="003C3B02">
        <w:rPr>
          <w:b/>
          <w:u w:val="single"/>
        </w:rPr>
        <w:t>EFFORTS TO IDENTIFY DUPLICATION</w:t>
      </w:r>
    </w:p>
    <w:p w:rsidR="0012701B" w:rsidRDefault="0012701B"/>
    <w:p w:rsidR="0012701B" w:rsidRDefault="0012701B">
      <w:pPr>
        <w:ind w:left="720"/>
      </w:pPr>
      <w:r>
        <w:t xml:space="preserve">We have attempted to eliminate duplication within the agency wherever possible. </w:t>
      </w:r>
    </w:p>
    <w:p w:rsidR="0012701B" w:rsidRDefault="0012701B">
      <w:r>
        <w:t xml:space="preserve"> </w:t>
      </w:r>
    </w:p>
    <w:p w:rsidR="0012701B" w:rsidRDefault="0012701B">
      <w:pPr>
        <w:tabs>
          <w:tab w:val="left" w:pos="-1440"/>
        </w:tabs>
        <w:ind w:left="720" w:hanging="720"/>
      </w:pPr>
      <w:r>
        <w:t>5.</w:t>
      </w:r>
      <w:r>
        <w:tab/>
      </w:r>
      <w:r w:rsidRPr="003C3B02">
        <w:rPr>
          <w:b/>
          <w:u w:val="single"/>
        </w:rPr>
        <w:t>METHODS TO MINIMIZE BURDEN ON SMALL BUSINESSES OR OTHER</w:t>
      </w:r>
      <w:r w:rsidR="003C3B02">
        <w:rPr>
          <w:b/>
          <w:u w:val="single"/>
        </w:rPr>
        <w:t xml:space="preserve"> </w:t>
      </w:r>
      <w:r w:rsidRPr="003C3B02">
        <w:rPr>
          <w:b/>
          <w:u w:val="single"/>
        </w:rPr>
        <w:t>SMALL ENTITIES</w:t>
      </w:r>
    </w:p>
    <w:p w:rsidR="0012701B" w:rsidRDefault="0012701B"/>
    <w:p w:rsidR="0012701B" w:rsidRDefault="0012701B">
      <w:pPr>
        <w:tabs>
          <w:tab w:val="left" w:pos="-1440"/>
        </w:tabs>
        <w:ind w:left="720" w:hanging="720"/>
      </w:pPr>
      <w:r>
        <w:t xml:space="preserve"> </w:t>
      </w:r>
      <w:r>
        <w:tab/>
        <w:t>Not applicable.</w:t>
      </w:r>
    </w:p>
    <w:p w:rsidR="0012701B" w:rsidRDefault="0012701B"/>
    <w:p w:rsidR="0012701B" w:rsidRPr="003C3B02" w:rsidRDefault="0012701B">
      <w:pPr>
        <w:pStyle w:val="Quick1"/>
        <w:numPr>
          <w:ilvl w:val="0"/>
          <w:numId w:val="3"/>
        </w:numPr>
        <w:tabs>
          <w:tab w:val="left" w:pos="-1440"/>
          <w:tab w:val="num" w:pos="720"/>
        </w:tabs>
        <w:rPr>
          <w:b/>
        </w:rPr>
      </w:pPr>
      <w:r w:rsidRPr="003C3B02">
        <w:rPr>
          <w:b/>
          <w:u w:val="single"/>
        </w:rPr>
        <w:t>CONSEQUENCES OF LESS FREQUENT COLLECTION ON FEDERAL PROGRAMS</w:t>
      </w:r>
      <w:r w:rsidRPr="003C3B02">
        <w:rPr>
          <w:b/>
        </w:rPr>
        <w:t xml:space="preserve"> </w:t>
      </w:r>
      <w:r w:rsidRPr="003C3B02">
        <w:rPr>
          <w:b/>
          <w:u w:val="single"/>
        </w:rPr>
        <w:lastRenderedPageBreak/>
        <w:t>OR POLICY ACTIVITIES</w:t>
      </w:r>
    </w:p>
    <w:p w:rsidR="0012701B" w:rsidRDefault="0012701B"/>
    <w:p w:rsidR="0012701B" w:rsidRDefault="0012701B">
      <w:pPr>
        <w:ind w:left="720"/>
      </w:pPr>
      <w:r>
        <w:t>Not applicable.</w:t>
      </w:r>
    </w:p>
    <w:p w:rsidR="0012701B" w:rsidRDefault="0012701B"/>
    <w:p w:rsidR="0012701B" w:rsidRDefault="0012701B">
      <w:pPr>
        <w:sectPr w:rsidR="0012701B">
          <w:pgSz w:w="12240" w:h="15840"/>
          <w:pgMar w:top="1440" w:right="1440" w:bottom="1440" w:left="1440" w:header="1440" w:footer="1440" w:gutter="0"/>
          <w:cols w:space="720"/>
          <w:noEndnote/>
        </w:sectPr>
      </w:pPr>
    </w:p>
    <w:p w:rsidR="0012701B" w:rsidRPr="003C3B02" w:rsidRDefault="0012701B">
      <w:pPr>
        <w:tabs>
          <w:tab w:val="left" w:pos="-1440"/>
        </w:tabs>
        <w:ind w:left="720" w:hanging="720"/>
        <w:rPr>
          <w:b/>
        </w:rPr>
      </w:pPr>
      <w:r>
        <w:lastRenderedPageBreak/>
        <w:t>7.</w:t>
      </w:r>
      <w:r>
        <w:tab/>
      </w:r>
      <w:r w:rsidRPr="003C3B02">
        <w:rPr>
          <w:b/>
          <w:u w:val="single"/>
        </w:rPr>
        <w:t>SPECIAL CIRCUMSTANCES REQUIRING DATA COLLECTION TO BE</w:t>
      </w:r>
      <w:r w:rsidR="003C3B02">
        <w:rPr>
          <w:b/>
          <w:u w:val="single"/>
        </w:rPr>
        <w:t xml:space="preserve"> </w:t>
      </w:r>
      <w:r w:rsidRPr="003C3B02">
        <w:rPr>
          <w:b/>
          <w:u w:val="single"/>
        </w:rPr>
        <w:t>INCONSISTENT WITH GUIDELINES IN 5 CFR 1320.5(d)(2)</w:t>
      </w:r>
    </w:p>
    <w:p w:rsidR="0012701B" w:rsidRDefault="0012701B"/>
    <w:p w:rsidR="0012701B" w:rsidRDefault="0012701B">
      <w:pPr>
        <w:ind w:left="720"/>
      </w:pPr>
      <w:r>
        <w:t>Not applicable.</w:t>
      </w:r>
    </w:p>
    <w:p w:rsidR="0012701B" w:rsidRDefault="0012701B"/>
    <w:p w:rsidR="0012701B" w:rsidRPr="003C3B02" w:rsidRDefault="0012701B">
      <w:pPr>
        <w:pStyle w:val="Quick1"/>
        <w:numPr>
          <w:ilvl w:val="0"/>
          <w:numId w:val="4"/>
        </w:numPr>
        <w:tabs>
          <w:tab w:val="left" w:pos="-1440"/>
          <w:tab w:val="num" w:pos="720"/>
        </w:tabs>
        <w:rPr>
          <w:b/>
        </w:rPr>
      </w:pPr>
      <w:r w:rsidRPr="003C3B02">
        <w:rPr>
          <w:b/>
          <w:u w:val="single"/>
        </w:rPr>
        <w:t>CONSULTATION WITH INDIVIDUALS OUTSIDE OF THE AGENCY ON</w:t>
      </w:r>
      <w:r w:rsidR="003C3B02">
        <w:rPr>
          <w:b/>
          <w:u w:val="single"/>
        </w:rPr>
        <w:t xml:space="preserve"> </w:t>
      </w:r>
      <w:r w:rsidRPr="003C3B02">
        <w:rPr>
          <w:b/>
          <w:u w:val="single"/>
        </w:rPr>
        <w:t>AVAILABILITY OF DATA, FREQUENCY OF COLLECTION, CLARITY OF INSTRUCTIONS AND FORMS, AND DATA ELEMENTS</w:t>
      </w:r>
    </w:p>
    <w:p w:rsidR="0012701B" w:rsidRDefault="0012701B"/>
    <w:p w:rsidR="0012701B" w:rsidRDefault="0012701B">
      <w:pPr>
        <w:ind w:left="720"/>
      </w:pPr>
      <w: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720.</w:t>
      </w:r>
    </w:p>
    <w:p w:rsidR="0012701B" w:rsidRDefault="0012701B">
      <w:pPr>
        <w:ind w:firstLine="720"/>
      </w:pPr>
    </w:p>
    <w:p w:rsidR="0012701B" w:rsidRDefault="0012701B">
      <w:pPr>
        <w:ind w:left="720"/>
        <w:jc w:val="both"/>
      </w:pPr>
      <w:r>
        <w:t xml:space="preserve">In response to the </w:t>
      </w:r>
      <w:r>
        <w:rPr>
          <w:b/>
          <w:bCs/>
        </w:rPr>
        <w:t>Federal Register</w:t>
      </w:r>
      <w:r>
        <w:t xml:space="preserve"> Notice dated </w:t>
      </w:r>
      <w:r w:rsidR="000C4727">
        <w:t xml:space="preserve">May 10, 2007 </w:t>
      </w:r>
      <w:r w:rsidR="00BC78CF">
        <w:t>(F. R. 26684),</w:t>
      </w:r>
      <w:r w:rsidR="002C7ECF">
        <w:t xml:space="preserve"> we received no comments during the comment period regarding Form 720.</w:t>
      </w:r>
    </w:p>
    <w:p w:rsidR="0012701B" w:rsidRDefault="0012701B">
      <w:pPr>
        <w:jc w:val="both"/>
      </w:pPr>
    </w:p>
    <w:p w:rsidR="0012701B" w:rsidRPr="003C3B02" w:rsidRDefault="0012701B">
      <w:pPr>
        <w:tabs>
          <w:tab w:val="left" w:pos="-1440"/>
        </w:tabs>
        <w:ind w:left="720" w:hanging="720"/>
        <w:jc w:val="both"/>
        <w:rPr>
          <w:b/>
        </w:rPr>
      </w:pPr>
      <w:r>
        <w:t>9.</w:t>
      </w:r>
      <w:r>
        <w:tab/>
      </w:r>
      <w:r w:rsidRPr="003C3B02">
        <w:rPr>
          <w:b/>
          <w:u w:val="single"/>
        </w:rPr>
        <w:t>EXPLANATION OF DECISION TO PROVIDE ANY PAYMENT OR GIFT TO RESPONDENTS</w:t>
      </w:r>
    </w:p>
    <w:p w:rsidR="0012701B" w:rsidRPr="003C3B02" w:rsidRDefault="0012701B">
      <w:pPr>
        <w:jc w:val="both"/>
        <w:rPr>
          <w:b/>
        </w:rPr>
      </w:pPr>
    </w:p>
    <w:p w:rsidR="0012701B" w:rsidRDefault="0012701B">
      <w:pPr>
        <w:ind w:left="720"/>
        <w:jc w:val="both"/>
      </w:pPr>
      <w:r>
        <w:t>Not applicable.</w:t>
      </w:r>
    </w:p>
    <w:p w:rsidR="0012701B" w:rsidRDefault="0012701B">
      <w:pPr>
        <w:jc w:val="both"/>
      </w:pPr>
    </w:p>
    <w:p w:rsidR="0012701B" w:rsidRPr="003C3B02" w:rsidRDefault="0012701B">
      <w:pPr>
        <w:pStyle w:val="Quick1"/>
        <w:numPr>
          <w:ilvl w:val="0"/>
          <w:numId w:val="5"/>
        </w:numPr>
        <w:tabs>
          <w:tab w:val="left" w:pos="-1440"/>
          <w:tab w:val="num" w:pos="720"/>
        </w:tabs>
        <w:jc w:val="both"/>
        <w:rPr>
          <w:b/>
        </w:rPr>
      </w:pPr>
      <w:r w:rsidRPr="003C3B02">
        <w:rPr>
          <w:b/>
          <w:u w:val="single"/>
        </w:rPr>
        <w:t>ASSURANCE OF CONFIDENTIALITY OF RESPONSES</w:t>
      </w:r>
    </w:p>
    <w:p w:rsidR="0012701B" w:rsidRDefault="0012701B">
      <w:pPr>
        <w:jc w:val="both"/>
      </w:pPr>
    </w:p>
    <w:p w:rsidR="0012701B" w:rsidRDefault="0012701B">
      <w:pPr>
        <w:ind w:left="720"/>
        <w:jc w:val="both"/>
      </w:pPr>
      <w:r>
        <w:t>Generally, tax returns and tax return information are confidential as required by 26 USC 6103.</w:t>
      </w:r>
    </w:p>
    <w:p w:rsidR="0012701B" w:rsidRDefault="0012701B">
      <w:pPr>
        <w:jc w:val="both"/>
      </w:pPr>
    </w:p>
    <w:p w:rsidR="0012701B" w:rsidRPr="003C3B02" w:rsidRDefault="0012701B">
      <w:pPr>
        <w:tabs>
          <w:tab w:val="left" w:pos="-1440"/>
        </w:tabs>
        <w:ind w:left="720" w:hanging="720"/>
        <w:jc w:val="both"/>
        <w:rPr>
          <w:b/>
          <w:u w:val="single"/>
        </w:rPr>
      </w:pPr>
      <w:r>
        <w:t>11.</w:t>
      </w:r>
      <w:r>
        <w:tab/>
      </w:r>
      <w:r w:rsidRPr="003C3B02">
        <w:rPr>
          <w:b/>
          <w:u w:val="single"/>
        </w:rPr>
        <w:t>JUSTIFICATION OF SENSITIVE QUESTIONS</w:t>
      </w:r>
    </w:p>
    <w:p w:rsidR="0012701B" w:rsidRPr="003C3B02" w:rsidRDefault="0012701B">
      <w:pPr>
        <w:jc w:val="both"/>
        <w:rPr>
          <w:b/>
          <w:u w:val="single"/>
        </w:rPr>
      </w:pPr>
    </w:p>
    <w:p w:rsidR="0012701B" w:rsidRDefault="0012701B">
      <w:pPr>
        <w:ind w:left="720"/>
        <w:jc w:val="both"/>
      </w:pPr>
      <w:r>
        <w:t>Not applicable.</w:t>
      </w:r>
    </w:p>
    <w:p w:rsidR="0012701B" w:rsidRDefault="0012701B">
      <w:pPr>
        <w:jc w:val="both"/>
      </w:pPr>
    </w:p>
    <w:p w:rsidR="0012701B" w:rsidRDefault="0012701B">
      <w:pPr>
        <w:tabs>
          <w:tab w:val="left" w:pos="-1440"/>
        </w:tabs>
        <w:ind w:left="720" w:hanging="720"/>
        <w:jc w:val="both"/>
        <w:rPr>
          <w:u w:val="single"/>
        </w:rPr>
      </w:pPr>
      <w:r>
        <w:t>12.</w:t>
      </w:r>
      <w:r>
        <w:tab/>
      </w:r>
      <w:r w:rsidRPr="003C3B02">
        <w:rPr>
          <w:b/>
          <w:u w:val="single"/>
        </w:rPr>
        <w:t>ESTIMATED BURDEN OF INFORMATION COLLECTION</w:t>
      </w:r>
    </w:p>
    <w:p w:rsidR="0012701B" w:rsidRDefault="0012701B">
      <w:pPr>
        <w:jc w:val="both"/>
        <w:rPr>
          <w:u w:val="single"/>
        </w:rPr>
      </w:pPr>
    </w:p>
    <w:p w:rsidR="0012701B" w:rsidRDefault="0012701B">
      <w:pPr>
        <w:ind w:left="720"/>
        <w:jc w:val="both"/>
      </w:pPr>
      <w:r>
        <w:t>The burden estimate is as follows:</w:t>
      </w:r>
    </w:p>
    <w:p w:rsidR="0012701B" w:rsidRDefault="0012701B">
      <w:pPr>
        <w:jc w:val="both"/>
      </w:pPr>
    </w:p>
    <w:p w:rsidR="0012701B" w:rsidRDefault="0012701B">
      <w:pPr>
        <w:tabs>
          <w:tab w:val="left" w:pos="-1440"/>
        </w:tabs>
        <w:ind w:left="720" w:hanging="720"/>
        <w:jc w:val="both"/>
      </w:pPr>
      <w:r>
        <w:t xml:space="preserve">         </w:t>
      </w:r>
      <w:r>
        <w:tab/>
      </w:r>
    </w:p>
    <w:tbl>
      <w:tblPr>
        <w:tblW w:w="0" w:type="auto"/>
        <w:jc w:val="center"/>
        <w:tblLayout w:type="fixed"/>
        <w:tblCellMar>
          <w:left w:w="120" w:type="dxa"/>
          <w:right w:w="120" w:type="dxa"/>
        </w:tblCellMar>
        <w:tblLook w:val="0000"/>
      </w:tblPr>
      <w:tblGrid>
        <w:gridCol w:w="2340"/>
        <w:gridCol w:w="2340"/>
        <w:gridCol w:w="2340"/>
        <w:gridCol w:w="2340"/>
      </w:tblGrid>
      <w:tr w:rsidR="0012701B">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spacing w:after="58"/>
            </w:pPr>
            <w:r>
              <w:t>Form</w:t>
            </w: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spacing w:after="58"/>
            </w:pPr>
            <w:r>
              <w:t>Number of Responses</w:t>
            </w: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spacing w:after="58"/>
            </w:pPr>
            <w:r>
              <w:t xml:space="preserve">Time per Response </w:t>
            </w: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spacing w:after="58"/>
            </w:pPr>
            <w:r>
              <w:t>Total Hours</w:t>
            </w:r>
          </w:p>
        </w:tc>
      </w:tr>
      <w:tr w:rsidR="0012701B">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spacing w:after="58"/>
            </w:pPr>
            <w:r>
              <w:t>720 &amp; Part I</w:t>
            </w:r>
            <w:r w:rsidR="002C7ECF">
              <w:t xml:space="preserve">  </w:t>
            </w: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2C7ECF">
            <w:pPr>
              <w:spacing w:after="58"/>
              <w:jc w:val="center"/>
            </w:pPr>
            <w:r>
              <w:t>118</w:t>
            </w:r>
            <w:r w:rsidR="0012701B">
              <w:t>,</w:t>
            </w:r>
            <w:r>
              <w:t>854</w:t>
            </w: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tabs>
                <w:tab w:val="center" w:pos="1050"/>
              </w:tabs>
              <w:spacing w:after="58"/>
            </w:pPr>
            <w:r>
              <w:tab/>
            </w:r>
            <w:r w:rsidR="002C7ECF">
              <w:t>2</w:t>
            </w:r>
            <w:r w:rsidR="00B75532">
              <w:t>5</w:t>
            </w:r>
            <w:r w:rsidR="002C7ECF">
              <w:t>.</w:t>
            </w:r>
            <w:r w:rsidR="00B75532">
              <w:t>46</w:t>
            </w: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tabs>
                <w:tab w:val="center" w:pos="1050"/>
              </w:tabs>
              <w:spacing w:after="58"/>
            </w:pPr>
            <w:r>
              <w:tab/>
            </w:r>
            <w:r w:rsidR="00B75532">
              <w:t>3</w:t>
            </w:r>
            <w:r w:rsidR="002C7ECF">
              <w:t>,</w:t>
            </w:r>
            <w:r w:rsidR="00B75532">
              <w:t>026</w:t>
            </w:r>
            <w:r w:rsidR="002C7ECF">
              <w:t>,</w:t>
            </w:r>
            <w:r w:rsidR="00B75532">
              <w:t>023</w:t>
            </w:r>
          </w:p>
        </w:tc>
      </w:tr>
      <w:tr w:rsidR="0012701B">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spacing w:after="58"/>
            </w:pPr>
            <w:r>
              <w:lastRenderedPageBreak/>
              <w:t>Form 720, Part 1</w:t>
            </w:r>
            <w:r w:rsidR="002C7ECF">
              <w:t>1</w:t>
            </w: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tabs>
                <w:tab w:val="center" w:pos="1050"/>
              </w:tabs>
              <w:spacing w:after="58"/>
            </w:pPr>
            <w:r>
              <w:lastRenderedPageBreak/>
              <w:tab/>
            </w:r>
            <w:r w:rsidR="002C7ECF">
              <w:t xml:space="preserve"> 16,088</w:t>
            </w: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tabs>
                <w:tab w:val="center" w:pos="1050"/>
              </w:tabs>
              <w:spacing w:after="58"/>
            </w:pPr>
            <w:r>
              <w:lastRenderedPageBreak/>
              <w:tab/>
            </w:r>
            <w:r w:rsidR="002C7ECF">
              <w:t xml:space="preserve"> 6.</w:t>
            </w:r>
            <w:r w:rsidR="00B75532">
              <w:t>57</w:t>
            </w: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tabs>
                <w:tab w:val="center" w:pos="1050"/>
              </w:tabs>
              <w:spacing w:after="58"/>
            </w:pPr>
            <w:r>
              <w:lastRenderedPageBreak/>
              <w:tab/>
            </w:r>
            <w:r w:rsidR="002C7ECF">
              <w:t xml:space="preserve">   </w:t>
            </w:r>
            <w:r w:rsidR="00B75532">
              <w:t>105,699</w:t>
            </w:r>
          </w:p>
        </w:tc>
      </w:tr>
      <w:tr w:rsidR="0012701B">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spacing w:after="58"/>
            </w:pPr>
            <w:r>
              <w:t>Form 720, Part 11</w:t>
            </w:r>
            <w:r w:rsidR="002C7ECF">
              <w:t>1</w:t>
            </w: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2C7ECF">
            <w:pPr>
              <w:tabs>
                <w:tab w:val="center" w:pos="1050"/>
              </w:tabs>
              <w:spacing w:after="58"/>
            </w:pPr>
            <w:r>
              <w:t xml:space="preserve">  </w:t>
            </w:r>
            <w:r w:rsidR="00224ECB">
              <w:t xml:space="preserve">  </w:t>
            </w:r>
            <w:r>
              <w:t>124,942</w:t>
            </w: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tabs>
                <w:tab w:val="center" w:pos="1050"/>
              </w:tabs>
              <w:spacing w:after="58"/>
            </w:pPr>
            <w:r>
              <w:tab/>
              <w:t xml:space="preserve"> </w:t>
            </w:r>
            <w:r w:rsidR="00B75532">
              <w:t>5.27</w:t>
            </w: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tabs>
                <w:tab w:val="center" w:pos="1050"/>
              </w:tabs>
              <w:spacing w:after="58"/>
            </w:pPr>
            <w:r>
              <w:tab/>
              <w:t xml:space="preserve">  </w:t>
            </w:r>
            <w:r w:rsidR="00B75532">
              <w:t>658</w:t>
            </w:r>
            <w:r w:rsidR="00E13D53">
              <w:t>,</w:t>
            </w:r>
            <w:r w:rsidR="00B75532">
              <w:t>445</w:t>
            </w:r>
          </w:p>
        </w:tc>
      </w:tr>
      <w:tr w:rsidR="0012701B">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spacing w:after="58"/>
            </w:pPr>
            <w:r>
              <w:t xml:space="preserve">Schedule </w:t>
            </w:r>
            <w:r w:rsidR="00224ECB">
              <w:t>A</w:t>
            </w: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tabs>
                <w:tab w:val="center" w:pos="1050"/>
              </w:tabs>
              <w:spacing w:after="58"/>
            </w:pPr>
            <w:r>
              <w:tab/>
            </w:r>
            <w:r w:rsidR="00224ECB">
              <w:t>108,161</w:t>
            </w: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tabs>
                <w:tab w:val="center" w:pos="1050"/>
              </w:tabs>
              <w:spacing w:after="58"/>
            </w:pPr>
            <w:r>
              <w:tab/>
            </w:r>
            <w:r w:rsidR="00224ECB">
              <w:t>3.89</w:t>
            </w: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tabs>
                <w:tab w:val="center" w:pos="1050"/>
              </w:tabs>
              <w:spacing w:after="58"/>
            </w:pPr>
            <w:r>
              <w:tab/>
              <w:t xml:space="preserve"> </w:t>
            </w:r>
            <w:r w:rsidR="00E13D53">
              <w:t xml:space="preserve"> </w:t>
            </w:r>
            <w:r w:rsidR="00224ECB">
              <w:t>420,747</w:t>
            </w:r>
          </w:p>
        </w:tc>
      </w:tr>
      <w:tr w:rsidR="0012701B">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spacing w:after="58"/>
            </w:pPr>
            <w:r>
              <w:t xml:space="preserve">Schedule </w:t>
            </w:r>
            <w:r w:rsidR="00224ECB">
              <w:t>T</w:t>
            </w: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tabs>
                <w:tab w:val="center" w:pos="1050"/>
              </w:tabs>
              <w:spacing w:after="58"/>
            </w:pPr>
            <w:r>
              <w:tab/>
              <w:t xml:space="preserve"> </w:t>
            </w:r>
            <w:r w:rsidR="00224ECB">
              <w:t>18,000</w:t>
            </w: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tabs>
                <w:tab w:val="center" w:pos="1050"/>
              </w:tabs>
              <w:spacing w:after="58"/>
            </w:pPr>
            <w:r>
              <w:tab/>
            </w:r>
            <w:r w:rsidR="00224ECB">
              <w:t xml:space="preserve"> </w:t>
            </w:r>
            <w:r w:rsidR="00B75532">
              <w:t>1.94</w:t>
            </w:r>
            <w:r w:rsidR="00224ECB">
              <w:t xml:space="preserve"> </w:t>
            </w: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tabs>
                <w:tab w:val="center" w:pos="1050"/>
              </w:tabs>
              <w:spacing w:after="58"/>
            </w:pPr>
            <w:r>
              <w:tab/>
              <w:t xml:space="preserve">   </w:t>
            </w:r>
            <w:r w:rsidR="00B75532">
              <w:t>34,920</w:t>
            </w:r>
          </w:p>
        </w:tc>
      </w:tr>
      <w:tr w:rsidR="0012701B">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224ECB">
            <w:pPr>
              <w:spacing w:after="58"/>
            </w:pPr>
            <w:r>
              <w:t xml:space="preserve">Schedule C       </w:t>
            </w: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tabs>
                <w:tab w:val="center" w:pos="1050"/>
              </w:tabs>
              <w:spacing w:after="58"/>
            </w:pPr>
            <w:r>
              <w:tab/>
            </w:r>
            <w:r w:rsidR="00E13D53">
              <w:t xml:space="preserve"> </w:t>
            </w:r>
            <w:r w:rsidR="00224ECB">
              <w:t xml:space="preserve"> 2,499</w:t>
            </w: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tabs>
                <w:tab w:val="center" w:pos="1050"/>
              </w:tabs>
              <w:spacing w:after="58"/>
            </w:pPr>
            <w:r>
              <w:tab/>
            </w:r>
            <w:r w:rsidR="00B75532">
              <w:t>45.33</w:t>
            </w: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tabs>
                <w:tab w:val="center" w:pos="1050"/>
              </w:tabs>
              <w:spacing w:after="58"/>
            </w:pPr>
            <w:r>
              <w:tab/>
              <w:t xml:space="preserve">  </w:t>
            </w:r>
            <w:r w:rsidR="00E13D53">
              <w:t xml:space="preserve"> </w:t>
            </w:r>
            <w:r w:rsidR="00B75532">
              <w:t>113,280</w:t>
            </w:r>
          </w:p>
        </w:tc>
      </w:tr>
      <w:tr w:rsidR="0012701B">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spacing w:after="58"/>
            </w:pPr>
            <w:r>
              <w:t xml:space="preserve">720-V </w:t>
            </w:r>
            <w:r w:rsidR="00E13D53">
              <w:t>O</w:t>
            </w:r>
            <w:r w:rsidR="00224ECB">
              <w:t>TC</w:t>
            </w:r>
            <w:r w:rsidR="00B75532">
              <w:t xml:space="preserve"> &amp; OCR</w:t>
            </w:r>
            <w:r w:rsidR="00E13D53">
              <w:t xml:space="preserve">  </w:t>
            </w:r>
            <w:r>
              <w:t xml:space="preserve"> </w:t>
            </w:r>
            <w:r w:rsidR="001375DA">
              <w:t xml:space="preserve">   </w:t>
            </w: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tabs>
                <w:tab w:val="center" w:pos="1050"/>
              </w:tabs>
              <w:spacing w:after="58"/>
            </w:pPr>
            <w:r>
              <w:tab/>
              <w:t xml:space="preserve"> </w:t>
            </w:r>
            <w:r w:rsidR="00224ECB">
              <w:t xml:space="preserve"> </w:t>
            </w:r>
            <w:r w:rsidR="00B75532">
              <w:t>17,200</w:t>
            </w: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tabs>
                <w:tab w:val="center" w:pos="1050"/>
              </w:tabs>
              <w:spacing w:after="58"/>
            </w:pPr>
            <w:r>
              <w:tab/>
              <w:t xml:space="preserve">  </w:t>
            </w:r>
            <w:r w:rsidR="00B75532">
              <w:t>1.21</w:t>
            </w: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375DA" w:rsidRDefault="0012701B">
            <w:pPr>
              <w:tabs>
                <w:tab w:val="center" w:pos="1050"/>
              </w:tabs>
              <w:spacing w:after="58"/>
            </w:pPr>
            <w:r>
              <w:tab/>
            </w:r>
            <w:r w:rsidR="001375DA">
              <w:t xml:space="preserve"> </w:t>
            </w:r>
            <w:r>
              <w:t xml:space="preserve">   </w:t>
            </w:r>
            <w:r w:rsidR="00B75532">
              <w:t>7,267</w:t>
            </w:r>
            <w:r w:rsidR="00224ECB">
              <w:t xml:space="preserve"> </w:t>
            </w:r>
          </w:p>
        </w:tc>
      </w:tr>
      <w:tr w:rsidR="0012701B">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spacing w:after="58"/>
            </w:pPr>
            <w:r>
              <w:t>Total</w:t>
            </w: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tabs>
                <w:tab w:val="center" w:pos="1050"/>
              </w:tabs>
              <w:spacing w:after="58"/>
            </w:pPr>
            <w:r>
              <w:tab/>
            </w:r>
            <w:r w:rsidR="00B75532">
              <w:t>405</w:t>
            </w:r>
            <w:r>
              <w:t>,744</w:t>
            </w: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12701B">
            <w:pPr>
              <w:spacing w:after="58"/>
            </w:pPr>
          </w:p>
        </w:tc>
        <w:tc>
          <w:tcPr>
            <w:tcW w:w="2340" w:type="dxa"/>
            <w:tcBorders>
              <w:top w:val="single" w:sz="7" w:space="0" w:color="000000"/>
              <w:left w:val="single" w:sz="7" w:space="0" w:color="000000"/>
              <w:bottom w:val="single" w:sz="7" w:space="0" w:color="000000"/>
              <w:right w:val="single" w:sz="7" w:space="0" w:color="000000"/>
            </w:tcBorders>
          </w:tcPr>
          <w:p w:rsidR="0012701B" w:rsidRDefault="0012701B">
            <w:pPr>
              <w:spacing w:line="120" w:lineRule="exact"/>
            </w:pPr>
          </w:p>
          <w:p w:rsidR="0012701B" w:rsidRDefault="0081550B">
            <w:pPr>
              <w:spacing w:after="58"/>
            </w:pPr>
            <w:r>
              <w:t xml:space="preserve"> </w:t>
            </w:r>
            <w:r w:rsidR="0012701B">
              <w:t xml:space="preserve">   </w:t>
            </w:r>
            <w:r w:rsidR="00B75532">
              <w:t>4</w:t>
            </w:r>
            <w:r w:rsidR="001375DA">
              <w:t>,</w:t>
            </w:r>
            <w:r w:rsidR="00B75532">
              <w:t>366</w:t>
            </w:r>
            <w:r w:rsidR="001375DA">
              <w:t>,</w:t>
            </w:r>
            <w:r w:rsidR="00B75532">
              <w:t>381</w:t>
            </w:r>
            <w:r w:rsidR="001375DA">
              <w:t xml:space="preserve">  </w:t>
            </w:r>
          </w:p>
          <w:p w:rsidR="001375DA" w:rsidRDefault="001375DA">
            <w:pPr>
              <w:spacing w:after="58"/>
            </w:pPr>
          </w:p>
        </w:tc>
      </w:tr>
    </w:tbl>
    <w:p w:rsidR="0012701B" w:rsidRDefault="0012701B">
      <w:pPr>
        <w:ind w:firstLine="7920"/>
        <w:jc w:val="both"/>
      </w:pPr>
    </w:p>
    <w:p w:rsidR="0012701B" w:rsidRDefault="0012701B">
      <w:pPr>
        <w:ind w:left="720"/>
        <w:jc w:val="both"/>
      </w:pPr>
      <w:r>
        <w:t>Estimates of the annualized cost to respondents for the hour burdens shown are not available at this time.</w:t>
      </w:r>
    </w:p>
    <w:p w:rsidR="0012701B" w:rsidRDefault="0012701B">
      <w:pPr>
        <w:ind w:firstLine="720"/>
        <w:jc w:val="both"/>
      </w:pPr>
    </w:p>
    <w:p w:rsidR="0012701B" w:rsidRDefault="0012701B">
      <w:pPr>
        <w:ind w:left="720"/>
        <w:jc w:val="both"/>
      </w:pPr>
      <w:r>
        <w:t>The following regulations impose no additional burden.  Please continue to assign OMB No. 1545</w:t>
      </w:r>
      <w:r>
        <w:noBreakHyphen/>
        <w:t>0023 to these regulations.</w:t>
      </w:r>
    </w:p>
    <w:p w:rsidR="0012701B" w:rsidRDefault="0012701B">
      <w:pPr>
        <w:jc w:val="both"/>
      </w:pPr>
    </w:p>
    <w:p w:rsidR="0012701B" w:rsidRDefault="0012701B">
      <w:pPr>
        <w:ind w:left="720"/>
        <w:jc w:val="both"/>
      </w:pPr>
      <w:r>
        <w:t>Reporting regulations</w:t>
      </w:r>
    </w:p>
    <w:p w:rsidR="0012701B" w:rsidRDefault="0012701B">
      <w:pPr>
        <w:jc w:val="both"/>
      </w:pPr>
    </w:p>
    <w:p w:rsidR="0012701B" w:rsidRDefault="0012701B">
      <w:pPr>
        <w:tabs>
          <w:tab w:val="left" w:pos="-1440"/>
        </w:tabs>
        <w:ind w:left="6480" w:hanging="5760"/>
        <w:jc w:val="both"/>
      </w:pPr>
      <w:r>
        <w:t>40.6011(a)</w:t>
      </w:r>
      <w:r>
        <w:noBreakHyphen/>
        <w:t>2</w:t>
      </w:r>
      <w:r>
        <w:tab/>
      </w:r>
      <w:r>
        <w:tab/>
        <w:t>48.4041-18</w:t>
      </w:r>
      <w:r>
        <w:tab/>
      </w:r>
      <w:r>
        <w:tab/>
      </w:r>
      <w:r>
        <w:tab/>
        <w:t>48.4221-4</w:t>
      </w:r>
    </w:p>
    <w:p w:rsidR="0012701B" w:rsidRDefault="0012701B">
      <w:pPr>
        <w:tabs>
          <w:tab w:val="left" w:pos="-1440"/>
        </w:tabs>
        <w:ind w:left="6480" w:hanging="5760"/>
        <w:jc w:val="both"/>
      </w:pPr>
      <w:r>
        <w:t>40.6071(a)</w:t>
      </w:r>
      <w:r>
        <w:noBreakHyphen/>
        <w:t>1</w:t>
      </w:r>
      <w:r>
        <w:tab/>
      </w:r>
      <w:r>
        <w:tab/>
        <w:t>48.4041-19</w:t>
      </w:r>
      <w:r>
        <w:tab/>
      </w:r>
      <w:r>
        <w:tab/>
      </w:r>
      <w:r>
        <w:tab/>
        <w:t>48.4221-5</w:t>
      </w:r>
    </w:p>
    <w:p w:rsidR="0012701B" w:rsidRDefault="0012701B">
      <w:pPr>
        <w:tabs>
          <w:tab w:val="left" w:pos="-1440"/>
        </w:tabs>
        <w:ind w:left="6480" w:hanging="5760"/>
        <w:jc w:val="both"/>
      </w:pPr>
      <w:r>
        <w:t>40.6071(a)</w:t>
      </w:r>
      <w:r>
        <w:noBreakHyphen/>
        <w:t>2</w:t>
      </w:r>
      <w:r>
        <w:tab/>
      </w:r>
      <w:r>
        <w:tab/>
        <w:t>48.4041-20</w:t>
      </w:r>
      <w:r>
        <w:tab/>
      </w:r>
      <w:r>
        <w:tab/>
      </w:r>
      <w:r>
        <w:tab/>
        <w:t>48.4221-6</w:t>
      </w:r>
    </w:p>
    <w:p w:rsidR="0012701B" w:rsidRDefault="0012701B">
      <w:pPr>
        <w:tabs>
          <w:tab w:val="left" w:pos="-1440"/>
        </w:tabs>
        <w:ind w:left="6480" w:hanging="5760"/>
        <w:jc w:val="both"/>
      </w:pPr>
      <w:r>
        <w:t>40.6091</w:t>
      </w:r>
      <w:r>
        <w:noBreakHyphen/>
        <w:t>1</w:t>
      </w:r>
      <w:r>
        <w:tab/>
      </w:r>
      <w:r>
        <w:tab/>
      </w:r>
      <w:r>
        <w:tab/>
        <w:t>48.4041-21</w:t>
      </w:r>
      <w:r>
        <w:tab/>
      </w:r>
      <w:r>
        <w:tab/>
      </w:r>
      <w:r>
        <w:tab/>
        <w:t>48.4221-7(c)</w:t>
      </w:r>
    </w:p>
    <w:p w:rsidR="0012701B" w:rsidRDefault="0012701B">
      <w:pPr>
        <w:tabs>
          <w:tab w:val="left" w:pos="-1440"/>
        </w:tabs>
        <w:ind w:left="6480" w:hanging="5760"/>
        <w:jc w:val="both"/>
      </w:pPr>
      <w:r>
        <w:t>40.6101</w:t>
      </w:r>
      <w:r>
        <w:noBreakHyphen/>
        <w:t>1</w:t>
      </w:r>
      <w:r>
        <w:tab/>
      </w:r>
      <w:r>
        <w:tab/>
      </w:r>
      <w:r>
        <w:tab/>
        <w:t>48.4042-12</w:t>
      </w:r>
      <w:r>
        <w:tab/>
      </w:r>
      <w:r>
        <w:tab/>
      </w:r>
      <w:r>
        <w:tab/>
        <w:t>48.4221-8(e)</w:t>
      </w:r>
    </w:p>
    <w:p w:rsidR="0012701B" w:rsidRDefault="0012701B">
      <w:pPr>
        <w:tabs>
          <w:tab w:val="left" w:pos="-1440"/>
        </w:tabs>
        <w:ind w:left="6480" w:hanging="5760"/>
        <w:jc w:val="both"/>
      </w:pPr>
      <w:r>
        <w:t>40.6151(a)</w:t>
      </w:r>
      <w:r>
        <w:noBreakHyphen/>
        <w:t>1</w:t>
      </w:r>
      <w:r>
        <w:tab/>
      </w:r>
      <w:r>
        <w:tab/>
        <w:t>45.4051-1T</w:t>
      </w:r>
      <w:r>
        <w:tab/>
      </w:r>
      <w:r>
        <w:tab/>
      </w:r>
      <w:r>
        <w:tab/>
        <w:t>48.4221-9</w:t>
      </w:r>
    </w:p>
    <w:p w:rsidR="0012701B" w:rsidRDefault="0012701B">
      <w:pPr>
        <w:tabs>
          <w:tab w:val="left" w:pos="-1440"/>
        </w:tabs>
        <w:ind w:left="6480" w:hanging="5760"/>
        <w:jc w:val="both"/>
      </w:pPr>
      <w:r>
        <w:t>40.6302(c)</w:t>
      </w:r>
      <w:r>
        <w:noBreakHyphen/>
        <w:t>1</w:t>
      </w:r>
      <w:r>
        <w:tab/>
      </w:r>
      <w:r>
        <w:tab/>
        <w:t>48.4061(a)-2</w:t>
      </w:r>
      <w:r>
        <w:tab/>
      </w:r>
      <w:r>
        <w:tab/>
        <w:t>48.4222(a)-1</w:t>
      </w:r>
    </w:p>
    <w:p w:rsidR="0012701B" w:rsidRDefault="0012701B">
      <w:pPr>
        <w:tabs>
          <w:tab w:val="left" w:pos="-1440"/>
        </w:tabs>
        <w:ind w:left="6480" w:hanging="5760"/>
        <w:jc w:val="both"/>
      </w:pPr>
      <w:r>
        <w:t>48.4041</w:t>
      </w:r>
      <w:r>
        <w:noBreakHyphen/>
        <w:t>0</w:t>
      </w:r>
      <w:r>
        <w:tab/>
      </w:r>
      <w:r>
        <w:tab/>
      </w:r>
      <w:r>
        <w:tab/>
        <w:t>48.4071-1</w:t>
      </w:r>
      <w:r>
        <w:tab/>
      </w:r>
      <w:r>
        <w:tab/>
      </w:r>
      <w:r>
        <w:tab/>
        <w:t>48.4222(b)-1</w:t>
      </w:r>
    </w:p>
    <w:p w:rsidR="0012701B" w:rsidRDefault="0012701B">
      <w:pPr>
        <w:tabs>
          <w:tab w:val="left" w:pos="-1440"/>
        </w:tabs>
        <w:ind w:left="6480" w:hanging="5760"/>
        <w:jc w:val="both"/>
      </w:pPr>
      <w:r>
        <w:t>48.4041</w:t>
      </w:r>
      <w:r>
        <w:noBreakHyphen/>
        <w:t>3</w:t>
      </w:r>
      <w:r>
        <w:tab/>
      </w:r>
      <w:r>
        <w:tab/>
      </w:r>
      <w:r>
        <w:tab/>
        <w:t>48.4071-1(a)(2)(b)</w:t>
      </w:r>
      <w:r>
        <w:tab/>
        <w:t>48.4243-11</w:t>
      </w:r>
    </w:p>
    <w:p w:rsidR="0012701B" w:rsidRDefault="0012701B">
      <w:pPr>
        <w:tabs>
          <w:tab w:val="left" w:pos="-1440"/>
        </w:tabs>
        <w:ind w:left="6480" w:hanging="5760"/>
        <w:jc w:val="both"/>
      </w:pPr>
      <w:r>
        <w:t>48.4041</w:t>
      </w:r>
      <w:r>
        <w:noBreakHyphen/>
        <w:t>4</w:t>
      </w:r>
      <w:r>
        <w:tab/>
      </w:r>
      <w:r>
        <w:tab/>
      </w:r>
      <w:r>
        <w:tab/>
        <w:t>48.4073-3</w:t>
      </w:r>
      <w:r>
        <w:tab/>
      </w:r>
      <w:r>
        <w:tab/>
      </w:r>
      <w:r>
        <w:tab/>
        <w:t>48.6416(a)</w:t>
      </w:r>
    </w:p>
    <w:p w:rsidR="0012701B" w:rsidRDefault="0012701B">
      <w:pPr>
        <w:tabs>
          <w:tab w:val="left" w:pos="-1440"/>
        </w:tabs>
        <w:ind w:left="6480" w:hanging="5760"/>
        <w:jc w:val="both"/>
      </w:pPr>
      <w:r>
        <w:t>48.4041</w:t>
      </w:r>
      <w:r>
        <w:noBreakHyphen/>
        <w:t>5</w:t>
      </w:r>
      <w:r>
        <w:tab/>
      </w:r>
      <w:r>
        <w:tab/>
      </w:r>
      <w:r>
        <w:tab/>
        <w:t>48.4081-2(h)(4)</w:t>
      </w:r>
      <w:r>
        <w:tab/>
      </w:r>
      <w:r>
        <w:tab/>
        <w:t>48.6416(a)-1(d)</w:t>
      </w:r>
    </w:p>
    <w:p w:rsidR="0012701B" w:rsidRDefault="0012701B">
      <w:pPr>
        <w:tabs>
          <w:tab w:val="left" w:pos="-1440"/>
        </w:tabs>
        <w:ind w:left="6480" w:hanging="5760"/>
        <w:jc w:val="both"/>
      </w:pPr>
      <w:r>
        <w:t>48.4041</w:t>
      </w:r>
      <w:r>
        <w:noBreakHyphen/>
        <w:t>6</w:t>
      </w:r>
      <w:r>
        <w:tab/>
      </w:r>
      <w:r>
        <w:tab/>
      </w:r>
      <w:r>
        <w:tab/>
        <w:t>48.4081-18(f)</w:t>
      </w:r>
      <w:r>
        <w:tab/>
      </w:r>
      <w:r>
        <w:tab/>
        <w:t>48.6416(a)-1(c)</w:t>
      </w:r>
    </w:p>
    <w:p w:rsidR="0012701B" w:rsidRDefault="0012701B">
      <w:pPr>
        <w:tabs>
          <w:tab w:val="left" w:pos="-1440"/>
        </w:tabs>
        <w:ind w:left="6480" w:hanging="5760"/>
        <w:jc w:val="both"/>
      </w:pPr>
      <w:r>
        <w:t>48.4041</w:t>
      </w:r>
      <w:r>
        <w:noBreakHyphen/>
        <w:t>7</w:t>
      </w:r>
      <w:r>
        <w:tab/>
      </w:r>
      <w:r>
        <w:tab/>
      </w:r>
      <w:r>
        <w:tab/>
        <w:t>48.4081-20(g)</w:t>
      </w:r>
      <w:r>
        <w:tab/>
      </w:r>
      <w:r>
        <w:tab/>
        <w:t>48.6420(c)-2</w:t>
      </w:r>
    </w:p>
    <w:p w:rsidR="0012701B" w:rsidRDefault="0012701B">
      <w:pPr>
        <w:tabs>
          <w:tab w:val="left" w:pos="-1440"/>
        </w:tabs>
        <w:ind w:left="6480" w:hanging="5760"/>
        <w:jc w:val="both"/>
      </w:pPr>
      <w:r>
        <w:t>48.4041</w:t>
      </w:r>
      <w:r>
        <w:noBreakHyphen/>
        <w:t>8</w:t>
      </w:r>
      <w:r>
        <w:tab/>
      </w:r>
      <w:r>
        <w:tab/>
      </w:r>
      <w:r>
        <w:tab/>
        <w:t>48.4083-1</w:t>
      </w:r>
      <w:r>
        <w:tab/>
      </w:r>
      <w:r>
        <w:tab/>
      </w:r>
      <w:r>
        <w:tab/>
        <w:t>48.6427-1</w:t>
      </w:r>
    </w:p>
    <w:p w:rsidR="0012701B" w:rsidRDefault="0012701B">
      <w:pPr>
        <w:tabs>
          <w:tab w:val="left" w:pos="-1440"/>
        </w:tabs>
        <w:ind w:left="6480" w:hanging="5760"/>
        <w:jc w:val="both"/>
      </w:pPr>
      <w:r>
        <w:t>48.4041</w:t>
      </w:r>
      <w:r>
        <w:noBreakHyphen/>
        <w:t>9</w:t>
      </w:r>
      <w:r>
        <w:tab/>
      </w:r>
      <w:r>
        <w:tab/>
      </w:r>
      <w:r>
        <w:tab/>
        <w:t>48.4101-1(a)(b)(c)</w:t>
      </w:r>
      <w:r>
        <w:tab/>
        <w:t>49.4253-3</w:t>
      </w:r>
    </w:p>
    <w:p w:rsidR="0012701B" w:rsidRDefault="0012701B">
      <w:pPr>
        <w:tabs>
          <w:tab w:val="left" w:pos="-1440"/>
        </w:tabs>
        <w:ind w:left="6480" w:hanging="5760"/>
        <w:jc w:val="both"/>
      </w:pPr>
      <w:r>
        <w:t>48.4041</w:t>
      </w:r>
      <w:r>
        <w:noBreakHyphen/>
        <w:t>10</w:t>
      </w:r>
      <w:r>
        <w:tab/>
      </w:r>
      <w:r w:rsidR="0081550B">
        <w:t xml:space="preserve">          </w:t>
      </w:r>
      <w:r>
        <w:tab/>
        <w:t>48.4102-1(b)(c)</w:t>
      </w:r>
      <w:r>
        <w:tab/>
      </w:r>
      <w:r>
        <w:tab/>
        <w:t>49.4253-4</w:t>
      </w:r>
    </w:p>
    <w:p w:rsidR="0012701B" w:rsidRDefault="0012701B">
      <w:pPr>
        <w:tabs>
          <w:tab w:val="left" w:pos="-1440"/>
        </w:tabs>
        <w:ind w:left="6480" w:hanging="5760"/>
        <w:jc w:val="both"/>
      </w:pPr>
      <w:r>
        <w:t>48.4041</w:t>
      </w:r>
      <w:r>
        <w:noBreakHyphen/>
        <w:t>11</w:t>
      </w:r>
      <w:r>
        <w:tab/>
      </w:r>
      <w:r>
        <w:tab/>
      </w:r>
      <w:r w:rsidR="0081550B">
        <w:t xml:space="preserve">     </w:t>
      </w:r>
      <w:r>
        <w:t>48.4216(a)-2</w:t>
      </w:r>
      <w:r>
        <w:tab/>
      </w:r>
      <w:r>
        <w:tab/>
        <w:t>48.4261</w:t>
      </w:r>
    </w:p>
    <w:p w:rsidR="0012701B" w:rsidRDefault="0012701B">
      <w:pPr>
        <w:tabs>
          <w:tab w:val="left" w:pos="-1440"/>
        </w:tabs>
        <w:ind w:left="3600" w:hanging="2880"/>
        <w:jc w:val="both"/>
      </w:pPr>
      <w:r>
        <w:t>48.4041</w:t>
      </w:r>
      <w:r>
        <w:noBreakHyphen/>
        <w:t>12</w:t>
      </w:r>
      <w:r>
        <w:tab/>
      </w:r>
      <w:r w:rsidR="0081550B">
        <w:t xml:space="preserve">      </w:t>
      </w:r>
      <w:r>
        <w:tab/>
        <w:t>48.4216(a)-3</w:t>
      </w:r>
      <w:r>
        <w:tab/>
      </w:r>
      <w:r>
        <w:tab/>
        <w:t>48.4081-7(c)</w:t>
      </w:r>
    </w:p>
    <w:p w:rsidR="0012701B" w:rsidRDefault="0012701B">
      <w:pPr>
        <w:tabs>
          <w:tab w:val="left" w:pos="-1440"/>
        </w:tabs>
        <w:ind w:left="3600" w:hanging="2880"/>
        <w:jc w:val="both"/>
      </w:pPr>
      <w:r>
        <w:t>48.4041</w:t>
      </w:r>
      <w:r>
        <w:noBreakHyphen/>
        <w:t>13</w:t>
      </w:r>
      <w:r>
        <w:tab/>
      </w:r>
      <w:r>
        <w:tab/>
      </w:r>
      <w:r w:rsidR="0081550B">
        <w:t xml:space="preserve">     </w:t>
      </w:r>
      <w:r>
        <w:t>48.4216(c)-1</w:t>
      </w:r>
    </w:p>
    <w:p w:rsidR="0012701B" w:rsidRDefault="0012701B">
      <w:pPr>
        <w:tabs>
          <w:tab w:val="left" w:pos="-1440"/>
        </w:tabs>
        <w:ind w:left="3600" w:hanging="2880"/>
        <w:jc w:val="both"/>
      </w:pPr>
      <w:r>
        <w:t>48.4041</w:t>
      </w:r>
      <w:r>
        <w:noBreakHyphen/>
        <w:t>14</w:t>
      </w:r>
      <w:r>
        <w:tab/>
      </w:r>
      <w:r>
        <w:tab/>
      </w:r>
      <w:r w:rsidR="0081550B">
        <w:t xml:space="preserve">     </w:t>
      </w:r>
      <w:r>
        <w:t>48.4221-1(b)(c)</w:t>
      </w:r>
    </w:p>
    <w:p w:rsidR="0012701B" w:rsidRDefault="0012701B">
      <w:pPr>
        <w:tabs>
          <w:tab w:val="left" w:pos="-1440"/>
        </w:tabs>
        <w:ind w:left="3600" w:hanging="2880"/>
        <w:jc w:val="both"/>
      </w:pPr>
      <w:r>
        <w:lastRenderedPageBreak/>
        <w:t>48.4041</w:t>
      </w:r>
      <w:r>
        <w:noBreakHyphen/>
        <w:t>15</w:t>
      </w:r>
      <w:r>
        <w:tab/>
      </w:r>
      <w:r>
        <w:tab/>
      </w:r>
      <w:r w:rsidR="0081550B">
        <w:t xml:space="preserve">     </w:t>
      </w:r>
      <w:r>
        <w:t>48.4221-2</w:t>
      </w:r>
    </w:p>
    <w:p w:rsidR="0012701B" w:rsidRDefault="0012701B">
      <w:pPr>
        <w:tabs>
          <w:tab w:val="left" w:pos="-1440"/>
        </w:tabs>
        <w:ind w:left="3600" w:hanging="2880"/>
        <w:jc w:val="both"/>
      </w:pPr>
      <w:r>
        <w:t>48.4041</w:t>
      </w:r>
      <w:r>
        <w:noBreakHyphen/>
        <w:t>16</w:t>
      </w:r>
      <w:r>
        <w:tab/>
      </w:r>
      <w:r>
        <w:tab/>
      </w:r>
      <w:r w:rsidR="0081550B">
        <w:t xml:space="preserve">     </w:t>
      </w:r>
      <w:r>
        <w:t>48.4221-2(c)</w:t>
      </w:r>
    </w:p>
    <w:p w:rsidR="0012701B" w:rsidRDefault="0012701B">
      <w:pPr>
        <w:tabs>
          <w:tab w:val="left" w:pos="-1440"/>
        </w:tabs>
        <w:ind w:left="3600" w:hanging="2880"/>
        <w:jc w:val="both"/>
        <w:sectPr w:rsidR="0012701B">
          <w:headerReference w:type="default" r:id="rId7"/>
          <w:type w:val="continuous"/>
          <w:pgSz w:w="12240" w:h="15840"/>
          <w:pgMar w:top="1440" w:right="1440" w:bottom="1440" w:left="1440" w:header="1440" w:footer="1440" w:gutter="0"/>
          <w:cols w:space="720"/>
          <w:noEndnote/>
        </w:sectPr>
      </w:pPr>
    </w:p>
    <w:p w:rsidR="0012701B" w:rsidRDefault="0012701B">
      <w:pPr>
        <w:tabs>
          <w:tab w:val="left" w:pos="-1440"/>
        </w:tabs>
        <w:ind w:left="3600" w:hanging="2880"/>
        <w:jc w:val="both"/>
      </w:pPr>
      <w:r>
        <w:lastRenderedPageBreak/>
        <w:t>48.4041</w:t>
      </w:r>
      <w:r>
        <w:noBreakHyphen/>
        <w:t>17</w:t>
      </w:r>
      <w:r>
        <w:tab/>
      </w:r>
      <w:r>
        <w:tab/>
      </w:r>
      <w:r w:rsidR="0081550B">
        <w:t xml:space="preserve">     </w:t>
      </w:r>
      <w:r>
        <w:t>48.4221-3</w:t>
      </w:r>
    </w:p>
    <w:p w:rsidR="0012701B" w:rsidRDefault="0012701B">
      <w:pPr>
        <w:jc w:val="both"/>
      </w:pPr>
    </w:p>
    <w:p w:rsidR="0012701B" w:rsidRDefault="0012701B">
      <w:pPr>
        <w:ind w:left="720"/>
        <w:jc w:val="both"/>
      </w:pPr>
      <w:r>
        <w:t>Recordkeeping Regulations</w:t>
      </w:r>
    </w:p>
    <w:p w:rsidR="0012701B" w:rsidRDefault="0012701B">
      <w:pPr>
        <w:jc w:val="both"/>
      </w:pPr>
    </w:p>
    <w:p w:rsidR="0012701B" w:rsidRDefault="0012701B">
      <w:pPr>
        <w:tabs>
          <w:tab w:val="left" w:pos="-1440"/>
        </w:tabs>
        <w:ind w:left="4320" w:hanging="3600"/>
        <w:jc w:val="both"/>
      </w:pPr>
      <w:r>
        <w:t>46.4374</w:t>
      </w:r>
      <w:r>
        <w:noBreakHyphen/>
        <w:t>1(b)</w:t>
      </w:r>
      <w:r>
        <w:tab/>
      </w:r>
      <w:r>
        <w:tab/>
      </w:r>
      <w:r>
        <w:tab/>
      </w:r>
      <w:r>
        <w:tab/>
        <w:t>48.4221-4(d)(2)(l)</w:t>
      </w:r>
    </w:p>
    <w:p w:rsidR="0012701B" w:rsidRDefault="0012701B">
      <w:pPr>
        <w:tabs>
          <w:tab w:val="left" w:pos="-1440"/>
        </w:tabs>
        <w:ind w:left="4320" w:hanging="3600"/>
        <w:jc w:val="both"/>
      </w:pPr>
      <w:r>
        <w:t>48.4041</w:t>
      </w:r>
      <w:r>
        <w:noBreakHyphen/>
        <w:t>5(c) &amp; 6</w:t>
      </w:r>
      <w:r>
        <w:tab/>
      </w:r>
      <w:r>
        <w:tab/>
      </w:r>
      <w:r>
        <w:tab/>
        <w:t>48.4221-4(d)(2)(ii)</w:t>
      </w:r>
    </w:p>
    <w:p w:rsidR="0012701B" w:rsidRDefault="0012701B">
      <w:pPr>
        <w:tabs>
          <w:tab w:val="left" w:pos="-1440"/>
        </w:tabs>
        <w:ind w:left="4320" w:hanging="3600"/>
        <w:jc w:val="both"/>
      </w:pPr>
      <w:r>
        <w:t>48.4041</w:t>
      </w:r>
      <w:r>
        <w:noBreakHyphen/>
        <w:t>9, 11, 12, &amp; 13</w:t>
      </w:r>
      <w:r>
        <w:tab/>
      </w:r>
      <w:r>
        <w:tab/>
        <w:t>48.4223-1(c)</w:t>
      </w:r>
    </w:p>
    <w:p w:rsidR="0012701B" w:rsidRDefault="0012701B">
      <w:pPr>
        <w:tabs>
          <w:tab w:val="left" w:pos="-1440"/>
        </w:tabs>
        <w:ind w:left="4320" w:hanging="3600"/>
        <w:jc w:val="both"/>
      </w:pPr>
      <w:r>
        <w:t>48.4042</w:t>
      </w:r>
      <w:r>
        <w:noBreakHyphen/>
        <w:t>2</w:t>
      </w:r>
      <w:r>
        <w:tab/>
      </w:r>
      <w:r>
        <w:tab/>
      </w:r>
      <w:r>
        <w:tab/>
      </w:r>
      <w:r w:rsidR="003C3B02">
        <w:t xml:space="preserve">         </w:t>
      </w:r>
      <w:r w:rsidR="0081550B">
        <w:t xml:space="preserve">  </w:t>
      </w:r>
      <w:r>
        <w:t>48.6416(a)-1(d)(2)</w:t>
      </w:r>
    </w:p>
    <w:p w:rsidR="0012701B" w:rsidRDefault="0012701B">
      <w:pPr>
        <w:tabs>
          <w:tab w:val="left" w:pos="-1440"/>
        </w:tabs>
        <w:ind w:left="4320" w:hanging="3600"/>
        <w:jc w:val="both"/>
      </w:pPr>
      <w:r>
        <w:t>48.4061(a)</w:t>
      </w:r>
      <w:r>
        <w:noBreakHyphen/>
        <w:t>1</w:t>
      </w:r>
      <w:r>
        <w:tab/>
      </w:r>
      <w:r>
        <w:tab/>
      </w:r>
      <w:r>
        <w:tab/>
      </w:r>
      <w:r>
        <w:tab/>
        <w:t>48.6416(b)-1(d)</w:t>
      </w:r>
    </w:p>
    <w:p w:rsidR="0012701B" w:rsidRDefault="0012701B">
      <w:pPr>
        <w:tabs>
          <w:tab w:val="left" w:pos="-1440"/>
        </w:tabs>
        <w:ind w:left="4320" w:hanging="3600"/>
        <w:jc w:val="both"/>
      </w:pPr>
      <w:r>
        <w:t>48.4061(b)</w:t>
      </w:r>
      <w:r>
        <w:noBreakHyphen/>
        <w:t>3</w:t>
      </w:r>
      <w:r>
        <w:tab/>
      </w:r>
      <w:r>
        <w:tab/>
      </w:r>
      <w:r>
        <w:tab/>
      </w:r>
      <w:r>
        <w:tab/>
        <w:t>48.6416(b)-3(a),(c)</w:t>
      </w:r>
    </w:p>
    <w:p w:rsidR="0012701B" w:rsidRDefault="0012701B">
      <w:pPr>
        <w:tabs>
          <w:tab w:val="left" w:pos="-1440"/>
        </w:tabs>
        <w:ind w:left="4320" w:hanging="3600"/>
        <w:jc w:val="both"/>
      </w:pPr>
      <w:r>
        <w:t>48.4073</w:t>
      </w:r>
      <w:r>
        <w:noBreakHyphen/>
        <w:t>1(c)(e)</w:t>
      </w:r>
      <w:r>
        <w:tab/>
      </w:r>
      <w:r>
        <w:tab/>
      </w:r>
      <w:r>
        <w:tab/>
      </w:r>
      <w:r w:rsidR="0081550B">
        <w:t xml:space="preserve">     </w:t>
      </w:r>
      <w:r>
        <w:t>48.6416(b)-4(c)</w:t>
      </w:r>
    </w:p>
    <w:p w:rsidR="0012701B" w:rsidRDefault="0012701B">
      <w:pPr>
        <w:tabs>
          <w:tab w:val="left" w:pos="-1440"/>
        </w:tabs>
        <w:ind w:left="4320" w:hanging="3600"/>
        <w:jc w:val="both"/>
      </w:pPr>
      <w:r>
        <w:t>48.4081</w:t>
      </w:r>
      <w:r>
        <w:noBreakHyphen/>
        <w:t>2(c)(h)</w:t>
      </w:r>
      <w:r>
        <w:tab/>
      </w:r>
      <w:r>
        <w:tab/>
      </w:r>
      <w:r>
        <w:tab/>
      </w:r>
      <w:r w:rsidR="0081550B">
        <w:t xml:space="preserve">     </w:t>
      </w:r>
      <w:r>
        <w:t>48.6416(b)-5(c)</w:t>
      </w:r>
    </w:p>
    <w:p w:rsidR="0012701B" w:rsidRDefault="0012701B">
      <w:pPr>
        <w:tabs>
          <w:tab w:val="left" w:pos="-1440"/>
        </w:tabs>
        <w:ind w:left="4320" w:hanging="3600"/>
        <w:jc w:val="both"/>
      </w:pPr>
      <w:r>
        <w:t>48.4182</w:t>
      </w:r>
      <w:r>
        <w:noBreakHyphen/>
        <w:t>1</w:t>
      </w:r>
      <w:r>
        <w:tab/>
      </w:r>
      <w:r>
        <w:tab/>
      </w:r>
      <w:r>
        <w:tab/>
      </w:r>
      <w:r w:rsidR="003C3B02">
        <w:t xml:space="preserve">    </w:t>
      </w:r>
      <w:r w:rsidR="0081550B">
        <w:t xml:space="preserve">  </w:t>
      </w:r>
      <w:r w:rsidR="003C3B02">
        <w:t xml:space="preserve"> </w:t>
      </w:r>
      <w:r>
        <w:tab/>
        <w:t>48.6416(e)-1</w:t>
      </w:r>
    </w:p>
    <w:p w:rsidR="0012701B" w:rsidRDefault="0012701B">
      <w:pPr>
        <w:tabs>
          <w:tab w:val="left" w:pos="-1440"/>
        </w:tabs>
        <w:ind w:left="4320" w:hanging="3600"/>
        <w:jc w:val="both"/>
      </w:pPr>
      <w:r>
        <w:t>48.4221</w:t>
      </w:r>
      <w:r>
        <w:noBreakHyphen/>
        <w:t>4(d)(2)(l)</w:t>
      </w:r>
      <w:r>
        <w:tab/>
      </w:r>
      <w:r>
        <w:tab/>
      </w:r>
      <w:r>
        <w:tab/>
        <w:t>48.6416(f)-1</w:t>
      </w:r>
    </w:p>
    <w:p w:rsidR="0012701B" w:rsidRDefault="0012701B">
      <w:pPr>
        <w:tabs>
          <w:tab w:val="left" w:pos="-1440"/>
        </w:tabs>
        <w:ind w:left="4320" w:hanging="3600"/>
        <w:jc w:val="both"/>
      </w:pPr>
      <w:r>
        <w:t>48.4221</w:t>
      </w:r>
      <w:r>
        <w:noBreakHyphen/>
        <w:t>4(d)(2)(ii)</w:t>
      </w:r>
      <w:r>
        <w:tab/>
      </w:r>
      <w:r>
        <w:tab/>
      </w:r>
      <w:r>
        <w:tab/>
        <w:t>48.4264(b)-1(a), (b),(c)</w:t>
      </w:r>
    </w:p>
    <w:p w:rsidR="0012701B" w:rsidRDefault="0012701B">
      <w:pPr>
        <w:ind w:left="720"/>
        <w:jc w:val="both"/>
      </w:pPr>
      <w:r>
        <w:t>48.4222(b)</w:t>
      </w:r>
      <w:r>
        <w:noBreakHyphen/>
        <w:t>1</w:t>
      </w:r>
    </w:p>
    <w:p w:rsidR="0012701B" w:rsidRDefault="0012701B">
      <w:pPr>
        <w:ind w:left="720"/>
        <w:jc w:val="both"/>
      </w:pPr>
      <w:r>
        <w:t>48.6416(b)</w:t>
      </w:r>
      <w:r>
        <w:noBreakHyphen/>
        <w:t>2</w:t>
      </w:r>
    </w:p>
    <w:p w:rsidR="0012701B" w:rsidRDefault="0012701B">
      <w:pPr>
        <w:ind w:left="720"/>
        <w:jc w:val="both"/>
      </w:pPr>
      <w:r>
        <w:t>49.4253</w:t>
      </w:r>
      <w:r>
        <w:noBreakHyphen/>
        <w:t>3</w:t>
      </w:r>
    </w:p>
    <w:p w:rsidR="0012701B" w:rsidRDefault="0012701B">
      <w:pPr>
        <w:jc w:val="both"/>
      </w:pPr>
    </w:p>
    <w:p w:rsidR="0012701B" w:rsidRDefault="0012701B">
      <w:pPr>
        <w:jc w:val="both"/>
      </w:pPr>
      <w:r>
        <w:t xml:space="preserve">13.  </w:t>
      </w:r>
      <w:r w:rsidRPr="003C3B02">
        <w:rPr>
          <w:b/>
          <w:u w:val="single"/>
        </w:rPr>
        <w:t>ESTIMATED TOTAL ANNUAL COST BURDEN TO RESPONDENTS</w:t>
      </w:r>
    </w:p>
    <w:p w:rsidR="0012701B" w:rsidRDefault="0012701B">
      <w:pPr>
        <w:jc w:val="both"/>
      </w:pPr>
    </w:p>
    <w:p w:rsidR="0012701B" w:rsidRDefault="0012701B">
      <w:pPr>
        <w:ind w:left="720"/>
        <w:jc w:val="both"/>
      </w:pPr>
      <w:r>
        <w:t xml:space="preserve">As suggested by OMB, our </w:t>
      </w:r>
      <w:r>
        <w:rPr>
          <w:b/>
          <w:bCs/>
        </w:rPr>
        <w:t>Federal Register</w:t>
      </w:r>
      <w:r>
        <w:t xml:space="preserve"> notice dated</w:t>
      </w:r>
      <w:r w:rsidR="00BC78CF">
        <w:t xml:space="preserve"> May 10</w:t>
      </w:r>
      <w:r>
        <w:t>, 200</w:t>
      </w:r>
      <w:r w:rsidR="0081550B">
        <w:t>7</w:t>
      </w:r>
      <w:r>
        <w:t>, requested public comments on estimates of cost burden that are not captured in the estimates of burden hours, i.e., estimates of capital or start-up costs and costs of operation, maintenance, and purchase of services to provide information.  However, we did not receive any response from taxpayers on this subject.  As a result, estimates of the cost burdens are not available at this time.</w:t>
      </w:r>
    </w:p>
    <w:p w:rsidR="0012701B" w:rsidRDefault="0012701B">
      <w:pPr>
        <w:jc w:val="both"/>
      </w:pPr>
    </w:p>
    <w:p w:rsidR="0012701B" w:rsidRDefault="0012701B">
      <w:pPr>
        <w:tabs>
          <w:tab w:val="left" w:pos="-1440"/>
        </w:tabs>
        <w:ind w:left="720" w:hanging="720"/>
        <w:jc w:val="both"/>
      </w:pPr>
      <w:r>
        <w:t>14.</w:t>
      </w:r>
      <w:r>
        <w:tab/>
      </w:r>
      <w:r w:rsidRPr="003C3B02">
        <w:rPr>
          <w:b/>
          <w:u w:val="single"/>
        </w:rPr>
        <w:t>ESTIMATED ANNUALIZED COST TO THE FEDERAL GOVERNMENT</w:t>
      </w:r>
    </w:p>
    <w:p w:rsidR="0012701B" w:rsidRDefault="0012701B">
      <w:pPr>
        <w:jc w:val="both"/>
      </w:pPr>
    </w:p>
    <w:p w:rsidR="0012701B" w:rsidRDefault="0012701B">
      <w:pPr>
        <w:ind w:left="720"/>
        <w:jc w:val="both"/>
      </w:pPr>
      <w:r>
        <w:t>The primary cost to the government consists of the cost of printing Form 720. We estimate that the cost of printing the form is $770,186.</w:t>
      </w:r>
    </w:p>
    <w:p w:rsidR="0012701B" w:rsidRDefault="0012701B">
      <w:pPr>
        <w:jc w:val="both"/>
      </w:pPr>
    </w:p>
    <w:p w:rsidR="0012701B" w:rsidRPr="003C3B02" w:rsidRDefault="0012701B">
      <w:pPr>
        <w:pStyle w:val="Quick1"/>
        <w:numPr>
          <w:ilvl w:val="0"/>
          <w:numId w:val="6"/>
        </w:numPr>
        <w:tabs>
          <w:tab w:val="left" w:pos="-1440"/>
          <w:tab w:val="num" w:pos="720"/>
        </w:tabs>
        <w:jc w:val="both"/>
        <w:rPr>
          <w:b/>
        </w:rPr>
      </w:pPr>
      <w:r w:rsidRPr="003C3B02">
        <w:rPr>
          <w:b/>
          <w:u w:val="single"/>
        </w:rPr>
        <w:t>REASONS FOR CHANGE IN BURDEN</w:t>
      </w:r>
    </w:p>
    <w:p w:rsidR="0012701B" w:rsidRDefault="0012701B">
      <w:pPr>
        <w:ind w:firstLine="720"/>
        <w:jc w:val="both"/>
      </w:pPr>
    </w:p>
    <w:p w:rsidR="009C15FA" w:rsidRDefault="009C15FA" w:rsidP="009C15FA">
      <w:pPr>
        <w:ind w:left="720"/>
        <w:jc w:val="both"/>
      </w:pPr>
      <w:r>
        <w:t>Indoor Tanning Services (Change for Rev. July 2010) added: For page 2- The Patient Protection and Affordable Care Act of 2010 (P.L. 111-148), sec. 10907, creates new IRC chap. 49 (Cosmetic Services) and sec. 5000B, which imposes a 10% excise tax on the amount paid for indoor tanning services.</w:t>
      </w:r>
    </w:p>
    <w:p w:rsidR="009C15FA" w:rsidRDefault="009C15FA" w:rsidP="009C15FA">
      <w:pPr>
        <w:ind w:left="720"/>
        <w:jc w:val="both"/>
      </w:pPr>
      <w:r>
        <w:t>Prior to this revision, the tax was not reflected on Form 720. Page 2, Part II was changed to add line for IRS No. 140 for the filer to report 10% of the amount paid.</w:t>
      </w:r>
    </w:p>
    <w:p w:rsidR="009C15FA" w:rsidRDefault="009C15FA" w:rsidP="009C15FA">
      <w:pPr>
        <w:jc w:val="both"/>
      </w:pPr>
    </w:p>
    <w:p w:rsidR="009C15FA" w:rsidRDefault="009C15FA" w:rsidP="009C15FA">
      <w:pPr>
        <w:ind w:left="720"/>
        <w:jc w:val="both"/>
      </w:pPr>
      <w:r>
        <w:t>Line 6h added, credit for use of “Liquefied gas from biomass” (Change for Rev. October 2008): Section 204(b) of the Energy Improvement and Extension Act of 2008, which is in Division B of the Financial Rescue bill (P.L. 110-343), codifies liquefied gas from biomass as one of two new alternative fuels under IRC 6426. This provision is effective after date of enactment (October 3, 2008). Liquefied gas derived from biomass is taxable under sections 4041(a)(2) at $.183. The credit for nontaxable use of liquefied gas derived from biomass will be claimed on Schedule C on new line 6h at $.183 per gallon under credit reference number (CRN) 435.</w:t>
      </w:r>
    </w:p>
    <w:p w:rsidR="009C15FA" w:rsidRDefault="009C15FA" w:rsidP="009C15FA">
      <w:pPr>
        <w:ind w:left="720"/>
        <w:jc w:val="both"/>
      </w:pPr>
    </w:p>
    <w:p w:rsidR="009C15FA" w:rsidRDefault="009C15FA" w:rsidP="009C15FA">
      <w:pPr>
        <w:ind w:left="720"/>
        <w:jc w:val="both"/>
      </w:pPr>
      <w:r>
        <w:t>Lines 14h and 14i added, credits for use of “Liquefied gas derived from biomass” and “Compressed gas derived from biomass” (Change for Rev. October 2008): Under Section 204(b) of the Energy Improvement and Extension Act of 2008 (cited above) credits are available for mixtures of taxable and alternative fuel, claimed on new lines 14h and 14i on Schedule C at the rate of $.50 per gallon or gallon equivalent.</w:t>
      </w:r>
    </w:p>
    <w:p w:rsidR="009C15FA" w:rsidRDefault="009C15FA" w:rsidP="009C15FA">
      <w:pPr>
        <w:jc w:val="both"/>
      </w:pPr>
    </w:p>
    <w:p w:rsidR="009C15FA" w:rsidRDefault="009C15FA" w:rsidP="009C15FA">
      <w:pPr>
        <w:ind w:left="720"/>
        <w:jc w:val="both"/>
      </w:pPr>
      <w:r>
        <w:t>Lines 15f, 15g, and 15h added, credits applicable for tax-paid tires (Change for Rev. January 2009): Previously, these CRNs appeared only in the Instructions for Form 720. The form was changed to also add a “Number of tires” column. This change was made at the request of SE:W:CAS:SP and ETA to capture the number of taxable tires claimed for CRNs 396, 304, and 305.</w:t>
      </w:r>
    </w:p>
    <w:p w:rsidR="0012701B" w:rsidRDefault="009C15FA" w:rsidP="009C15FA">
      <w:pPr>
        <w:ind w:left="720"/>
        <w:jc w:val="both"/>
      </w:pPr>
      <w:r>
        <w:t>These changes have resulted in a net increase of 11,758 burden hours.</w:t>
      </w:r>
    </w:p>
    <w:p w:rsidR="009C15FA" w:rsidRDefault="009C15FA" w:rsidP="009C15FA">
      <w:pPr>
        <w:ind w:left="720"/>
        <w:jc w:val="both"/>
      </w:pPr>
    </w:p>
    <w:p w:rsidR="0012701B" w:rsidRDefault="0012701B">
      <w:pPr>
        <w:tabs>
          <w:tab w:val="left" w:pos="-1440"/>
        </w:tabs>
        <w:ind w:left="720" w:hanging="720"/>
        <w:jc w:val="both"/>
      </w:pPr>
      <w:r>
        <w:t>16.</w:t>
      </w:r>
      <w:r>
        <w:tab/>
      </w:r>
      <w:r w:rsidRPr="003C3B02">
        <w:rPr>
          <w:b/>
          <w:u w:val="single"/>
        </w:rPr>
        <w:t>PLANS FOR TABULATION, STATISTICAL ANALYSIS AND PUBLICATION</w:t>
      </w:r>
    </w:p>
    <w:p w:rsidR="0012701B" w:rsidRDefault="0012701B">
      <w:pPr>
        <w:jc w:val="both"/>
      </w:pPr>
    </w:p>
    <w:p w:rsidR="0012701B" w:rsidRDefault="0012701B" w:rsidP="003C3B02">
      <w:pPr>
        <w:ind w:left="720"/>
        <w:jc w:val="both"/>
      </w:pPr>
      <w:r>
        <w:t>Not applicable.</w:t>
      </w:r>
    </w:p>
    <w:p w:rsidR="0012701B" w:rsidRDefault="0012701B">
      <w:pPr>
        <w:jc w:val="both"/>
        <w:sectPr w:rsidR="0012701B">
          <w:type w:val="continuous"/>
          <w:pgSz w:w="12240" w:h="15840"/>
          <w:pgMar w:top="1440" w:right="1440" w:bottom="1440" w:left="1440" w:header="1440" w:footer="1440" w:gutter="0"/>
          <w:cols w:space="720"/>
          <w:noEndnote/>
        </w:sectPr>
      </w:pPr>
    </w:p>
    <w:p w:rsidR="0012701B" w:rsidRDefault="0012701B">
      <w:pPr>
        <w:jc w:val="both"/>
      </w:pPr>
    </w:p>
    <w:p w:rsidR="0012701B" w:rsidRPr="003C3B02" w:rsidRDefault="0012701B">
      <w:pPr>
        <w:pStyle w:val="Quick1"/>
        <w:tabs>
          <w:tab w:val="left" w:pos="-1440"/>
          <w:tab w:val="num" w:pos="720"/>
        </w:tabs>
        <w:jc w:val="both"/>
        <w:rPr>
          <w:b/>
        </w:rPr>
      </w:pPr>
      <w:r w:rsidRPr="003C3B02">
        <w:rPr>
          <w:b/>
          <w:u w:val="single"/>
        </w:rPr>
        <w:t>REASONS WHY DISPLAYING THE OMB EXPIRATION DATE IS</w:t>
      </w:r>
      <w:r w:rsidR="003C3B02">
        <w:rPr>
          <w:b/>
          <w:u w:val="single"/>
        </w:rPr>
        <w:t xml:space="preserve"> </w:t>
      </w:r>
      <w:r w:rsidRPr="003C3B02">
        <w:rPr>
          <w:b/>
          <w:u w:val="single"/>
        </w:rPr>
        <w:t>INAPPROPRIATE</w:t>
      </w:r>
    </w:p>
    <w:p w:rsidR="0012701B" w:rsidRDefault="0012701B">
      <w:pPr>
        <w:jc w:val="both"/>
      </w:pPr>
    </w:p>
    <w:p w:rsidR="0012701B" w:rsidRDefault="0012701B">
      <w:pPr>
        <w:ind w:left="720"/>
        <w:jc w:val="both"/>
      </w:pPr>
      <w:r>
        <w:t>See attachment.</w:t>
      </w:r>
    </w:p>
    <w:p w:rsidR="0012701B" w:rsidRDefault="0012701B">
      <w:pPr>
        <w:jc w:val="both"/>
      </w:pPr>
    </w:p>
    <w:p w:rsidR="0012701B" w:rsidRPr="003C3B02" w:rsidRDefault="0012701B">
      <w:pPr>
        <w:pStyle w:val="Quick1"/>
        <w:tabs>
          <w:tab w:val="left" w:pos="-1440"/>
          <w:tab w:val="num" w:pos="720"/>
        </w:tabs>
        <w:jc w:val="both"/>
        <w:rPr>
          <w:b/>
        </w:rPr>
      </w:pPr>
      <w:r w:rsidRPr="003C3B02">
        <w:rPr>
          <w:b/>
          <w:u w:val="single"/>
        </w:rPr>
        <w:t>EXCEPTIONS TO THE CERTIFICATION STATEMENT ON OMB FORM 83-I</w:t>
      </w:r>
    </w:p>
    <w:p w:rsidR="0012701B" w:rsidRDefault="0012701B">
      <w:pPr>
        <w:jc w:val="both"/>
      </w:pPr>
    </w:p>
    <w:p w:rsidR="0012701B" w:rsidRDefault="0012701B">
      <w:pPr>
        <w:ind w:left="720"/>
        <w:jc w:val="both"/>
      </w:pPr>
      <w:r>
        <w:t>Not applicable.</w:t>
      </w:r>
    </w:p>
    <w:p w:rsidR="0012701B" w:rsidRDefault="0012701B">
      <w:pPr>
        <w:jc w:val="both"/>
      </w:pPr>
    </w:p>
    <w:p w:rsidR="0012701B" w:rsidRDefault="0012701B">
      <w:pPr>
        <w:jc w:val="both"/>
      </w:pPr>
      <w:r>
        <w:rPr>
          <w:b/>
          <w:bCs/>
          <w:u w:val="single"/>
        </w:rPr>
        <w:t>Note:</w:t>
      </w:r>
      <w:r>
        <w:t xml:space="preserve">  The following paragraph applies to all of the collections of information in this submission:</w:t>
      </w:r>
    </w:p>
    <w:p w:rsidR="0012701B" w:rsidRDefault="0012701B">
      <w:pPr>
        <w:jc w:val="both"/>
      </w:pPr>
    </w:p>
    <w:p w:rsidR="0012701B" w:rsidRDefault="0012701B">
      <w:pPr>
        <w:ind w:firstLine="720"/>
        <w:jc w:val="both"/>
      </w:pPr>
      <w:r>
        <w:t xml:space="preserve"> An agency may not conduct or sponsor, and a person is not required to respond to, a collection of information unless the </w:t>
      </w:r>
      <w:r>
        <w:lastRenderedPageBreak/>
        <w:t>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tab/>
        <w:t xml:space="preserve">  </w:t>
      </w:r>
    </w:p>
    <w:p w:rsidR="0012701B" w:rsidRDefault="0012701B">
      <w:pPr>
        <w:ind w:firstLine="5040"/>
        <w:jc w:val="both"/>
      </w:pPr>
    </w:p>
    <w:p w:rsidR="0012701B" w:rsidRDefault="0012701B">
      <w:pPr>
        <w:jc w:val="both"/>
      </w:pPr>
    </w:p>
    <w:p w:rsidR="0012701B" w:rsidRDefault="0012701B">
      <w:pPr>
        <w:jc w:val="both"/>
      </w:pPr>
    </w:p>
    <w:p w:rsidR="0012701B" w:rsidRDefault="0012701B">
      <w:pPr>
        <w:jc w:val="both"/>
      </w:pPr>
    </w:p>
    <w:sectPr w:rsidR="0012701B" w:rsidSect="0012701B">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B70" w:rsidRDefault="00A92B70">
      <w:r>
        <w:separator/>
      </w:r>
    </w:p>
  </w:endnote>
  <w:endnote w:type="continuationSeparator" w:id="0">
    <w:p w:rsidR="00A92B70" w:rsidRDefault="00A92B70">
      <w:r>
        <w:continuationSeparator/>
      </w:r>
    </w:p>
  </w:endnote>
</w:endnotes>
</file>

<file path=word/fontTable.xml><?xml version="1.0" encoding="utf-8"?>
<w:fonts xmlns:r="http://schemas.openxmlformats.org/officeDocument/2006/relationships" xmlns:w="http://schemas.openxmlformats.org/wordprocessingml/2006/main">
  <w:font w:name="Elephant">
    <w:panose1 w:val="0202090409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B70" w:rsidRDefault="00A92B70">
      <w:r>
        <w:separator/>
      </w:r>
    </w:p>
  </w:footnote>
  <w:footnote w:type="continuationSeparator" w:id="0">
    <w:p w:rsidR="00A92B70" w:rsidRDefault="00A92B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CAE" w:rsidRDefault="00325CAE">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sidR="00B75532">
      <w:rPr>
        <w:rFonts w:cs="Courier"/>
        <w:b/>
        <w:bCs/>
      </w:rPr>
      <w:fldChar w:fldCharType="separate"/>
    </w:r>
    <w:r w:rsidR="009C15FA">
      <w:rPr>
        <w:rFonts w:cs="Courier"/>
        <w:b/>
        <w:bCs/>
        <w:noProof/>
      </w:rPr>
      <w:t>3</w:t>
    </w:r>
    <w:r>
      <w:rPr>
        <w:rFonts w:cs="Courier"/>
        <w:b/>
        <w:bCs/>
      </w:rPr>
      <w:fldChar w:fldCharType="end"/>
    </w:r>
  </w:p>
  <w:p w:rsidR="00325CAE" w:rsidRDefault="00325CAE"/>
  <w:p w:rsidR="00325CAE" w:rsidRDefault="00325CAE">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720"/>
        </w:tabs>
      </w:pPr>
      <w:rPr>
        <w:rFonts w:ascii="Elephant" w:hAnsi="Elephant" w:cs="Elephant"/>
        <w:b/>
        <w:bCs/>
        <w:sz w:val="24"/>
        <w:szCs w:val="24"/>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4"/>
      <w:lvl w:ilvl="0">
        <w:start w:val="4"/>
        <w:numFmt w:val="decimal"/>
        <w:pStyle w:val="Quick1"/>
        <w:lvlText w:val="%1."/>
        <w:lvlJc w:val="left"/>
      </w:lvl>
    </w:lvlOverride>
  </w:num>
  <w:num w:numId="3">
    <w:abstractNumId w:val="0"/>
    <w:lvlOverride w:ilvl="0">
      <w:startOverride w:val="6"/>
      <w:lvl w:ilvl="0">
        <w:start w:val="6"/>
        <w:numFmt w:val="decimal"/>
        <w:pStyle w:val="Quick1"/>
        <w:lvlText w:val="%1."/>
        <w:lvlJc w:val="left"/>
      </w:lvl>
    </w:lvlOverride>
  </w:num>
  <w:num w:numId="4">
    <w:abstractNumId w:val="0"/>
    <w:lvlOverride w:ilvl="0">
      <w:startOverride w:val="8"/>
      <w:lvl w:ilvl="0">
        <w:start w:val="8"/>
        <w:numFmt w:val="decimal"/>
        <w:pStyle w:val="Quick1"/>
        <w:lvlText w:val="%1."/>
        <w:lvlJc w:val="left"/>
      </w:lvl>
    </w:lvlOverride>
  </w:num>
  <w:num w:numId="5">
    <w:abstractNumId w:val="0"/>
    <w:lvlOverride w:ilvl="0">
      <w:startOverride w:val="10"/>
      <w:lvl w:ilvl="0">
        <w:start w:val="10"/>
        <w:numFmt w:val="decimal"/>
        <w:pStyle w:val="Quick1"/>
        <w:lvlText w:val="%1."/>
        <w:lvlJc w:val="left"/>
      </w:lvl>
    </w:lvlOverride>
  </w:num>
  <w:num w:numId="6">
    <w:abstractNumId w:val="0"/>
    <w:lvlOverride w:ilvl="0">
      <w:startOverride w:val="15"/>
      <w:lvl w:ilvl="0">
        <w:start w:val="15"/>
        <w:numFmt w:val="decimal"/>
        <w:pStyle w:val="Quick1"/>
        <w:lvlText w:val="%1."/>
        <w:lvlJc w:val="left"/>
      </w:lvl>
    </w:lvlOverride>
  </w:num>
  <w:num w:numId="7">
    <w:abstractNumId w:val="0"/>
    <w:lvlOverride w:ilvl="0">
      <w:startOverride w:val="17"/>
      <w:lvl w:ilvl="0">
        <w:start w:val="17"/>
        <w:numFmt w:val="decimal"/>
        <w:pStyle w:val="Quick1"/>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12701B"/>
    <w:rsid w:val="000C4727"/>
    <w:rsid w:val="0010058E"/>
    <w:rsid w:val="0012701B"/>
    <w:rsid w:val="001375DA"/>
    <w:rsid w:val="00224ECB"/>
    <w:rsid w:val="00261279"/>
    <w:rsid w:val="002C7ECF"/>
    <w:rsid w:val="00325CAE"/>
    <w:rsid w:val="003C3B02"/>
    <w:rsid w:val="007F4C56"/>
    <w:rsid w:val="0081550B"/>
    <w:rsid w:val="009C15FA"/>
    <w:rsid w:val="00A92B70"/>
    <w:rsid w:val="00B75532"/>
    <w:rsid w:val="00BC778F"/>
    <w:rsid w:val="00BC78CF"/>
    <w:rsid w:val="00C86490"/>
    <w:rsid w:val="00CD3CD9"/>
    <w:rsid w:val="00E13D53"/>
    <w:rsid w:val="00EE5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Quick1">
    <w:name w:val="Quick 1."/>
    <w:basedOn w:val="Normal"/>
    <w:pPr>
      <w:numPr>
        <w:numId w:val="7"/>
      </w:numPr>
      <w:ind w:left="720" w:hanging="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TQ1FB</dc:creator>
  <cp:keywords/>
  <dc:description/>
  <cp:lastModifiedBy>US Department of Treasury</cp:lastModifiedBy>
  <cp:revision>2</cp:revision>
  <cp:lastPrinted>2007-07-17T21:00:00Z</cp:lastPrinted>
  <dcterms:created xsi:type="dcterms:W3CDTF">2010-08-10T20:55:00Z</dcterms:created>
  <dcterms:modified xsi:type="dcterms:W3CDTF">2010-08-10T20:55:00Z</dcterms:modified>
</cp:coreProperties>
</file>