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8C" w:rsidRDefault="00577789" w:rsidP="001D468F">
      <w:pPr>
        <w:tabs>
          <w:tab w:val="left" w:pos="-1080"/>
          <w:tab w:val="left" w:pos="-720"/>
          <w:tab w:val="left" w:pos="7920"/>
        </w:tabs>
        <w:spacing w:line="192" w:lineRule="auto"/>
        <w:ind w:firstLine="0"/>
        <w:rPr>
          <w:sz w:val="16"/>
        </w:rPr>
      </w:pPr>
      <w:r w:rsidRPr="00577789">
        <w:rPr>
          <w:b/>
          <w:noProof/>
          <w:sz w:val="20"/>
        </w:rPr>
        <w:pict>
          <v:group id="_x0000_s1034" style="position:absolute;left:0;text-align:left;margin-left:0;margin-top:-10.6pt;width:515.15pt;height:37.6pt;z-index:-251658240" coordorigin="965,425" coordsize="10303,752" wrapcoords="16380 0 16380 13824 -31 19008 -31 19872 16286 21168 21506 21168 21600 20736 21600 19008 21475 13824 21475 0 16380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mpr72.jpg (10224 bytes)" style="position:absolute;left:8861;top:425;width:2401;height:721" o:regroupid="2">
              <v:imagedata r:id="rId8" o:title="mpr72"/>
            </v:shape>
            <v:rect id="_x0000_s1031" style="position:absolute;left:8815;top:1075;width:2453;height:102" o:regroupid="2" stroked="f"/>
            <v:line id="_x0000_s1032" style="position:absolute;flip:x y" from="965,1110" to="11261,1111" o:regroupid="2" strokecolor="#c00000" strokeweight="1pt"/>
            <w10:wrap type="topAndBottom"/>
          </v:group>
        </w:pict>
      </w:r>
      <w:r w:rsidR="00206A25">
        <w:rPr>
          <w:rFonts w:ascii="Arial" w:hAnsi="Arial"/>
          <w:b/>
        </w:rPr>
        <w:t>MEMORANDUM</w:t>
      </w:r>
    </w:p>
    <w:p w:rsidR="00944016" w:rsidRDefault="00944016">
      <w:pPr>
        <w:widowControl w:val="0"/>
        <w:tabs>
          <w:tab w:val="clear" w:pos="432"/>
          <w:tab w:val="left" w:pos="7470"/>
        </w:tabs>
        <w:spacing w:line="240" w:lineRule="auto"/>
        <w:ind w:left="-446" w:right="-360" w:firstLine="446"/>
        <w:rPr>
          <w:rFonts w:ascii="Arial" w:hAnsi="Arial"/>
          <w:b/>
          <w:sz w:val="20"/>
        </w:rPr>
      </w:pPr>
    </w:p>
    <w:p w:rsidR="00920C13" w:rsidRPr="001D468F" w:rsidRDefault="00920C13">
      <w:pPr>
        <w:widowControl w:val="0"/>
        <w:tabs>
          <w:tab w:val="clear" w:pos="432"/>
          <w:tab w:val="left" w:pos="7470"/>
        </w:tabs>
        <w:spacing w:line="240" w:lineRule="auto"/>
        <w:ind w:left="-446" w:right="-360" w:firstLine="446"/>
        <w:rPr>
          <w:b/>
          <w:sz w:val="16"/>
          <w:szCs w:val="16"/>
        </w:rPr>
      </w:pPr>
    </w:p>
    <w:p w:rsidR="00732201" w:rsidRPr="00732201" w:rsidRDefault="00732201" w:rsidP="001D468F">
      <w:pPr>
        <w:widowControl w:val="0"/>
        <w:tabs>
          <w:tab w:val="clear" w:pos="432"/>
          <w:tab w:val="left" w:pos="2430"/>
          <w:tab w:val="left" w:pos="7470"/>
        </w:tabs>
        <w:spacing w:line="240" w:lineRule="auto"/>
        <w:ind w:left="-446" w:right="-360" w:firstLine="446"/>
        <w:rPr>
          <w:sz w:val="16"/>
          <w:szCs w:val="16"/>
        </w:rPr>
      </w:pPr>
    </w:p>
    <w:p w:rsidR="00372258" w:rsidRDefault="001D468F" w:rsidP="00E8266F">
      <w:pPr>
        <w:widowControl w:val="0"/>
        <w:tabs>
          <w:tab w:val="clear" w:pos="432"/>
          <w:tab w:val="left" w:pos="7470"/>
        </w:tabs>
        <w:spacing w:line="240" w:lineRule="auto"/>
        <w:ind w:left="2430" w:right="-360" w:hanging="4"/>
        <w:rPr>
          <w:sz w:val="16"/>
          <w:szCs w:val="16"/>
        </w:rPr>
      </w:pPr>
      <w:r w:rsidRPr="00732201">
        <w:rPr>
          <w:sz w:val="16"/>
          <w:szCs w:val="16"/>
        </w:rPr>
        <w:tab/>
      </w:r>
      <w:bookmarkStart w:id="0" w:name="MPRAddress"/>
      <w:bookmarkEnd w:id="0"/>
      <w:r w:rsidR="00372258">
        <w:rPr>
          <w:sz w:val="16"/>
          <w:szCs w:val="16"/>
        </w:rPr>
        <w:t>600 Maryland Ave., SW, Suite 550</w:t>
      </w:r>
    </w:p>
    <w:p w:rsidR="00372258" w:rsidRDefault="00372258" w:rsidP="00E8266F">
      <w:pPr>
        <w:widowControl w:val="0"/>
        <w:tabs>
          <w:tab w:val="clear" w:pos="432"/>
          <w:tab w:val="left" w:pos="7470"/>
        </w:tabs>
        <w:spacing w:line="240" w:lineRule="auto"/>
        <w:ind w:left="2430" w:right="-360" w:hanging="4"/>
        <w:rPr>
          <w:sz w:val="16"/>
          <w:szCs w:val="16"/>
        </w:rPr>
      </w:pPr>
      <w:r>
        <w:rPr>
          <w:sz w:val="16"/>
          <w:szCs w:val="16"/>
        </w:rPr>
        <w:t>Washington, DC 20024-2512</w:t>
      </w:r>
    </w:p>
    <w:p w:rsidR="00372258" w:rsidRDefault="00372258" w:rsidP="00E8266F">
      <w:pPr>
        <w:widowControl w:val="0"/>
        <w:tabs>
          <w:tab w:val="clear" w:pos="432"/>
          <w:tab w:val="left" w:pos="7470"/>
        </w:tabs>
        <w:spacing w:line="240" w:lineRule="auto"/>
        <w:ind w:left="2430" w:right="-360" w:hanging="4"/>
        <w:rPr>
          <w:sz w:val="16"/>
          <w:szCs w:val="16"/>
        </w:rPr>
      </w:pPr>
      <w:r>
        <w:rPr>
          <w:sz w:val="16"/>
          <w:szCs w:val="16"/>
        </w:rPr>
        <w:t>Telephone (202) 484-9220</w:t>
      </w:r>
    </w:p>
    <w:p w:rsidR="00D118EC" w:rsidRPr="00732201" w:rsidRDefault="00372258" w:rsidP="00E8266F">
      <w:pPr>
        <w:widowControl w:val="0"/>
        <w:tabs>
          <w:tab w:val="clear" w:pos="432"/>
          <w:tab w:val="left" w:pos="7470"/>
        </w:tabs>
        <w:spacing w:line="240" w:lineRule="auto"/>
        <w:ind w:left="2430" w:right="-360" w:hanging="4"/>
        <w:rPr>
          <w:sz w:val="16"/>
          <w:szCs w:val="16"/>
        </w:rPr>
      </w:pPr>
      <w:r>
        <w:rPr>
          <w:sz w:val="16"/>
          <w:szCs w:val="16"/>
        </w:rPr>
        <w:t>Fax (202) 863-1763</w:t>
      </w:r>
    </w:p>
    <w:p w:rsidR="00944016" w:rsidRPr="00732201" w:rsidRDefault="00652415" w:rsidP="00652415">
      <w:pPr>
        <w:widowControl w:val="0"/>
        <w:tabs>
          <w:tab w:val="clear" w:pos="432"/>
          <w:tab w:val="left" w:pos="2430"/>
          <w:tab w:val="left" w:pos="7470"/>
        </w:tabs>
        <w:spacing w:line="240" w:lineRule="auto"/>
        <w:ind w:left="-446" w:right="-360" w:firstLine="446"/>
        <w:rPr>
          <w:sz w:val="16"/>
          <w:szCs w:val="16"/>
        </w:rPr>
      </w:pPr>
      <w:r w:rsidRPr="00732201">
        <w:rPr>
          <w:sz w:val="16"/>
          <w:szCs w:val="16"/>
        </w:rPr>
        <w:tab/>
        <w:t>www.mathematica-mpr.com</w:t>
      </w:r>
    </w:p>
    <w:p w:rsidR="00944016" w:rsidRDefault="00944016">
      <w:pPr>
        <w:widowControl w:val="0"/>
        <w:tabs>
          <w:tab w:val="clear" w:pos="432"/>
          <w:tab w:val="left" w:pos="7470"/>
        </w:tabs>
        <w:spacing w:line="240" w:lineRule="auto"/>
        <w:ind w:left="-446" w:right="-360" w:firstLine="446"/>
        <w:rPr>
          <w:rFonts w:ascii="Arial" w:hAnsi="Arial"/>
          <w:b/>
          <w:sz w:val="20"/>
        </w:rPr>
        <w:sectPr w:rsidR="00944016" w:rsidSect="00944016">
          <w:headerReference w:type="default" r:id="rId9"/>
          <w:footerReference w:type="first" r:id="rId10"/>
          <w:type w:val="continuous"/>
          <w:pgSz w:w="12240" w:h="15840" w:code="1"/>
          <w:pgMar w:top="1080" w:right="965" w:bottom="1080" w:left="965" w:header="720" w:footer="720" w:gutter="0"/>
          <w:paperSrc w:first="3" w:other="3"/>
          <w:cols w:num="2" w:space="720"/>
          <w:titlePg/>
        </w:sectPr>
      </w:pPr>
    </w:p>
    <w:p w:rsidR="00944016" w:rsidRDefault="00944016">
      <w:pPr>
        <w:widowControl w:val="0"/>
        <w:tabs>
          <w:tab w:val="clear" w:pos="432"/>
          <w:tab w:val="left" w:pos="7470"/>
        </w:tabs>
        <w:spacing w:line="240" w:lineRule="auto"/>
        <w:ind w:left="-446" w:right="-360" w:firstLine="446"/>
        <w:rPr>
          <w:rFonts w:ascii="Arial" w:hAnsi="Arial"/>
          <w:b/>
          <w:sz w:val="20"/>
        </w:rPr>
      </w:pPr>
    </w:p>
    <w:p w:rsidR="00C1478C" w:rsidRDefault="00C1478C">
      <w:pPr>
        <w:widowControl w:val="0"/>
        <w:tabs>
          <w:tab w:val="clear" w:pos="432"/>
          <w:tab w:val="left" w:pos="7470"/>
        </w:tabs>
        <w:spacing w:line="240" w:lineRule="auto"/>
        <w:ind w:left="-446" w:right="-360" w:firstLine="446"/>
        <w:rPr>
          <w:rFonts w:ascii="Arial" w:hAnsi="Arial"/>
          <w:b/>
          <w:sz w:val="20"/>
        </w:rPr>
      </w:pPr>
    </w:p>
    <w:p w:rsidR="00C1478C" w:rsidRDefault="00206A25" w:rsidP="005F10D9">
      <w:pPr>
        <w:widowControl w:val="0"/>
        <w:tabs>
          <w:tab w:val="clear" w:pos="432"/>
          <w:tab w:val="left" w:pos="1440"/>
          <w:tab w:val="left" w:pos="7470"/>
        </w:tabs>
        <w:spacing w:line="240" w:lineRule="auto"/>
        <w:ind w:right="2923" w:firstLine="0"/>
      </w:pPr>
      <w:r>
        <w:rPr>
          <w:rFonts w:ascii="Arial" w:hAnsi="Arial"/>
          <w:b/>
          <w:sz w:val="20"/>
        </w:rPr>
        <w:t>TO:</w:t>
      </w:r>
      <w:r>
        <w:tab/>
      </w:r>
      <w:bookmarkStart w:id="4" w:name="ToList"/>
      <w:bookmarkEnd w:id="4"/>
      <w:r w:rsidR="00BE3C13">
        <w:t>Stefanie Schmidt</w:t>
      </w:r>
    </w:p>
    <w:p w:rsidR="00C1478C" w:rsidRDefault="00C1478C">
      <w:pPr>
        <w:widowControl w:val="0"/>
        <w:tabs>
          <w:tab w:val="clear" w:pos="432"/>
          <w:tab w:val="left" w:pos="1440"/>
          <w:tab w:val="left" w:pos="7380"/>
          <w:tab w:val="right" w:pos="9720"/>
        </w:tabs>
        <w:spacing w:line="240" w:lineRule="auto"/>
        <w:ind w:left="-446" w:right="-360" w:firstLine="446"/>
        <w:rPr>
          <w:rFonts w:ascii="Arial" w:hAnsi="Arial"/>
          <w:b/>
          <w:sz w:val="20"/>
        </w:rPr>
      </w:pPr>
    </w:p>
    <w:p w:rsidR="00A046BF" w:rsidRDefault="00206A25" w:rsidP="005F10D9">
      <w:pPr>
        <w:widowControl w:val="0"/>
        <w:tabs>
          <w:tab w:val="clear" w:pos="432"/>
          <w:tab w:val="left" w:pos="1440"/>
          <w:tab w:val="left" w:pos="7920"/>
          <w:tab w:val="right" w:pos="9720"/>
        </w:tabs>
        <w:spacing w:before="40" w:line="240" w:lineRule="auto"/>
        <w:ind w:right="-360" w:firstLine="0"/>
      </w:pPr>
      <w:r>
        <w:rPr>
          <w:rFonts w:ascii="Arial" w:hAnsi="Arial"/>
          <w:b/>
          <w:sz w:val="20"/>
        </w:rPr>
        <w:t>FROM:</w:t>
      </w:r>
      <w:r>
        <w:tab/>
      </w:r>
      <w:bookmarkStart w:id="5" w:name="From"/>
      <w:bookmarkEnd w:id="5"/>
      <w:r w:rsidR="00372258">
        <w:t xml:space="preserve">Sheena McConnell, Kathy Sonnenfeld, Nancy Duda, </w:t>
      </w:r>
      <w:r w:rsidR="00A046BF">
        <w:t xml:space="preserve">and </w:t>
      </w:r>
    </w:p>
    <w:p w:rsidR="00C1478C" w:rsidRDefault="00A046BF" w:rsidP="005F10D9">
      <w:pPr>
        <w:widowControl w:val="0"/>
        <w:tabs>
          <w:tab w:val="clear" w:pos="432"/>
          <w:tab w:val="left" w:pos="1440"/>
          <w:tab w:val="left" w:pos="7920"/>
          <w:tab w:val="right" w:pos="9720"/>
        </w:tabs>
        <w:spacing w:before="40" w:line="240" w:lineRule="auto"/>
        <w:ind w:right="-360" w:firstLine="0"/>
        <w:rPr>
          <w:b/>
          <w:w w:val="107"/>
          <w:sz w:val="16"/>
        </w:rPr>
      </w:pPr>
      <w:r>
        <w:tab/>
      </w:r>
      <w:r w:rsidR="00372258">
        <w:t>Dan</w:t>
      </w:r>
      <w:r w:rsidR="00910690">
        <w:t>iel</w:t>
      </w:r>
      <w:r w:rsidR="00372258">
        <w:t xml:space="preserve"> Player</w:t>
      </w:r>
      <w:r w:rsidR="00206A25">
        <w:tab/>
      </w:r>
      <w:r w:rsidR="00206A25">
        <w:rPr>
          <w:rFonts w:ascii="Arial" w:hAnsi="Arial"/>
          <w:b/>
          <w:sz w:val="20"/>
        </w:rPr>
        <w:t>DATE:</w:t>
      </w:r>
      <w:r w:rsidR="00206A25">
        <w:t xml:space="preserve"> </w:t>
      </w:r>
      <w:bookmarkStart w:id="6" w:name="DateMark"/>
      <w:bookmarkEnd w:id="6"/>
      <w:r w:rsidR="004C016D">
        <w:t>6/16</w:t>
      </w:r>
      <w:r w:rsidR="00372258">
        <w:t>/2010</w:t>
      </w:r>
    </w:p>
    <w:p w:rsidR="00C1478C" w:rsidRDefault="00206A25">
      <w:pPr>
        <w:widowControl w:val="0"/>
        <w:tabs>
          <w:tab w:val="clear" w:pos="432"/>
          <w:tab w:val="left" w:pos="1440"/>
          <w:tab w:val="left" w:pos="7920"/>
        </w:tabs>
        <w:spacing w:line="240" w:lineRule="auto"/>
        <w:ind w:left="-446" w:right="-360" w:firstLine="446"/>
      </w:pPr>
      <w:r>
        <w:tab/>
      </w:r>
      <w:r>
        <w:tab/>
      </w:r>
      <w:bookmarkStart w:id="7" w:name="MemoNumber"/>
      <w:bookmarkEnd w:id="7"/>
      <w:r w:rsidR="00372258">
        <w:t>HSAC-</w:t>
      </w:r>
      <w:r w:rsidR="00BE3C13">
        <w:t>373</w:t>
      </w:r>
    </w:p>
    <w:p w:rsidR="00C1478C" w:rsidRDefault="00206A25" w:rsidP="009143AF">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8" w:name="Subject"/>
      <w:bookmarkEnd w:id="8"/>
      <w:r w:rsidR="00372258">
        <w:t xml:space="preserve">Report on </w:t>
      </w:r>
      <w:r w:rsidR="00A046BF">
        <w:t xml:space="preserve">the </w:t>
      </w:r>
      <w:r w:rsidR="00372258">
        <w:t xml:space="preserve">Incentive Experiment for </w:t>
      </w:r>
      <w:r w:rsidR="00372258" w:rsidRPr="00014FDD">
        <w:rPr>
          <w:b/>
          <w:i/>
        </w:rPr>
        <w:t>An Evaluation of Secondary Math Teachers from Two Highly Selective Routes to Alternative Certification</w:t>
      </w:r>
      <w:r w:rsidR="00372258">
        <w:t xml:space="preserve"> (OMB # 1850-0866)</w:t>
      </w:r>
    </w:p>
    <w:p w:rsidR="00C1478C" w:rsidRDefault="00577789">
      <w:pPr>
        <w:widowControl w:val="0"/>
        <w:tabs>
          <w:tab w:val="left" w:pos="720"/>
          <w:tab w:val="left" w:pos="7560"/>
        </w:tabs>
        <w:ind w:left="-446" w:right="1440"/>
        <w:rPr>
          <w:noProof/>
        </w:rPr>
      </w:pPr>
      <w:r>
        <w:rPr>
          <w:noProof/>
        </w:rPr>
        <w:pict>
          <v:line id="_x0000_s1027" style="position:absolute;left:0;text-align:left;z-index:251657216" from="0,10.05pt" to="527.75pt,10.05pt" o:allowincell="f"/>
        </w:pict>
      </w:r>
    </w:p>
    <w:p w:rsidR="00C1478C" w:rsidRDefault="00C1478C">
      <w:pPr>
        <w:pStyle w:val="NormalSS"/>
        <w:sectPr w:rsidR="00C1478C">
          <w:type w:val="continuous"/>
          <w:pgSz w:w="12240" w:h="15840" w:code="1"/>
          <w:pgMar w:top="1080" w:right="965" w:bottom="1080" w:left="965" w:header="720" w:footer="720" w:gutter="0"/>
          <w:paperSrc w:first="3" w:other="3"/>
          <w:cols w:space="720"/>
          <w:titlePg/>
        </w:sectPr>
      </w:pPr>
    </w:p>
    <w:p w:rsidR="00372258" w:rsidRDefault="00372258" w:rsidP="00372258">
      <w:pPr>
        <w:pStyle w:val="NormalSS"/>
      </w:pPr>
      <w:bookmarkStart w:id="9" w:name="StartingPoint"/>
      <w:bookmarkEnd w:id="9"/>
      <w:r>
        <w:lastRenderedPageBreak/>
        <w:t xml:space="preserve">In August 2009, OMB approved the data collection for </w:t>
      </w:r>
      <w:r w:rsidRPr="00014FDD">
        <w:rPr>
          <w:b/>
          <w:i/>
        </w:rPr>
        <w:t>An Evaluation of Secondary Math Teachers from Two Highly Selective Routes to Alternative Certification</w:t>
      </w:r>
      <w:r>
        <w:t xml:space="preserve"> (O</w:t>
      </w:r>
      <w:r w:rsidR="00A046BF">
        <w:t>MB# 1850-0866). To learn more about the use of incentives, OMB requested</w:t>
      </w:r>
      <w:r>
        <w:t xml:space="preserve"> that </w:t>
      </w:r>
      <w:r w:rsidR="006D29B8">
        <w:t>we</w:t>
      </w:r>
      <w:r>
        <w:t xml:space="preserve"> conduct an experiment on the effectiveness of providing incentives for the return of parent consent forms in school districts that require active </w:t>
      </w:r>
      <w:r w:rsidR="00BE3C13">
        <w:t xml:space="preserve">parental </w:t>
      </w:r>
      <w:r>
        <w:t xml:space="preserve">consent for </w:t>
      </w:r>
      <w:r w:rsidR="00A046BF">
        <w:t xml:space="preserve">collecting </w:t>
      </w:r>
      <w:r>
        <w:t>data on students. This memo documents the findings of that experiment to date</w:t>
      </w:r>
      <w:r w:rsidR="008128AD">
        <w:t>.</w:t>
      </w:r>
    </w:p>
    <w:p w:rsidR="00C1478C" w:rsidRDefault="00C1478C">
      <w:pPr>
        <w:pStyle w:val="NormalSS"/>
        <w:ind w:firstLine="0"/>
      </w:pPr>
    </w:p>
    <w:p w:rsidR="005F5DEC" w:rsidRDefault="005F5DEC" w:rsidP="005F5DEC">
      <w:pPr>
        <w:ind w:firstLine="0"/>
        <w:rPr>
          <w:b/>
        </w:rPr>
      </w:pPr>
      <w:r w:rsidRPr="00014FDD">
        <w:rPr>
          <w:b/>
        </w:rPr>
        <w:t>The Study</w:t>
      </w:r>
    </w:p>
    <w:p w:rsidR="005F5DEC" w:rsidRDefault="005F5DEC" w:rsidP="005F5DEC">
      <w:pPr>
        <w:pStyle w:val="NormalSS"/>
      </w:pPr>
      <w:r>
        <w:t xml:space="preserve">The purpose of the overall study is to estimate the impact on secondary student math achievement of teachers who obtain certification via highly selective alternative routes to certification (HSAC) compared with teachers who </w:t>
      </w:r>
      <w:r w:rsidR="00F1749F">
        <w:t>obtain</w:t>
      </w:r>
      <w:r>
        <w:t xml:space="preserve"> certification through traditional or less selective alternative certification routes. The study involved </w:t>
      </w:r>
      <w:r w:rsidR="006D29B8">
        <w:t>identifying math classes</w:t>
      </w:r>
      <w:r w:rsidR="007D397F">
        <w:t xml:space="preserve"> of the same subject (such as algebra) and level (such as honors) that occurred at the same time </w:t>
      </w:r>
      <w:r w:rsidR="00A046BF">
        <w:t>in</w:t>
      </w:r>
      <w:r w:rsidR="007D397F">
        <w:t xml:space="preserve"> the same school</w:t>
      </w:r>
      <w:r w:rsidR="00BE3C13">
        <w:t xml:space="preserve"> under the same general conditions</w:t>
      </w:r>
      <w:r w:rsidR="007D397F">
        <w:t>, with one class taught by a</w:t>
      </w:r>
      <w:r w:rsidR="00F1749F">
        <w:t>n HSAC teacher and another</w:t>
      </w:r>
      <w:r w:rsidR="007D397F">
        <w:t xml:space="preserve"> class taught by a non-HSAC teacher. For each of these “matched classes,”</w:t>
      </w:r>
      <w:r w:rsidR="006D29B8">
        <w:t xml:space="preserve"> </w:t>
      </w:r>
      <w:r w:rsidR="007D397F">
        <w:t xml:space="preserve">students were </w:t>
      </w:r>
      <w:r>
        <w:t>random</w:t>
      </w:r>
      <w:r w:rsidR="007D397F">
        <w:t>ly</w:t>
      </w:r>
      <w:r>
        <w:t xml:space="preserve"> assign</w:t>
      </w:r>
      <w:r w:rsidR="007D397F">
        <w:t>ed</w:t>
      </w:r>
      <w:r>
        <w:t xml:space="preserve"> to a treatment </w:t>
      </w:r>
      <w:r w:rsidR="00D22AD8">
        <w:t>class taught by an HSAC teacher or a</w:t>
      </w:r>
      <w:r w:rsidR="006D29B8">
        <w:t xml:space="preserve"> </w:t>
      </w:r>
      <w:r>
        <w:t xml:space="preserve">control </w:t>
      </w:r>
      <w:r w:rsidR="00D22AD8">
        <w:t>class</w:t>
      </w:r>
      <w:r>
        <w:t xml:space="preserve"> taught by a non-HSAC teacher. The impact of the </w:t>
      </w:r>
      <w:r w:rsidR="00A046BF">
        <w:t xml:space="preserve">HSAC </w:t>
      </w:r>
      <w:r>
        <w:t xml:space="preserve">teachers will be </w:t>
      </w:r>
      <w:r w:rsidR="00A046BF">
        <w:t>estimated</w:t>
      </w:r>
      <w:r>
        <w:t xml:space="preserve"> by the difference in math achievement of students in the treatment and control groups</w:t>
      </w:r>
      <w:r w:rsidR="007D397F">
        <w:t xml:space="preserve"> averaged across </w:t>
      </w:r>
      <w:r w:rsidR="00D22AD8">
        <w:t>all the</w:t>
      </w:r>
      <w:r w:rsidR="007D397F">
        <w:t xml:space="preserve"> matches</w:t>
      </w:r>
      <w:r>
        <w:t>. Results on district math tests will be used to measure the math achievement of middle school students. An evaluator-administered math achievement test will be used to measure the math achievement of high school students.</w:t>
      </w:r>
    </w:p>
    <w:p w:rsidR="005F5DEC" w:rsidRDefault="005F5DEC" w:rsidP="005F5DEC">
      <w:pPr>
        <w:pStyle w:val="NormalSS"/>
      </w:pPr>
    </w:p>
    <w:p w:rsidR="005F5DEC" w:rsidRDefault="00241613" w:rsidP="00AC6353">
      <w:pPr>
        <w:pStyle w:val="NormalSS"/>
      </w:pPr>
      <w:r>
        <w:t xml:space="preserve">Four </w:t>
      </w:r>
      <w:r w:rsidR="002176C0">
        <w:t xml:space="preserve">active consent </w:t>
      </w:r>
      <w:r w:rsidR="005F5DEC">
        <w:t xml:space="preserve">school districts in </w:t>
      </w:r>
      <w:r w:rsidR="00A046BF">
        <w:t>the</w:t>
      </w:r>
      <w:r w:rsidR="005F5DEC">
        <w:t xml:space="preserve"> study</w:t>
      </w:r>
      <w:r w:rsidR="004F49D9">
        <w:t xml:space="preserve"> </w:t>
      </w:r>
      <w:r>
        <w:t>were included in the experiment</w:t>
      </w:r>
      <w:r w:rsidR="005F5DEC">
        <w:t>.</w:t>
      </w:r>
      <w:r w:rsidR="004F49D9">
        <w:rPr>
          <w:rStyle w:val="FootnoteReference"/>
        </w:rPr>
        <w:footnoteReference w:id="2"/>
      </w:r>
      <w:r w:rsidR="005F5DEC">
        <w:t xml:space="preserve"> </w:t>
      </w:r>
      <w:r w:rsidR="00A046BF">
        <w:t>By active consent, we mean</w:t>
      </w:r>
      <w:r w:rsidR="004F49D9">
        <w:t xml:space="preserve"> that the parent/guardian must notify </w:t>
      </w:r>
      <w:r w:rsidR="00545E48">
        <w:t>the evaluator</w:t>
      </w:r>
      <w:r w:rsidR="004F49D9">
        <w:t xml:space="preserve"> that they consent to the data collection. </w:t>
      </w:r>
      <w:r w:rsidR="008128AD">
        <w:t>A</w:t>
      </w:r>
      <w:r w:rsidR="00AC6353">
        <w:t xml:space="preserve">bout </w:t>
      </w:r>
      <w:r w:rsidR="00EC5594">
        <w:t>half</w:t>
      </w:r>
      <w:r w:rsidR="005F5DEC">
        <w:t xml:space="preserve"> of the students in our </w:t>
      </w:r>
      <w:r w:rsidR="00AC6353">
        <w:t xml:space="preserve">research </w:t>
      </w:r>
      <w:r w:rsidR="005F5DEC">
        <w:t xml:space="preserve">sample </w:t>
      </w:r>
      <w:r w:rsidR="004F49D9">
        <w:t>require active consent</w:t>
      </w:r>
      <w:r w:rsidR="005F5DEC">
        <w:t>.</w:t>
      </w:r>
      <w:r w:rsidR="006E599C">
        <w:t xml:space="preserve"> </w:t>
      </w:r>
    </w:p>
    <w:p w:rsidR="00AC6353" w:rsidRDefault="00A046BF" w:rsidP="002919E0">
      <w:pPr>
        <w:pStyle w:val="NormalSS"/>
      </w:pPr>
      <w:r>
        <w:lastRenderedPageBreak/>
        <w:t>Achieving a high rate of consent for the study is important.</w:t>
      </w:r>
      <w:r w:rsidR="00AC6353">
        <w:t xml:space="preserve"> The rate of return of signed consent forms sets the upper limit for the overall response rate</w:t>
      </w:r>
      <w:r w:rsidR="002919E0">
        <w:t>—further attrition may occur if students do not take the math assessment—</w:t>
      </w:r>
      <w:r w:rsidR="00AC6353">
        <w:t xml:space="preserve">so a high consent return rate is critical to achieving a high response rate for the study overall. A low rate of </w:t>
      </w:r>
      <w:r w:rsidR="00545E48">
        <w:t xml:space="preserve">returned </w:t>
      </w:r>
      <w:r w:rsidR="00AC6353">
        <w:t>consent</w:t>
      </w:r>
      <w:r w:rsidR="00545E48">
        <w:t xml:space="preserve"> forms</w:t>
      </w:r>
      <w:r w:rsidR="00AC6353">
        <w:t xml:space="preserve"> </w:t>
      </w:r>
      <w:r w:rsidR="0061390F">
        <w:t xml:space="preserve">would </w:t>
      </w:r>
      <w:r w:rsidR="00AC6353">
        <w:t xml:space="preserve">reduce the sample size and compromise our ability to produce precise impact estimates. </w:t>
      </w:r>
    </w:p>
    <w:p w:rsidR="00B10B16" w:rsidRDefault="00B10B16" w:rsidP="00212493">
      <w:pPr>
        <w:spacing w:line="240" w:lineRule="auto"/>
        <w:ind w:firstLine="0"/>
        <w:rPr>
          <w:b/>
        </w:rPr>
      </w:pPr>
    </w:p>
    <w:p w:rsidR="00AC6353" w:rsidRPr="00C56DD7" w:rsidRDefault="00AC6353" w:rsidP="00AC6353">
      <w:pPr>
        <w:ind w:firstLine="0"/>
        <w:rPr>
          <w:b/>
        </w:rPr>
      </w:pPr>
      <w:r w:rsidRPr="00C56DD7">
        <w:rPr>
          <w:b/>
        </w:rPr>
        <w:t>The Incentive Experiment</w:t>
      </w:r>
    </w:p>
    <w:p w:rsidR="00AC6353" w:rsidRDefault="00973833" w:rsidP="00AC6353">
      <w:pPr>
        <w:pStyle w:val="NormalSS"/>
      </w:pPr>
      <w:r>
        <w:t xml:space="preserve">The </w:t>
      </w:r>
      <w:r w:rsidR="003D6DC2">
        <w:t xml:space="preserve">main </w:t>
      </w:r>
      <w:r>
        <w:t>point of the incentive experiment was to test whether offering incentives for the return of a consent form would</w:t>
      </w:r>
      <w:r w:rsidR="003D6DC2">
        <w:t xml:space="preserve"> lead to higher response rates. </w:t>
      </w:r>
      <w:r w:rsidR="00AC6353">
        <w:t>Schools were randomly assigned to one of three groups:</w:t>
      </w:r>
    </w:p>
    <w:p w:rsidR="00AC6353" w:rsidRDefault="00AC6353" w:rsidP="00AC6353">
      <w:pPr>
        <w:pStyle w:val="NormalSS"/>
      </w:pPr>
    </w:p>
    <w:p w:rsidR="00775AFD" w:rsidRDefault="00775AFD" w:rsidP="00AC6353">
      <w:pPr>
        <w:pStyle w:val="NormalSS"/>
      </w:pPr>
    </w:p>
    <w:p w:rsidR="00AC6353" w:rsidRDefault="00AC6353" w:rsidP="00AC6353">
      <w:pPr>
        <w:pStyle w:val="NumberedBullet"/>
        <w:numPr>
          <w:ilvl w:val="0"/>
          <w:numId w:val="7"/>
        </w:numPr>
        <w:tabs>
          <w:tab w:val="clear" w:pos="792"/>
        </w:tabs>
        <w:ind w:left="720" w:hanging="288"/>
      </w:pPr>
      <w:r w:rsidRPr="00592BCD">
        <w:rPr>
          <w:b/>
          <w:i/>
        </w:rPr>
        <w:t xml:space="preserve">Treatment </w:t>
      </w:r>
      <w:r w:rsidR="006528BB">
        <w:rPr>
          <w:b/>
          <w:i/>
        </w:rPr>
        <w:t>1</w:t>
      </w:r>
      <w:r w:rsidR="00EB59A6">
        <w:t>: Individual students we</w:t>
      </w:r>
      <w:r>
        <w:t>re offered a gift card worth $5 if they return</w:t>
      </w:r>
      <w:r w:rsidR="002919E0">
        <w:t>ed</w:t>
      </w:r>
      <w:r>
        <w:t xml:space="preserve"> a signed consent form, irrespective of</w:t>
      </w:r>
      <w:r w:rsidR="002919E0">
        <w:t xml:space="preserve"> whether the parent/guardian had</w:t>
      </w:r>
      <w:r>
        <w:t xml:space="preserve"> provided consent. In addition, if 95 percent or m</w:t>
      </w:r>
      <w:r w:rsidR="002919E0">
        <w:t>ore of a class’s consent forms we</w:t>
      </w:r>
      <w:r>
        <w:t>re returned</w:t>
      </w:r>
      <w:r w:rsidR="00CF1AB4">
        <w:t xml:space="preserve"> (again, irrespective of whether consent was granted)</w:t>
      </w:r>
      <w:r>
        <w:t>, the class teacher receive</w:t>
      </w:r>
      <w:r w:rsidR="002919E0">
        <w:t>d</w:t>
      </w:r>
      <w:r>
        <w:t xml:space="preserve"> $25 to be used for </w:t>
      </w:r>
      <w:r w:rsidR="00120B4D">
        <w:t>purchases that</w:t>
      </w:r>
      <w:r>
        <w:t xml:space="preserve"> benefit the class, such as school supplies or books. </w:t>
      </w:r>
    </w:p>
    <w:p w:rsidR="00AC6353" w:rsidRDefault="00AC6353" w:rsidP="00AC6353">
      <w:pPr>
        <w:pStyle w:val="NumberedBullet"/>
        <w:numPr>
          <w:ilvl w:val="0"/>
          <w:numId w:val="7"/>
        </w:numPr>
        <w:tabs>
          <w:tab w:val="clear" w:pos="792"/>
        </w:tabs>
        <w:ind w:left="720" w:hanging="288"/>
      </w:pPr>
      <w:r w:rsidRPr="00592BCD">
        <w:rPr>
          <w:b/>
          <w:i/>
        </w:rPr>
        <w:t xml:space="preserve">Treatment </w:t>
      </w:r>
      <w:r w:rsidR="006528BB">
        <w:rPr>
          <w:b/>
          <w:i/>
        </w:rPr>
        <w:t>2</w:t>
      </w:r>
      <w:r>
        <w:t>: Individual students were offered a gift card worth $5 if they return</w:t>
      </w:r>
      <w:r w:rsidR="002919E0">
        <w:t>ed</w:t>
      </w:r>
      <w:r>
        <w:t xml:space="preserve"> a signed consent form, irrespective of whether the parent/guardian provided consent.</w:t>
      </w:r>
      <w:r w:rsidR="00F1749F">
        <w:t xml:space="preserve"> The class was not offered an incentive.</w:t>
      </w:r>
    </w:p>
    <w:p w:rsidR="00AC6353" w:rsidRDefault="00AC6353" w:rsidP="00212493">
      <w:pPr>
        <w:pStyle w:val="NumberedBullet"/>
        <w:numPr>
          <w:ilvl w:val="0"/>
          <w:numId w:val="7"/>
        </w:numPr>
        <w:tabs>
          <w:tab w:val="clear" w:pos="792"/>
        </w:tabs>
        <w:spacing w:after="240"/>
        <w:ind w:left="720" w:hanging="288"/>
      </w:pPr>
      <w:r w:rsidRPr="00592BCD">
        <w:rPr>
          <w:b/>
          <w:i/>
        </w:rPr>
        <w:t>Control</w:t>
      </w:r>
      <w:r>
        <w:t xml:space="preserve">:  Neither students nor the </w:t>
      </w:r>
      <w:r w:rsidR="00F4596C">
        <w:t>class</w:t>
      </w:r>
      <w:r>
        <w:t xml:space="preserve"> were offered incentive</w:t>
      </w:r>
      <w:r w:rsidR="00F4596C">
        <w:t>s</w:t>
      </w:r>
      <w:r>
        <w:t xml:space="preserve"> for the return of consent form</w:t>
      </w:r>
      <w:r w:rsidR="00F4596C">
        <w:t>s</w:t>
      </w:r>
      <w:r>
        <w:t>.</w:t>
      </w:r>
    </w:p>
    <w:p w:rsidR="00247D69" w:rsidRDefault="006E599C" w:rsidP="006E599C">
      <w:pPr>
        <w:spacing w:line="240" w:lineRule="auto"/>
        <w:ind w:firstLine="0"/>
      </w:pPr>
      <w:r>
        <w:tab/>
      </w:r>
    </w:p>
    <w:p w:rsidR="006E599C" w:rsidRDefault="00247D69" w:rsidP="006E599C">
      <w:pPr>
        <w:spacing w:line="240" w:lineRule="auto"/>
        <w:ind w:firstLine="0"/>
      </w:pPr>
      <w:r>
        <w:tab/>
      </w:r>
      <w:r w:rsidR="006E599C">
        <w:t xml:space="preserve">By design, the 31 schools in the active consent districts were randomly divided as evenly as possible between the three research groups (see Table 1). </w:t>
      </w:r>
      <w:r w:rsidR="00EC5594">
        <w:t>Middle and high schools were fairly evenly distributed across the groups, with each group having three to four middle schools and six or seven high schools</w:t>
      </w:r>
      <w:r w:rsidR="006E599C">
        <w:t>. By chance, the number of cla</w:t>
      </w:r>
      <w:r w:rsidR="00B10B16">
        <w:t>ssrooms differed—the Treatment 2</w:t>
      </w:r>
      <w:r w:rsidR="006E599C">
        <w:t xml:space="preserve"> schools had fewer classrooms</w:t>
      </w:r>
      <w:r w:rsidR="00B10B16">
        <w:t xml:space="preserve"> on average than the Treatment 1</w:t>
      </w:r>
      <w:r w:rsidR="006E599C">
        <w:t xml:space="preserve"> or Control schools. The number of students wa</w:t>
      </w:r>
      <w:r w:rsidR="00B10B16">
        <w:t>s also the lowest in Treatment 2</w:t>
      </w:r>
      <w:r w:rsidR="006E599C">
        <w:t>, because the number of classrooms was lower and there were fewer students on average in each class.</w:t>
      </w:r>
    </w:p>
    <w:p w:rsidR="00B10B16" w:rsidRDefault="00B10B16" w:rsidP="006E599C">
      <w:pPr>
        <w:spacing w:line="240" w:lineRule="auto"/>
        <w:ind w:firstLine="0"/>
      </w:pPr>
    </w:p>
    <w:p w:rsidR="00F4596C" w:rsidRDefault="00F4596C" w:rsidP="006E599C">
      <w:pPr>
        <w:pStyle w:val="TableHeaderLeft"/>
        <w:spacing w:before="0"/>
        <w:jc w:val="center"/>
        <w:rPr>
          <w:b/>
          <w:sz w:val="20"/>
          <w:szCs w:val="20"/>
        </w:rPr>
      </w:pPr>
    </w:p>
    <w:p w:rsidR="00EB59A6" w:rsidRPr="0045386A" w:rsidRDefault="00EB59A6" w:rsidP="00EB59A6">
      <w:pPr>
        <w:pStyle w:val="TableHeaderLeft"/>
        <w:jc w:val="center"/>
        <w:rPr>
          <w:b/>
          <w:sz w:val="20"/>
          <w:szCs w:val="20"/>
        </w:rPr>
      </w:pPr>
      <w:r w:rsidRPr="0045386A">
        <w:rPr>
          <w:b/>
          <w:sz w:val="20"/>
          <w:szCs w:val="20"/>
        </w:rPr>
        <w:t>Table 1. Number of Schools, Classrooms, and Students in</w:t>
      </w:r>
      <w:r w:rsidR="00195E4D">
        <w:rPr>
          <w:b/>
          <w:sz w:val="20"/>
          <w:szCs w:val="20"/>
        </w:rPr>
        <w:t xml:space="preserve"> the</w:t>
      </w:r>
      <w:r w:rsidRPr="0045386A">
        <w:rPr>
          <w:b/>
          <w:sz w:val="20"/>
          <w:szCs w:val="20"/>
        </w:rPr>
        <w:t xml:space="preserve"> Incentive Experiment</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15"/>
        <w:gridCol w:w="1703"/>
        <w:gridCol w:w="1530"/>
        <w:gridCol w:w="1350"/>
        <w:gridCol w:w="1170"/>
      </w:tblGrid>
      <w:tr w:rsidR="00EB59A6" w:rsidTr="00195E4D">
        <w:trPr>
          <w:jc w:val="center"/>
        </w:trPr>
        <w:tc>
          <w:tcPr>
            <w:tcW w:w="1915" w:type="dxa"/>
            <w:tcBorders>
              <w:bottom w:val="single" w:sz="4" w:space="0" w:color="auto"/>
            </w:tcBorders>
          </w:tcPr>
          <w:p w:rsidR="00EB59A6" w:rsidRPr="00EB59A6" w:rsidRDefault="00EB59A6" w:rsidP="00EB59A6">
            <w:pPr>
              <w:pStyle w:val="TableText"/>
              <w:jc w:val="center"/>
              <w:rPr>
                <w:sz w:val="20"/>
                <w:szCs w:val="20"/>
              </w:rPr>
            </w:pPr>
          </w:p>
        </w:tc>
        <w:tc>
          <w:tcPr>
            <w:tcW w:w="1703" w:type="dxa"/>
            <w:tcBorders>
              <w:bottom w:val="single" w:sz="4" w:space="0" w:color="auto"/>
            </w:tcBorders>
          </w:tcPr>
          <w:p w:rsidR="00EB59A6" w:rsidRDefault="00EB59A6" w:rsidP="00EB59A6">
            <w:pPr>
              <w:pStyle w:val="TableText"/>
              <w:jc w:val="center"/>
              <w:rPr>
                <w:sz w:val="20"/>
                <w:szCs w:val="20"/>
              </w:rPr>
            </w:pPr>
            <w:r>
              <w:rPr>
                <w:sz w:val="20"/>
                <w:szCs w:val="20"/>
              </w:rPr>
              <w:t xml:space="preserve">Treatment </w:t>
            </w:r>
            <w:r w:rsidR="006528BB">
              <w:rPr>
                <w:sz w:val="20"/>
                <w:szCs w:val="20"/>
              </w:rPr>
              <w:t>1</w:t>
            </w:r>
          </w:p>
          <w:p w:rsidR="00EB59A6" w:rsidRPr="00EB59A6" w:rsidRDefault="00EB59A6" w:rsidP="00EB59A6">
            <w:pPr>
              <w:pStyle w:val="TableText"/>
              <w:jc w:val="center"/>
              <w:rPr>
                <w:sz w:val="20"/>
                <w:szCs w:val="20"/>
              </w:rPr>
            </w:pPr>
            <w:r>
              <w:rPr>
                <w:sz w:val="20"/>
                <w:szCs w:val="20"/>
              </w:rPr>
              <w:t>($5 to student, $25 to class)</w:t>
            </w:r>
          </w:p>
        </w:tc>
        <w:tc>
          <w:tcPr>
            <w:tcW w:w="1530" w:type="dxa"/>
            <w:tcBorders>
              <w:bottom w:val="single" w:sz="4" w:space="0" w:color="auto"/>
            </w:tcBorders>
          </w:tcPr>
          <w:p w:rsidR="00EB59A6" w:rsidRDefault="00EB59A6" w:rsidP="00EB59A6">
            <w:pPr>
              <w:pStyle w:val="TableText"/>
              <w:jc w:val="center"/>
              <w:rPr>
                <w:sz w:val="20"/>
                <w:szCs w:val="20"/>
              </w:rPr>
            </w:pPr>
            <w:r>
              <w:rPr>
                <w:sz w:val="20"/>
                <w:szCs w:val="20"/>
              </w:rPr>
              <w:t xml:space="preserve">Treatment </w:t>
            </w:r>
            <w:r w:rsidR="006528BB">
              <w:rPr>
                <w:sz w:val="20"/>
                <w:szCs w:val="20"/>
              </w:rPr>
              <w:t>2</w:t>
            </w:r>
          </w:p>
          <w:p w:rsidR="00EB59A6" w:rsidRPr="00EB59A6" w:rsidRDefault="00EB59A6" w:rsidP="00EB59A6">
            <w:pPr>
              <w:pStyle w:val="TableText"/>
              <w:jc w:val="center"/>
              <w:rPr>
                <w:sz w:val="20"/>
                <w:szCs w:val="20"/>
              </w:rPr>
            </w:pPr>
            <w:r>
              <w:rPr>
                <w:sz w:val="20"/>
                <w:szCs w:val="20"/>
              </w:rPr>
              <w:t>($5)</w:t>
            </w:r>
          </w:p>
        </w:tc>
        <w:tc>
          <w:tcPr>
            <w:tcW w:w="1350" w:type="dxa"/>
            <w:tcBorders>
              <w:bottom w:val="single" w:sz="4" w:space="0" w:color="auto"/>
            </w:tcBorders>
          </w:tcPr>
          <w:p w:rsidR="00EB59A6" w:rsidRDefault="00EB59A6" w:rsidP="00EB59A6">
            <w:pPr>
              <w:pStyle w:val="TableText"/>
              <w:jc w:val="center"/>
              <w:rPr>
                <w:sz w:val="20"/>
                <w:szCs w:val="20"/>
              </w:rPr>
            </w:pPr>
            <w:r>
              <w:rPr>
                <w:sz w:val="20"/>
                <w:szCs w:val="20"/>
              </w:rPr>
              <w:t>Control</w:t>
            </w:r>
          </w:p>
          <w:p w:rsidR="00EB59A6" w:rsidRPr="00EB59A6" w:rsidRDefault="00EB59A6" w:rsidP="00EB59A6">
            <w:pPr>
              <w:pStyle w:val="TableText"/>
              <w:jc w:val="center"/>
              <w:rPr>
                <w:sz w:val="20"/>
                <w:szCs w:val="20"/>
              </w:rPr>
            </w:pPr>
            <w:r>
              <w:rPr>
                <w:sz w:val="20"/>
                <w:szCs w:val="20"/>
              </w:rPr>
              <w:t>(No Incentives)</w:t>
            </w:r>
          </w:p>
        </w:tc>
        <w:tc>
          <w:tcPr>
            <w:tcW w:w="1170" w:type="dxa"/>
            <w:tcBorders>
              <w:bottom w:val="single" w:sz="4" w:space="0" w:color="auto"/>
            </w:tcBorders>
          </w:tcPr>
          <w:p w:rsidR="00195E4D" w:rsidRDefault="00195E4D" w:rsidP="00EB59A6">
            <w:pPr>
              <w:pStyle w:val="TableText"/>
              <w:jc w:val="center"/>
              <w:rPr>
                <w:sz w:val="20"/>
                <w:szCs w:val="20"/>
              </w:rPr>
            </w:pPr>
          </w:p>
          <w:p w:rsidR="00195E4D" w:rsidRDefault="00195E4D" w:rsidP="00EB59A6">
            <w:pPr>
              <w:pStyle w:val="TableText"/>
              <w:jc w:val="center"/>
              <w:rPr>
                <w:sz w:val="20"/>
                <w:szCs w:val="20"/>
              </w:rPr>
            </w:pPr>
          </w:p>
          <w:p w:rsidR="00EB59A6" w:rsidRPr="00EB59A6" w:rsidRDefault="00EB59A6" w:rsidP="00EB59A6">
            <w:pPr>
              <w:pStyle w:val="TableText"/>
              <w:jc w:val="center"/>
              <w:rPr>
                <w:sz w:val="20"/>
                <w:szCs w:val="20"/>
              </w:rPr>
            </w:pPr>
            <w:r>
              <w:rPr>
                <w:sz w:val="20"/>
                <w:szCs w:val="20"/>
              </w:rPr>
              <w:t>Total</w:t>
            </w:r>
          </w:p>
        </w:tc>
      </w:tr>
      <w:tr w:rsidR="00EB59A6" w:rsidTr="00195E4D">
        <w:trPr>
          <w:jc w:val="center"/>
        </w:trPr>
        <w:tc>
          <w:tcPr>
            <w:tcW w:w="1915" w:type="dxa"/>
            <w:tcBorders>
              <w:top w:val="single" w:sz="4" w:space="0" w:color="auto"/>
              <w:bottom w:val="nil"/>
            </w:tcBorders>
          </w:tcPr>
          <w:p w:rsidR="00EB59A6" w:rsidRPr="00EB59A6" w:rsidRDefault="00EB59A6" w:rsidP="00EB59A6">
            <w:pPr>
              <w:pStyle w:val="TableText"/>
              <w:rPr>
                <w:sz w:val="20"/>
                <w:szCs w:val="20"/>
              </w:rPr>
            </w:pPr>
            <w:r>
              <w:rPr>
                <w:sz w:val="20"/>
                <w:szCs w:val="20"/>
              </w:rPr>
              <w:t>Schools</w:t>
            </w:r>
          </w:p>
        </w:tc>
        <w:tc>
          <w:tcPr>
            <w:tcW w:w="1703" w:type="dxa"/>
            <w:tcBorders>
              <w:top w:val="single" w:sz="4" w:space="0" w:color="auto"/>
              <w:bottom w:val="nil"/>
            </w:tcBorders>
          </w:tcPr>
          <w:p w:rsidR="00EB59A6" w:rsidRPr="00EB59A6" w:rsidRDefault="0045386A" w:rsidP="00EB59A6">
            <w:pPr>
              <w:pStyle w:val="TableText"/>
              <w:jc w:val="center"/>
              <w:rPr>
                <w:sz w:val="20"/>
                <w:szCs w:val="20"/>
              </w:rPr>
            </w:pPr>
            <w:r>
              <w:rPr>
                <w:sz w:val="20"/>
                <w:szCs w:val="20"/>
              </w:rPr>
              <w:t>11</w:t>
            </w:r>
          </w:p>
        </w:tc>
        <w:tc>
          <w:tcPr>
            <w:tcW w:w="1530" w:type="dxa"/>
            <w:tcBorders>
              <w:top w:val="single" w:sz="4" w:space="0" w:color="auto"/>
              <w:bottom w:val="nil"/>
            </w:tcBorders>
          </w:tcPr>
          <w:p w:rsidR="00EB59A6" w:rsidRPr="00EB59A6" w:rsidRDefault="0045386A" w:rsidP="00EB59A6">
            <w:pPr>
              <w:pStyle w:val="TableText"/>
              <w:jc w:val="center"/>
              <w:rPr>
                <w:sz w:val="20"/>
                <w:szCs w:val="20"/>
              </w:rPr>
            </w:pPr>
            <w:r>
              <w:rPr>
                <w:sz w:val="20"/>
                <w:szCs w:val="20"/>
              </w:rPr>
              <w:t>10</w:t>
            </w:r>
          </w:p>
        </w:tc>
        <w:tc>
          <w:tcPr>
            <w:tcW w:w="1350" w:type="dxa"/>
            <w:tcBorders>
              <w:top w:val="single" w:sz="4" w:space="0" w:color="auto"/>
              <w:bottom w:val="nil"/>
            </w:tcBorders>
          </w:tcPr>
          <w:p w:rsidR="00EB59A6" w:rsidRPr="00EB59A6" w:rsidRDefault="0045386A" w:rsidP="00EB59A6">
            <w:pPr>
              <w:pStyle w:val="TableText"/>
              <w:jc w:val="center"/>
              <w:rPr>
                <w:sz w:val="20"/>
                <w:szCs w:val="20"/>
              </w:rPr>
            </w:pPr>
            <w:r>
              <w:rPr>
                <w:sz w:val="20"/>
                <w:szCs w:val="20"/>
              </w:rPr>
              <w:t>10</w:t>
            </w:r>
          </w:p>
        </w:tc>
        <w:tc>
          <w:tcPr>
            <w:tcW w:w="1170" w:type="dxa"/>
            <w:tcBorders>
              <w:top w:val="single" w:sz="4" w:space="0" w:color="auto"/>
              <w:bottom w:val="nil"/>
            </w:tcBorders>
          </w:tcPr>
          <w:p w:rsidR="00EB59A6" w:rsidRPr="00EB59A6" w:rsidRDefault="0045386A" w:rsidP="00EB59A6">
            <w:pPr>
              <w:pStyle w:val="TableText"/>
              <w:jc w:val="center"/>
              <w:rPr>
                <w:sz w:val="20"/>
                <w:szCs w:val="20"/>
              </w:rPr>
            </w:pPr>
            <w:r>
              <w:rPr>
                <w:sz w:val="20"/>
                <w:szCs w:val="20"/>
              </w:rPr>
              <w:t>31</w:t>
            </w:r>
          </w:p>
        </w:tc>
      </w:tr>
      <w:tr w:rsidR="00EB59A6" w:rsidTr="00195E4D">
        <w:trPr>
          <w:jc w:val="center"/>
        </w:trPr>
        <w:tc>
          <w:tcPr>
            <w:tcW w:w="1915" w:type="dxa"/>
            <w:tcBorders>
              <w:top w:val="nil"/>
            </w:tcBorders>
          </w:tcPr>
          <w:p w:rsidR="00EB59A6" w:rsidRPr="00EB59A6" w:rsidRDefault="00EB59A6" w:rsidP="00EB59A6">
            <w:pPr>
              <w:pStyle w:val="TableText"/>
              <w:rPr>
                <w:sz w:val="20"/>
                <w:szCs w:val="20"/>
              </w:rPr>
            </w:pPr>
            <w:r>
              <w:rPr>
                <w:sz w:val="20"/>
                <w:szCs w:val="20"/>
              </w:rPr>
              <w:t>Classrooms</w:t>
            </w:r>
          </w:p>
        </w:tc>
        <w:tc>
          <w:tcPr>
            <w:tcW w:w="1703" w:type="dxa"/>
            <w:tcBorders>
              <w:top w:val="nil"/>
            </w:tcBorders>
          </w:tcPr>
          <w:p w:rsidR="00EB59A6" w:rsidRPr="00EB59A6" w:rsidRDefault="0045386A" w:rsidP="00EB59A6">
            <w:pPr>
              <w:pStyle w:val="TableText"/>
              <w:jc w:val="center"/>
              <w:rPr>
                <w:sz w:val="20"/>
                <w:szCs w:val="20"/>
              </w:rPr>
            </w:pPr>
            <w:r>
              <w:rPr>
                <w:sz w:val="20"/>
                <w:szCs w:val="20"/>
              </w:rPr>
              <w:t>48</w:t>
            </w:r>
          </w:p>
        </w:tc>
        <w:tc>
          <w:tcPr>
            <w:tcW w:w="1530" w:type="dxa"/>
            <w:tcBorders>
              <w:top w:val="nil"/>
            </w:tcBorders>
          </w:tcPr>
          <w:p w:rsidR="00EB59A6" w:rsidRPr="00EB59A6" w:rsidRDefault="0045386A" w:rsidP="00EB59A6">
            <w:pPr>
              <w:pStyle w:val="TableText"/>
              <w:jc w:val="center"/>
              <w:rPr>
                <w:sz w:val="20"/>
                <w:szCs w:val="20"/>
              </w:rPr>
            </w:pPr>
            <w:r>
              <w:rPr>
                <w:sz w:val="20"/>
                <w:szCs w:val="20"/>
              </w:rPr>
              <w:t>35</w:t>
            </w:r>
          </w:p>
        </w:tc>
        <w:tc>
          <w:tcPr>
            <w:tcW w:w="1350" w:type="dxa"/>
            <w:tcBorders>
              <w:top w:val="nil"/>
            </w:tcBorders>
          </w:tcPr>
          <w:p w:rsidR="00EB59A6" w:rsidRPr="00EB59A6" w:rsidRDefault="0045386A" w:rsidP="00EB59A6">
            <w:pPr>
              <w:pStyle w:val="TableText"/>
              <w:jc w:val="center"/>
              <w:rPr>
                <w:sz w:val="20"/>
                <w:szCs w:val="20"/>
              </w:rPr>
            </w:pPr>
            <w:r>
              <w:rPr>
                <w:sz w:val="20"/>
                <w:szCs w:val="20"/>
              </w:rPr>
              <w:t>53</w:t>
            </w:r>
          </w:p>
        </w:tc>
        <w:tc>
          <w:tcPr>
            <w:tcW w:w="1170" w:type="dxa"/>
            <w:tcBorders>
              <w:top w:val="nil"/>
            </w:tcBorders>
          </w:tcPr>
          <w:p w:rsidR="00EB59A6" w:rsidRPr="00EB59A6" w:rsidRDefault="0045386A" w:rsidP="00EB59A6">
            <w:pPr>
              <w:pStyle w:val="TableText"/>
              <w:jc w:val="center"/>
              <w:rPr>
                <w:sz w:val="20"/>
                <w:szCs w:val="20"/>
              </w:rPr>
            </w:pPr>
            <w:r>
              <w:rPr>
                <w:sz w:val="20"/>
                <w:szCs w:val="20"/>
              </w:rPr>
              <w:t>136</w:t>
            </w:r>
          </w:p>
        </w:tc>
      </w:tr>
      <w:tr w:rsidR="00EB59A6" w:rsidTr="00195E4D">
        <w:trPr>
          <w:jc w:val="center"/>
        </w:trPr>
        <w:tc>
          <w:tcPr>
            <w:tcW w:w="1915" w:type="dxa"/>
          </w:tcPr>
          <w:p w:rsidR="00EB59A6" w:rsidRPr="00EB59A6" w:rsidRDefault="00EB59A6" w:rsidP="00EB59A6">
            <w:pPr>
              <w:pStyle w:val="TableText"/>
              <w:rPr>
                <w:sz w:val="20"/>
                <w:szCs w:val="20"/>
              </w:rPr>
            </w:pPr>
            <w:r>
              <w:rPr>
                <w:sz w:val="20"/>
                <w:szCs w:val="20"/>
              </w:rPr>
              <w:t>Students</w:t>
            </w:r>
          </w:p>
        </w:tc>
        <w:tc>
          <w:tcPr>
            <w:tcW w:w="1703" w:type="dxa"/>
          </w:tcPr>
          <w:p w:rsidR="00EB59A6" w:rsidRPr="00EB59A6" w:rsidRDefault="0045386A" w:rsidP="00EB59A6">
            <w:pPr>
              <w:pStyle w:val="TableText"/>
              <w:jc w:val="center"/>
              <w:rPr>
                <w:sz w:val="20"/>
                <w:szCs w:val="20"/>
              </w:rPr>
            </w:pPr>
            <w:r>
              <w:rPr>
                <w:sz w:val="20"/>
                <w:szCs w:val="20"/>
              </w:rPr>
              <w:t>1,272</w:t>
            </w:r>
          </w:p>
        </w:tc>
        <w:tc>
          <w:tcPr>
            <w:tcW w:w="1530" w:type="dxa"/>
          </w:tcPr>
          <w:p w:rsidR="00EB59A6" w:rsidRPr="00EB59A6" w:rsidRDefault="0045386A" w:rsidP="00EB59A6">
            <w:pPr>
              <w:pStyle w:val="TableText"/>
              <w:jc w:val="center"/>
              <w:rPr>
                <w:sz w:val="20"/>
                <w:szCs w:val="20"/>
              </w:rPr>
            </w:pPr>
            <w:r>
              <w:rPr>
                <w:sz w:val="20"/>
                <w:szCs w:val="20"/>
              </w:rPr>
              <w:t>799</w:t>
            </w:r>
          </w:p>
        </w:tc>
        <w:tc>
          <w:tcPr>
            <w:tcW w:w="1350" w:type="dxa"/>
          </w:tcPr>
          <w:p w:rsidR="00EB59A6" w:rsidRPr="00EB59A6" w:rsidRDefault="0045386A" w:rsidP="00EB59A6">
            <w:pPr>
              <w:pStyle w:val="TableText"/>
              <w:jc w:val="center"/>
              <w:rPr>
                <w:sz w:val="20"/>
                <w:szCs w:val="20"/>
              </w:rPr>
            </w:pPr>
            <w:r>
              <w:rPr>
                <w:sz w:val="20"/>
                <w:szCs w:val="20"/>
              </w:rPr>
              <w:t>1,317</w:t>
            </w:r>
          </w:p>
        </w:tc>
        <w:tc>
          <w:tcPr>
            <w:tcW w:w="1170" w:type="dxa"/>
          </w:tcPr>
          <w:p w:rsidR="00EB59A6" w:rsidRPr="00EB59A6" w:rsidRDefault="0045386A" w:rsidP="00EB59A6">
            <w:pPr>
              <w:pStyle w:val="TableText"/>
              <w:jc w:val="center"/>
              <w:rPr>
                <w:sz w:val="20"/>
                <w:szCs w:val="20"/>
              </w:rPr>
            </w:pPr>
            <w:r>
              <w:rPr>
                <w:sz w:val="20"/>
                <w:szCs w:val="20"/>
              </w:rPr>
              <w:t>3,388</w:t>
            </w:r>
          </w:p>
        </w:tc>
      </w:tr>
    </w:tbl>
    <w:p w:rsidR="00EB59A6" w:rsidRDefault="00EB59A6" w:rsidP="00AC6353">
      <w:pPr>
        <w:pStyle w:val="NormalSS"/>
      </w:pPr>
    </w:p>
    <w:p w:rsidR="002919E0" w:rsidRDefault="00212493" w:rsidP="00212493">
      <w:pPr>
        <w:spacing w:line="240" w:lineRule="auto"/>
        <w:ind w:firstLine="0"/>
      </w:pPr>
      <w:r>
        <w:lastRenderedPageBreak/>
        <w:tab/>
      </w:r>
    </w:p>
    <w:p w:rsidR="00B10B16" w:rsidRDefault="00B10B16" w:rsidP="00212493">
      <w:pPr>
        <w:spacing w:line="240" w:lineRule="auto"/>
        <w:ind w:firstLine="0"/>
      </w:pPr>
    </w:p>
    <w:p w:rsidR="00A25D0F" w:rsidRDefault="00A25D0F" w:rsidP="00195E4D">
      <w:pPr>
        <w:pStyle w:val="NormalSS"/>
      </w:pPr>
      <w:r>
        <w:t xml:space="preserve">In the fall of 2009, school liaisons in the active consent districts were sent consent forms for each student in </w:t>
      </w:r>
      <w:r w:rsidR="00261151">
        <w:t>a</w:t>
      </w:r>
      <w:r>
        <w:t xml:space="preserve"> study</w:t>
      </w:r>
      <w:r w:rsidR="00261151">
        <w:t xml:space="preserve"> classroom</w:t>
      </w:r>
      <w:r>
        <w:t xml:space="preserve">. </w:t>
      </w:r>
      <w:r w:rsidR="00B4175E">
        <w:t>T</w:t>
      </w:r>
      <w:r>
        <w:t>eacher</w:t>
      </w:r>
      <w:r w:rsidR="00F1749F">
        <w:t>s were</w:t>
      </w:r>
      <w:r>
        <w:t xml:space="preserve"> asked </w:t>
      </w:r>
      <w:r w:rsidR="00F4596C">
        <w:t>to distribute the consent forms</w:t>
      </w:r>
      <w:r>
        <w:t xml:space="preserve"> </w:t>
      </w:r>
      <w:r w:rsidR="00B4175E">
        <w:t xml:space="preserve">to students </w:t>
      </w:r>
      <w:r>
        <w:t xml:space="preserve">and </w:t>
      </w:r>
      <w:r w:rsidR="00F4596C">
        <w:t xml:space="preserve">to </w:t>
      </w:r>
      <w:r>
        <w:t xml:space="preserve">encourage </w:t>
      </w:r>
      <w:r w:rsidR="00B4175E">
        <w:t xml:space="preserve">them </w:t>
      </w:r>
      <w:r>
        <w:t xml:space="preserve">to ask </w:t>
      </w:r>
      <w:r w:rsidR="00F1749F">
        <w:t>their</w:t>
      </w:r>
      <w:r>
        <w:t xml:space="preserve"> parent</w:t>
      </w:r>
      <w:r w:rsidR="00F1749F">
        <w:t>s</w:t>
      </w:r>
      <w:r>
        <w:t>/guardian</w:t>
      </w:r>
      <w:r w:rsidR="00F1749F">
        <w:t>s</w:t>
      </w:r>
      <w:r>
        <w:t xml:space="preserve"> to sign </w:t>
      </w:r>
      <w:r w:rsidR="00F1749F">
        <w:t>and return the consent forms</w:t>
      </w:r>
      <w:r w:rsidR="00A86E20">
        <w:t xml:space="preserve"> to the teacher</w:t>
      </w:r>
      <w:r>
        <w:t>. The consent forms</w:t>
      </w:r>
      <w:r w:rsidR="00F1749F">
        <w:t xml:space="preserve"> </w:t>
      </w:r>
      <w:r>
        <w:t xml:space="preserve">were accompanied by a letter </w:t>
      </w:r>
      <w:r w:rsidR="00F1749F">
        <w:t>(both the consent forms and the letters were in English and Spanish) that described</w:t>
      </w:r>
      <w:r>
        <w:t xml:space="preserve"> the </w:t>
      </w:r>
      <w:r w:rsidR="00A86E20">
        <w:t xml:space="preserve">main </w:t>
      </w:r>
      <w:r>
        <w:t>study</w:t>
      </w:r>
      <w:r w:rsidR="00A86E20">
        <w:t xml:space="preserve"> (not the consent experiment)</w:t>
      </w:r>
      <w:r>
        <w:t>, ensur</w:t>
      </w:r>
      <w:r w:rsidR="00F1749F">
        <w:t>ed</w:t>
      </w:r>
      <w:r>
        <w:t xml:space="preserve"> confidentiality, ask</w:t>
      </w:r>
      <w:r w:rsidR="00F1749F">
        <w:t>ed</w:t>
      </w:r>
      <w:r>
        <w:t xml:space="preserve"> for the form to be returned, and describ</w:t>
      </w:r>
      <w:r w:rsidR="00F1749F">
        <w:t>ed</w:t>
      </w:r>
      <w:r>
        <w:t xml:space="preserve"> the incentives</w:t>
      </w:r>
      <w:r w:rsidR="00F1749F">
        <w:t xml:space="preserve"> (when applicable)</w:t>
      </w:r>
      <w:r>
        <w:t>. The forms were collected by the teacher and sent back to the evaluator in a postage-paid package.</w:t>
      </w:r>
      <w:r w:rsidR="001B2922">
        <w:t xml:space="preserve"> We tracked the amount of time between when consent forms were </w:t>
      </w:r>
      <w:r w:rsidR="009D4097">
        <w:t xml:space="preserve">first </w:t>
      </w:r>
      <w:r w:rsidR="001B2922">
        <w:t>distributed to schools and when they were returned.</w:t>
      </w:r>
    </w:p>
    <w:p w:rsidR="00E15ABB" w:rsidRDefault="00E15ABB" w:rsidP="00195E4D">
      <w:pPr>
        <w:pStyle w:val="NormalSS"/>
      </w:pPr>
    </w:p>
    <w:p w:rsidR="005D7E66" w:rsidRDefault="001B2922" w:rsidP="005D7E66">
      <w:pPr>
        <w:pStyle w:val="NormalSS"/>
      </w:pPr>
      <w:r>
        <w:t xml:space="preserve">The outcome of the experiment </w:t>
      </w:r>
      <w:r w:rsidR="003A24CF">
        <w:t xml:space="preserve">depends on </w:t>
      </w:r>
      <w:r w:rsidR="004F0392">
        <w:t>both the</w:t>
      </w:r>
      <w:r>
        <w:t xml:space="preserve"> differing incentives and efforts </w:t>
      </w:r>
      <w:r w:rsidR="003A24CF">
        <w:t xml:space="preserve">made by the data collection staff </w:t>
      </w:r>
      <w:r>
        <w:t>to increase response rates</w:t>
      </w:r>
      <w:r w:rsidR="003A24CF">
        <w:t>, by for example, calling the school</w:t>
      </w:r>
      <w:r>
        <w:t xml:space="preserve">. </w:t>
      </w:r>
      <w:r w:rsidR="00B10B16">
        <w:t>Efforts were not necessarily equal across incentive groups</w:t>
      </w:r>
      <w:r w:rsidR="00242992">
        <w:t>. A</w:t>
      </w:r>
      <w:r w:rsidR="00B10B16">
        <w:t>s the data collectors</w:t>
      </w:r>
      <w:r w:rsidR="00242992">
        <w:t>’ goal was to achieve a high overall consent rate, they placed more effort in obtaining consent forms in schools with initially low rates of return.</w:t>
      </w:r>
      <w:r w:rsidR="00B10B16">
        <w:t xml:space="preserve"> </w:t>
      </w:r>
      <w:r>
        <w:t xml:space="preserve">Therefore, </w:t>
      </w:r>
      <w:r w:rsidR="00E15ABB">
        <w:t>we tracked the activities we conducted for each school.</w:t>
      </w:r>
      <w:r>
        <w:t xml:space="preserve"> </w:t>
      </w:r>
      <w:r w:rsidR="00242992">
        <w:t xml:space="preserve">These </w:t>
      </w:r>
      <w:r w:rsidR="005D7E66">
        <w:t>activities</w:t>
      </w:r>
      <w:r w:rsidR="00242992">
        <w:t xml:space="preserve"> fall into four main groups</w:t>
      </w:r>
      <w:r w:rsidR="005D7E66">
        <w:t>:</w:t>
      </w:r>
    </w:p>
    <w:p w:rsidR="005D7E66" w:rsidRDefault="005D7E66" w:rsidP="005D7E66">
      <w:pPr>
        <w:pStyle w:val="NormalSS"/>
      </w:pPr>
    </w:p>
    <w:p w:rsidR="005D7E66" w:rsidRDefault="005D7E66" w:rsidP="005D7E66">
      <w:pPr>
        <w:pStyle w:val="Bullet"/>
      </w:pPr>
      <w:r w:rsidRPr="00F4596C">
        <w:rPr>
          <w:b/>
          <w:i/>
        </w:rPr>
        <w:t xml:space="preserve">Sending </w:t>
      </w:r>
      <w:r w:rsidR="00261151">
        <w:rPr>
          <w:b/>
          <w:i/>
        </w:rPr>
        <w:t xml:space="preserve">Additional </w:t>
      </w:r>
      <w:r w:rsidRPr="00F4596C">
        <w:rPr>
          <w:b/>
          <w:i/>
        </w:rPr>
        <w:t>Packages of Consent Forms</w:t>
      </w:r>
      <w:r w:rsidR="00EC5594">
        <w:t>. About four</w:t>
      </w:r>
      <w:r>
        <w:t xml:space="preserve"> weeks </w:t>
      </w:r>
      <w:r w:rsidR="00261151">
        <w:t>after the original mailing</w:t>
      </w:r>
      <w:r>
        <w:t xml:space="preserve">, we sent another </w:t>
      </w:r>
      <w:r w:rsidR="00EC5594">
        <w:t>packet</w:t>
      </w:r>
      <w:r>
        <w:t xml:space="preserve"> of consent forms to the school to be distributed to students again, because some teachers, students, or parents may have mislaid the consent forms sent earlier. Additional </w:t>
      </w:r>
      <w:r w:rsidR="00EC5594">
        <w:t>packets</w:t>
      </w:r>
      <w:r>
        <w:t xml:space="preserve"> of consent forms were sent to schools in which the rate of consent was low. On average, we sent </w:t>
      </w:r>
      <w:r w:rsidR="00261151">
        <w:t>3.7</w:t>
      </w:r>
      <w:r>
        <w:t xml:space="preserve"> </w:t>
      </w:r>
      <w:r w:rsidR="00EC5594">
        <w:t>packets</w:t>
      </w:r>
      <w:r>
        <w:t xml:space="preserve"> of consent forms to each school</w:t>
      </w:r>
      <w:r w:rsidR="00261151">
        <w:t>, including the or</w:t>
      </w:r>
      <w:r w:rsidR="0060544E">
        <w:t>i</w:t>
      </w:r>
      <w:r w:rsidR="00261151">
        <w:t>ginal mailing</w:t>
      </w:r>
      <w:r>
        <w:t>.</w:t>
      </w:r>
    </w:p>
    <w:p w:rsidR="005D7E66" w:rsidRDefault="005D7E66" w:rsidP="005D7E66">
      <w:pPr>
        <w:pStyle w:val="Bullet"/>
      </w:pPr>
      <w:r w:rsidRPr="00F4596C">
        <w:rPr>
          <w:b/>
          <w:i/>
        </w:rPr>
        <w:t>Contacting Schools.</w:t>
      </w:r>
      <w:r>
        <w:t xml:space="preserve"> Telephone calls were made to the study liaison and in some cases teachers at schools to remind them to return consent forms. Emails were also sent. On average, </w:t>
      </w:r>
      <w:r w:rsidR="00F80C31">
        <w:t>8.2</w:t>
      </w:r>
      <w:r>
        <w:t xml:space="preserve"> contacts (either by telephone or email) were made at </w:t>
      </w:r>
      <w:r w:rsidR="00F80C31">
        <w:t>the</w:t>
      </w:r>
      <w:r>
        <w:t xml:space="preserve"> school</w:t>
      </w:r>
      <w:r w:rsidR="00F80C31">
        <w:t>s in the experiment</w:t>
      </w:r>
      <w:r>
        <w:t>.</w:t>
      </w:r>
    </w:p>
    <w:p w:rsidR="005D7E66" w:rsidRDefault="005D7E66" w:rsidP="005D7E66">
      <w:pPr>
        <w:pStyle w:val="Bullet"/>
      </w:pPr>
      <w:r w:rsidRPr="00F4596C">
        <w:rPr>
          <w:b/>
          <w:i/>
        </w:rPr>
        <w:t>Visiting Schools</w:t>
      </w:r>
      <w:r>
        <w:t>. Data collection staff in the school districts visit</w:t>
      </w:r>
      <w:r w:rsidR="008E17D5">
        <w:t>ed</w:t>
      </w:r>
      <w:r>
        <w:t xml:space="preserve"> schools to explore the reasons for low </w:t>
      </w:r>
      <w:r w:rsidR="008E17D5">
        <w:t xml:space="preserve">return </w:t>
      </w:r>
      <w:r>
        <w:t xml:space="preserve">rates and </w:t>
      </w:r>
      <w:r w:rsidR="00F80C31">
        <w:t xml:space="preserve">to </w:t>
      </w:r>
      <w:r>
        <w:t>pick up signed consent forms. In some schools, data collectors were able to attend parent/teacher conferences or other school events at which parents attended</w:t>
      </w:r>
      <w:r w:rsidR="008E17D5">
        <w:t>, to promp</w:t>
      </w:r>
      <w:r w:rsidR="004F0392">
        <w:t>t</w:t>
      </w:r>
      <w:r w:rsidR="008E17D5">
        <w:t xml:space="preserve"> or receive responses</w:t>
      </w:r>
      <w:r>
        <w:t xml:space="preserve">. On average, </w:t>
      </w:r>
      <w:r w:rsidR="008E17D5">
        <w:t>schools were visited 1.9 times</w:t>
      </w:r>
      <w:r>
        <w:t>.</w:t>
      </w:r>
    </w:p>
    <w:p w:rsidR="005D7E66" w:rsidRDefault="00D83FB7" w:rsidP="0060544E">
      <w:pPr>
        <w:pStyle w:val="Bullet"/>
        <w:spacing w:after="240"/>
      </w:pPr>
      <w:r>
        <w:rPr>
          <w:b/>
          <w:i/>
        </w:rPr>
        <w:t>Seek</w:t>
      </w:r>
      <w:r w:rsidR="005D7E66" w:rsidRPr="00F4596C">
        <w:rPr>
          <w:b/>
          <w:i/>
        </w:rPr>
        <w:t xml:space="preserve">ing Verbal Rather than Written </w:t>
      </w:r>
      <w:r>
        <w:rPr>
          <w:b/>
          <w:i/>
        </w:rPr>
        <w:t>Response</w:t>
      </w:r>
      <w:r w:rsidR="005D7E66">
        <w:t xml:space="preserve">. Some schools provided us with the telephone numbers of parents. For these schools, we were able to call the parents directly and ask for </w:t>
      </w:r>
      <w:r>
        <w:t>a response</w:t>
      </w:r>
      <w:r w:rsidR="005D7E66">
        <w:t xml:space="preserve"> over the telephone. In a few other schools, a teacher or parent would make the calls with a data collection staff present. This meant that the telephone numbers </w:t>
      </w:r>
      <w:r>
        <w:t>di</w:t>
      </w:r>
      <w:r w:rsidR="005D7E66">
        <w:t xml:space="preserve">d not </w:t>
      </w:r>
      <w:r>
        <w:t xml:space="preserve">have to </w:t>
      </w:r>
      <w:r w:rsidR="005D7E66">
        <w:t>be given out</w:t>
      </w:r>
      <w:r w:rsidR="00242992">
        <w:t>; also</w:t>
      </w:r>
      <w:r w:rsidR="005D7E66">
        <w:t xml:space="preserve"> parents </w:t>
      </w:r>
      <w:r w:rsidR="00242992">
        <w:t xml:space="preserve">were more likely to </w:t>
      </w:r>
      <w:r w:rsidR="00242992">
        <w:lastRenderedPageBreak/>
        <w:t>respond</w:t>
      </w:r>
      <w:r w:rsidR="005D7E66">
        <w:t xml:space="preserve"> to a trusted member of their community. </w:t>
      </w:r>
      <w:r>
        <w:t>O</w:t>
      </w:r>
      <w:r w:rsidR="005D7E66">
        <w:t>f the 2,291 consents received</w:t>
      </w:r>
      <w:r>
        <w:t xml:space="preserve">, </w:t>
      </w:r>
      <w:r w:rsidR="00EC5594">
        <w:t>273</w:t>
      </w:r>
      <w:r w:rsidR="00247D69">
        <w:t xml:space="preserve"> (12 percent)</w:t>
      </w:r>
      <w:r w:rsidR="005D7E66">
        <w:t xml:space="preserve"> were obtained verbally.</w:t>
      </w:r>
    </w:p>
    <w:p w:rsidR="00247D69" w:rsidRDefault="00247D69" w:rsidP="007C729C">
      <w:pPr>
        <w:pStyle w:val="NormalSS"/>
      </w:pPr>
    </w:p>
    <w:p w:rsidR="001B06F0" w:rsidRDefault="001B06F0" w:rsidP="007C729C">
      <w:pPr>
        <w:pStyle w:val="NormalSS"/>
      </w:pPr>
      <w:r>
        <w:t>The time spent on these activities varied by the number of schools, classrooms, and students. We estimated that a contact with a school took on average 0.25 hours and a visit took 2.5 hours with an additional 0.08 hours per classroom. We estimated it took an average of 0.08 hours per student for each attempt to obtain a verbal consent. The time spent sending a package of consent forms to each school</w:t>
      </w:r>
      <w:r w:rsidR="00247D69">
        <w:t xml:space="preserve"> also varied</w:t>
      </w:r>
      <w:r>
        <w:t xml:space="preserve"> by incentive group. Each package took only about 0.15 hours to compile and send to a Control school, but it took longer to send a </w:t>
      </w:r>
      <w:r w:rsidR="007C729C">
        <w:t>package</w:t>
      </w:r>
      <w:r>
        <w:t xml:space="preserve"> to a Treatment 1 or 2 school (0.5 hours per school) </w:t>
      </w:r>
      <w:r w:rsidRPr="007C729C">
        <w:t>because</w:t>
      </w:r>
      <w:r>
        <w:t xml:space="preserve"> the package included</w:t>
      </w:r>
      <w:r w:rsidR="007C729C">
        <w:t xml:space="preserve"> </w:t>
      </w:r>
      <w:r w:rsidR="00247D69">
        <w:t xml:space="preserve">school-specific </w:t>
      </w:r>
      <w:r w:rsidR="007C729C">
        <w:t>gift cards and instructions on how to use them.</w:t>
      </w:r>
    </w:p>
    <w:p w:rsidR="001B06F0" w:rsidRDefault="001B06F0" w:rsidP="00195E4D">
      <w:pPr>
        <w:pStyle w:val="NormalSS"/>
      </w:pPr>
    </w:p>
    <w:p w:rsidR="00E15ABB" w:rsidRDefault="00ED59A5" w:rsidP="00195E4D">
      <w:pPr>
        <w:pStyle w:val="NormalSS"/>
      </w:pPr>
      <w:r>
        <w:t>The extent of our efforts</w:t>
      </w:r>
      <w:r w:rsidR="00EC5594">
        <w:t>,</w:t>
      </w:r>
      <w:r>
        <w:t xml:space="preserve"> by experimen</w:t>
      </w:r>
      <w:r w:rsidR="00EC5594">
        <w:t>tal condition,</w:t>
      </w:r>
      <w:r>
        <w:t xml:space="preserve"> </w:t>
      </w:r>
      <w:r w:rsidR="00EC5594">
        <w:t>is</w:t>
      </w:r>
      <w:r w:rsidR="007B6AD0">
        <w:t xml:space="preserve"> described in the findings section, below.</w:t>
      </w:r>
      <w:r>
        <w:t xml:space="preserve"> </w:t>
      </w:r>
      <w:r w:rsidR="001B2922">
        <w:t>We did not track the efforts that individual teachers or other school staff might have made to increase the response rates of</w:t>
      </w:r>
      <w:r>
        <w:t xml:space="preserve"> their students.</w:t>
      </w:r>
      <w:r w:rsidR="00E15ABB">
        <w:t xml:space="preserve">  </w:t>
      </w:r>
    </w:p>
    <w:p w:rsidR="00195E4D" w:rsidRDefault="00195E4D" w:rsidP="00212493">
      <w:pPr>
        <w:spacing w:line="240" w:lineRule="auto"/>
        <w:ind w:firstLine="0"/>
      </w:pPr>
    </w:p>
    <w:p w:rsidR="00242992" w:rsidRDefault="00242992" w:rsidP="00212493">
      <w:pPr>
        <w:spacing w:line="240" w:lineRule="auto"/>
        <w:ind w:firstLine="0"/>
      </w:pPr>
    </w:p>
    <w:p w:rsidR="00AC6353" w:rsidRDefault="00AC6353" w:rsidP="00AC6353">
      <w:pPr>
        <w:ind w:firstLine="0"/>
        <w:rPr>
          <w:b/>
        </w:rPr>
      </w:pPr>
      <w:r w:rsidRPr="00592BCD">
        <w:rPr>
          <w:b/>
        </w:rPr>
        <w:t>Findings of the Incentive Experiment</w:t>
      </w:r>
    </w:p>
    <w:p w:rsidR="00D537D3" w:rsidRDefault="006F3F72" w:rsidP="004E4A8B">
      <w:pPr>
        <w:pStyle w:val="NormalSS"/>
      </w:pPr>
      <w:r>
        <w:t xml:space="preserve">The key finding is that </w:t>
      </w:r>
      <w:r w:rsidR="00BA27C0">
        <w:t xml:space="preserve">the incentives that we offered did not affect the rate at which parents </w:t>
      </w:r>
      <w:r w:rsidR="00B4548D">
        <w:t xml:space="preserve">returned the consent form or </w:t>
      </w:r>
      <w:r w:rsidR="00BA27C0">
        <w:t>gave consent</w:t>
      </w:r>
      <w:r w:rsidR="004E4A8B">
        <w:t xml:space="preserve"> (Table 2)</w:t>
      </w:r>
      <w:r w:rsidR="00BA27C0">
        <w:t xml:space="preserve">. Overall, we found that </w:t>
      </w:r>
      <w:r w:rsidR="00242992">
        <w:t>76</w:t>
      </w:r>
      <w:r w:rsidR="00BA27C0">
        <w:t xml:space="preserve"> percent of all parents </w:t>
      </w:r>
      <w:r w:rsidR="00242992">
        <w:t xml:space="preserve">returned the </w:t>
      </w:r>
      <w:r w:rsidR="00BA27C0">
        <w:t>consent</w:t>
      </w:r>
      <w:r w:rsidR="00242992">
        <w:t xml:space="preserve"> form</w:t>
      </w:r>
      <w:r w:rsidR="00BA27C0">
        <w:t xml:space="preserve">. The percentage of parents who </w:t>
      </w:r>
      <w:r w:rsidR="00242992">
        <w:t>returned a consent form</w:t>
      </w:r>
      <w:r w:rsidR="004E4A8B">
        <w:t xml:space="preserve"> was highest under</w:t>
      </w:r>
      <w:r w:rsidR="00775AFD">
        <w:t xml:space="preserve"> Treatment 2 (81</w:t>
      </w:r>
      <w:r w:rsidR="00BA27C0">
        <w:t xml:space="preserve"> percent)</w:t>
      </w:r>
      <w:r w:rsidR="00775AFD">
        <w:t xml:space="preserve"> and lowest under Treatment 1 (73</w:t>
      </w:r>
      <w:r w:rsidR="004E4A8B">
        <w:t xml:space="preserve"> percent), </w:t>
      </w:r>
      <w:r w:rsidR="00F4596C">
        <w:t xml:space="preserve">but </w:t>
      </w:r>
      <w:r w:rsidR="004E4A8B">
        <w:t>none of the differences between the three groups were statistically significant. Only 4 of the</w:t>
      </w:r>
      <w:r w:rsidR="00775AFD">
        <w:t xml:space="preserve"> 48 classrooms under Treatment 1</w:t>
      </w:r>
      <w:r w:rsidR="004E4A8B">
        <w:t xml:space="preserve"> received the $25 as a reward for having 95 percent or more of parents returning their consent forms.</w:t>
      </w:r>
    </w:p>
    <w:p w:rsidR="004C016D" w:rsidRDefault="004C016D" w:rsidP="00247D69">
      <w:pPr>
        <w:tabs>
          <w:tab w:val="clear" w:pos="432"/>
        </w:tabs>
        <w:spacing w:line="240" w:lineRule="auto"/>
        <w:ind w:firstLine="0"/>
        <w:jc w:val="left"/>
        <w:rPr>
          <w:b/>
        </w:rPr>
      </w:pPr>
    </w:p>
    <w:p w:rsidR="004C016D" w:rsidRDefault="004C016D">
      <w:pPr>
        <w:tabs>
          <w:tab w:val="clear" w:pos="432"/>
        </w:tabs>
        <w:spacing w:line="240" w:lineRule="auto"/>
        <w:ind w:firstLine="0"/>
        <w:jc w:val="left"/>
        <w:rPr>
          <w:b/>
        </w:rPr>
      </w:pPr>
      <w:r>
        <w:rPr>
          <w:b/>
        </w:rPr>
        <w:br w:type="page"/>
      </w:r>
    </w:p>
    <w:p w:rsidR="00195E4D" w:rsidRPr="004C016D" w:rsidRDefault="00195E4D" w:rsidP="00247D69">
      <w:pPr>
        <w:tabs>
          <w:tab w:val="clear" w:pos="432"/>
        </w:tabs>
        <w:spacing w:line="240" w:lineRule="auto"/>
        <w:ind w:firstLine="0"/>
        <w:jc w:val="left"/>
        <w:rPr>
          <w:b/>
          <w:sz w:val="20"/>
          <w:szCs w:val="20"/>
        </w:rPr>
      </w:pPr>
      <w:r w:rsidRPr="004C016D">
        <w:rPr>
          <w:b/>
          <w:sz w:val="20"/>
          <w:szCs w:val="20"/>
        </w:rPr>
        <w:lastRenderedPageBreak/>
        <w:t xml:space="preserve">Table 2. </w:t>
      </w:r>
      <w:r w:rsidR="00D44C80" w:rsidRPr="004C016D">
        <w:rPr>
          <w:b/>
          <w:sz w:val="20"/>
          <w:szCs w:val="20"/>
        </w:rPr>
        <w:t>Parent Responses to the Active Consent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8"/>
        <w:gridCol w:w="1710"/>
        <w:gridCol w:w="1440"/>
        <w:gridCol w:w="1620"/>
        <w:gridCol w:w="1080"/>
      </w:tblGrid>
      <w:tr w:rsidR="003166C3" w:rsidTr="00082551">
        <w:tc>
          <w:tcPr>
            <w:tcW w:w="3258" w:type="dxa"/>
            <w:tcBorders>
              <w:top w:val="single" w:sz="4" w:space="0" w:color="auto"/>
              <w:bottom w:val="single" w:sz="4" w:space="0" w:color="auto"/>
            </w:tcBorders>
          </w:tcPr>
          <w:p w:rsidR="003166C3" w:rsidRPr="003166C3" w:rsidRDefault="003166C3" w:rsidP="003166C3">
            <w:pPr>
              <w:pStyle w:val="TableText"/>
              <w:rPr>
                <w:sz w:val="20"/>
                <w:szCs w:val="20"/>
              </w:rPr>
            </w:pPr>
          </w:p>
        </w:tc>
        <w:tc>
          <w:tcPr>
            <w:tcW w:w="1710" w:type="dxa"/>
            <w:tcBorders>
              <w:top w:val="single" w:sz="4" w:space="0" w:color="auto"/>
              <w:bottom w:val="single" w:sz="4" w:space="0" w:color="auto"/>
            </w:tcBorders>
          </w:tcPr>
          <w:p w:rsidR="003166C3" w:rsidRDefault="003166C3" w:rsidP="003166C3">
            <w:pPr>
              <w:pStyle w:val="TableText"/>
              <w:jc w:val="center"/>
              <w:rPr>
                <w:sz w:val="20"/>
                <w:szCs w:val="20"/>
              </w:rPr>
            </w:pPr>
            <w:r>
              <w:rPr>
                <w:sz w:val="20"/>
                <w:szCs w:val="20"/>
              </w:rPr>
              <w:t xml:space="preserve">Treatment </w:t>
            </w:r>
            <w:r w:rsidR="00B4548D">
              <w:rPr>
                <w:sz w:val="20"/>
                <w:szCs w:val="20"/>
              </w:rPr>
              <w:t>1</w:t>
            </w:r>
          </w:p>
          <w:p w:rsidR="003166C3" w:rsidRPr="00EB59A6" w:rsidRDefault="003166C3" w:rsidP="003166C3">
            <w:pPr>
              <w:pStyle w:val="TableText"/>
              <w:jc w:val="center"/>
              <w:rPr>
                <w:sz w:val="20"/>
                <w:szCs w:val="20"/>
              </w:rPr>
            </w:pPr>
            <w:r>
              <w:rPr>
                <w:sz w:val="20"/>
                <w:szCs w:val="20"/>
              </w:rPr>
              <w:t xml:space="preserve">($5 to student, </w:t>
            </w:r>
            <w:r w:rsidR="00F55D1D">
              <w:rPr>
                <w:sz w:val="20"/>
                <w:szCs w:val="20"/>
              </w:rPr>
              <w:t xml:space="preserve">conditional </w:t>
            </w:r>
            <w:r>
              <w:rPr>
                <w:sz w:val="20"/>
                <w:szCs w:val="20"/>
              </w:rPr>
              <w:t>$25 to class)</w:t>
            </w:r>
          </w:p>
        </w:tc>
        <w:tc>
          <w:tcPr>
            <w:tcW w:w="1440" w:type="dxa"/>
            <w:tcBorders>
              <w:top w:val="single" w:sz="4" w:space="0" w:color="auto"/>
              <w:bottom w:val="single" w:sz="4" w:space="0" w:color="auto"/>
            </w:tcBorders>
          </w:tcPr>
          <w:p w:rsidR="003166C3" w:rsidRDefault="003166C3" w:rsidP="003166C3">
            <w:pPr>
              <w:pStyle w:val="TableText"/>
              <w:jc w:val="center"/>
              <w:rPr>
                <w:sz w:val="20"/>
                <w:szCs w:val="20"/>
              </w:rPr>
            </w:pPr>
            <w:r>
              <w:rPr>
                <w:sz w:val="20"/>
                <w:szCs w:val="20"/>
              </w:rPr>
              <w:t xml:space="preserve">Treatment </w:t>
            </w:r>
            <w:r w:rsidR="00B4548D">
              <w:rPr>
                <w:sz w:val="20"/>
                <w:szCs w:val="20"/>
              </w:rPr>
              <w:t>2</w:t>
            </w:r>
          </w:p>
          <w:p w:rsidR="003166C3" w:rsidRPr="00EB59A6" w:rsidRDefault="003166C3" w:rsidP="003166C3">
            <w:pPr>
              <w:pStyle w:val="TableText"/>
              <w:jc w:val="center"/>
              <w:rPr>
                <w:sz w:val="20"/>
                <w:szCs w:val="20"/>
              </w:rPr>
            </w:pPr>
            <w:r>
              <w:rPr>
                <w:sz w:val="20"/>
                <w:szCs w:val="20"/>
              </w:rPr>
              <w:t>($5</w:t>
            </w:r>
            <w:r w:rsidR="00BA27C0">
              <w:rPr>
                <w:sz w:val="20"/>
                <w:szCs w:val="20"/>
              </w:rPr>
              <w:t xml:space="preserve"> to student</w:t>
            </w:r>
            <w:r>
              <w:rPr>
                <w:sz w:val="20"/>
                <w:szCs w:val="20"/>
              </w:rPr>
              <w:t>)</w:t>
            </w:r>
          </w:p>
        </w:tc>
        <w:tc>
          <w:tcPr>
            <w:tcW w:w="1620" w:type="dxa"/>
            <w:tcBorders>
              <w:top w:val="single" w:sz="4" w:space="0" w:color="auto"/>
              <w:bottom w:val="single" w:sz="4" w:space="0" w:color="auto"/>
            </w:tcBorders>
          </w:tcPr>
          <w:p w:rsidR="003166C3" w:rsidRDefault="003166C3" w:rsidP="003166C3">
            <w:pPr>
              <w:pStyle w:val="TableText"/>
              <w:jc w:val="center"/>
              <w:rPr>
                <w:sz w:val="20"/>
                <w:szCs w:val="20"/>
              </w:rPr>
            </w:pPr>
            <w:r>
              <w:rPr>
                <w:sz w:val="20"/>
                <w:szCs w:val="20"/>
              </w:rPr>
              <w:t>Control</w:t>
            </w:r>
          </w:p>
          <w:p w:rsidR="003166C3" w:rsidRPr="00EB59A6" w:rsidRDefault="003166C3" w:rsidP="003166C3">
            <w:pPr>
              <w:pStyle w:val="TableText"/>
              <w:jc w:val="center"/>
              <w:rPr>
                <w:sz w:val="20"/>
                <w:szCs w:val="20"/>
              </w:rPr>
            </w:pPr>
            <w:r>
              <w:rPr>
                <w:sz w:val="20"/>
                <w:szCs w:val="20"/>
              </w:rPr>
              <w:t>(No Incentives)</w:t>
            </w:r>
          </w:p>
        </w:tc>
        <w:tc>
          <w:tcPr>
            <w:tcW w:w="1080" w:type="dxa"/>
            <w:tcBorders>
              <w:top w:val="single" w:sz="4" w:space="0" w:color="auto"/>
              <w:bottom w:val="single" w:sz="4" w:space="0" w:color="auto"/>
            </w:tcBorders>
          </w:tcPr>
          <w:p w:rsidR="00195E4D" w:rsidRDefault="00195E4D" w:rsidP="003166C3">
            <w:pPr>
              <w:pStyle w:val="TableText"/>
              <w:jc w:val="center"/>
              <w:rPr>
                <w:sz w:val="20"/>
                <w:szCs w:val="20"/>
              </w:rPr>
            </w:pPr>
          </w:p>
          <w:p w:rsidR="003166C3" w:rsidRPr="00EB59A6" w:rsidRDefault="003166C3" w:rsidP="003166C3">
            <w:pPr>
              <w:pStyle w:val="TableText"/>
              <w:jc w:val="center"/>
              <w:rPr>
                <w:sz w:val="20"/>
                <w:szCs w:val="20"/>
              </w:rPr>
            </w:pPr>
            <w:r>
              <w:rPr>
                <w:sz w:val="20"/>
                <w:szCs w:val="20"/>
              </w:rPr>
              <w:t>Total</w:t>
            </w:r>
          </w:p>
        </w:tc>
      </w:tr>
      <w:tr w:rsidR="00B4548D" w:rsidTr="00082551">
        <w:tc>
          <w:tcPr>
            <w:tcW w:w="3258" w:type="dxa"/>
            <w:tcBorders>
              <w:top w:val="single" w:sz="4" w:space="0" w:color="auto"/>
            </w:tcBorders>
          </w:tcPr>
          <w:p w:rsidR="00B4548D" w:rsidRDefault="00B4548D" w:rsidP="003166C3">
            <w:pPr>
              <w:pStyle w:val="TableText"/>
              <w:rPr>
                <w:sz w:val="20"/>
                <w:szCs w:val="20"/>
              </w:rPr>
            </w:pPr>
            <w:r>
              <w:rPr>
                <w:sz w:val="20"/>
                <w:szCs w:val="20"/>
              </w:rPr>
              <w:t>Number responding</w:t>
            </w:r>
          </w:p>
          <w:p w:rsidR="00082551" w:rsidRDefault="00082551" w:rsidP="003166C3">
            <w:pPr>
              <w:pStyle w:val="TableText"/>
              <w:rPr>
                <w:sz w:val="20"/>
                <w:szCs w:val="20"/>
              </w:rPr>
            </w:pPr>
            <w:r>
              <w:rPr>
                <w:sz w:val="20"/>
                <w:szCs w:val="20"/>
              </w:rPr>
              <w:t xml:space="preserve">    Percent responding</w:t>
            </w:r>
          </w:p>
          <w:p w:rsidR="00082551" w:rsidRDefault="00082551" w:rsidP="003166C3">
            <w:pPr>
              <w:pStyle w:val="TableText"/>
              <w:rPr>
                <w:sz w:val="20"/>
                <w:szCs w:val="20"/>
              </w:rPr>
            </w:pPr>
          </w:p>
        </w:tc>
        <w:tc>
          <w:tcPr>
            <w:tcW w:w="1710" w:type="dxa"/>
            <w:tcBorders>
              <w:top w:val="single" w:sz="4" w:space="0" w:color="auto"/>
            </w:tcBorders>
          </w:tcPr>
          <w:p w:rsidR="00B4548D" w:rsidRDefault="00082551" w:rsidP="00195E4D">
            <w:pPr>
              <w:pStyle w:val="TableText"/>
              <w:jc w:val="center"/>
              <w:rPr>
                <w:sz w:val="20"/>
                <w:szCs w:val="20"/>
              </w:rPr>
            </w:pPr>
            <w:r>
              <w:rPr>
                <w:sz w:val="20"/>
                <w:szCs w:val="20"/>
              </w:rPr>
              <w:t>932</w:t>
            </w:r>
          </w:p>
          <w:p w:rsidR="00082551" w:rsidRDefault="00082551" w:rsidP="00195E4D">
            <w:pPr>
              <w:pStyle w:val="TableText"/>
              <w:jc w:val="center"/>
              <w:rPr>
                <w:sz w:val="20"/>
                <w:szCs w:val="20"/>
              </w:rPr>
            </w:pPr>
            <w:r>
              <w:rPr>
                <w:sz w:val="20"/>
                <w:szCs w:val="20"/>
              </w:rPr>
              <w:t>73%</w:t>
            </w:r>
          </w:p>
        </w:tc>
        <w:tc>
          <w:tcPr>
            <w:tcW w:w="1440" w:type="dxa"/>
            <w:tcBorders>
              <w:top w:val="single" w:sz="4" w:space="0" w:color="auto"/>
            </w:tcBorders>
          </w:tcPr>
          <w:p w:rsidR="00B4548D" w:rsidRDefault="00082551" w:rsidP="00195E4D">
            <w:pPr>
              <w:pStyle w:val="TableText"/>
              <w:jc w:val="center"/>
              <w:rPr>
                <w:sz w:val="20"/>
                <w:szCs w:val="20"/>
              </w:rPr>
            </w:pPr>
            <w:r>
              <w:rPr>
                <w:sz w:val="20"/>
                <w:szCs w:val="20"/>
              </w:rPr>
              <w:t>645</w:t>
            </w:r>
          </w:p>
          <w:p w:rsidR="00082551" w:rsidRDefault="00082551" w:rsidP="00195E4D">
            <w:pPr>
              <w:pStyle w:val="TableText"/>
              <w:jc w:val="center"/>
              <w:rPr>
                <w:sz w:val="20"/>
                <w:szCs w:val="20"/>
              </w:rPr>
            </w:pPr>
            <w:r>
              <w:rPr>
                <w:sz w:val="20"/>
                <w:szCs w:val="20"/>
              </w:rPr>
              <w:t>81%</w:t>
            </w:r>
          </w:p>
        </w:tc>
        <w:tc>
          <w:tcPr>
            <w:tcW w:w="1620" w:type="dxa"/>
            <w:tcBorders>
              <w:top w:val="single" w:sz="4" w:space="0" w:color="auto"/>
            </w:tcBorders>
          </w:tcPr>
          <w:p w:rsidR="00B4548D" w:rsidRDefault="00082551" w:rsidP="00195E4D">
            <w:pPr>
              <w:pStyle w:val="TableText"/>
              <w:jc w:val="center"/>
              <w:rPr>
                <w:sz w:val="20"/>
                <w:szCs w:val="20"/>
              </w:rPr>
            </w:pPr>
            <w:r>
              <w:rPr>
                <w:sz w:val="20"/>
                <w:szCs w:val="20"/>
              </w:rPr>
              <w:t>987</w:t>
            </w:r>
          </w:p>
          <w:p w:rsidR="00082551" w:rsidRDefault="00082551" w:rsidP="00195E4D">
            <w:pPr>
              <w:pStyle w:val="TableText"/>
              <w:jc w:val="center"/>
              <w:rPr>
                <w:sz w:val="20"/>
                <w:szCs w:val="20"/>
              </w:rPr>
            </w:pPr>
            <w:r>
              <w:rPr>
                <w:sz w:val="20"/>
                <w:szCs w:val="20"/>
              </w:rPr>
              <w:t>75%</w:t>
            </w:r>
          </w:p>
        </w:tc>
        <w:tc>
          <w:tcPr>
            <w:tcW w:w="1080" w:type="dxa"/>
            <w:tcBorders>
              <w:top w:val="single" w:sz="4" w:space="0" w:color="auto"/>
            </w:tcBorders>
          </w:tcPr>
          <w:p w:rsidR="00B4548D" w:rsidRDefault="00082551" w:rsidP="00195E4D">
            <w:pPr>
              <w:pStyle w:val="TableText"/>
              <w:jc w:val="center"/>
              <w:rPr>
                <w:sz w:val="20"/>
                <w:szCs w:val="20"/>
              </w:rPr>
            </w:pPr>
            <w:r>
              <w:rPr>
                <w:sz w:val="20"/>
                <w:szCs w:val="20"/>
              </w:rPr>
              <w:t>2,564</w:t>
            </w:r>
          </w:p>
          <w:p w:rsidR="00082551" w:rsidRDefault="00082551" w:rsidP="00195E4D">
            <w:pPr>
              <w:pStyle w:val="TableText"/>
              <w:jc w:val="center"/>
              <w:rPr>
                <w:sz w:val="20"/>
                <w:szCs w:val="20"/>
              </w:rPr>
            </w:pPr>
            <w:r>
              <w:rPr>
                <w:sz w:val="20"/>
                <w:szCs w:val="20"/>
              </w:rPr>
              <w:t>76%</w:t>
            </w:r>
          </w:p>
        </w:tc>
      </w:tr>
      <w:tr w:rsidR="003166C3" w:rsidTr="00082551">
        <w:tc>
          <w:tcPr>
            <w:tcW w:w="3258" w:type="dxa"/>
          </w:tcPr>
          <w:p w:rsidR="003166C3" w:rsidRPr="003166C3" w:rsidRDefault="00C739C1" w:rsidP="003166C3">
            <w:pPr>
              <w:pStyle w:val="TableText"/>
              <w:rPr>
                <w:sz w:val="20"/>
                <w:szCs w:val="20"/>
              </w:rPr>
            </w:pPr>
            <w:r>
              <w:rPr>
                <w:sz w:val="20"/>
                <w:szCs w:val="20"/>
              </w:rPr>
              <w:t xml:space="preserve">Number </w:t>
            </w:r>
            <w:r w:rsidR="00D537D3">
              <w:rPr>
                <w:sz w:val="20"/>
                <w:szCs w:val="20"/>
              </w:rPr>
              <w:t>consenting</w:t>
            </w:r>
          </w:p>
        </w:tc>
        <w:tc>
          <w:tcPr>
            <w:tcW w:w="1710" w:type="dxa"/>
          </w:tcPr>
          <w:p w:rsidR="003166C3" w:rsidRPr="003166C3" w:rsidRDefault="00D537D3" w:rsidP="00195E4D">
            <w:pPr>
              <w:pStyle w:val="TableText"/>
              <w:jc w:val="center"/>
              <w:rPr>
                <w:sz w:val="20"/>
                <w:szCs w:val="20"/>
              </w:rPr>
            </w:pPr>
            <w:r>
              <w:rPr>
                <w:sz w:val="20"/>
                <w:szCs w:val="20"/>
              </w:rPr>
              <w:t>824</w:t>
            </w:r>
          </w:p>
        </w:tc>
        <w:tc>
          <w:tcPr>
            <w:tcW w:w="1440" w:type="dxa"/>
          </w:tcPr>
          <w:p w:rsidR="003166C3" w:rsidRPr="003166C3" w:rsidRDefault="00C739C1" w:rsidP="00195E4D">
            <w:pPr>
              <w:pStyle w:val="TableText"/>
              <w:jc w:val="center"/>
              <w:rPr>
                <w:sz w:val="20"/>
                <w:szCs w:val="20"/>
              </w:rPr>
            </w:pPr>
            <w:r>
              <w:rPr>
                <w:sz w:val="20"/>
                <w:szCs w:val="20"/>
              </w:rPr>
              <w:t>583</w:t>
            </w:r>
          </w:p>
        </w:tc>
        <w:tc>
          <w:tcPr>
            <w:tcW w:w="1620" w:type="dxa"/>
          </w:tcPr>
          <w:p w:rsidR="003166C3" w:rsidRPr="003166C3" w:rsidRDefault="00C739C1" w:rsidP="00195E4D">
            <w:pPr>
              <w:pStyle w:val="TableText"/>
              <w:jc w:val="center"/>
              <w:rPr>
                <w:sz w:val="20"/>
                <w:szCs w:val="20"/>
              </w:rPr>
            </w:pPr>
            <w:r>
              <w:rPr>
                <w:sz w:val="20"/>
                <w:szCs w:val="20"/>
              </w:rPr>
              <w:t>884</w:t>
            </w:r>
          </w:p>
        </w:tc>
        <w:tc>
          <w:tcPr>
            <w:tcW w:w="1080" w:type="dxa"/>
          </w:tcPr>
          <w:p w:rsidR="003166C3" w:rsidRPr="003166C3" w:rsidRDefault="00C739C1" w:rsidP="00195E4D">
            <w:pPr>
              <w:pStyle w:val="TableText"/>
              <w:jc w:val="center"/>
              <w:rPr>
                <w:sz w:val="20"/>
                <w:szCs w:val="20"/>
              </w:rPr>
            </w:pPr>
            <w:r>
              <w:rPr>
                <w:sz w:val="20"/>
                <w:szCs w:val="20"/>
              </w:rPr>
              <w:t>2</w:t>
            </w:r>
            <w:r w:rsidR="008B47EB">
              <w:rPr>
                <w:sz w:val="20"/>
                <w:szCs w:val="20"/>
              </w:rPr>
              <w:t>,</w:t>
            </w:r>
            <w:r>
              <w:rPr>
                <w:sz w:val="20"/>
                <w:szCs w:val="20"/>
              </w:rPr>
              <w:t>291</w:t>
            </w:r>
          </w:p>
        </w:tc>
      </w:tr>
      <w:tr w:rsidR="00C739C1" w:rsidTr="00082551">
        <w:tc>
          <w:tcPr>
            <w:tcW w:w="3258" w:type="dxa"/>
          </w:tcPr>
          <w:p w:rsidR="00C739C1" w:rsidRDefault="00C739C1" w:rsidP="003166C3">
            <w:pPr>
              <w:pStyle w:val="TableText"/>
              <w:rPr>
                <w:sz w:val="20"/>
                <w:szCs w:val="20"/>
              </w:rPr>
            </w:pPr>
            <w:r>
              <w:rPr>
                <w:sz w:val="20"/>
                <w:szCs w:val="20"/>
              </w:rPr>
              <w:t xml:space="preserve">    Percent consenting</w:t>
            </w:r>
          </w:p>
        </w:tc>
        <w:tc>
          <w:tcPr>
            <w:tcW w:w="1710" w:type="dxa"/>
          </w:tcPr>
          <w:p w:rsidR="00C739C1" w:rsidRDefault="00C739C1" w:rsidP="00195E4D">
            <w:pPr>
              <w:pStyle w:val="TableText"/>
              <w:jc w:val="center"/>
              <w:rPr>
                <w:sz w:val="20"/>
                <w:szCs w:val="20"/>
              </w:rPr>
            </w:pPr>
            <w:r>
              <w:rPr>
                <w:sz w:val="20"/>
                <w:szCs w:val="20"/>
              </w:rPr>
              <w:t>65%</w:t>
            </w:r>
          </w:p>
        </w:tc>
        <w:tc>
          <w:tcPr>
            <w:tcW w:w="1440" w:type="dxa"/>
          </w:tcPr>
          <w:p w:rsidR="00C739C1" w:rsidRDefault="00C739C1" w:rsidP="00195E4D">
            <w:pPr>
              <w:pStyle w:val="TableText"/>
              <w:jc w:val="center"/>
              <w:rPr>
                <w:sz w:val="20"/>
                <w:szCs w:val="20"/>
              </w:rPr>
            </w:pPr>
            <w:r>
              <w:rPr>
                <w:sz w:val="20"/>
                <w:szCs w:val="20"/>
              </w:rPr>
              <w:t>73%</w:t>
            </w:r>
          </w:p>
        </w:tc>
        <w:tc>
          <w:tcPr>
            <w:tcW w:w="1620" w:type="dxa"/>
          </w:tcPr>
          <w:p w:rsidR="00C739C1" w:rsidRDefault="00056FFD" w:rsidP="00195E4D">
            <w:pPr>
              <w:pStyle w:val="TableText"/>
              <w:jc w:val="center"/>
              <w:rPr>
                <w:sz w:val="20"/>
                <w:szCs w:val="20"/>
              </w:rPr>
            </w:pPr>
            <w:r>
              <w:rPr>
                <w:sz w:val="20"/>
                <w:szCs w:val="20"/>
              </w:rPr>
              <w:t>67</w:t>
            </w:r>
            <w:r w:rsidR="00C739C1">
              <w:rPr>
                <w:sz w:val="20"/>
                <w:szCs w:val="20"/>
              </w:rPr>
              <w:t>%</w:t>
            </w:r>
          </w:p>
        </w:tc>
        <w:tc>
          <w:tcPr>
            <w:tcW w:w="1080" w:type="dxa"/>
          </w:tcPr>
          <w:p w:rsidR="00C739C1" w:rsidRDefault="00C739C1" w:rsidP="00195E4D">
            <w:pPr>
              <w:pStyle w:val="TableText"/>
              <w:jc w:val="center"/>
              <w:rPr>
                <w:sz w:val="20"/>
                <w:szCs w:val="20"/>
              </w:rPr>
            </w:pPr>
            <w:r>
              <w:rPr>
                <w:sz w:val="20"/>
                <w:szCs w:val="20"/>
              </w:rPr>
              <w:t>68%</w:t>
            </w:r>
          </w:p>
        </w:tc>
      </w:tr>
      <w:tr w:rsidR="00C739C1" w:rsidTr="00D44C80">
        <w:tc>
          <w:tcPr>
            <w:tcW w:w="3258" w:type="dxa"/>
          </w:tcPr>
          <w:p w:rsidR="00C739C1" w:rsidRDefault="00C739C1" w:rsidP="00C739C1">
            <w:pPr>
              <w:pStyle w:val="TableText"/>
              <w:rPr>
                <w:sz w:val="20"/>
                <w:szCs w:val="20"/>
              </w:rPr>
            </w:pPr>
          </w:p>
        </w:tc>
        <w:tc>
          <w:tcPr>
            <w:tcW w:w="1710" w:type="dxa"/>
          </w:tcPr>
          <w:p w:rsidR="00C739C1" w:rsidRPr="003166C3" w:rsidRDefault="00C739C1" w:rsidP="00195E4D">
            <w:pPr>
              <w:pStyle w:val="TableText"/>
              <w:jc w:val="center"/>
              <w:rPr>
                <w:sz w:val="20"/>
                <w:szCs w:val="20"/>
              </w:rPr>
            </w:pPr>
          </w:p>
        </w:tc>
        <w:tc>
          <w:tcPr>
            <w:tcW w:w="1440" w:type="dxa"/>
          </w:tcPr>
          <w:p w:rsidR="00C739C1" w:rsidRPr="003166C3" w:rsidRDefault="00C739C1" w:rsidP="00195E4D">
            <w:pPr>
              <w:pStyle w:val="TableText"/>
              <w:jc w:val="center"/>
              <w:rPr>
                <w:sz w:val="20"/>
                <w:szCs w:val="20"/>
              </w:rPr>
            </w:pPr>
          </w:p>
        </w:tc>
        <w:tc>
          <w:tcPr>
            <w:tcW w:w="1620" w:type="dxa"/>
          </w:tcPr>
          <w:p w:rsidR="00C739C1" w:rsidRPr="003166C3" w:rsidRDefault="00C739C1" w:rsidP="00195E4D">
            <w:pPr>
              <w:pStyle w:val="TableText"/>
              <w:jc w:val="center"/>
              <w:rPr>
                <w:sz w:val="20"/>
                <w:szCs w:val="20"/>
              </w:rPr>
            </w:pPr>
          </w:p>
        </w:tc>
        <w:tc>
          <w:tcPr>
            <w:tcW w:w="1080" w:type="dxa"/>
          </w:tcPr>
          <w:p w:rsidR="00C739C1" w:rsidRPr="003166C3" w:rsidRDefault="00C739C1" w:rsidP="00195E4D">
            <w:pPr>
              <w:pStyle w:val="TableText"/>
              <w:jc w:val="center"/>
              <w:rPr>
                <w:sz w:val="20"/>
                <w:szCs w:val="20"/>
              </w:rPr>
            </w:pPr>
          </w:p>
        </w:tc>
      </w:tr>
      <w:tr w:rsidR="003166C3" w:rsidTr="00D44C80">
        <w:tc>
          <w:tcPr>
            <w:tcW w:w="3258" w:type="dxa"/>
          </w:tcPr>
          <w:p w:rsidR="003166C3" w:rsidRPr="003166C3" w:rsidRDefault="00D537D3" w:rsidP="00C739C1">
            <w:pPr>
              <w:pStyle w:val="TableText"/>
              <w:rPr>
                <w:sz w:val="20"/>
                <w:szCs w:val="20"/>
              </w:rPr>
            </w:pPr>
            <w:r>
              <w:rPr>
                <w:sz w:val="20"/>
                <w:szCs w:val="20"/>
              </w:rPr>
              <w:t>Number refusing</w:t>
            </w:r>
          </w:p>
        </w:tc>
        <w:tc>
          <w:tcPr>
            <w:tcW w:w="1710" w:type="dxa"/>
          </w:tcPr>
          <w:p w:rsidR="003166C3" w:rsidRPr="003166C3" w:rsidRDefault="00C739C1" w:rsidP="00195E4D">
            <w:pPr>
              <w:pStyle w:val="TableText"/>
              <w:jc w:val="center"/>
              <w:rPr>
                <w:sz w:val="20"/>
                <w:szCs w:val="20"/>
              </w:rPr>
            </w:pPr>
            <w:r>
              <w:rPr>
                <w:sz w:val="20"/>
                <w:szCs w:val="20"/>
              </w:rPr>
              <w:t>108</w:t>
            </w:r>
          </w:p>
        </w:tc>
        <w:tc>
          <w:tcPr>
            <w:tcW w:w="1440" w:type="dxa"/>
          </w:tcPr>
          <w:p w:rsidR="003166C3" w:rsidRPr="003166C3" w:rsidRDefault="00C739C1" w:rsidP="00195E4D">
            <w:pPr>
              <w:pStyle w:val="TableText"/>
              <w:jc w:val="center"/>
              <w:rPr>
                <w:sz w:val="20"/>
                <w:szCs w:val="20"/>
              </w:rPr>
            </w:pPr>
            <w:r>
              <w:rPr>
                <w:sz w:val="20"/>
                <w:szCs w:val="20"/>
              </w:rPr>
              <w:t>62</w:t>
            </w:r>
          </w:p>
        </w:tc>
        <w:tc>
          <w:tcPr>
            <w:tcW w:w="1620" w:type="dxa"/>
          </w:tcPr>
          <w:p w:rsidR="003166C3" w:rsidRPr="003166C3" w:rsidRDefault="00C739C1" w:rsidP="00195E4D">
            <w:pPr>
              <w:pStyle w:val="TableText"/>
              <w:jc w:val="center"/>
              <w:rPr>
                <w:sz w:val="20"/>
                <w:szCs w:val="20"/>
              </w:rPr>
            </w:pPr>
            <w:r>
              <w:rPr>
                <w:sz w:val="20"/>
                <w:szCs w:val="20"/>
              </w:rPr>
              <w:t>103</w:t>
            </w:r>
          </w:p>
        </w:tc>
        <w:tc>
          <w:tcPr>
            <w:tcW w:w="1080" w:type="dxa"/>
          </w:tcPr>
          <w:p w:rsidR="003166C3" w:rsidRPr="003166C3" w:rsidRDefault="00C739C1" w:rsidP="00195E4D">
            <w:pPr>
              <w:pStyle w:val="TableText"/>
              <w:jc w:val="center"/>
              <w:rPr>
                <w:sz w:val="20"/>
                <w:szCs w:val="20"/>
              </w:rPr>
            </w:pPr>
            <w:r>
              <w:rPr>
                <w:sz w:val="20"/>
                <w:szCs w:val="20"/>
              </w:rPr>
              <w:t>273</w:t>
            </w:r>
          </w:p>
        </w:tc>
      </w:tr>
      <w:tr w:rsidR="00C739C1" w:rsidTr="00D44C80">
        <w:tc>
          <w:tcPr>
            <w:tcW w:w="3258" w:type="dxa"/>
          </w:tcPr>
          <w:p w:rsidR="00C739C1" w:rsidRDefault="00C739C1" w:rsidP="00C739C1">
            <w:pPr>
              <w:pStyle w:val="TableText"/>
              <w:rPr>
                <w:sz w:val="20"/>
                <w:szCs w:val="20"/>
              </w:rPr>
            </w:pPr>
            <w:r>
              <w:rPr>
                <w:sz w:val="20"/>
                <w:szCs w:val="20"/>
              </w:rPr>
              <w:t xml:space="preserve">    Percent refusing</w:t>
            </w:r>
          </w:p>
        </w:tc>
        <w:tc>
          <w:tcPr>
            <w:tcW w:w="1710" w:type="dxa"/>
          </w:tcPr>
          <w:p w:rsidR="00C739C1" w:rsidRPr="003166C3" w:rsidRDefault="00C739C1" w:rsidP="00195E4D">
            <w:pPr>
              <w:pStyle w:val="TableText"/>
              <w:jc w:val="center"/>
              <w:rPr>
                <w:sz w:val="20"/>
                <w:szCs w:val="20"/>
              </w:rPr>
            </w:pPr>
            <w:r>
              <w:rPr>
                <w:sz w:val="20"/>
                <w:szCs w:val="20"/>
              </w:rPr>
              <w:t>8%</w:t>
            </w:r>
          </w:p>
        </w:tc>
        <w:tc>
          <w:tcPr>
            <w:tcW w:w="1440" w:type="dxa"/>
          </w:tcPr>
          <w:p w:rsidR="00C739C1" w:rsidRPr="003166C3" w:rsidRDefault="00C739C1" w:rsidP="00195E4D">
            <w:pPr>
              <w:pStyle w:val="TableText"/>
              <w:jc w:val="center"/>
              <w:rPr>
                <w:sz w:val="20"/>
                <w:szCs w:val="20"/>
              </w:rPr>
            </w:pPr>
            <w:r>
              <w:rPr>
                <w:sz w:val="20"/>
                <w:szCs w:val="20"/>
              </w:rPr>
              <w:t>8%</w:t>
            </w:r>
          </w:p>
        </w:tc>
        <w:tc>
          <w:tcPr>
            <w:tcW w:w="1620" w:type="dxa"/>
          </w:tcPr>
          <w:p w:rsidR="00C739C1" w:rsidRPr="003166C3" w:rsidRDefault="00C739C1" w:rsidP="00195E4D">
            <w:pPr>
              <w:pStyle w:val="TableText"/>
              <w:jc w:val="center"/>
              <w:rPr>
                <w:sz w:val="20"/>
                <w:szCs w:val="20"/>
              </w:rPr>
            </w:pPr>
            <w:r>
              <w:rPr>
                <w:sz w:val="20"/>
                <w:szCs w:val="20"/>
              </w:rPr>
              <w:t>8%</w:t>
            </w:r>
          </w:p>
        </w:tc>
        <w:tc>
          <w:tcPr>
            <w:tcW w:w="1080" w:type="dxa"/>
          </w:tcPr>
          <w:p w:rsidR="00C739C1" w:rsidRPr="003166C3" w:rsidRDefault="00C739C1" w:rsidP="00195E4D">
            <w:pPr>
              <w:pStyle w:val="TableText"/>
              <w:jc w:val="center"/>
              <w:rPr>
                <w:sz w:val="20"/>
                <w:szCs w:val="20"/>
              </w:rPr>
            </w:pPr>
            <w:r>
              <w:rPr>
                <w:sz w:val="20"/>
                <w:szCs w:val="20"/>
              </w:rPr>
              <w:t>8%</w:t>
            </w:r>
          </w:p>
        </w:tc>
      </w:tr>
      <w:tr w:rsidR="00C739C1" w:rsidTr="00D44C80">
        <w:tc>
          <w:tcPr>
            <w:tcW w:w="3258" w:type="dxa"/>
          </w:tcPr>
          <w:p w:rsidR="00C739C1" w:rsidRDefault="00C739C1" w:rsidP="00C739C1">
            <w:pPr>
              <w:pStyle w:val="TableText"/>
              <w:rPr>
                <w:sz w:val="20"/>
                <w:szCs w:val="20"/>
              </w:rPr>
            </w:pPr>
          </w:p>
        </w:tc>
        <w:tc>
          <w:tcPr>
            <w:tcW w:w="1710" w:type="dxa"/>
          </w:tcPr>
          <w:p w:rsidR="00C739C1" w:rsidRPr="003166C3" w:rsidRDefault="00C739C1" w:rsidP="00195E4D">
            <w:pPr>
              <w:pStyle w:val="TableText"/>
              <w:jc w:val="center"/>
              <w:rPr>
                <w:sz w:val="20"/>
                <w:szCs w:val="20"/>
              </w:rPr>
            </w:pPr>
          </w:p>
        </w:tc>
        <w:tc>
          <w:tcPr>
            <w:tcW w:w="1440" w:type="dxa"/>
          </w:tcPr>
          <w:p w:rsidR="00C739C1" w:rsidRPr="003166C3" w:rsidRDefault="00C739C1" w:rsidP="00195E4D">
            <w:pPr>
              <w:pStyle w:val="TableText"/>
              <w:jc w:val="center"/>
              <w:rPr>
                <w:sz w:val="20"/>
                <w:szCs w:val="20"/>
              </w:rPr>
            </w:pPr>
          </w:p>
        </w:tc>
        <w:tc>
          <w:tcPr>
            <w:tcW w:w="1620" w:type="dxa"/>
          </w:tcPr>
          <w:p w:rsidR="00C739C1" w:rsidRPr="003166C3" w:rsidRDefault="00C739C1" w:rsidP="00195E4D">
            <w:pPr>
              <w:pStyle w:val="TableText"/>
              <w:jc w:val="center"/>
              <w:rPr>
                <w:sz w:val="20"/>
                <w:szCs w:val="20"/>
              </w:rPr>
            </w:pPr>
          </w:p>
        </w:tc>
        <w:tc>
          <w:tcPr>
            <w:tcW w:w="1080" w:type="dxa"/>
          </w:tcPr>
          <w:p w:rsidR="00C739C1" w:rsidRPr="003166C3" w:rsidRDefault="00C739C1" w:rsidP="00195E4D">
            <w:pPr>
              <w:pStyle w:val="TableText"/>
              <w:jc w:val="center"/>
              <w:rPr>
                <w:sz w:val="20"/>
                <w:szCs w:val="20"/>
              </w:rPr>
            </w:pPr>
          </w:p>
        </w:tc>
      </w:tr>
      <w:tr w:rsidR="003166C3" w:rsidTr="00D44C80">
        <w:tc>
          <w:tcPr>
            <w:tcW w:w="3258" w:type="dxa"/>
          </w:tcPr>
          <w:p w:rsidR="003166C3" w:rsidRPr="003166C3" w:rsidRDefault="00D537D3" w:rsidP="00C739C1">
            <w:pPr>
              <w:pStyle w:val="TableText"/>
              <w:rPr>
                <w:sz w:val="20"/>
                <w:szCs w:val="20"/>
              </w:rPr>
            </w:pPr>
            <w:r>
              <w:rPr>
                <w:sz w:val="20"/>
                <w:szCs w:val="20"/>
              </w:rPr>
              <w:t>Number not responding</w:t>
            </w:r>
          </w:p>
        </w:tc>
        <w:tc>
          <w:tcPr>
            <w:tcW w:w="1710" w:type="dxa"/>
          </w:tcPr>
          <w:p w:rsidR="003166C3" w:rsidRPr="003166C3" w:rsidRDefault="00C739C1" w:rsidP="00195E4D">
            <w:pPr>
              <w:pStyle w:val="TableText"/>
              <w:jc w:val="center"/>
              <w:rPr>
                <w:sz w:val="20"/>
                <w:szCs w:val="20"/>
              </w:rPr>
            </w:pPr>
            <w:r>
              <w:rPr>
                <w:sz w:val="20"/>
                <w:szCs w:val="20"/>
              </w:rPr>
              <w:t>340</w:t>
            </w:r>
          </w:p>
        </w:tc>
        <w:tc>
          <w:tcPr>
            <w:tcW w:w="1440" w:type="dxa"/>
          </w:tcPr>
          <w:p w:rsidR="003166C3" w:rsidRPr="003166C3" w:rsidRDefault="00C739C1" w:rsidP="00195E4D">
            <w:pPr>
              <w:pStyle w:val="TableText"/>
              <w:jc w:val="center"/>
              <w:rPr>
                <w:sz w:val="20"/>
                <w:szCs w:val="20"/>
              </w:rPr>
            </w:pPr>
            <w:r>
              <w:rPr>
                <w:sz w:val="20"/>
                <w:szCs w:val="20"/>
              </w:rPr>
              <w:t>154</w:t>
            </w:r>
          </w:p>
        </w:tc>
        <w:tc>
          <w:tcPr>
            <w:tcW w:w="1620" w:type="dxa"/>
          </w:tcPr>
          <w:p w:rsidR="003166C3" w:rsidRPr="003166C3" w:rsidRDefault="00C739C1" w:rsidP="00195E4D">
            <w:pPr>
              <w:pStyle w:val="TableText"/>
              <w:jc w:val="center"/>
              <w:rPr>
                <w:sz w:val="20"/>
                <w:szCs w:val="20"/>
              </w:rPr>
            </w:pPr>
            <w:r>
              <w:rPr>
                <w:sz w:val="20"/>
                <w:szCs w:val="20"/>
              </w:rPr>
              <w:t>340</w:t>
            </w:r>
          </w:p>
        </w:tc>
        <w:tc>
          <w:tcPr>
            <w:tcW w:w="1080" w:type="dxa"/>
          </w:tcPr>
          <w:p w:rsidR="003166C3" w:rsidRPr="003166C3" w:rsidRDefault="00C739C1" w:rsidP="00195E4D">
            <w:pPr>
              <w:pStyle w:val="TableText"/>
              <w:jc w:val="center"/>
              <w:rPr>
                <w:sz w:val="20"/>
                <w:szCs w:val="20"/>
              </w:rPr>
            </w:pPr>
            <w:r>
              <w:rPr>
                <w:sz w:val="20"/>
                <w:szCs w:val="20"/>
              </w:rPr>
              <w:t>824</w:t>
            </w:r>
          </w:p>
        </w:tc>
      </w:tr>
      <w:tr w:rsidR="00C739C1" w:rsidTr="00D44C80">
        <w:tc>
          <w:tcPr>
            <w:tcW w:w="3258" w:type="dxa"/>
          </w:tcPr>
          <w:p w:rsidR="00C739C1" w:rsidRDefault="00C739C1" w:rsidP="003166C3">
            <w:pPr>
              <w:pStyle w:val="TableText"/>
              <w:rPr>
                <w:sz w:val="20"/>
                <w:szCs w:val="20"/>
              </w:rPr>
            </w:pPr>
            <w:r>
              <w:rPr>
                <w:sz w:val="20"/>
                <w:szCs w:val="20"/>
              </w:rPr>
              <w:t xml:space="preserve">    Percent not responding</w:t>
            </w:r>
          </w:p>
        </w:tc>
        <w:tc>
          <w:tcPr>
            <w:tcW w:w="1710" w:type="dxa"/>
          </w:tcPr>
          <w:p w:rsidR="00C739C1" w:rsidRPr="003166C3" w:rsidRDefault="008B47EB" w:rsidP="00195E4D">
            <w:pPr>
              <w:pStyle w:val="TableText"/>
              <w:jc w:val="center"/>
              <w:rPr>
                <w:sz w:val="20"/>
                <w:szCs w:val="20"/>
              </w:rPr>
            </w:pPr>
            <w:r>
              <w:rPr>
                <w:sz w:val="20"/>
                <w:szCs w:val="20"/>
              </w:rPr>
              <w:t>27%</w:t>
            </w:r>
          </w:p>
        </w:tc>
        <w:tc>
          <w:tcPr>
            <w:tcW w:w="1440" w:type="dxa"/>
          </w:tcPr>
          <w:p w:rsidR="00C739C1" w:rsidRPr="003166C3" w:rsidRDefault="008B47EB" w:rsidP="00195E4D">
            <w:pPr>
              <w:pStyle w:val="TableText"/>
              <w:jc w:val="center"/>
              <w:rPr>
                <w:sz w:val="20"/>
                <w:szCs w:val="20"/>
              </w:rPr>
            </w:pPr>
            <w:r>
              <w:rPr>
                <w:sz w:val="20"/>
                <w:szCs w:val="20"/>
              </w:rPr>
              <w:t>19%</w:t>
            </w:r>
          </w:p>
        </w:tc>
        <w:tc>
          <w:tcPr>
            <w:tcW w:w="1620" w:type="dxa"/>
          </w:tcPr>
          <w:p w:rsidR="00C739C1" w:rsidRPr="003166C3" w:rsidRDefault="008B47EB" w:rsidP="00195E4D">
            <w:pPr>
              <w:pStyle w:val="TableText"/>
              <w:jc w:val="center"/>
              <w:rPr>
                <w:sz w:val="20"/>
                <w:szCs w:val="20"/>
              </w:rPr>
            </w:pPr>
            <w:r>
              <w:rPr>
                <w:sz w:val="20"/>
                <w:szCs w:val="20"/>
              </w:rPr>
              <w:t>25%</w:t>
            </w:r>
          </w:p>
        </w:tc>
        <w:tc>
          <w:tcPr>
            <w:tcW w:w="1080" w:type="dxa"/>
          </w:tcPr>
          <w:p w:rsidR="00C739C1" w:rsidRPr="003166C3" w:rsidRDefault="008B47EB" w:rsidP="00195E4D">
            <w:pPr>
              <w:pStyle w:val="TableText"/>
              <w:jc w:val="center"/>
              <w:rPr>
                <w:sz w:val="20"/>
                <w:szCs w:val="20"/>
              </w:rPr>
            </w:pPr>
            <w:r>
              <w:rPr>
                <w:sz w:val="20"/>
                <w:szCs w:val="20"/>
              </w:rPr>
              <w:t>24%</w:t>
            </w:r>
          </w:p>
        </w:tc>
      </w:tr>
      <w:tr w:rsidR="00056FFD" w:rsidTr="00D44C80">
        <w:tc>
          <w:tcPr>
            <w:tcW w:w="3258" w:type="dxa"/>
          </w:tcPr>
          <w:p w:rsidR="00056FFD" w:rsidRDefault="00056FFD" w:rsidP="003166C3">
            <w:pPr>
              <w:pStyle w:val="TableText"/>
              <w:rPr>
                <w:sz w:val="20"/>
                <w:szCs w:val="20"/>
              </w:rPr>
            </w:pPr>
          </w:p>
        </w:tc>
        <w:tc>
          <w:tcPr>
            <w:tcW w:w="1710" w:type="dxa"/>
          </w:tcPr>
          <w:p w:rsidR="00056FFD" w:rsidRDefault="00056FFD" w:rsidP="00195E4D">
            <w:pPr>
              <w:pStyle w:val="TableText"/>
              <w:jc w:val="center"/>
              <w:rPr>
                <w:sz w:val="20"/>
                <w:szCs w:val="20"/>
              </w:rPr>
            </w:pPr>
          </w:p>
        </w:tc>
        <w:tc>
          <w:tcPr>
            <w:tcW w:w="1440" w:type="dxa"/>
          </w:tcPr>
          <w:p w:rsidR="00056FFD" w:rsidRDefault="00056FFD" w:rsidP="00195E4D">
            <w:pPr>
              <w:pStyle w:val="TableText"/>
              <w:jc w:val="center"/>
              <w:rPr>
                <w:sz w:val="20"/>
                <w:szCs w:val="20"/>
              </w:rPr>
            </w:pPr>
          </w:p>
        </w:tc>
        <w:tc>
          <w:tcPr>
            <w:tcW w:w="1620" w:type="dxa"/>
          </w:tcPr>
          <w:p w:rsidR="00056FFD" w:rsidRDefault="00056FFD" w:rsidP="00195E4D">
            <w:pPr>
              <w:pStyle w:val="TableText"/>
              <w:jc w:val="center"/>
              <w:rPr>
                <w:sz w:val="20"/>
                <w:szCs w:val="20"/>
              </w:rPr>
            </w:pPr>
          </w:p>
        </w:tc>
        <w:tc>
          <w:tcPr>
            <w:tcW w:w="1080" w:type="dxa"/>
          </w:tcPr>
          <w:p w:rsidR="00056FFD" w:rsidRDefault="00056FFD" w:rsidP="00195E4D">
            <w:pPr>
              <w:pStyle w:val="TableText"/>
              <w:jc w:val="center"/>
              <w:rPr>
                <w:sz w:val="20"/>
                <w:szCs w:val="20"/>
              </w:rPr>
            </w:pPr>
          </w:p>
        </w:tc>
      </w:tr>
      <w:tr w:rsidR="00056FFD" w:rsidTr="00D44C80">
        <w:tc>
          <w:tcPr>
            <w:tcW w:w="3258" w:type="dxa"/>
            <w:tcBorders>
              <w:bottom w:val="single" w:sz="4" w:space="0" w:color="auto"/>
            </w:tcBorders>
          </w:tcPr>
          <w:p w:rsidR="00056FFD" w:rsidRDefault="00056FFD" w:rsidP="004F0392">
            <w:pPr>
              <w:pStyle w:val="TableText"/>
              <w:rPr>
                <w:sz w:val="20"/>
                <w:szCs w:val="20"/>
              </w:rPr>
            </w:pPr>
            <w:r>
              <w:rPr>
                <w:sz w:val="20"/>
                <w:szCs w:val="20"/>
              </w:rPr>
              <w:t xml:space="preserve">Average time to </w:t>
            </w:r>
            <w:r w:rsidR="004F0392">
              <w:rPr>
                <w:sz w:val="20"/>
                <w:szCs w:val="20"/>
              </w:rPr>
              <w:t>response</w:t>
            </w:r>
            <w:r w:rsidR="00FE5A22">
              <w:rPr>
                <w:sz w:val="20"/>
                <w:szCs w:val="20"/>
              </w:rPr>
              <w:t xml:space="preserve"> (calendar days)</w:t>
            </w:r>
          </w:p>
        </w:tc>
        <w:tc>
          <w:tcPr>
            <w:tcW w:w="1710" w:type="dxa"/>
            <w:tcBorders>
              <w:bottom w:val="single" w:sz="4" w:space="0" w:color="auto"/>
            </w:tcBorders>
          </w:tcPr>
          <w:p w:rsidR="00FE5A22" w:rsidRDefault="00FE5A22" w:rsidP="00195E4D">
            <w:pPr>
              <w:pStyle w:val="TableText"/>
              <w:jc w:val="center"/>
              <w:rPr>
                <w:sz w:val="20"/>
                <w:szCs w:val="20"/>
              </w:rPr>
            </w:pPr>
          </w:p>
          <w:p w:rsidR="00056FFD" w:rsidRDefault="00EC4B65" w:rsidP="00195E4D">
            <w:pPr>
              <w:pStyle w:val="TableText"/>
              <w:jc w:val="center"/>
              <w:rPr>
                <w:sz w:val="20"/>
                <w:szCs w:val="20"/>
              </w:rPr>
            </w:pPr>
            <w:r>
              <w:rPr>
                <w:sz w:val="20"/>
                <w:szCs w:val="20"/>
              </w:rPr>
              <w:t>65</w:t>
            </w:r>
          </w:p>
        </w:tc>
        <w:tc>
          <w:tcPr>
            <w:tcW w:w="1440" w:type="dxa"/>
            <w:tcBorders>
              <w:bottom w:val="single" w:sz="4" w:space="0" w:color="auto"/>
            </w:tcBorders>
          </w:tcPr>
          <w:p w:rsidR="00FE5A22" w:rsidRDefault="00FE5A22" w:rsidP="00195E4D">
            <w:pPr>
              <w:pStyle w:val="TableText"/>
              <w:jc w:val="center"/>
              <w:rPr>
                <w:sz w:val="20"/>
                <w:szCs w:val="20"/>
              </w:rPr>
            </w:pPr>
          </w:p>
          <w:p w:rsidR="00056FFD" w:rsidRDefault="00EC4B65" w:rsidP="00195E4D">
            <w:pPr>
              <w:pStyle w:val="TableText"/>
              <w:jc w:val="center"/>
              <w:rPr>
                <w:sz w:val="20"/>
                <w:szCs w:val="20"/>
              </w:rPr>
            </w:pPr>
            <w:r>
              <w:rPr>
                <w:sz w:val="20"/>
                <w:szCs w:val="20"/>
              </w:rPr>
              <w:t>6</w:t>
            </w:r>
            <w:r w:rsidR="006F3F72">
              <w:rPr>
                <w:sz w:val="20"/>
                <w:szCs w:val="20"/>
              </w:rPr>
              <w:t>4</w:t>
            </w:r>
          </w:p>
        </w:tc>
        <w:tc>
          <w:tcPr>
            <w:tcW w:w="1620" w:type="dxa"/>
            <w:tcBorders>
              <w:bottom w:val="single" w:sz="4" w:space="0" w:color="auto"/>
            </w:tcBorders>
          </w:tcPr>
          <w:p w:rsidR="00FE5A22" w:rsidRDefault="00FE5A22" w:rsidP="00195E4D">
            <w:pPr>
              <w:pStyle w:val="TableText"/>
              <w:jc w:val="center"/>
              <w:rPr>
                <w:sz w:val="20"/>
                <w:szCs w:val="20"/>
              </w:rPr>
            </w:pPr>
          </w:p>
          <w:p w:rsidR="00056FFD" w:rsidRDefault="00EC4B65" w:rsidP="00195E4D">
            <w:pPr>
              <w:pStyle w:val="TableText"/>
              <w:jc w:val="center"/>
              <w:rPr>
                <w:sz w:val="20"/>
                <w:szCs w:val="20"/>
              </w:rPr>
            </w:pPr>
            <w:r>
              <w:rPr>
                <w:sz w:val="20"/>
                <w:szCs w:val="20"/>
              </w:rPr>
              <w:t>6</w:t>
            </w:r>
            <w:r w:rsidR="006F3F72">
              <w:rPr>
                <w:sz w:val="20"/>
                <w:szCs w:val="20"/>
              </w:rPr>
              <w:t>1</w:t>
            </w:r>
          </w:p>
        </w:tc>
        <w:tc>
          <w:tcPr>
            <w:tcW w:w="1080" w:type="dxa"/>
            <w:tcBorders>
              <w:bottom w:val="single" w:sz="4" w:space="0" w:color="auto"/>
            </w:tcBorders>
          </w:tcPr>
          <w:p w:rsidR="00FE5A22" w:rsidRDefault="00FE5A22" w:rsidP="00195E4D">
            <w:pPr>
              <w:pStyle w:val="TableText"/>
              <w:jc w:val="center"/>
              <w:rPr>
                <w:sz w:val="20"/>
                <w:szCs w:val="20"/>
              </w:rPr>
            </w:pPr>
          </w:p>
          <w:p w:rsidR="00056FFD" w:rsidRDefault="00EC4B65" w:rsidP="00195E4D">
            <w:pPr>
              <w:pStyle w:val="TableText"/>
              <w:jc w:val="center"/>
              <w:rPr>
                <w:sz w:val="20"/>
                <w:szCs w:val="20"/>
              </w:rPr>
            </w:pPr>
            <w:r>
              <w:rPr>
                <w:sz w:val="20"/>
                <w:szCs w:val="20"/>
              </w:rPr>
              <w:t>63</w:t>
            </w:r>
          </w:p>
        </w:tc>
      </w:tr>
    </w:tbl>
    <w:p w:rsidR="003166C3" w:rsidRDefault="00FB4C20" w:rsidP="00BA27C0">
      <w:pPr>
        <w:pStyle w:val="TableText"/>
        <w:rPr>
          <w:sz w:val="20"/>
          <w:szCs w:val="20"/>
        </w:rPr>
      </w:pPr>
      <w:r w:rsidRPr="00FB4C20">
        <w:rPr>
          <w:sz w:val="20"/>
          <w:szCs w:val="20"/>
        </w:rPr>
        <w:t>Note</w:t>
      </w:r>
      <w:r>
        <w:rPr>
          <w:sz w:val="20"/>
          <w:szCs w:val="20"/>
        </w:rPr>
        <w:t>:</w:t>
      </w:r>
      <w:r w:rsidRPr="00FB4C20">
        <w:rPr>
          <w:sz w:val="20"/>
          <w:szCs w:val="20"/>
        </w:rPr>
        <w:t xml:space="preserve"> </w:t>
      </w:r>
      <w:r w:rsidRPr="00BA27C0">
        <w:rPr>
          <w:sz w:val="20"/>
          <w:szCs w:val="20"/>
        </w:rPr>
        <w:t>No statistically significant differences were found</w:t>
      </w:r>
      <w:r>
        <w:rPr>
          <w:sz w:val="20"/>
          <w:szCs w:val="20"/>
        </w:rPr>
        <w:t xml:space="preserve"> between Treatment 1 and Control</w:t>
      </w:r>
      <w:r w:rsidR="00082551">
        <w:rPr>
          <w:sz w:val="20"/>
          <w:szCs w:val="20"/>
        </w:rPr>
        <w:t>, between Treatment 2</w:t>
      </w:r>
      <w:r>
        <w:rPr>
          <w:sz w:val="20"/>
          <w:szCs w:val="20"/>
        </w:rPr>
        <w:t xml:space="preserve"> and Control</w:t>
      </w:r>
      <w:r w:rsidR="00082551">
        <w:rPr>
          <w:sz w:val="20"/>
          <w:szCs w:val="20"/>
        </w:rPr>
        <w:t>, or between Treatment 1 and Treatment 2</w:t>
      </w:r>
      <w:r>
        <w:rPr>
          <w:sz w:val="20"/>
          <w:szCs w:val="20"/>
        </w:rPr>
        <w:t xml:space="preserve"> at the </w:t>
      </w:r>
      <w:r w:rsidRPr="00FB4C20">
        <w:rPr>
          <w:i/>
          <w:sz w:val="20"/>
          <w:szCs w:val="20"/>
        </w:rPr>
        <w:t>p</w:t>
      </w:r>
      <w:r>
        <w:rPr>
          <w:sz w:val="20"/>
          <w:szCs w:val="20"/>
        </w:rPr>
        <w:t xml:space="preserve"> </w:t>
      </w:r>
      <w:r w:rsidR="00195E4D" w:rsidRPr="00BA27C0">
        <w:rPr>
          <w:sz w:val="20"/>
          <w:szCs w:val="20"/>
        </w:rPr>
        <w:t>&lt;</w:t>
      </w:r>
      <w:r>
        <w:rPr>
          <w:sz w:val="20"/>
          <w:szCs w:val="20"/>
        </w:rPr>
        <w:t xml:space="preserve"> </w:t>
      </w:r>
      <w:r w:rsidR="00195E4D" w:rsidRPr="00BA27C0">
        <w:rPr>
          <w:sz w:val="20"/>
          <w:szCs w:val="20"/>
        </w:rPr>
        <w:t>0.05</w:t>
      </w:r>
      <w:r>
        <w:rPr>
          <w:sz w:val="20"/>
          <w:szCs w:val="20"/>
        </w:rPr>
        <w:t xml:space="preserve"> level</w:t>
      </w:r>
      <w:r w:rsidR="00195E4D" w:rsidRPr="00BA27C0">
        <w:rPr>
          <w:sz w:val="20"/>
          <w:szCs w:val="20"/>
        </w:rPr>
        <w:t>.</w:t>
      </w:r>
    </w:p>
    <w:p w:rsidR="00775AFD" w:rsidRDefault="00775AFD" w:rsidP="00BA27C0">
      <w:pPr>
        <w:pStyle w:val="TableText"/>
      </w:pPr>
    </w:p>
    <w:p w:rsidR="00056FFD" w:rsidRDefault="00056FFD" w:rsidP="00212493">
      <w:pPr>
        <w:spacing w:line="240" w:lineRule="auto"/>
        <w:ind w:firstLine="0"/>
      </w:pPr>
    </w:p>
    <w:p w:rsidR="00286505" w:rsidRDefault="004E4A8B" w:rsidP="00FE5A22">
      <w:pPr>
        <w:pStyle w:val="NormalSS"/>
      </w:pPr>
      <w:r>
        <w:t>The incentives did not affect the rate at which parents actively refused consent (the parent returned the form with an indication that the parent did not give consent). In all three groups,</w:t>
      </w:r>
      <w:r w:rsidR="00FE5A22">
        <w:t xml:space="preserve"> about 8 percent of the parents refused consent</w:t>
      </w:r>
      <w:r w:rsidR="00A25D0F">
        <w:t xml:space="preserve"> (Table 2)</w:t>
      </w:r>
      <w:r w:rsidR="00FE5A22">
        <w:t>.</w:t>
      </w:r>
      <w:r w:rsidR="00775AFD">
        <w:t xml:space="preserve"> </w:t>
      </w:r>
    </w:p>
    <w:p w:rsidR="00FE5A22" w:rsidRDefault="00FE5A22" w:rsidP="00FE5A22">
      <w:pPr>
        <w:pStyle w:val="NormalSS"/>
      </w:pPr>
    </w:p>
    <w:p w:rsidR="00FE5A22" w:rsidRDefault="00FE5A22" w:rsidP="00FE5A22">
      <w:pPr>
        <w:pStyle w:val="NormalSS"/>
      </w:pPr>
      <w:r>
        <w:t>The incentives also did not seem to affect the time taken to receive the consent</w:t>
      </w:r>
      <w:r w:rsidR="00247D69">
        <w:t xml:space="preserve"> form back</w:t>
      </w:r>
      <w:r>
        <w:t xml:space="preserve">. On average, it took 63 calendar days </w:t>
      </w:r>
      <w:r w:rsidR="00247D69">
        <w:t>from the day we sent the consent forms to the school to the day we</w:t>
      </w:r>
      <w:r>
        <w:t xml:space="preserve"> receive</w:t>
      </w:r>
      <w:r w:rsidR="00247D69">
        <w:t>d</w:t>
      </w:r>
      <w:r>
        <w:t xml:space="preserve"> </w:t>
      </w:r>
      <w:r w:rsidR="00F4596C">
        <w:t xml:space="preserve">a </w:t>
      </w:r>
      <w:r w:rsidR="00F1749F">
        <w:t>signed</w:t>
      </w:r>
      <w:r w:rsidR="00F4596C">
        <w:t xml:space="preserve"> consent</w:t>
      </w:r>
      <w:r>
        <w:t xml:space="preserve"> form</w:t>
      </w:r>
      <w:r w:rsidR="003D6DC2">
        <w:t>, slightly more days for the treatment schools and slightly fewer days for the control schools</w:t>
      </w:r>
      <w:r w:rsidR="00A25D0F">
        <w:t xml:space="preserve"> (Table 2)</w:t>
      </w:r>
      <w:r>
        <w:t xml:space="preserve">. </w:t>
      </w:r>
    </w:p>
    <w:p w:rsidR="00286505" w:rsidRDefault="00286505" w:rsidP="00FE5A22">
      <w:pPr>
        <w:pStyle w:val="NormalSS"/>
      </w:pPr>
    </w:p>
    <w:p w:rsidR="00682527" w:rsidRDefault="00D7182B" w:rsidP="00682527">
      <w:pPr>
        <w:pStyle w:val="NormalSS"/>
      </w:pPr>
      <w:r>
        <w:t>E</w:t>
      </w:r>
      <w:r w:rsidR="00682527">
        <w:t xml:space="preserve">ven though there was no </w:t>
      </w:r>
      <w:r w:rsidR="00F57DE7">
        <w:t xml:space="preserve">statistically significant </w:t>
      </w:r>
      <w:r w:rsidR="00682527">
        <w:t xml:space="preserve">difference in the </w:t>
      </w:r>
      <w:r>
        <w:t xml:space="preserve">response or </w:t>
      </w:r>
      <w:r w:rsidR="00682527">
        <w:t xml:space="preserve">consent rates, </w:t>
      </w:r>
      <w:r>
        <w:t>the rates could</w:t>
      </w:r>
      <w:r w:rsidR="00F57DE7">
        <w:t xml:space="preserve"> reflect differential follow-up efforts. Our analysis shows this likely was not the case (Table 3)</w:t>
      </w:r>
      <w:r w:rsidR="00682527">
        <w:t xml:space="preserve">. </w:t>
      </w:r>
    </w:p>
    <w:p w:rsidR="00682527" w:rsidRDefault="00682527" w:rsidP="00682527">
      <w:pPr>
        <w:pStyle w:val="NormalSS"/>
      </w:pPr>
    </w:p>
    <w:p w:rsidR="00775AFD" w:rsidRDefault="00775AFD" w:rsidP="00682527">
      <w:pPr>
        <w:pStyle w:val="NormalSS"/>
      </w:pPr>
    </w:p>
    <w:p w:rsidR="00775AFD" w:rsidRDefault="00775AFD">
      <w:pPr>
        <w:tabs>
          <w:tab w:val="clear" w:pos="432"/>
        </w:tabs>
        <w:spacing w:line="240" w:lineRule="auto"/>
        <w:ind w:firstLine="0"/>
        <w:jc w:val="left"/>
        <w:rPr>
          <w:b/>
        </w:rPr>
      </w:pPr>
      <w:r>
        <w:rPr>
          <w:b/>
        </w:rPr>
        <w:br w:type="page"/>
      </w:r>
    </w:p>
    <w:p w:rsidR="004D1508" w:rsidRPr="004C016D" w:rsidRDefault="004D1508" w:rsidP="00212493">
      <w:pPr>
        <w:pStyle w:val="TableHeaderLeft"/>
        <w:spacing w:before="0"/>
        <w:rPr>
          <w:b/>
          <w:sz w:val="20"/>
          <w:szCs w:val="20"/>
        </w:rPr>
      </w:pPr>
      <w:r w:rsidRPr="004C016D">
        <w:rPr>
          <w:b/>
          <w:sz w:val="20"/>
          <w:szCs w:val="20"/>
        </w:rPr>
        <w:lastRenderedPageBreak/>
        <w:t xml:space="preserve">Table 3. Effort Taken in Obtaining </w:t>
      </w:r>
      <w:r w:rsidR="00B4548D" w:rsidRPr="004C016D">
        <w:rPr>
          <w:b/>
          <w:sz w:val="20"/>
          <w:szCs w:val="20"/>
        </w:rPr>
        <w:t>Response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438"/>
        <w:gridCol w:w="1710"/>
        <w:gridCol w:w="1440"/>
        <w:gridCol w:w="1530"/>
        <w:gridCol w:w="990"/>
      </w:tblGrid>
      <w:tr w:rsidR="008B76C1" w:rsidTr="008B76C1">
        <w:tc>
          <w:tcPr>
            <w:tcW w:w="3438" w:type="dxa"/>
            <w:tcBorders>
              <w:bottom w:val="single" w:sz="4" w:space="0" w:color="auto"/>
            </w:tcBorders>
          </w:tcPr>
          <w:p w:rsidR="008B76C1" w:rsidRDefault="008B76C1" w:rsidP="00056FFD">
            <w:pPr>
              <w:pStyle w:val="TableText"/>
              <w:rPr>
                <w:sz w:val="20"/>
                <w:szCs w:val="20"/>
              </w:rPr>
            </w:pPr>
          </w:p>
          <w:p w:rsidR="008B76C1" w:rsidRDefault="008B76C1" w:rsidP="00056FFD">
            <w:pPr>
              <w:pStyle w:val="TableText"/>
              <w:rPr>
                <w:sz w:val="20"/>
                <w:szCs w:val="20"/>
              </w:rPr>
            </w:pPr>
            <w:r>
              <w:rPr>
                <w:sz w:val="20"/>
                <w:szCs w:val="20"/>
              </w:rPr>
              <w:t>Activity</w:t>
            </w:r>
          </w:p>
        </w:tc>
        <w:tc>
          <w:tcPr>
            <w:tcW w:w="1710" w:type="dxa"/>
            <w:tcBorders>
              <w:bottom w:val="single" w:sz="4" w:space="0" w:color="auto"/>
            </w:tcBorders>
          </w:tcPr>
          <w:p w:rsidR="008B76C1" w:rsidRDefault="004F0392" w:rsidP="008B76C1">
            <w:pPr>
              <w:pStyle w:val="TableText"/>
              <w:jc w:val="center"/>
              <w:rPr>
                <w:sz w:val="20"/>
                <w:szCs w:val="20"/>
              </w:rPr>
            </w:pPr>
            <w:r>
              <w:rPr>
                <w:sz w:val="20"/>
                <w:szCs w:val="20"/>
              </w:rPr>
              <w:t>Treatment 1</w:t>
            </w:r>
          </w:p>
          <w:p w:rsidR="008B76C1" w:rsidRPr="00EB59A6" w:rsidRDefault="008B76C1" w:rsidP="008B76C1">
            <w:pPr>
              <w:pStyle w:val="TableText"/>
              <w:jc w:val="center"/>
              <w:rPr>
                <w:sz w:val="20"/>
                <w:szCs w:val="20"/>
              </w:rPr>
            </w:pPr>
            <w:r>
              <w:rPr>
                <w:sz w:val="20"/>
                <w:szCs w:val="20"/>
              </w:rPr>
              <w:t xml:space="preserve">($5 to student, </w:t>
            </w:r>
            <w:r w:rsidR="00F55D1D">
              <w:rPr>
                <w:sz w:val="20"/>
                <w:szCs w:val="20"/>
              </w:rPr>
              <w:t xml:space="preserve">conditional </w:t>
            </w:r>
            <w:r>
              <w:rPr>
                <w:sz w:val="20"/>
                <w:szCs w:val="20"/>
              </w:rPr>
              <w:t>$25 to class)</w:t>
            </w:r>
          </w:p>
        </w:tc>
        <w:tc>
          <w:tcPr>
            <w:tcW w:w="1440" w:type="dxa"/>
            <w:tcBorders>
              <w:bottom w:val="single" w:sz="4" w:space="0" w:color="auto"/>
            </w:tcBorders>
          </w:tcPr>
          <w:p w:rsidR="008B76C1" w:rsidRDefault="004F0392" w:rsidP="008B76C1">
            <w:pPr>
              <w:pStyle w:val="TableText"/>
              <w:jc w:val="center"/>
              <w:rPr>
                <w:sz w:val="20"/>
                <w:szCs w:val="20"/>
              </w:rPr>
            </w:pPr>
            <w:r>
              <w:rPr>
                <w:sz w:val="20"/>
                <w:szCs w:val="20"/>
              </w:rPr>
              <w:t>Treatment 2</w:t>
            </w:r>
          </w:p>
          <w:p w:rsidR="008B76C1" w:rsidRPr="00EB59A6" w:rsidRDefault="008B76C1" w:rsidP="008B76C1">
            <w:pPr>
              <w:pStyle w:val="TableText"/>
              <w:jc w:val="center"/>
              <w:rPr>
                <w:sz w:val="20"/>
                <w:szCs w:val="20"/>
              </w:rPr>
            </w:pPr>
            <w:r>
              <w:rPr>
                <w:sz w:val="20"/>
                <w:szCs w:val="20"/>
              </w:rPr>
              <w:t>($5 to student)</w:t>
            </w:r>
          </w:p>
        </w:tc>
        <w:tc>
          <w:tcPr>
            <w:tcW w:w="1530" w:type="dxa"/>
            <w:tcBorders>
              <w:bottom w:val="single" w:sz="4" w:space="0" w:color="auto"/>
            </w:tcBorders>
          </w:tcPr>
          <w:p w:rsidR="008B76C1" w:rsidRDefault="008B76C1" w:rsidP="008B76C1">
            <w:pPr>
              <w:pStyle w:val="TableText"/>
              <w:jc w:val="center"/>
              <w:rPr>
                <w:sz w:val="20"/>
                <w:szCs w:val="20"/>
              </w:rPr>
            </w:pPr>
            <w:r>
              <w:rPr>
                <w:sz w:val="20"/>
                <w:szCs w:val="20"/>
              </w:rPr>
              <w:t>Control</w:t>
            </w:r>
          </w:p>
          <w:p w:rsidR="008B76C1" w:rsidRPr="00EB59A6" w:rsidRDefault="008B76C1" w:rsidP="008B76C1">
            <w:pPr>
              <w:pStyle w:val="TableText"/>
              <w:jc w:val="center"/>
              <w:rPr>
                <w:sz w:val="20"/>
                <w:szCs w:val="20"/>
              </w:rPr>
            </w:pPr>
            <w:r>
              <w:rPr>
                <w:sz w:val="20"/>
                <w:szCs w:val="20"/>
              </w:rPr>
              <w:t>(No Incentives)</w:t>
            </w:r>
          </w:p>
        </w:tc>
        <w:tc>
          <w:tcPr>
            <w:tcW w:w="990" w:type="dxa"/>
            <w:tcBorders>
              <w:bottom w:val="single" w:sz="4" w:space="0" w:color="auto"/>
            </w:tcBorders>
          </w:tcPr>
          <w:p w:rsidR="008B76C1" w:rsidRDefault="008B76C1" w:rsidP="008B76C1">
            <w:pPr>
              <w:pStyle w:val="TableText"/>
              <w:jc w:val="center"/>
              <w:rPr>
                <w:sz w:val="20"/>
                <w:szCs w:val="20"/>
              </w:rPr>
            </w:pPr>
          </w:p>
          <w:p w:rsidR="008B76C1" w:rsidRPr="00EB59A6" w:rsidRDefault="008B76C1" w:rsidP="008B76C1">
            <w:pPr>
              <w:pStyle w:val="TableText"/>
              <w:jc w:val="center"/>
              <w:rPr>
                <w:sz w:val="20"/>
                <w:szCs w:val="20"/>
              </w:rPr>
            </w:pPr>
            <w:r>
              <w:rPr>
                <w:sz w:val="20"/>
                <w:szCs w:val="20"/>
              </w:rPr>
              <w:t>Total</w:t>
            </w:r>
          </w:p>
        </w:tc>
      </w:tr>
      <w:tr w:rsidR="008B76C1" w:rsidTr="008B76C1">
        <w:tc>
          <w:tcPr>
            <w:tcW w:w="3438" w:type="dxa"/>
            <w:tcBorders>
              <w:top w:val="single" w:sz="4" w:space="0" w:color="auto"/>
              <w:bottom w:val="nil"/>
            </w:tcBorders>
          </w:tcPr>
          <w:p w:rsidR="008B76C1" w:rsidRPr="003166C3" w:rsidRDefault="008B76C1" w:rsidP="00056FFD">
            <w:pPr>
              <w:pStyle w:val="TableText"/>
              <w:rPr>
                <w:sz w:val="20"/>
                <w:szCs w:val="20"/>
              </w:rPr>
            </w:pPr>
            <w:r>
              <w:rPr>
                <w:sz w:val="20"/>
                <w:szCs w:val="20"/>
              </w:rPr>
              <w:t>Packages of Forms Sent to School</w:t>
            </w:r>
          </w:p>
        </w:tc>
        <w:tc>
          <w:tcPr>
            <w:tcW w:w="1710" w:type="dxa"/>
            <w:tcBorders>
              <w:top w:val="single" w:sz="4" w:space="0" w:color="auto"/>
              <w:bottom w:val="nil"/>
            </w:tcBorders>
          </w:tcPr>
          <w:p w:rsidR="008B76C1" w:rsidRPr="003166C3" w:rsidRDefault="008B76C1" w:rsidP="008B76C1">
            <w:pPr>
              <w:pStyle w:val="TableText"/>
              <w:jc w:val="center"/>
              <w:rPr>
                <w:sz w:val="20"/>
                <w:szCs w:val="20"/>
              </w:rPr>
            </w:pPr>
          </w:p>
        </w:tc>
        <w:tc>
          <w:tcPr>
            <w:tcW w:w="1440" w:type="dxa"/>
            <w:tcBorders>
              <w:top w:val="single" w:sz="4" w:space="0" w:color="auto"/>
              <w:bottom w:val="nil"/>
            </w:tcBorders>
          </w:tcPr>
          <w:p w:rsidR="008B76C1" w:rsidRPr="003166C3" w:rsidRDefault="008B76C1" w:rsidP="008B76C1">
            <w:pPr>
              <w:pStyle w:val="TableText"/>
              <w:jc w:val="center"/>
              <w:rPr>
                <w:sz w:val="20"/>
                <w:szCs w:val="20"/>
              </w:rPr>
            </w:pPr>
          </w:p>
        </w:tc>
        <w:tc>
          <w:tcPr>
            <w:tcW w:w="1530" w:type="dxa"/>
            <w:tcBorders>
              <w:top w:val="single" w:sz="4" w:space="0" w:color="auto"/>
              <w:bottom w:val="nil"/>
            </w:tcBorders>
          </w:tcPr>
          <w:p w:rsidR="008B76C1" w:rsidRPr="003166C3" w:rsidRDefault="008B76C1" w:rsidP="008B76C1">
            <w:pPr>
              <w:pStyle w:val="TableText"/>
              <w:jc w:val="center"/>
              <w:rPr>
                <w:sz w:val="20"/>
                <w:szCs w:val="20"/>
              </w:rPr>
            </w:pPr>
          </w:p>
        </w:tc>
        <w:tc>
          <w:tcPr>
            <w:tcW w:w="990" w:type="dxa"/>
            <w:tcBorders>
              <w:top w:val="single" w:sz="4" w:space="0" w:color="auto"/>
              <w:bottom w:val="nil"/>
            </w:tcBorders>
          </w:tcPr>
          <w:p w:rsidR="008B76C1" w:rsidRPr="003166C3" w:rsidRDefault="008B76C1" w:rsidP="008B76C1">
            <w:pPr>
              <w:pStyle w:val="TableText"/>
              <w:jc w:val="center"/>
              <w:rPr>
                <w:sz w:val="20"/>
                <w:szCs w:val="20"/>
              </w:rPr>
            </w:pPr>
          </w:p>
        </w:tc>
      </w:tr>
      <w:tr w:rsidR="008B76C1" w:rsidTr="008B76C1">
        <w:tc>
          <w:tcPr>
            <w:tcW w:w="3438" w:type="dxa"/>
            <w:tcBorders>
              <w:top w:val="nil"/>
            </w:tcBorders>
          </w:tcPr>
          <w:p w:rsidR="008B76C1" w:rsidRDefault="008B76C1" w:rsidP="00056FFD">
            <w:pPr>
              <w:pStyle w:val="TableText"/>
              <w:rPr>
                <w:sz w:val="20"/>
                <w:szCs w:val="20"/>
              </w:rPr>
            </w:pPr>
            <w:r>
              <w:rPr>
                <w:sz w:val="20"/>
                <w:szCs w:val="20"/>
              </w:rPr>
              <w:t xml:space="preserve">    Number per school</w:t>
            </w:r>
          </w:p>
        </w:tc>
        <w:tc>
          <w:tcPr>
            <w:tcW w:w="1710" w:type="dxa"/>
            <w:tcBorders>
              <w:top w:val="nil"/>
            </w:tcBorders>
          </w:tcPr>
          <w:p w:rsidR="008B76C1" w:rsidRDefault="008B76C1" w:rsidP="008B76C1">
            <w:pPr>
              <w:pStyle w:val="TableText"/>
              <w:jc w:val="center"/>
              <w:rPr>
                <w:sz w:val="20"/>
                <w:szCs w:val="20"/>
              </w:rPr>
            </w:pPr>
            <w:r>
              <w:rPr>
                <w:sz w:val="20"/>
                <w:szCs w:val="20"/>
              </w:rPr>
              <w:t>3.5</w:t>
            </w:r>
          </w:p>
        </w:tc>
        <w:tc>
          <w:tcPr>
            <w:tcW w:w="1440" w:type="dxa"/>
            <w:tcBorders>
              <w:top w:val="nil"/>
            </w:tcBorders>
          </w:tcPr>
          <w:p w:rsidR="008B76C1" w:rsidRDefault="008B76C1" w:rsidP="008B76C1">
            <w:pPr>
              <w:pStyle w:val="TableText"/>
              <w:jc w:val="center"/>
              <w:rPr>
                <w:sz w:val="20"/>
                <w:szCs w:val="20"/>
              </w:rPr>
            </w:pPr>
            <w:r>
              <w:rPr>
                <w:sz w:val="20"/>
                <w:szCs w:val="20"/>
              </w:rPr>
              <w:t>3.7</w:t>
            </w:r>
          </w:p>
        </w:tc>
        <w:tc>
          <w:tcPr>
            <w:tcW w:w="1530" w:type="dxa"/>
            <w:tcBorders>
              <w:top w:val="nil"/>
            </w:tcBorders>
          </w:tcPr>
          <w:p w:rsidR="008B76C1" w:rsidRDefault="008B76C1" w:rsidP="008B76C1">
            <w:pPr>
              <w:pStyle w:val="TableText"/>
              <w:jc w:val="center"/>
              <w:rPr>
                <w:sz w:val="20"/>
                <w:szCs w:val="20"/>
              </w:rPr>
            </w:pPr>
            <w:r>
              <w:rPr>
                <w:sz w:val="20"/>
                <w:szCs w:val="20"/>
              </w:rPr>
              <w:t>3.9</w:t>
            </w:r>
          </w:p>
        </w:tc>
        <w:tc>
          <w:tcPr>
            <w:tcW w:w="990" w:type="dxa"/>
            <w:tcBorders>
              <w:top w:val="nil"/>
            </w:tcBorders>
          </w:tcPr>
          <w:p w:rsidR="008B76C1" w:rsidRDefault="008B76C1" w:rsidP="008B76C1">
            <w:pPr>
              <w:pStyle w:val="TableText"/>
              <w:jc w:val="center"/>
              <w:rPr>
                <w:sz w:val="20"/>
                <w:szCs w:val="20"/>
              </w:rPr>
            </w:pPr>
            <w:r>
              <w:rPr>
                <w:sz w:val="20"/>
                <w:szCs w:val="20"/>
              </w:rPr>
              <w:t>3.7</w:t>
            </w:r>
          </w:p>
        </w:tc>
      </w:tr>
      <w:tr w:rsidR="008B76C1" w:rsidTr="008B76C1">
        <w:tc>
          <w:tcPr>
            <w:tcW w:w="3438" w:type="dxa"/>
          </w:tcPr>
          <w:p w:rsidR="008B76C1" w:rsidRDefault="00082551" w:rsidP="00056FFD">
            <w:pPr>
              <w:pStyle w:val="TableText"/>
              <w:rPr>
                <w:sz w:val="20"/>
                <w:szCs w:val="20"/>
              </w:rPr>
            </w:pPr>
            <w:r>
              <w:rPr>
                <w:sz w:val="20"/>
                <w:szCs w:val="20"/>
              </w:rPr>
              <w:t xml:space="preserve">    Number per response</w:t>
            </w:r>
          </w:p>
        </w:tc>
        <w:tc>
          <w:tcPr>
            <w:tcW w:w="1710" w:type="dxa"/>
          </w:tcPr>
          <w:p w:rsidR="008B76C1" w:rsidRDefault="00910690" w:rsidP="008B76C1">
            <w:pPr>
              <w:pStyle w:val="TableText"/>
              <w:jc w:val="center"/>
              <w:rPr>
                <w:sz w:val="20"/>
                <w:szCs w:val="20"/>
              </w:rPr>
            </w:pPr>
            <w:r>
              <w:rPr>
                <w:sz w:val="20"/>
                <w:szCs w:val="20"/>
              </w:rPr>
              <w:t>0.07</w:t>
            </w:r>
          </w:p>
        </w:tc>
        <w:tc>
          <w:tcPr>
            <w:tcW w:w="1440" w:type="dxa"/>
          </w:tcPr>
          <w:p w:rsidR="008B76C1" w:rsidRDefault="00910690" w:rsidP="008B76C1">
            <w:pPr>
              <w:pStyle w:val="TableText"/>
              <w:jc w:val="center"/>
              <w:rPr>
                <w:sz w:val="20"/>
                <w:szCs w:val="20"/>
              </w:rPr>
            </w:pPr>
            <w:r>
              <w:rPr>
                <w:sz w:val="20"/>
                <w:szCs w:val="20"/>
              </w:rPr>
              <w:t>0.12</w:t>
            </w:r>
          </w:p>
        </w:tc>
        <w:tc>
          <w:tcPr>
            <w:tcW w:w="1530" w:type="dxa"/>
          </w:tcPr>
          <w:p w:rsidR="008B76C1" w:rsidRDefault="008B76C1" w:rsidP="008B76C1">
            <w:pPr>
              <w:pStyle w:val="TableText"/>
              <w:jc w:val="center"/>
              <w:rPr>
                <w:sz w:val="20"/>
                <w:szCs w:val="20"/>
              </w:rPr>
            </w:pPr>
            <w:r>
              <w:rPr>
                <w:sz w:val="20"/>
                <w:szCs w:val="20"/>
              </w:rPr>
              <w:t>0.</w:t>
            </w:r>
            <w:r w:rsidR="00910690">
              <w:rPr>
                <w:sz w:val="20"/>
                <w:szCs w:val="20"/>
              </w:rPr>
              <w:t>09</w:t>
            </w:r>
          </w:p>
        </w:tc>
        <w:tc>
          <w:tcPr>
            <w:tcW w:w="990" w:type="dxa"/>
          </w:tcPr>
          <w:p w:rsidR="008B76C1" w:rsidRPr="003166C3" w:rsidRDefault="008B76C1" w:rsidP="008B76C1">
            <w:pPr>
              <w:pStyle w:val="TableText"/>
              <w:jc w:val="center"/>
              <w:rPr>
                <w:sz w:val="20"/>
                <w:szCs w:val="20"/>
              </w:rPr>
            </w:pPr>
            <w:r>
              <w:rPr>
                <w:sz w:val="20"/>
                <w:szCs w:val="20"/>
              </w:rPr>
              <w:t>0.</w:t>
            </w:r>
            <w:r w:rsidR="00910690">
              <w:rPr>
                <w:sz w:val="20"/>
                <w:szCs w:val="20"/>
              </w:rPr>
              <w:t>09</w:t>
            </w:r>
          </w:p>
        </w:tc>
      </w:tr>
      <w:tr w:rsidR="008B76C1" w:rsidTr="008B76C1">
        <w:tc>
          <w:tcPr>
            <w:tcW w:w="3438" w:type="dxa"/>
          </w:tcPr>
          <w:p w:rsidR="008B76C1" w:rsidRDefault="008B76C1" w:rsidP="00082551">
            <w:pPr>
              <w:pStyle w:val="TableText"/>
              <w:rPr>
                <w:sz w:val="20"/>
                <w:szCs w:val="20"/>
              </w:rPr>
            </w:pPr>
            <w:r>
              <w:rPr>
                <w:sz w:val="20"/>
                <w:szCs w:val="20"/>
              </w:rPr>
              <w:t xml:space="preserve">    Hours spent per </w:t>
            </w:r>
            <w:r w:rsidR="00082551">
              <w:rPr>
                <w:sz w:val="20"/>
                <w:szCs w:val="20"/>
              </w:rPr>
              <w:t>response</w:t>
            </w:r>
            <w:r>
              <w:rPr>
                <w:sz w:val="20"/>
                <w:szCs w:val="20"/>
              </w:rPr>
              <w:t xml:space="preserve"> </w:t>
            </w:r>
          </w:p>
        </w:tc>
        <w:tc>
          <w:tcPr>
            <w:tcW w:w="1710" w:type="dxa"/>
          </w:tcPr>
          <w:p w:rsidR="008B76C1" w:rsidRPr="003166C3" w:rsidRDefault="00910690" w:rsidP="008B76C1">
            <w:pPr>
              <w:pStyle w:val="TableText"/>
              <w:jc w:val="center"/>
              <w:rPr>
                <w:sz w:val="20"/>
                <w:szCs w:val="20"/>
              </w:rPr>
            </w:pPr>
            <w:r>
              <w:rPr>
                <w:sz w:val="20"/>
                <w:szCs w:val="20"/>
              </w:rPr>
              <w:t>0.11</w:t>
            </w:r>
            <w:r w:rsidR="008B76C1">
              <w:rPr>
                <w:sz w:val="20"/>
                <w:szCs w:val="20"/>
              </w:rPr>
              <w:t>*</w:t>
            </w:r>
          </w:p>
        </w:tc>
        <w:tc>
          <w:tcPr>
            <w:tcW w:w="1440" w:type="dxa"/>
          </w:tcPr>
          <w:p w:rsidR="008B76C1" w:rsidRPr="003166C3" w:rsidRDefault="00910690" w:rsidP="008B76C1">
            <w:pPr>
              <w:pStyle w:val="TableText"/>
              <w:jc w:val="center"/>
              <w:rPr>
                <w:sz w:val="20"/>
                <w:szCs w:val="20"/>
              </w:rPr>
            </w:pPr>
            <w:r>
              <w:rPr>
                <w:sz w:val="20"/>
                <w:szCs w:val="20"/>
              </w:rPr>
              <w:t>0.13</w:t>
            </w:r>
            <w:r w:rsidR="008B76C1">
              <w:rPr>
                <w:sz w:val="20"/>
                <w:szCs w:val="20"/>
              </w:rPr>
              <w:t>*</w:t>
            </w:r>
          </w:p>
        </w:tc>
        <w:tc>
          <w:tcPr>
            <w:tcW w:w="1530" w:type="dxa"/>
          </w:tcPr>
          <w:p w:rsidR="008B76C1" w:rsidRPr="003166C3" w:rsidRDefault="008B76C1" w:rsidP="008B76C1">
            <w:pPr>
              <w:pStyle w:val="TableText"/>
              <w:jc w:val="center"/>
              <w:rPr>
                <w:sz w:val="20"/>
                <w:szCs w:val="20"/>
              </w:rPr>
            </w:pPr>
            <w:r>
              <w:rPr>
                <w:sz w:val="20"/>
                <w:szCs w:val="20"/>
              </w:rPr>
              <w:t>0.0</w:t>
            </w:r>
            <w:r w:rsidR="00910690">
              <w:rPr>
                <w:sz w:val="20"/>
                <w:szCs w:val="20"/>
              </w:rPr>
              <w:t>4</w:t>
            </w:r>
          </w:p>
        </w:tc>
        <w:tc>
          <w:tcPr>
            <w:tcW w:w="990" w:type="dxa"/>
          </w:tcPr>
          <w:p w:rsidR="008B76C1" w:rsidRPr="003166C3" w:rsidRDefault="008B76C1" w:rsidP="008B76C1">
            <w:pPr>
              <w:pStyle w:val="TableText"/>
              <w:jc w:val="center"/>
              <w:rPr>
                <w:sz w:val="20"/>
                <w:szCs w:val="20"/>
              </w:rPr>
            </w:pPr>
            <w:r>
              <w:rPr>
                <w:sz w:val="20"/>
                <w:szCs w:val="20"/>
              </w:rPr>
              <w:t>0.</w:t>
            </w:r>
            <w:r w:rsidR="00910690">
              <w:rPr>
                <w:sz w:val="20"/>
                <w:szCs w:val="20"/>
              </w:rPr>
              <w:t>09</w:t>
            </w:r>
          </w:p>
        </w:tc>
      </w:tr>
      <w:tr w:rsidR="008B76C1" w:rsidTr="008B76C1">
        <w:tc>
          <w:tcPr>
            <w:tcW w:w="3438" w:type="dxa"/>
          </w:tcPr>
          <w:p w:rsidR="008B76C1" w:rsidRDefault="008B76C1" w:rsidP="00056FFD">
            <w:pPr>
              <w:pStyle w:val="TableText"/>
              <w:rPr>
                <w:sz w:val="20"/>
                <w:szCs w:val="20"/>
              </w:rPr>
            </w:pPr>
          </w:p>
        </w:tc>
        <w:tc>
          <w:tcPr>
            <w:tcW w:w="1710" w:type="dxa"/>
          </w:tcPr>
          <w:p w:rsidR="008B76C1" w:rsidRPr="003166C3" w:rsidRDefault="008B76C1" w:rsidP="008B76C1">
            <w:pPr>
              <w:pStyle w:val="TableText"/>
              <w:jc w:val="center"/>
              <w:rPr>
                <w:sz w:val="20"/>
                <w:szCs w:val="20"/>
              </w:rPr>
            </w:pPr>
          </w:p>
        </w:tc>
        <w:tc>
          <w:tcPr>
            <w:tcW w:w="1440" w:type="dxa"/>
          </w:tcPr>
          <w:p w:rsidR="008B76C1" w:rsidRPr="003166C3" w:rsidRDefault="008B76C1" w:rsidP="008B76C1">
            <w:pPr>
              <w:pStyle w:val="TableText"/>
              <w:jc w:val="center"/>
              <w:rPr>
                <w:sz w:val="20"/>
                <w:szCs w:val="20"/>
              </w:rPr>
            </w:pPr>
          </w:p>
        </w:tc>
        <w:tc>
          <w:tcPr>
            <w:tcW w:w="1530" w:type="dxa"/>
          </w:tcPr>
          <w:p w:rsidR="008B76C1" w:rsidRPr="003166C3" w:rsidRDefault="008B76C1" w:rsidP="008B76C1">
            <w:pPr>
              <w:pStyle w:val="TableText"/>
              <w:jc w:val="center"/>
              <w:rPr>
                <w:sz w:val="20"/>
                <w:szCs w:val="20"/>
              </w:rPr>
            </w:pPr>
          </w:p>
        </w:tc>
        <w:tc>
          <w:tcPr>
            <w:tcW w:w="990" w:type="dxa"/>
          </w:tcPr>
          <w:p w:rsidR="008B76C1" w:rsidRPr="003166C3" w:rsidRDefault="008B76C1" w:rsidP="008B76C1">
            <w:pPr>
              <w:pStyle w:val="TableText"/>
              <w:jc w:val="center"/>
              <w:rPr>
                <w:sz w:val="20"/>
                <w:szCs w:val="20"/>
              </w:rPr>
            </w:pPr>
          </w:p>
        </w:tc>
      </w:tr>
      <w:tr w:rsidR="008B76C1" w:rsidTr="008B76C1">
        <w:tc>
          <w:tcPr>
            <w:tcW w:w="3438" w:type="dxa"/>
          </w:tcPr>
          <w:p w:rsidR="008B76C1" w:rsidRPr="003166C3" w:rsidRDefault="008B76C1" w:rsidP="00056FFD">
            <w:pPr>
              <w:pStyle w:val="TableText"/>
              <w:rPr>
                <w:sz w:val="20"/>
                <w:szCs w:val="20"/>
              </w:rPr>
            </w:pPr>
            <w:r>
              <w:rPr>
                <w:sz w:val="20"/>
                <w:szCs w:val="20"/>
              </w:rPr>
              <w:t>Contacts Made with School</w:t>
            </w:r>
          </w:p>
        </w:tc>
        <w:tc>
          <w:tcPr>
            <w:tcW w:w="1710" w:type="dxa"/>
          </w:tcPr>
          <w:p w:rsidR="008B76C1" w:rsidRPr="003166C3" w:rsidRDefault="008B76C1" w:rsidP="008B76C1">
            <w:pPr>
              <w:pStyle w:val="TableText"/>
              <w:jc w:val="center"/>
              <w:rPr>
                <w:sz w:val="20"/>
                <w:szCs w:val="20"/>
              </w:rPr>
            </w:pPr>
          </w:p>
        </w:tc>
        <w:tc>
          <w:tcPr>
            <w:tcW w:w="1440" w:type="dxa"/>
          </w:tcPr>
          <w:p w:rsidR="008B76C1" w:rsidRPr="003166C3" w:rsidRDefault="008B76C1" w:rsidP="008B76C1">
            <w:pPr>
              <w:pStyle w:val="TableText"/>
              <w:jc w:val="center"/>
              <w:rPr>
                <w:sz w:val="20"/>
                <w:szCs w:val="20"/>
              </w:rPr>
            </w:pPr>
          </w:p>
        </w:tc>
        <w:tc>
          <w:tcPr>
            <w:tcW w:w="1530" w:type="dxa"/>
          </w:tcPr>
          <w:p w:rsidR="008B76C1" w:rsidRPr="003166C3" w:rsidRDefault="008B76C1" w:rsidP="008B76C1">
            <w:pPr>
              <w:pStyle w:val="TableText"/>
              <w:jc w:val="center"/>
              <w:rPr>
                <w:sz w:val="20"/>
                <w:szCs w:val="20"/>
              </w:rPr>
            </w:pPr>
          </w:p>
        </w:tc>
        <w:tc>
          <w:tcPr>
            <w:tcW w:w="990" w:type="dxa"/>
          </w:tcPr>
          <w:p w:rsidR="008B76C1" w:rsidRPr="003166C3" w:rsidRDefault="008B76C1" w:rsidP="008B76C1">
            <w:pPr>
              <w:pStyle w:val="TableText"/>
              <w:jc w:val="center"/>
              <w:rPr>
                <w:sz w:val="20"/>
                <w:szCs w:val="20"/>
              </w:rPr>
            </w:pPr>
          </w:p>
        </w:tc>
      </w:tr>
      <w:tr w:rsidR="008B76C1" w:rsidTr="008B76C1">
        <w:tc>
          <w:tcPr>
            <w:tcW w:w="3438" w:type="dxa"/>
          </w:tcPr>
          <w:p w:rsidR="008B76C1" w:rsidRDefault="008B76C1" w:rsidP="00286505">
            <w:pPr>
              <w:pStyle w:val="TableText"/>
              <w:rPr>
                <w:sz w:val="20"/>
                <w:szCs w:val="20"/>
              </w:rPr>
            </w:pPr>
            <w:r>
              <w:rPr>
                <w:sz w:val="20"/>
                <w:szCs w:val="20"/>
              </w:rPr>
              <w:t xml:space="preserve">    Number per school</w:t>
            </w:r>
          </w:p>
        </w:tc>
        <w:tc>
          <w:tcPr>
            <w:tcW w:w="1710" w:type="dxa"/>
          </w:tcPr>
          <w:p w:rsidR="008B76C1" w:rsidRPr="003166C3" w:rsidRDefault="008B76C1" w:rsidP="008B76C1">
            <w:pPr>
              <w:pStyle w:val="TableText"/>
              <w:jc w:val="center"/>
              <w:rPr>
                <w:sz w:val="20"/>
                <w:szCs w:val="20"/>
              </w:rPr>
            </w:pPr>
            <w:r>
              <w:rPr>
                <w:sz w:val="20"/>
                <w:szCs w:val="20"/>
              </w:rPr>
              <w:t>6.5</w:t>
            </w:r>
          </w:p>
        </w:tc>
        <w:tc>
          <w:tcPr>
            <w:tcW w:w="1440" w:type="dxa"/>
          </w:tcPr>
          <w:p w:rsidR="008B76C1" w:rsidRPr="003166C3" w:rsidRDefault="008B76C1" w:rsidP="008B76C1">
            <w:pPr>
              <w:pStyle w:val="TableText"/>
              <w:jc w:val="center"/>
              <w:rPr>
                <w:sz w:val="20"/>
                <w:szCs w:val="20"/>
              </w:rPr>
            </w:pPr>
            <w:r>
              <w:rPr>
                <w:sz w:val="20"/>
                <w:szCs w:val="20"/>
              </w:rPr>
              <w:t>8.2</w:t>
            </w:r>
          </w:p>
        </w:tc>
        <w:tc>
          <w:tcPr>
            <w:tcW w:w="1530" w:type="dxa"/>
          </w:tcPr>
          <w:p w:rsidR="008B76C1" w:rsidRPr="003166C3" w:rsidRDefault="008B76C1" w:rsidP="008B76C1">
            <w:pPr>
              <w:pStyle w:val="TableText"/>
              <w:jc w:val="center"/>
              <w:rPr>
                <w:sz w:val="20"/>
                <w:szCs w:val="20"/>
              </w:rPr>
            </w:pPr>
            <w:r>
              <w:rPr>
                <w:sz w:val="20"/>
                <w:szCs w:val="20"/>
              </w:rPr>
              <w:t>9.9</w:t>
            </w:r>
          </w:p>
        </w:tc>
        <w:tc>
          <w:tcPr>
            <w:tcW w:w="990" w:type="dxa"/>
          </w:tcPr>
          <w:p w:rsidR="008B76C1" w:rsidRPr="003166C3" w:rsidRDefault="008B76C1" w:rsidP="008B76C1">
            <w:pPr>
              <w:pStyle w:val="TableText"/>
              <w:jc w:val="center"/>
              <w:rPr>
                <w:sz w:val="20"/>
                <w:szCs w:val="20"/>
              </w:rPr>
            </w:pPr>
            <w:r>
              <w:rPr>
                <w:sz w:val="20"/>
                <w:szCs w:val="20"/>
              </w:rPr>
              <w:t>8.16</w:t>
            </w:r>
          </w:p>
        </w:tc>
      </w:tr>
      <w:tr w:rsidR="008B76C1" w:rsidTr="008B76C1">
        <w:tc>
          <w:tcPr>
            <w:tcW w:w="3438" w:type="dxa"/>
          </w:tcPr>
          <w:p w:rsidR="008B76C1" w:rsidRDefault="00082551" w:rsidP="00351504">
            <w:pPr>
              <w:pStyle w:val="TableText"/>
              <w:rPr>
                <w:sz w:val="20"/>
                <w:szCs w:val="20"/>
              </w:rPr>
            </w:pPr>
            <w:r>
              <w:rPr>
                <w:sz w:val="20"/>
                <w:szCs w:val="20"/>
              </w:rPr>
              <w:t xml:space="preserve">    Number per response</w:t>
            </w:r>
          </w:p>
        </w:tc>
        <w:tc>
          <w:tcPr>
            <w:tcW w:w="1710" w:type="dxa"/>
          </w:tcPr>
          <w:p w:rsidR="008B76C1" w:rsidRPr="003166C3" w:rsidRDefault="008B76C1" w:rsidP="008B76C1">
            <w:pPr>
              <w:pStyle w:val="TableText"/>
              <w:jc w:val="center"/>
              <w:rPr>
                <w:sz w:val="20"/>
                <w:szCs w:val="20"/>
              </w:rPr>
            </w:pPr>
            <w:r>
              <w:rPr>
                <w:sz w:val="20"/>
                <w:szCs w:val="20"/>
              </w:rPr>
              <w:t>0.1</w:t>
            </w:r>
            <w:r w:rsidR="00910690">
              <w:rPr>
                <w:sz w:val="20"/>
                <w:szCs w:val="20"/>
              </w:rPr>
              <w:t>3</w:t>
            </w:r>
          </w:p>
        </w:tc>
        <w:tc>
          <w:tcPr>
            <w:tcW w:w="1440" w:type="dxa"/>
          </w:tcPr>
          <w:p w:rsidR="008B76C1" w:rsidRPr="003166C3" w:rsidRDefault="008B76C1" w:rsidP="008B76C1">
            <w:pPr>
              <w:pStyle w:val="TableText"/>
              <w:jc w:val="center"/>
              <w:rPr>
                <w:sz w:val="20"/>
                <w:szCs w:val="20"/>
              </w:rPr>
            </w:pPr>
            <w:r>
              <w:rPr>
                <w:sz w:val="20"/>
                <w:szCs w:val="20"/>
              </w:rPr>
              <w:t>0.2</w:t>
            </w:r>
            <w:r w:rsidR="00910690">
              <w:rPr>
                <w:sz w:val="20"/>
                <w:szCs w:val="20"/>
              </w:rPr>
              <w:t>4</w:t>
            </w:r>
          </w:p>
        </w:tc>
        <w:tc>
          <w:tcPr>
            <w:tcW w:w="1530" w:type="dxa"/>
          </w:tcPr>
          <w:p w:rsidR="008B76C1" w:rsidRPr="003166C3" w:rsidRDefault="008B76C1" w:rsidP="008B76C1">
            <w:pPr>
              <w:pStyle w:val="TableText"/>
              <w:jc w:val="center"/>
              <w:rPr>
                <w:sz w:val="20"/>
                <w:szCs w:val="20"/>
              </w:rPr>
            </w:pPr>
            <w:r>
              <w:rPr>
                <w:sz w:val="20"/>
                <w:szCs w:val="20"/>
              </w:rPr>
              <w:t>0.2</w:t>
            </w:r>
            <w:r w:rsidR="00910690">
              <w:rPr>
                <w:sz w:val="20"/>
                <w:szCs w:val="20"/>
              </w:rPr>
              <w:t>7</w:t>
            </w:r>
          </w:p>
        </w:tc>
        <w:tc>
          <w:tcPr>
            <w:tcW w:w="990" w:type="dxa"/>
          </w:tcPr>
          <w:p w:rsidR="008B76C1" w:rsidRPr="003166C3" w:rsidRDefault="008B76C1" w:rsidP="008B76C1">
            <w:pPr>
              <w:pStyle w:val="TableText"/>
              <w:jc w:val="center"/>
              <w:rPr>
                <w:sz w:val="20"/>
                <w:szCs w:val="20"/>
              </w:rPr>
            </w:pPr>
            <w:r>
              <w:rPr>
                <w:sz w:val="20"/>
                <w:szCs w:val="20"/>
              </w:rPr>
              <w:t>0.2</w:t>
            </w:r>
            <w:r w:rsidR="00910690">
              <w:rPr>
                <w:sz w:val="20"/>
                <w:szCs w:val="20"/>
              </w:rPr>
              <w:t>2</w:t>
            </w:r>
          </w:p>
        </w:tc>
      </w:tr>
      <w:tr w:rsidR="008B76C1" w:rsidTr="008B76C1">
        <w:tc>
          <w:tcPr>
            <w:tcW w:w="3438" w:type="dxa"/>
          </w:tcPr>
          <w:p w:rsidR="008B76C1" w:rsidRDefault="008B76C1" w:rsidP="00082551">
            <w:pPr>
              <w:pStyle w:val="TableText"/>
              <w:rPr>
                <w:sz w:val="20"/>
                <w:szCs w:val="20"/>
              </w:rPr>
            </w:pPr>
            <w:r>
              <w:rPr>
                <w:sz w:val="20"/>
                <w:szCs w:val="20"/>
              </w:rPr>
              <w:t xml:space="preserve">    Hours spent per </w:t>
            </w:r>
            <w:r w:rsidR="00082551">
              <w:rPr>
                <w:sz w:val="20"/>
                <w:szCs w:val="20"/>
              </w:rPr>
              <w:t>response</w:t>
            </w:r>
            <w:r>
              <w:rPr>
                <w:sz w:val="20"/>
                <w:szCs w:val="20"/>
              </w:rPr>
              <w:t xml:space="preserve"> </w:t>
            </w:r>
          </w:p>
        </w:tc>
        <w:tc>
          <w:tcPr>
            <w:tcW w:w="1710" w:type="dxa"/>
          </w:tcPr>
          <w:p w:rsidR="008B76C1" w:rsidRPr="003166C3" w:rsidRDefault="008B76C1" w:rsidP="008B76C1">
            <w:pPr>
              <w:pStyle w:val="TableText"/>
              <w:jc w:val="center"/>
              <w:rPr>
                <w:sz w:val="20"/>
                <w:szCs w:val="20"/>
              </w:rPr>
            </w:pPr>
            <w:r>
              <w:rPr>
                <w:sz w:val="20"/>
                <w:szCs w:val="20"/>
              </w:rPr>
              <w:t>0.0</w:t>
            </w:r>
            <w:r w:rsidR="00910690">
              <w:rPr>
                <w:sz w:val="20"/>
                <w:szCs w:val="20"/>
              </w:rPr>
              <w:t>3</w:t>
            </w:r>
          </w:p>
        </w:tc>
        <w:tc>
          <w:tcPr>
            <w:tcW w:w="1440" w:type="dxa"/>
          </w:tcPr>
          <w:p w:rsidR="008B76C1" w:rsidRPr="003166C3" w:rsidRDefault="008B76C1" w:rsidP="008B76C1">
            <w:pPr>
              <w:pStyle w:val="TableText"/>
              <w:jc w:val="center"/>
              <w:rPr>
                <w:sz w:val="20"/>
                <w:szCs w:val="20"/>
              </w:rPr>
            </w:pPr>
            <w:r>
              <w:rPr>
                <w:sz w:val="20"/>
                <w:szCs w:val="20"/>
              </w:rPr>
              <w:t>0.0</w:t>
            </w:r>
            <w:r w:rsidR="00910690">
              <w:rPr>
                <w:sz w:val="20"/>
                <w:szCs w:val="20"/>
              </w:rPr>
              <w:t>6</w:t>
            </w:r>
          </w:p>
        </w:tc>
        <w:tc>
          <w:tcPr>
            <w:tcW w:w="1530" w:type="dxa"/>
          </w:tcPr>
          <w:p w:rsidR="008B76C1" w:rsidRPr="003166C3" w:rsidRDefault="008B76C1" w:rsidP="008B76C1">
            <w:pPr>
              <w:pStyle w:val="TableText"/>
              <w:jc w:val="center"/>
              <w:rPr>
                <w:sz w:val="20"/>
                <w:szCs w:val="20"/>
              </w:rPr>
            </w:pPr>
            <w:r>
              <w:rPr>
                <w:sz w:val="20"/>
                <w:szCs w:val="20"/>
              </w:rPr>
              <w:t>0.07</w:t>
            </w:r>
          </w:p>
        </w:tc>
        <w:tc>
          <w:tcPr>
            <w:tcW w:w="990" w:type="dxa"/>
          </w:tcPr>
          <w:p w:rsidR="008B76C1" w:rsidRPr="003166C3" w:rsidRDefault="008B76C1" w:rsidP="008B76C1">
            <w:pPr>
              <w:pStyle w:val="TableText"/>
              <w:jc w:val="center"/>
              <w:rPr>
                <w:sz w:val="20"/>
                <w:szCs w:val="20"/>
              </w:rPr>
            </w:pPr>
            <w:r>
              <w:rPr>
                <w:sz w:val="20"/>
                <w:szCs w:val="20"/>
              </w:rPr>
              <w:t>0.0</w:t>
            </w:r>
            <w:r w:rsidR="00910690">
              <w:rPr>
                <w:sz w:val="20"/>
                <w:szCs w:val="20"/>
              </w:rPr>
              <w:t>5</w:t>
            </w:r>
          </w:p>
        </w:tc>
      </w:tr>
      <w:tr w:rsidR="008B76C1" w:rsidTr="008B76C1">
        <w:tc>
          <w:tcPr>
            <w:tcW w:w="3438" w:type="dxa"/>
          </w:tcPr>
          <w:p w:rsidR="008B76C1" w:rsidRDefault="008B76C1" w:rsidP="00056FFD">
            <w:pPr>
              <w:pStyle w:val="TableText"/>
              <w:rPr>
                <w:sz w:val="20"/>
                <w:szCs w:val="20"/>
              </w:rPr>
            </w:pPr>
          </w:p>
        </w:tc>
        <w:tc>
          <w:tcPr>
            <w:tcW w:w="1710" w:type="dxa"/>
          </w:tcPr>
          <w:p w:rsidR="008B76C1" w:rsidRPr="003166C3" w:rsidRDefault="008B76C1" w:rsidP="008B76C1">
            <w:pPr>
              <w:pStyle w:val="TableText"/>
              <w:jc w:val="center"/>
              <w:rPr>
                <w:sz w:val="20"/>
                <w:szCs w:val="20"/>
              </w:rPr>
            </w:pPr>
          </w:p>
        </w:tc>
        <w:tc>
          <w:tcPr>
            <w:tcW w:w="1440" w:type="dxa"/>
          </w:tcPr>
          <w:p w:rsidR="008B76C1" w:rsidRPr="003166C3" w:rsidRDefault="008B76C1" w:rsidP="008B76C1">
            <w:pPr>
              <w:pStyle w:val="TableText"/>
              <w:jc w:val="center"/>
              <w:rPr>
                <w:sz w:val="20"/>
                <w:szCs w:val="20"/>
              </w:rPr>
            </w:pPr>
          </w:p>
        </w:tc>
        <w:tc>
          <w:tcPr>
            <w:tcW w:w="1530" w:type="dxa"/>
          </w:tcPr>
          <w:p w:rsidR="008B76C1" w:rsidRPr="003166C3" w:rsidRDefault="008B76C1" w:rsidP="008B76C1">
            <w:pPr>
              <w:pStyle w:val="TableText"/>
              <w:jc w:val="center"/>
              <w:rPr>
                <w:sz w:val="20"/>
                <w:szCs w:val="20"/>
              </w:rPr>
            </w:pPr>
          </w:p>
        </w:tc>
        <w:tc>
          <w:tcPr>
            <w:tcW w:w="990" w:type="dxa"/>
          </w:tcPr>
          <w:p w:rsidR="008B76C1" w:rsidRPr="003166C3" w:rsidRDefault="008B76C1" w:rsidP="008B76C1">
            <w:pPr>
              <w:pStyle w:val="TableText"/>
              <w:jc w:val="center"/>
              <w:rPr>
                <w:sz w:val="20"/>
                <w:szCs w:val="20"/>
              </w:rPr>
            </w:pPr>
          </w:p>
        </w:tc>
      </w:tr>
      <w:tr w:rsidR="008B76C1" w:rsidTr="008B76C1">
        <w:tc>
          <w:tcPr>
            <w:tcW w:w="3438" w:type="dxa"/>
          </w:tcPr>
          <w:p w:rsidR="008B76C1" w:rsidRPr="003166C3" w:rsidRDefault="008B76C1" w:rsidP="000F1E22">
            <w:pPr>
              <w:pStyle w:val="TableText"/>
              <w:rPr>
                <w:sz w:val="20"/>
                <w:szCs w:val="20"/>
              </w:rPr>
            </w:pPr>
            <w:r>
              <w:rPr>
                <w:sz w:val="20"/>
                <w:szCs w:val="20"/>
              </w:rPr>
              <w:t xml:space="preserve">Visits Made </w:t>
            </w:r>
            <w:r w:rsidR="000F1E22">
              <w:rPr>
                <w:sz w:val="20"/>
                <w:szCs w:val="20"/>
              </w:rPr>
              <w:t>to</w:t>
            </w:r>
            <w:r>
              <w:rPr>
                <w:sz w:val="20"/>
                <w:szCs w:val="20"/>
              </w:rPr>
              <w:t xml:space="preserve"> School</w:t>
            </w:r>
          </w:p>
        </w:tc>
        <w:tc>
          <w:tcPr>
            <w:tcW w:w="1710" w:type="dxa"/>
          </w:tcPr>
          <w:p w:rsidR="008B76C1" w:rsidRPr="003166C3" w:rsidRDefault="008B76C1" w:rsidP="008B76C1">
            <w:pPr>
              <w:pStyle w:val="TableText"/>
              <w:jc w:val="center"/>
              <w:rPr>
                <w:sz w:val="20"/>
                <w:szCs w:val="20"/>
              </w:rPr>
            </w:pPr>
          </w:p>
        </w:tc>
        <w:tc>
          <w:tcPr>
            <w:tcW w:w="1440" w:type="dxa"/>
          </w:tcPr>
          <w:p w:rsidR="008B76C1" w:rsidRPr="003166C3" w:rsidRDefault="008B76C1" w:rsidP="008B76C1">
            <w:pPr>
              <w:pStyle w:val="TableText"/>
              <w:jc w:val="center"/>
              <w:rPr>
                <w:sz w:val="20"/>
                <w:szCs w:val="20"/>
              </w:rPr>
            </w:pPr>
          </w:p>
        </w:tc>
        <w:tc>
          <w:tcPr>
            <w:tcW w:w="1530" w:type="dxa"/>
          </w:tcPr>
          <w:p w:rsidR="008B76C1" w:rsidRPr="003166C3" w:rsidRDefault="008B76C1" w:rsidP="008B76C1">
            <w:pPr>
              <w:pStyle w:val="TableText"/>
              <w:jc w:val="center"/>
              <w:rPr>
                <w:sz w:val="20"/>
                <w:szCs w:val="20"/>
              </w:rPr>
            </w:pPr>
          </w:p>
        </w:tc>
        <w:tc>
          <w:tcPr>
            <w:tcW w:w="990" w:type="dxa"/>
          </w:tcPr>
          <w:p w:rsidR="008B76C1" w:rsidRPr="003166C3" w:rsidRDefault="008B76C1" w:rsidP="008B76C1">
            <w:pPr>
              <w:pStyle w:val="TableText"/>
              <w:jc w:val="center"/>
              <w:rPr>
                <w:sz w:val="20"/>
                <w:szCs w:val="20"/>
              </w:rPr>
            </w:pPr>
          </w:p>
        </w:tc>
      </w:tr>
      <w:tr w:rsidR="008B76C1" w:rsidTr="008B76C1">
        <w:tc>
          <w:tcPr>
            <w:tcW w:w="3438" w:type="dxa"/>
          </w:tcPr>
          <w:p w:rsidR="008B76C1" w:rsidRDefault="008B76C1" w:rsidP="00286505">
            <w:pPr>
              <w:pStyle w:val="TableText"/>
              <w:rPr>
                <w:sz w:val="20"/>
                <w:szCs w:val="20"/>
              </w:rPr>
            </w:pPr>
            <w:r>
              <w:rPr>
                <w:sz w:val="20"/>
                <w:szCs w:val="20"/>
              </w:rPr>
              <w:t xml:space="preserve">    Number per school</w:t>
            </w:r>
          </w:p>
        </w:tc>
        <w:tc>
          <w:tcPr>
            <w:tcW w:w="1710" w:type="dxa"/>
          </w:tcPr>
          <w:p w:rsidR="008B76C1" w:rsidRPr="003166C3" w:rsidRDefault="008B76C1" w:rsidP="008B76C1">
            <w:pPr>
              <w:pStyle w:val="TableText"/>
              <w:jc w:val="center"/>
              <w:rPr>
                <w:sz w:val="20"/>
                <w:szCs w:val="20"/>
              </w:rPr>
            </w:pPr>
            <w:r>
              <w:rPr>
                <w:sz w:val="20"/>
                <w:szCs w:val="20"/>
              </w:rPr>
              <w:t>1.9</w:t>
            </w:r>
          </w:p>
        </w:tc>
        <w:tc>
          <w:tcPr>
            <w:tcW w:w="1440" w:type="dxa"/>
          </w:tcPr>
          <w:p w:rsidR="008B76C1" w:rsidRPr="003166C3" w:rsidRDefault="008B76C1" w:rsidP="008B76C1">
            <w:pPr>
              <w:pStyle w:val="TableText"/>
              <w:jc w:val="center"/>
              <w:rPr>
                <w:sz w:val="20"/>
                <w:szCs w:val="20"/>
              </w:rPr>
            </w:pPr>
            <w:r>
              <w:rPr>
                <w:sz w:val="20"/>
                <w:szCs w:val="20"/>
              </w:rPr>
              <w:t>1.8</w:t>
            </w:r>
          </w:p>
        </w:tc>
        <w:tc>
          <w:tcPr>
            <w:tcW w:w="1530" w:type="dxa"/>
          </w:tcPr>
          <w:p w:rsidR="008B76C1" w:rsidRPr="003166C3" w:rsidRDefault="008B76C1" w:rsidP="008B76C1">
            <w:pPr>
              <w:pStyle w:val="TableText"/>
              <w:jc w:val="center"/>
              <w:rPr>
                <w:sz w:val="20"/>
                <w:szCs w:val="20"/>
              </w:rPr>
            </w:pPr>
            <w:r>
              <w:rPr>
                <w:sz w:val="20"/>
                <w:szCs w:val="20"/>
              </w:rPr>
              <w:t>2</w:t>
            </w:r>
            <w:r w:rsidR="000F1E22">
              <w:rPr>
                <w:sz w:val="20"/>
                <w:szCs w:val="20"/>
              </w:rPr>
              <w:t>.0</w:t>
            </w:r>
          </w:p>
        </w:tc>
        <w:tc>
          <w:tcPr>
            <w:tcW w:w="990" w:type="dxa"/>
          </w:tcPr>
          <w:p w:rsidR="008B76C1" w:rsidRPr="003166C3" w:rsidRDefault="008B76C1" w:rsidP="008B76C1">
            <w:pPr>
              <w:pStyle w:val="TableText"/>
              <w:jc w:val="center"/>
              <w:rPr>
                <w:sz w:val="20"/>
                <w:szCs w:val="20"/>
              </w:rPr>
            </w:pPr>
            <w:r>
              <w:rPr>
                <w:sz w:val="20"/>
                <w:szCs w:val="20"/>
              </w:rPr>
              <w:t>1.9</w:t>
            </w:r>
          </w:p>
        </w:tc>
      </w:tr>
      <w:tr w:rsidR="008B76C1" w:rsidTr="008B76C1">
        <w:tc>
          <w:tcPr>
            <w:tcW w:w="3438" w:type="dxa"/>
          </w:tcPr>
          <w:p w:rsidR="008B76C1" w:rsidRDefault="008B76C1" w:rsidP="004D1508">
            <w:pPr>
              <w:pStyle w:val="TableText"/>
              <w:rPr>
                <w:sz w:val="20"/>
                <w:szCs w:val="20"/>
              </w:rPr>
            </w:pPr>
            <w:r>
              <w:rPr>
                <w:sz w:val="20"/>
                <w:szCs w:val="20"/>
              </w:rPr>
              <w:t xml:space="preserve">    Number per</w:t>
            </w:r>
            <w:r w:rsidR="00082551">
              <w:rPr>
                <w:sz w:val="20"/>
                <w:szCs w:val="20"/>
              </w:rPr>
              <w:t xml:space="preserve"> response</w:t>
            </w:r>
          </w:p>
        </w:tc>
        <w:tc>
          <w:tcPr>
            <w:tcW w:w="1710" w:type="dxa"/>
          </w:tcPr>
          <w:p w:rsidR="008B76C1" w:rsidRDefault="008B76C1" w:rsidP="008B76C1">
            <w:pPr>
              <w:pStyle w:val="TableText"/>
              <w:jc w:val="center"/>
              <w:rPr>
                <w:sz w:val="20"/>
                <w:szCs w:val="20"/>
              </w:rPr>
            </w:pPr>
            <w:r>
              <w:rPr>
                <w:sz w:val="20"/>
                <w:szCs w:val="20"/>
              </w:rPr>
              <w:t>0.04</w:t>
            </w:r>
          </w:p>
        </w:tc>
        <w:tc>
          <w:tcPr>
            <w:tcW w:w="1440" w:type="dxa"/>
          </w:tcPr>
          <w:p w:rsidR="008B76C1" w:rsidRDefault="008B76C1" w:rsidP="008B76C1">
            <w:pPr>
              <w:pStyle w:val="TableText"/>
              <w:jc w:val="center"/>
              <w:rPr>
                <w:sz w:val="20"/>
                <w:szCs w:val="20"/>
              </w:rPr>
            </w:pPr>
            <w:r>
              <w:rPr>
                <w:sz w:val="20"/>
                <w:szCs w:val="20"/>
              </w:rPr>
              <w:t>0.05</w:t>
            </w:r>
          </w:p>
        </w:tc>
        <w:tc>
          <w:tcPr>
            <w:tcW w:w="1530" w:type="dxa"/>
          </w:tcPr>
          <w:p w:rsidR="008B76C1" w:rsidRDefault="008B76C1" w:rsidP="008B76C1">
            <w:pPr>
              <w:pStyle w:val="TableText"/>
              <w:jc w:val="center"/>
              <w:rPr>
                <w:sz w:val="20"/>
                <w:szCs w:val="20"/>
              </w:rPr>
            </w:pPr>
            <w:r>
              <w:rPr>
                <w:sz w:val="20"/>
                <w:szCs w:val="20"/>
              </w:rPr>
              <w:t>0.0</w:t>
            </w:r>
            <w:r w:rsidR="00910690">
              <w:rPr>
                <w:sz w:val="20"/>
                <w:szCs w:val="20"/>
              </w:rPr>
              <w:t>5</w:t>
            </w:r>
          </w:p>
        </w:tc>
        <w:tc>
          <w:tcPr>
            <w:tcW w:w="990" w:type="dxa"/>
          </w:tcPr>
          <w:p w:rsidR="008B76C1" w:rsidRDefault="008B76C1" w:rsidP="008B76C1">
            <w:pPr>
              <w:pStyle w:val="TableText"/>
              <w:jc w:val="center"/>
              <w:rPr>
                <w:sz w:val="20"/>
                <w:szCs w:val="20"/>
              </w:rPr>
            </w:pPr>
            <w:r>
              <w:rPr>
                <w:sz w:val="20"/>
                <w:szCs w:val="20"/>
              </w:rPr>
              <w:t>0.0</w:t>
            </w:r>
            <w:r w:rsidR="000F1E22">
              <w:rPr>
                <w:sz w:val="20"/>
                <w:szCs w:val="20"/>
              </w:rPr>
              <w:t>5</w:t>
            </w:r>
          </w:p>
        </w:tc>
      </w:tr>
      <w:tr w:rsidR="008B76C1" w:rsidTr="008B76C1">
        <w:tc>
          <w:tcPr>
            <w:tcW w:w="3438" w:type="dxa"/>
          </w:tcPr>
          <w:p w:rsidR="008B76C1" w:rsidRDefault="008B76C1" w:rsidP="00082551">
            <w:pPr>
              <w:pStyle w:val="TableText"/>
              <w:rPr>
                <w:sz w:val="20"/>
                <w:szCs w:val="20"/>
              </w:rPr>
            </w:pPr>
            <w:r>
              <w:rPr>
                <w:sz w:val="20"/>
                <w:szCs w:val="20"/>
              </w:rPr>
              <w:t xml:space="preserve">    Hours spent per </w:t>
            </w:r>
            <w:r w:rsidR="00082551">
              <w:rPr>
                <w:sz w:val="20"/>
                <w:szCs w:val="20"/>
              </w:rPr>
              <w:t>response</w:t>
            </w:r>
            <w:r>
              <w:rPr>
                <w:sz w:val="20"/>
                <w:szCs w:val="20"/>
              </w:rPr>
              <w:t xml:space="preserve"> </w:t>
            </w:r>
          </w:p>
        </w:tc>
        <w:tc>
          <w:tcPr>
            <w:tcW w:w="1710" w:type="dxa"/>
          </w:tcPr>
          <w:p w:rsidR="008B76C1" w:rsidRDefault="008B76C1" w:rsidP="008B76C1">
            <w:pPr>
              <w:pStyle w:val="TableText"/>
              <w:jc w:val="center"/>
              <w:rPr>
                <w:sz w:val="20"/>
                <w:szCs w:val="20"/>
              </w:rPr>
            </w:pPr>
            <w:r>
              <w:rPr>
                <w:sz w:val="20"/>
                <w:szCs w:val="20"/>
              </w:rPr>
              <w:t>0.10</w:t>
            </w:r>
          </w:p>
        </w:tc>
        <w:tc>
          <w:tcPr>
            <w:tcW w:w="1440" w:type="dxa"/>
          </w:tcPr>
          <w:p w:rsidR="008B76C1" w:rsidRDefault="008B76C1" w:rsidP="008B76C1">
            <w:pPr>
              <w:pStyle w:val="TableText"/>
              <w:jc w:val="center"/>
              <w:rPr>
                <w:sz w:val="20"/>
                <w:szCs w:val="20"/>
              </w:rPr>
            </w:pPr>
            <w:r>
              <w:rPr>
                <w:sz w:val="20"/>
                <w:szCs w:val="20"/>
              </w:rPr>
              <w:t>0.1</w:t>
            </w:r>
            <w:r w:rsidR="00910690">
              <w:rPr>
                <w:sz w:val="20"/>
                <w:szCs w:val="20"/>
              </w:rPr>
              <w:t>3</w:t>
            </w:r>
          </w:p>
        </w:tc>
        <w:tc>
          <w:tcPr>
            <w:tcW w:w="1530" w:type="dxa"/>
          </w:tcPr>
          <w:p w:rsidR="008B76C1" w:rsidRDefault="008B76C1" w:rsidP="008B76C1">
            <w:pPr>
              <w:pStyle w:val="TableText"/>
              <w:jc w:val="center"/>
              <w:rPr>
                <w:sz w:val="20"/>
                <w:szCs w:val="20"/>
              </w:rPr>
            </w:pPr>
            <w:r>
              <w:rPr>
                <w:sz w:val="20"/>
                <w:szCs w:val="20"/>
              </w:rPr>
              <w:t>0.15</w:t>
            </w:r>
          </w:p>
        </w:tc>
        <w:tc>
          <w:tcPr>
            <w:tcW w:w="990" w:type="dxa"/>
          </w:tcPr>
          <w:p w:rsidR="008B76C1" w:rsidRDefault="00910690" w:rsidP="008B76C1">
            <w:pPr>
              <w:pStyle w:val="TableText"/>
              <w:jc w:val="center"/>
              <w:rPr>
                <w:sz w:val="20"/>
                <w:szCs w:val="20"/>
              </w:rPr>
            </w:pPr>
            <w:r>
              <w:rPr>
                <w:sz w:val="20"/>
                <w:szCs w:val="20"/>
              </w:rPr>
              <w:t>0.12</w:t>
            </w:r>
          </w:p>
        </w:tc>
      </w:tr>
      <w:tr w:rsidR="008B76C1" w:rsidTr="008B76C1">
        <w:trPr>
          <w:trHeight w:val="152"/>
        </w:trPr>
        <w:tc>
          <w:tcPr>
            <w:tcW w:w="3438" w:type="dxa"/>
          </w:tcPr>
          <w:p w:rsidR="008B76C1" w:rsidRDefault="008B76C1" w:rsidP="00056FFD">
            <w:pPr>
              <w:pStyle w:val="TableText"/>
              <w:rPr>
                <w:sz w:val="20"/>
                <w:szCs w:val="20"/>
              </w:rPr>
            </w:pPr>
          </w:p>
        </w:tc>
        <w:tc>
          <w:tcPr>
            <w:tcW w:w="1710" w:type="dxa"/>
          </w:tcPr>
          <w:p w:rsidR="008B76C1" w:rsidRDefault="008B76C1" w:rsidP="008B76C1">
            <w:pPr>
              <w:pStyle w:val="TableText"/>
              <w:jc w:val="center"/>
              <w:rPr>
                <w:sz w:val="20"/>
                <w:szCs w:val="20"/>
              </w:rPr>
            </w:pPr>
          </w:p>
        </w:tc>
        <w:tc>
          <w:tcPr>
            <w:tcW w:w="1440" w:type="dxa"/>
          </w:tcPr>
          <w:p w:rsidR="008B76C1" w:rsidRDefault="008B76C1" w:rsidP="008B76C1">
            <w:pPr>
              <w:pStyle w:val="TableText"/>
              <w:jc w:val="center"/>
              <w:rPr>
                <w:sz w:val="20"/>
                <w:szCs w:val="20"/>
              </w:rPr>
            </w:pPr>
          </w:p>
        </w:tc>
        <w:tc>
          <w:tcPr>
            <w:tcW w:w="1530" w:type="dxa"/>
          </w:tcPr>
          <w:p w:rsidR="008B76C1" w:rsidRDefault="008B76C1" w:rsidP="008B76C1">
            <w:pPr>
              <w:pStyle w:val="TableText"/>
              <w:jc w:val="center"/>
              <w:rPr>
                <w:sz w:val="20"/>
                <w:szCs w:val="20"/>
              </w:rPr>
            </w:pPr>
          </w:p>
        </w:tc>
        <w:tc>
          <w:tcPr>
            <w:tcW w:w="990" w:type="dxa"/>
          </w:tcPr>
          <w:p w:rsidR="008B76C1" w:rsidRDefault="008B76C1" w:rsidP="008B76C1">
            <w:pPr>
              <w:pStyle w:val="TableText"/>
              <w:jc w:val="center"/>
              <w:rPr>
                <w:sz w:val="20"/>
                <w:szCs w:val="20"/>
              </w:rPr>
            </w:pPr>
          </w:p>
        </w:tc>
      </w:tr>
      <w:tr w:rsidR="008B76C1" w:rsidTr="008B76C1">
        <w:tc>
          <w:tcPr>
            <w:tcW w:w="3438" w:type="dxa"/>
          </w:tcPr>
          <w:p w:rsidR="008B76C1" w:rsidRDefault="001B06F0" w:rsidP="001B06F0">
            <w:pPr>
              <w:pStyle w:val="TableText"/>
              <w:rPr>
                <w:sz w:val="20"/>
                <w:szCs w:val="20"/>
              </w:rPr>
            </w:pPr>
            <w:r>
              <w:rPr>
                <w:sz w:val="20"/>
                <w:szCs w:val="20"/>
              </w:rPr>
              <w:t xml:space="preserve">Attempts to Obtain </w:t>
            </w:r>
            <w:r w:rsidR="008B76C1">
              <w:rPr>
                <w:sz w:val="20"/>
                <w:szCs w:val="20"/>
              </w:rPr>
              <w:t>Consent Verbally</w:t>
            </w:r>
          </w:p>
        </w:tc>
        <w:tc>
          <w:tcPr>
            <w:tcW w:w="1710" w:type="dxa"/>
          </w:tcPr>
          <w:p w:rsidR="008B76C1" w:rsidRDefault="008B76C1" w:rsidP="008B76C1">
            <w:pPr>
              <w:pStyle w:val="TableText"/>
              <w:jc w:val="center"/>
              <w:rPr>
                <w:sz w:val="20"/>
                <w:szCs w:val="20"/>
              </w:rPr>
            </w:pPr>
          </w:p>
        </w:tc>
        <w:tc>
          <w:tcPr>
            <w:tcW w:w="1440" w:type="dxa"/>
          </w:tcPr>
          <w:p w:rsidR="008B76C1" w:rsidRDefault="008B76C1" w:rsidP="008B76C1">
            <w:pPr>
              <w:pStyle w:val="TableText"/>
              <w:jc w:val="center"/>
              <w:rPr>
                <w:sz w:val="20"/>
                <w:szCs w:val="20"/>
              </w:rPr>
            </w:pPr>
          </w:p>
        </w:tc>
        <w:tc>
          <w:tcPr>
            <w:tcW w:w="1530" w:type="dxa"/>
          </w:tcPr>
          <w:p w:rsidR="008B76C1" w:rsidRDefault="008B76C1" w:rsidP="008B76C1">
            <w:pPr>
              <w:pStyle w:val="TableText"/>
              <w:jc w:val="center"/>
              <w:rPr>
                <w:sz w:val="20"/>
                <w:szCs w:val="20"/>
              </w:rPr>
            </w:pPr>
          </w:p>
        </w:tc>
        <w:tc>
          <w:tcPr>
            <w:tcW w:w="990" w:type="dxa"/>
          </w:tcPr>
          <w:p w:rsidR="008B76C1" w:rsidRDefault="008B76C1" w:rsidP="008B76C1">
            <w:pPr>
              <w:pStyle w:val="TableText"/>
              <w:jc w:val="center"/>
              <w:rPr>
                <w:sz w:val="20"/>
                <w:szCs w:val="20"/>
              </w:rPr>
            </w:pPr>
          </w:p>
        </w:tc>
      </w:tr>
      <w:tr w:rsidR="008B76C1" w:rsidTr="008B76C1">
        <w:tc>
          <w:tcPr>
            <w:tcW w:w="3438" w:type="dxa"/>
          </w:tcPr>
          <w:p w:rsidR="008B76C1" w:rsidRDefault="008B76C1" w:rsidP="00351504">
            <w:pPr>
              <w:pStyle w:val="TableText"/>
              <w:rPr>
                <w:sz w:val="20"/>
                <w:szCs w:val="20"/>
              </w:rPr>
            </w:pPr>
            <w:r>
              <w:rPr>
                <w:sz w:val="20"/>
                <w:szCs w:val="20"/>
              </w:rPr>
              <w:t xml:space="preserve">    Number per school</w:t>
            </w:r>
          </w:p>
        </w:tc>
        <w:tc>
          <w:tcPr>
            <w:tcW w:w="1710" w:type="dxa"/>
          </w:tcPr>
          <w:p w:rsidR="008B76C1" w:rsidRDefault="008B76C1" w:rsidP="008B76C1">
            <w:pPr>
              <w:pStyle w:val="TableText"/>
              <w:jc w:val="center"/>
              <w:rPr>
                <w:sz w:val="20"/>
                <w:szCs w:val="20"/>
              </w:rPr>
            </w:pPr>
            <w:r>
              <w:rPr>
                <w:sz w:val="20"/>
                <w:szCs w:val="20"/>
              </w:rPr>
              <w:t>62</w:t>
            </w:r>
          </w:p>
        </w:tc>
        <w:tc>
          <w:tcPr>
            <w:tcW w:w="1440" w:type="dxa"/>
          </w:tcPr>
          <w:p w:rsidR="008B76C1" w:rsidRDefault="008B76C1" w:rsidP="008B76C1">
            <w:pPr>
              <w:pStyle w:val="TableText"/>
              <w:jc w:val="center"/>
              <w:rPr>
                <w:sz w:val="20"/>
                <w:szCs w:val="20"/>
              </w:rPr>
            </w:pPr>
            <w:r>
              <w:rPr>
                <w:sz w:val="20"/>
                <w:szCs w:val="20"/>
              </w:rPr>
              <w:t>91</w:t>
            </w:r>
          </w:p>
        </w:tc>
        <w:tc>
          <w:tcPr>
            <w:tcW w:w="1530" w:type="dxa"/>
          </w:tcPr>
          <w:p w:rsidR="008B76C1" w:rsidRDefault="008B76C1" w:rsidP="008B76C1">
            <w:pPr>
              <w:pStyle w:val="TableText"/>
              <w:jc w:val="center"/>
              <w:rPr>
                <w:sz w:val="20"/>
                <w:szCs w:val="20"/>
              </w:rPr>
            </w:pPr>
            <w:r>
              <w:rPr>
                <w:sz w:val="20"/>
                <w:szCs w:val="20"/>
              </w:rPr>
              <w:t>59</w:t>
            </w:r>
          </w:p>
        </w:tc>
        <w:tc>
          <w:tcPr>
            <w:tcW w:w="990" w:type="dxa"/>
          </w:tcPr>
          <w:p w:rsidR="008B76C1" w:rsidRDefault="008B76C1" w:rsidP="008B76C1">
            <w:pPr>
              <w:pStyle w:val="TableText"/>
              <w:jc w:val="center"/>
              <w:rPr>
                <w:sz w:val="20"/>
                <w:szCs w:val="20"/>
              </w:rPr>
            </w:pPr>
            <w:r>
              <w:rPr>
                <w:sz w:val="20"/>
                <w:szCs w:val="20"/>
              </w:rPr>
              <w:t>73</w:t>
            </w:r>
          </w:p>
        </w:tc>
      </w:tr>
      <w:tr w:rsidR="008B76C1" w:rsidTr="008B76C1">
        <w:tc>
          <w:tcPr>
            <w:tcW w:w="3438" w:type="dxa"/>
          </w:tcPr>
          <w:p w:rsidR="008B76C1" w:rsidRDefault="00082551" w:rsidP="00351504">
            <w:pPr>
              <w:pStyle w:val="TableText"/>
              <w:rPr>
                <w:sz w:val="20"/>
                <w:szCs w:val="20"/>
              </w:rPr>
            </w:pPr>
            <w:r>
              <w:rPr>
                <w:sz w:val="20"/>
                <w:szCs w:val="20"/>
              </w:rPr>
              <w:t xml:space="preserve">    Number per response</w:t>
            </w:r>
          </w:p>
        </w:tc>
        <w:tc>
          <w:tcPr>
            <w:tcW w:w="1710" w:type="dxa"/>
          </w:tcPr>
          <w:p w:rsidR="008B76C1" w:rsidRDefault="00910690" w:rsidP="008B76C1">
            <w:pPr>
              <w:pStyle w:val="TableText"/>
              <w:jc w:val="center"/>
              <w:rPr>
                <w:sz w:val="20"/>
                <w:szCs w:val="20"/>
              </w:rPr>
            </w:pPr>
            <w:r>
              <w:rPr>
                <w:sz w:val="20"/>
                <w:szCs w:val="20"/>
              </w:rPr>
              <w:t>1.35</w:t>
            </w:r>
          </w:p>
        </w:tc>
        <w:tc>
          <w:tcPr>
            <w:tcW w:w="1440" w:type="dxa"/>
          </w:tcPr>
          <w:p w:rsidR="008B76C1" w:rsidRDefault="00910690" w:rsidP="008B76C1">
            <w:pPr>
              <w:pStyle w:val="TableText"/>
              <w:jc w:val="center"/>
              <w:rPr>
                <w:sz w:val="20"/>
                <w:szCs w:val="20"/>
              </w:rPr>
            </w:pPr>
            <w:r>
              <w:rPr>
                <w:sz w:val="20"/>
                <w:szCs w:val="20"/>
              </w:rPr>
              <w:t>2.5</w:t>
            </w:r>
            <w:r w:rsidR="008B76C1">
              <w:rPr>
                <w:sz w:val="20"/>
                <w:szCs w:val="20"/>
              </w:rPr>
              <w:t>3</w:t>
            </w:r>
          </w:p>
        </w:tc>
        <w:tc>
          <w:tcPr>
            <w:tcW w:w="1530" w:type="dxa"/>
          </w:tcPr>
          <w:p w:rsidR="008B76C1" w:rsidRDefault="008B76C1" w:rsidP="008B76C1">
            <w:pPr>
              <w:pStyle w:val="TableText"/>
              <w:jc w:val="center"/>
              <w:rPr>
                <w:sz w:val="20"/>
                <w:szCs w:val="20"/>
              </w:rPr>
            </w:pPr>
            <w:r>
              <w:rPr>
                <w:sz w:val="20"/>
                <w:szCs w:val="20"/>
              </w:rPr>
              <w:t>0.</w:t>
            </w:r>
            <w:r w:rsidR="00910690">
              <w:rPr>
                <w:sz w:val="20"/>
                <w:szCs w:val="20"/>
              </w:rPr>
              <w:t>86</w:t>
            </w:r>
          </w:p>
        </w:tc>
        <w:tc>
          <w:tcPr>
            <w:tcW w:w="990" w:type="dxa"/>
          </w:tcPr>
          <w:p w:rsidR="008B76C1" w:rsidRDefault="00910690" w:rsidP="008B76C1">
            <w:pPr>
              <w:pStyle w:val="TableText"/>
              <w:jc w:val="center"/>
              <w:rPr>
                <w:sz w:val="20"/>
                <w:szCs w:val="20"/>
              </w:rPr>
            </w:pPr>
            <w:r>
              <w:rPr>
                <w:sz w:val="20"/>
                <w:szCs w:val="20"/>
              </w:rPr>
              <w:t>1.57</w:t>
            </w:r>
          </w:p>
        </w:tc>
      </w:tr>
      <w:tr w:rsidR="008B76C1" w:rsidTr="008B76C1">
        <w:tc>
          <w:tcPr>
            <w:tcW w:w="3438" w:type="dxa"/>
          </w:tcPr>
          <w:p w:rsidR="008B76C1" w:rsidRDefault="008B76C1" w:rsidP="00082551">
            <w:pPr>
              <w:pStyle w:val="TableText"/>
              <w:rPr>
                <w:sz w:val="20"/>
                <w:szCs w:val="20"/>
              </w:rPr>
            </w:pPr>
            <w:r>
              <w:rPr>
                <w:sz w:val="20"/>
                <w:szCs w:val="20"/>
              </w:rPr>
              <w:t xml:space="preserve">    Hours spent per </w:t>
            </w:r>
            <w:r w:rsidR="00082551">
              <w:rPr>
                <w:sz w:val="20"/>
                <w:szCs w:val="20"/>
              </w:rPr>
              <w:t>response</w:t>
            </w:r>
            <w:r>
              <w:rPr>
                <w:sz w:val="20"/>
                <w:szCs w:val="20"/>
              </w:rPr>
              <w:t xml:space="preserve"> </w:t>
            </w:r>
          </w:p>
        </w:tc>
        <w:tc>
          <w:tcPr>
            <w:tcW w:w="1710" w:type="dxa"/>
          </w:tcPr>
          <w:p w:rsidR="008B76C1" w:rsidRDefault="00910690" w:rsidP="008B76C1">
            <w:pPr>
              <w:pStyle w:val="TableText"/>
              <w:jc w:val="center"/>
              <w:rPr>
                <w:sz w:val="20"/>
                <w:szCs w:val="20"/>
              </w:rPr>
            </w:pPr>
            <w:r>
              <w:rPr>
                <w:sz w:val="20"/>
                <w:szCs w:val="20"/>
              </w:rPr>
              <w:t>0.11</w:t>
            </w:r>
          </w:p>
        </w:tc>
        <w:tc>
          <w:tcPr>
            <w:tcW w:w="1440" w:type="dxa"/>
          </w:tcPr>
          <w:p w:rsidR="008B76C1" w:rsidRDefault="00910690" w:rsidP="008B76C1">
            <w:pPr>
              <w:pStyle w:val="TableText"/>
              <w:jc w:val="center"/>
              <w:rPr>
                <w:sz w:val="20"/>
                <w:szCs w:val="20"/>
              </w:rPr>
            </w:pPr>
            <w:r>
              <w:rPr>
                <w:sz w:val="20"/>
                <w:szCs w:val="20"/>
              </w:rPr>
              <w:t>0.20</w:t>
            </w:r>
          </w:p>
        </w:tc>
        <w:tc>
          <w:tcPr>
            <w:tcW w:w="1530" w:type="dxa"/>
          </w:tcPr>
          <w:p w:rsidR="008B76C1" w:rsidRDefault="008B76C1" w:rsidP="008B76C1">
            <w:pPr>
              <w:pStyle w:val="TableText"/>
              <w:jc w:val="center"/>
              <w:rPr>
                <w:sz w:val="20"/>
                <w:szCs w:val="20"/>
              </w:rPr>
            </w:pPr>
            <w:r>
              <w:rPr>
                <w:sz w:val="20"/>
                <w:szCs w:val="20"/>
              </w:rPr>
              <w:t>0.07</w:t>
            </w:r>
          </w:p>
        </w:tc>
        <w:tc>
          <w:tcPr>
            <w:tcW w:w="990" w:type="dxa"/>
          </w:tcPr>
          <w:p w:rsidR="008B76C1" w:rsidRDefault="00910690" w:rsidP="008B76C1">
            <w:pPr>
              <w:pStyle w:val="TableText"/>
              <w:jc w:val="center"/>
              <w:rPr>
                <w:sz w:val="20"/>
                <w:szCs w:val="20"/>
              </w:rPr>
            </w:pPr>
            <w:r>
              <w:rPr>
                <w:sz w:val="20"/>
                <w:szCs w:val="20"/>
              </w:rPr>
              <w:t>0.13</w:t>
            </w:r>
          </w:p>
        </w:tc>
      </w:tr>
      <w:tr w:rsidR="008B76C1" w:rsidTr="008B76C1">
        <w:tc>
          <w:tcPr>
            <w:tcW w:w="3438" w:type="dxa"/>
          </w:tcPr>
          <w:p w:rsidR="008B76C1" w:rsidRDefault="008B76C1" w:rsidP="00056FFD">
            <w:pPr>
              <w:pStyle w:val="TableText"/>
              <w:rPr>
                <w:sz w:val="20"/>
                <w:szCs w:val="20"/>
              </w:rPr>
            </w:pPr>
          </w:p>
        </w:tc>
        <w:tc>
          <w:tcPr>
            <w:tcW w:w="1710" w:type="dxa"/>
          </w:tcPr>
          <w:p w:rsidR="008B76C1" w:rsidRDefault="008B76C1" w:rsidP="008B76C1">
            <w:pPr>
              <w:pStyle w:val="TableText"/>
              <w:jc w:val="center"/>
              <w:rPr>
                <w:sz w:val="20"/>
                <w:szCs w:val="20"/>
              </w:rPr>
            </w:pPr>
          </w:p>
        </w:tc>
        <w:tc>
          <w:tcPr>
            <w:tcW w:w="1440" w:type="dxa"/>
          </w:tcPr>
          <w:p w:rsidR="008B76C1" w:rsidRDefault="008B76C1" w:rsidP="008B76C1">
            <w:pPr>
              <w:pStyle w:val="TableText"/>
              <w:jc w:val="center"/>
              <w:rPr>
                <w:sz w:val="20"/>
                <w:szCs w:val="20"/>
              </w:rPr>
            </w:pPr>
          </w:p>
        </w:tc>
        <w:tc>
          <w:tcPr>
            <w:tcW w:w="1530" w:type="dxa"/>
          </w:tcPr>
          <w:p w:rsidR="008B76C1" w:rsidRDefault="008B76C1" w:rsidP="008B76C1">
            <w:pPr>
              <w:pStyle w:val="TableText"/>
              <w:jc w:val="center"/>
              <w:rPr>
                <w:sz w:val="20"/>
                <w:szCs w:val="20"/>
              </w:rPr>
            </w:pPr>
          </w:p>
        </w:tc>
        <w:tc>
          <w:tcPr>
            <w:tcW w:w="990" w:type="dxa"/>
          </w:tcPr>
          <w:p w:rsidR="008B76C1" w:rsidRDefault="008B76C1" w:rsidP="008B76C1">
            <w:pPr>
              <w:pStyle w:val="TableText"/>
              <w:jc w:val="center"/>
              <w:rPr>
                <w:sz w:val="20"/>
                <w:szCs w:val="20"/>
              </w:rPr>
            </w:pPr>
          </w:p>
        </w:tc>
      </w:tr>
      <w:tr w:rsidR="008B76C1" w:rsidTr="008B76C1">
        <w:tc>
          <w:tcPr>
            <w:tcW w:w="3438" w:type="dxa"/>
          </w:tcPr>
          <w:p w:rsidR="008B76C1" w:rsidRDefault="008B76C1" w:rsidP="00082551">
            <w:pPr>
              <w:pStyle w:val="TableText"/>
              <w:rPr>
                <w:sz w:val="20"/>
                <w:szCs w:val="20"/>
              </w:rPr>
            </w:pPr>
            <w:r>
              <w:rPr>
                <w:sz w:val="20"/>
                <w:szCs w:val="20"/>
              </w:rPr>
              <w:t xml:space="preserve">Total hours spent per </w:t>
            </w:r>
            <w:r w:rsidR="00082551">
              <w:rPr>
                <w:sz w:val="20"/>
                <w:szCs w:val="20"/>
              </w:rPr>
              <w:t>response</w:t>
            </w:r>
          </w:p>
        </w:tc>
        <w:tc>
          <w:tcPr>
            <w:tcW w:w="1710" w:type="dxa"/>
          </w:tcPr>
          <w:p w:rsidR="008B76C1" w:rsidRDefault="00910690" w:rsidP="008B76C1">
            <w:pPr>
              <w:pStyle w:val="TableText"/>
              <w:jc w:val="center"/>
              <w:rPr>
                <w:sz w:val="20"/>
                <w:szCs w:val="20"/>
              </w:rPr>
            </w:pPr>
            <w:r>
              <w:rPr>
                <w:sz w:val="20"/>
                <w:szCs w:val="20"/>
              </w:rPr>
              <w:t>0.34</w:t>
            </w:r>
          </w:p>
        </w:tc>
        <w:tc>
          <w:tcPr>
            <w:tcW w:w="1440" w:type="dxa"/>
          </w:tcPr>
          <w:p w:rsidR="008B76C1" w:rsidRDefault="008B76C1" w:rsidP="008B76C1">
            <w:pPr>
              <w:pStyle w:val="TableText"/>
              <w:jc w:val="center"/>
              <w:rPr>
                <w:sz w:val="20"/>
                <w:szCs w:val="20"/>
              </w:rPr>
            </w:pPr>
            <w:r>
              <w:rPr>
                <w:sz w:val="20"/>
                <w:szCs w:val="20"/>
              </w:rPr>
              <w:t>0.5</w:t>
            </w:r>
            <w:r w:rsidR="00910690">
              <w:rPr>
                <w:sz w:val="20"/>
                <w:szCs w:val="20"/>
              </w:rPr>
              <w:t>2</w:t>
            </w:r>
          </w:p>
        </w:tc>
        <w:tc>
          <w:tcPr>
            <w:tcW w:w="1530" w:type="dxa"/>
          </w:tcPr>
          <w:p w:rsidR="008B76C1" w:rsidRDefault="008B76C1" w:rsidP="008B76C1">
            <w:pPr>
              <w:pStyle w:val="TableText"/>
              <w:jc w:val="center"/>
              <w:rPr>
                <w:sz w:val="20"/>
                <w:szCs w:val="20"/>
              </w:rPr>
            </w:pPr>
            <w:r>
              <w:rPr>
                <w:sz w:val="20"/>
                <w:szCs w:val="20"/>
              </w:rPr>
              <w:t>0.3</w:t>
            </w:r>
            <w:r w:rsidR="00910690">
              <w:rPr>
                <w:sz w:val="20"/>
                <w:szCs w:val="20"/>
              </w:rPr>
              <w:t>3</w:t>
            </w:r>
          </w:p>
        </w:tc>
        <w:tc>
          <w:tcPr>
            <w:tcW w:w="990" w:type="dxa"/>
          </w:tcPr>
          <w:p w:rsidR="008B76C1" w:rsidRDefault="008B76C1" w:rsidP="008B76C1">
            <w:pPr>
              <w:pStyle w:val="TableText"/>
              <w:jc w:val="center"/>
              <w:rPr>
                <w:sz w:val="20"/>
                <w:szCs w:val="20"/>
              </w:rPr>
            </w:pPr>
            <w:r>
              <w:rPr>
                <w:sz w:val="20"/>
                <w:szCs w:val="20"/>
              </w:rPr>
              <w:t>0.</w:t>
            </w:r>
            <w:r w:rsidR="00910690">
              <w:rPr>
                <w:sz w:val="20"/>
                <w:szCs w:val="20"/>
              </w:rPr>
              <w:t>39</w:t>
            </w:r>
          </w:p>
        </w:tc>
      </w:tr>
    </w:tbl>
    <w:p w:rsidR="00056FFD" w:rsidRPr="008B76C1" w:rsidRDefault="00627414" w:rsidP="00056FFD">
      <w:pPr>
        <w:ind w:firstLine="0"/>
        <w:rPr>
          <w:sz w:val="20"/>
          <w:szCs w:val="20"/>
        </w:rPr>
      </w:pPr>
      <w:r w:rsidRPr="008B76C1">
        <w:rPr>
          <w:sz w:val="20"/>
          <w:szCs w:val="20"/>
        </w:rPr>
        <w:t>*</w:t>
      </w:r>
      <w:r w:rsidR="007B6AD0">
        <w:rPr>
          <w:sz w:val="20"/>
          <w:szCs w:val="20"/>
        </w:rPr>
        <w:t>D</w:t>
      </w:r>
      <w:r w:rsidRPr="008B76C1">
        <w:rPr>
          <w:sz w:val="20"/>
          <w:szCs w:val="20"/>
        </w:rPr>
        <w:t xml:space="preserve">ifferent from control group with </w:t>
      </w:r>
      <w:r w:rsidRPr="001E6ACA">
        <w:rPr>
          <w:i/>
          <w:sz w:val="20"/>
          <w:szCs w:val="20"/>
        </w:rPr>
        <w:t>p</w:t>
      </w:r>
      <w:r w:rsidR="007B6AD0">
        <w:rPr>
          <w:i/>
          <w:sz w:val="20"/>
          <w:szCs w:val="20"/>
        </w:rPr>
        <w:t xml:space="preserve"> </w:t>
      </w:r>
      <w:r w:rsidRPr="008B76C1">
        <w:rPr>
          <w:sz w:val="20"/>
          <w:szCs w:val="20"/>
        </w:rPr>
        <w:t>&lt;</w:t>
      </w:r>
      <w:r w:rsidR="007B6AD0">
        <w:rPr>
          <w:sz w:val="20"/>
          <w:szCs w:val="20"/>
        </w:rPr>
        <w:t xml:space="preserve"> </w:t>
      </w:r>
      <w:r w:rsidRPr="008B76C1">
        <w:rPr>
          <w:sz w:val="20"/>
          <w:szCs w:val="20"/>
        </w:rPr>
        <w:t>.05</w:t>
      </w:r>
    </w:p>
    <w:p w:rsidR="00775AFD" w:rsidRDefault="00775AFD" w:rsidP="002B1726">
      <w:pPr>
        <w:pStyle w:val="NormalSS"/>
      </w:pPr>
    </w:p>
    <w:p w:rsidR="000F1E22" w:rsidRDefault="000F1E22" w:rsidP="002B1726">
      <w:pPr>
        <w:pStyle w:val="NormalSS"/>
      </w:pPr>
      <w:r>
        <w:t xml:space="preserve">We found no statistically significant differences </w:t>
      </w:r>
      <w:r w:rsidR="005549EF">
        <w:t>between</w:t>
      </w:r>
      <w:r w:rsidR="00083245">
        <w:t xml:space="preserve"> incentive group</w:t>
      </w:r>
      <w:r w:rsidR="005549EF">
        <w:t>s</w:t>
      </w:r>
      <w:r w:rsidR="00083245">
        <w:t xml:space="preserve"> </w:t>
      </w:r>
      <w:r>
        <w:t xml:space="preserve">in the number of times </w:t>
      </w:r>
      <w:r w:rsidR="001B06F0">
        <w:t>packages</w:t>
      </w:r>
      <w:r>
        <w:t xml:space="preserve"> of consent forms were sent to schools, </w:t>
      </w:r>
      <w:r w:rsidR="005549EF">
        <w:t xml:space="preserve">the </w:t>
      </w:r>
      <w:r w:rsidR="00083245">
        <w:t xml:space="preserve">number of </w:t>
      </w:r>
      <w:r>
        <w:t xml:space="preserve">contacts with schools, or </w:t>
      </w:r>
      <w:r w:rsidR="005549EF">
        <w:t xml:space="preserve">the </w:t>
      </w:r>
      <w:r w:rsidR="00083245">
        <w:t xml:space="preserve">number </w:t>
      </w:r>
      <w:r w:rsidR="005549EF">
        <w:t xml:space="preserve">of </w:t>
      </w:r>
      <w:r>
        <w:t>visits to schools. Somewhat more batches of consent forms</w:t>
      </w:r>
      <w:r w:rsidR="00083245">
        <w:t xml:space="preserve"> were sent to schools in the Control group, and more </w:t>
      </w:r>
      <w:r>
        <w:t xml:space="preserve">contacts </w:t>
      </w:r>
      <w:r w:rsidR="00083245">
        <w:t xml:space="preserve">with and visits to </w:t>
      </w:r>
      <w:r>
        <w:t>schools</w:t>
      </w:r>
      <w:r w:rsidR="00083245">
        <w:t xml:space="preserve"> in the Control group were made</w:t>
      </w:r>
      <w:r>
        <w:t xml:space="preserve">, </w:t>
      </w:r>
      <w:r w:rsidR="00083245">
        <w:t>but these differences were not statistically significant.</w:t>
      </w:r>
    </w:p>
    <w:p w:rsidR="00083245" w:rsidRDefault="000F1E22" w:rsidP="001B06F0">
      <w:pPr>
        <w:pStyle w:val="NormalSS"/>
      </w:pPr>
      <w:r>
        <w:tab/>
      </w:r>
    </w:p>
    <w:p w:rsidR="002B1726" w:rsidRDefault="003006D0" w:rsidP="002B1726">
      <w:pPr>
        <w:pStyle w:val="NormalSS"/>
      </w:pPr>
      <w:r>
        <w:t xml:space="preserve">Overall, we found no statistically significant differences </w:t>
      </w:r>
      <w:r w:rsidR="005549EF">
        <w:t>across the incentive groups in</w:t>
      </w:r>
      <w:r>
        <w:t xml:space="preserve"> the time spent </w:t>
      </w:r>
      <w:r w:rsidR="00C65E32">
        <w:t>per returned consent form</w:t>
      </w:r>
      <w:r>
        <w:t xml:space="preserve">. We found that the time taken on sending </w:t>
      </w:r>
      <w:r w:rsidR="001B06F0">
        <w:t>packages</w:t>
      </w:r>
      <w:r>
        <w:t xml:space="preserve"> of consents was more in the treatment groups, but this reflects the additional time </w:t>
      </w:r>
      <w:r w:rsidR="00775AFD">
        <w:t>spent sending each</w:t>
      </w:r>
      <w:r>
        <w:t xml:space="preserve"> </w:t>
      </w:r>
      <w:r w:rsidR="00775AFD">
        <w:t>package in these groups</w:t>
      </w:r>
      <w:r>
        <w:t xml:space="preserve"> rather than a need for more </w:t>
      </w:r>
      <w:r w:rsidR="001B06F0">
        <w:t>packages</w:t>
      </w:r>
      <w:r>
        <w:t xml:space="preserve"> to be sent.</w:t>
      </w:r>
    </w:p>
    <w:p w:rsidR="002B1726" w:rsidRDefault="002B1726" w:rsidP="002B1726">
      <w:pPr>
        <w:pStyle w:val="NormalSS"/>
      </w:pPr>
      <w:r>
        <w:tab/>
      </w:r>
    </w:p>
    <w:p w:rsidR="002874E2" w:rsidRDefault="002874E2" w:rsidP="002874E2">
      <w:pPr>
        <w:pStyle w:val="NormalSS"/>
        <w:ind w:firstLine="0"/>
      </w:pPr>
      <w:r>
        <w:tab/>
      </w:r>
      <w:r w:rsidR="005E4B05">
        <w:t xml:space="preserve">Given that the effort put into obtaining responses was </w:t>
      </w:r>
      <w:r w:rsidR="00F179F3">
        <w:t>fairly</w:t>
      </w:r>
      <w:r w:rsidR="005E4B05">
        <w:t xml:space="preserve"> similar across the three experimental groups, it seems fair to conclude that the lack of differences in response and</w:t>
      </w:r>
      <w:r w:rsidR="00F179F3">
        <w:t xml:space="preserve"> consent rates reflects the lack</w:t>
      </w:r>
      <w:r w:rsidR="005E4B05">
        <w:t xml:space="preserve"> of effectiveness of the incentives themselves. </w:t>
      </w:r>
      <w:r>
        <w:t>The ineffectiveness of the incentives could be interpreted in two ways. First, it could be that incentives do not play much of a role in whether parents receive</w:t>
      </w:r>
      <w:r w:rsidR="005549EF">
        <w:t>d</w:t>
      </w:r>
      <w:r>
        <w:t xml:space="preserve"> the consent form, sign</w:t>
      </w:r>
      <w:r w:rsidR="005549EF">
        <w:t>ed</w:t>
      </w:r>
      <w:r>
        <w:t xml:space="preserve"> it, and return</w:t>
      </w:r>
      <w:r w:rsidR="005549EF">
        <w:t>ed</w:t>
      </w:r>
      <w:r>
        <w:t xml:space="preserve"> it. Second, it could be </w:t>
      </w:r>
      <w:r w:rsidR="00F179F3">
        <w:t xml:space="preserve">that both </w:t>
      </w:r>
      <w:r>
        <w:t xml:space="preserve">the incentives </w:t>
      </w:r>
      <w:r w:rsidR="00F179F3">
        <w:t xml:space="preserve">tested in this experiment </w:t>
      </w:r>
      <w:r>
        <w:t xml:space="preserve">are too low, and higher incentives </w:t>
      </w:r>
      <w:r>
        <w:lastRenderedPageBreak/>
        <w:t>would be more effective. Another experiment would be needed to distinguish between these reasons for the incentives</w:t>
      </w:r>
      <w:r w:rsidR="005549EF">
        <w:t>’</w:t>
      </w:r>
      <w:r>
        <w:t xml:space="preserve"> ineffectiveness.</w:t>
      </w:r>
    </w:p>
    <w:p w:rsidR="00382FBE" w:rsidRDefault="00382FBE" w:rsidP="00212493">
      <w:pPr>
        <w:spacing w:line="240" w:lineRule="auto"/>
        <w:ind w:firstLine="0"/>
        <w:rPr>
          <w:b/>
        </w:rPr>
      </w:pPr>
    </w:p>
    <w:p w:rsidR="00775AFD" w:rsidRDefault="00775AFD" w:rsidP="00212493">
      <w:pPr>
        <w:spacing w:line="240" w:lineRule="auto"/>
        <w:ind w:firstLine="0"/>
        <w:rPr>
          <w:b/>
        </w:rPr>
      </w:pPr>
    </w:p>
    <w:p w:rsidR="00C1478C" w:rsidRDefault="00C1478C">
      <w:pPr>
        <w:pStyle w:val="NormalSS"/>
        <w:ind w:firstLine="0"/>
      </w:pPr>
    </w:p>
    <w:p w:rsidR="00C1478C" w:rsidRDefault="00C1478C">
      <w:pPr>
        <w:pStyle w:val="NormalSS"/>
        <w:ind w:firstLine="0"/>
      </w:pPr>
    </w:p>
    <w:p w:rsidR="00CC778A" w:rsidRDefault="00CC778A">
      <w:pPr>
        <w:pStyle w:val="NormalSS"/>
        <w:ind w:firstLine="0"/>
      </w:pPr>
    </w:p>
    <w:p w:rsidR="00C65E32" w:rsidRDefault="00C65E32">
      <w:pPr>
        <w:pStyle w:val="NormalSS"/>
        <w:ind w:firstLine="0"/>
      </w:pPr>
    </w:p>
    <w:p w:rsidR="00C65E32" w:rsidRDefault="00C65E32">
      <w:pPr>
        <w:pStyle w:val="NormalSS"/>
        <w:ind w:firstLine="0"/>
      </w:pPr>
    </w:p>
    <w:p w:rsidR="00C65E32" w:rsidRDefault="00C65E32">
      <w:pPr>
        <w:pStyle w:val="NormalSS"/>
        <w:ind w:firstLine="0"/>
      </w:pPr>
    </w:p>
    <w:p w:rsidR="00C65E32" w:rsidRDefault="00C65E32">
      <w:pPr>
        <w:pStyle w:val="NormalSS"/>
        <w:ind w:firstLine="0"/>
      </w:pPr>
    </w:p>
    <w:p w:rsidR="00C65E32" w:rsidRDefault="00C65E32">
      <w:pPr>
        <w:pStyle w:val="NormalSS"/>
        <w:ind w:firstLine="0"/>
      </w:pPr>
    </w:p>
    <w:p w:rsidR="00C1478C" w:rsidRDefault="00206A25">
      <w:pPr>
        <w:ind w:firstLine="0"/>
      </w:pPr>
      <w:r>
        <w:t>cc:</w:t>
      </w:r>
      <w:r>
        <w:tab/>
      </w:r>
      <w:bookmarkStart w:id="10" w:name="CC"/>
      <w:bookmarkEnd w:id="10"/>
      <w:r w:rsidR="00372258">
        <w:t>Tim Silva</w:t>
      </w:r>
    </w:p>
    <w:p w:rsidR="00206A25" w:rsidRDefault="00206A25">
      <w:pPr>
        <w:pStyle w:val="NormalSS"/>
      </w:pPr>
    </w:p>
    <w:sectPr w:rsidR="00206A25" w:rsidSect="00C1478C">
      <w:type w:val="continuous"/>
      <w:pgSz w:w="12240" w:h="15840" w:code="1"/>
      <w:pgMar w:top="2880" w:right="1440" w:bottom="1080" w:left="1440" w:header="1440" w:footer="720" w:gutter="0"/>
      <w:paperSrc w:first="3" w:other="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9BF" w:rsidRDefault="00C969BF">
      <w:pPr>
        <w:spacing w:line="240" w:lineRule="auto"/>
      </w:pPr>
      <w:r>
        <w:separator/>
      </w:r>
    </w:p>
  </w:endnote>
  <w:endnote w:type="continuationSeparator" w:id="0">
    <w:p w:rsidR="00C969BF" w:rsidRDefault="00C969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FD" w:rsidRDefault="00775AFD">
    <w:pPr>
      <w:pStyle w:val="Footer"/>
      <w:jc w:val="right"/>
      <w:rPr>
        <w:sz w:val="20"/>
      </w:rPr>
    </w:pPr>
    <w:r>
      <w:rPr>
        <w:sz w:val="20"/>
      </w:rPr>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9BF" w:rsidRDefault="00C969BF">
      <w:pPr>
        <w:ind w:firstLine="0"/>
      </w:pPr>
      <w:r>
        <w:separator/>
      </w:r>
    </w:p>
  </w:footnote>
  <w:footnote w:type="continuationSeparator" w:id="0">
    <w:p w:rsidR="00C969BF" w:rsidRDefault="00C969BF">
      <w:pPr>
        <w:spacing w:line="240" w:lineRule="auto"/>
        <w:ind w:firstLine="0"/>
      </w:pPr>
      <w:r>
        <w:separator/>
      </w:r>
    </w:p>
    <w:p w:rsidR="00C969BF" w:rsidRDefault="00C969BF">
      <w:pPr>
        <w:ind w:firstLine="0"/>
      </w:pPr>
      <w:r>
        <w:rPr>
          <w:i/>
        </w:rPr>
        <w:t>(continued)</w:t>
      </w:r>
    </w:p>
  </w:footnote>
  <w:footnote w:type="continuationNotice" w:id="1">
    <w:p w:rsidR="00C969BF" w:rsidRDefault="00C969BF"/>
  </w:footnote>
  <w:footnote w:id="2">
    <w:p w:rsidR="00775AFD" w:rsidRDefault="00775AFD">
      <w:pPr>
        <w:pStyle w:val="FootnoteText"/>
      </w:pPr>
      <w:r>
        <w:rPr>
          <w:rStyle w:val="FootnoteReference"/>
        </w:rPr>
        <w:footnoteRef/>
      </w:r>
      <w:r>
        <w:t xml:space="preserve"> The </w:t>
      </w:r>
      <w:r w:rsidR="00241613">
        <w:t xml:space="preserve">four </w:t>
      </w:r>
      <w:r>
        <w:t>districts are Miami-Dade County, Houston, Chicago, and New York City.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FD" w:rsidRDefault="00775AFD">
    <w:pPr>
      <w:tabs>
        <w:tab w:val="clear" w:pos="432"/>
        <w:tab w:val="left" w:pos="1260"/>
      </w:tabs>
      <w:spacing w:line="240" w:lineRule="auto"/>
      <w:ind w:firstLine="0"/>
      <w:rPr>
        <w:bCs/>
      </w:rPr>
    </w:pPr>
    <w:r>
      <w:rPr>
        <w:bCs/>
      </w:rPr>
      <w:t>MEMO TO:</w:t>
    </w:r>
    <w:r>
      <w:rPr>
        <w:bCs/>
      </w:rPr>
      <w:tab/>
    </w:r>
    <w:bookmarkStart w:id="1" w:name="HeaderTo"/>
    <w:bookmarkEnd w:id="1"/>
    <w:r>
      <w:rPr>
        <w:bCs/>
      </w:rPr>
      <w:t>Stefanie Schmidt</w:t>
    </w:r>
  </w:p>
  <w:p w:rsidR="00775AFD" w:rsidRDefault="00775AFD">
    <w:pPr>
      <w:tabs>
        <w:tab w:val="left" w:pos="-1109"/>
        <w:tab w:val="left" w:pos="-720"/>
        <w:tab w:val="left" w:pos="1260"/>
        <w:tab w:val="left" w:pos="7675"/>
      </w:tabs>
      <w:spacing w:line="240" w:lineRule="auto"/>
      <w:ind w:firstLine="0"/>
      <w:rPr>
        <w:bCs/>
      </w:rPr>
    </w:pPr>
    <w:r>
      <w:rPr>
        <w:bCs/>
      </w:rPr>
      <w:t>FROM:</w:t>
    </w:r>
    <w:r>
      <w:rPr>
        <w:bCs/>
      </w:rPr>
      <w:tab/>
    </w:r>
    <w:bookmarkStart w:id="2" w:name="HeaderFrom"/>
    <w:bookmarkEnd w:id="2"/>
    <w:r>
      <w:rPr>
        <w:bCs/>
      </w:rPr>
      <w:t>Sheena McConnell, Kathy Sonnenfeld, Nancy Duda, and Daniel Player</w:t>
    </w:r>
  </w:p>
  <w:p w:rsidR="00775AFD" w:rsidRDefault="00775AFD">
    <w:pPr>
      <w:tabs>
        <w:tab w:val="left" w:pos="-1109"/>
        <w:tab w:val="left" w:pos="-720"/>
        <w:tab w:val="left" w:pos="1260"/>
        <w:tab w:val="left" w:pos="7675"/>
      </w:tabs>
      <w:spacing w:line="240" w:lineRule="auto"/>
      <w:ind w:firstLine="0"/>
      <w:rPr>
        <w:bCs/>
      </w:rPr>
    </w:pPr>
    <w:r>
      <w:rPr>
        <w:bCs/>
      </w:rPr>
      <w:t>DATE:</w:t>
    </w:r>
    <w:r>
      <w:rPr>
        <w:bCs/>
      </w:rPr>
      <w:tab/>
    </w:r>
    <w:bookmarkStart w:id="3" w:name="HeaderDateMark"/>
    <w:bookmarkEnd w:id="3"/>
    <w:r>
      <w:rPr>
        <w:bCs/>
      </w:rPr>
      <w:t>6/15/2010</w:t>
    </w:r>
  </w:p>
  <w:p w:rsidR="00775AFD" w:rsidRDefault="00775AFD">
    <w:pPr>
      <w:tabs>
        <w:tab w:val="left" w:pos="-1109"/>
        <w:tab w:val="left" w:pos="-720"/>
        <w:tab w:val="left" w:pos="1260"/>
        <w:tab w:val="left" w:pos="7675"/>
      </w:tabs>
      <w:spacing w:line="240" w:lineRule="auto"/>
      <w:ind w:firstLine="0"/>
      <w:rPr>
        <w:rStyle w:val="PageNumber"/>
        <w:bCs/>
      </w:rPr>
    </w:pPr>
    <w:r>
      <w:rPr>
        <w:bCs/>
      </w:rPr>
      <w:t>PAGE:</w:t>
    </w:r>
    <w:r>
      <w:rPr>
        <w:bCs/>
      </w:rPr>
      <w:tab/>
    </w:r>
    <w:r w:rsidR="00577789">
      <w:rPr>
        <w:rStyle w:val="PageNumber"/>
        <w:bCs/>
      </w:rPr>
      <w:fldChar w:fldCharType="begin"/>
    </w:r>
    <w:r>
      <w:rPr>
        <w:rStyle w:val="PageNumber"/>
        <w:bCs/>
      </w:rPr>
      <w:instrText xml:space="preserve"> PAGE </w:instrText>
    </w:r>
    <w:r w:rsidR="00577789">
      <w:rPr>
        <w:rStyle w:val="PageNumber"/>
        <w:bCs/>
      </w:rPr>
      <w:fldChar w:fldCharType="separate"/>
    </w:r>
    <w:r w:rsidR="006E43F8">
      <w:rPr>
        <w:rStyle w:val="PageNumber"/>
        <w:bCs/>
        <w:noProof/>
      </w:rPr>
      <w:t>2</w:t>
    </w:r>
    <w:r w:rsidR="00577789">
      <w:rPr>
        <w:rStyle w:val="PageNumber"/>
        <w:b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2B6B5A15"/>
    <w:multiLevelType w:val="singleLevel"/>
    <w:tmpl w:val="6E0658D6"/>
    <w:lvl w:ilvl="0">
      <w:start w:val="1"/>
      <w:numFmt w:val="decimal"/>
      <w:lvlText w:val="%1."/>
      <w:lvlJc w:val="left"/>
      <w:pPr>
        <w:tabs>
          <w:tab w:val="num" w:pos="360"/>
        </w:tabs>
        <w:ind w:left="360" w:hanging="360"/>
      </w:pPr>
    </w:lvl>
  </w:abstractNum>
  <w:abstractNum w:abstractNumId="5">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2">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2"/>
  </w:num>
  <w:num w:numId="4">
    <w:abstractNumId w:val="0"/>
  </w:num>
  <w:num w:numId="5">
    <w:abstractNumId w:val="11"/>
  </w:num>
  <w:num w:numId="6">
    <w:abstractNumId w:val="4"/>
  </w:num>
  <w:num w:numId="7">
    <w:abstractNumId w:val="8"/>
  </w:num>
  <w:num w:numId="8">
    <w:abstractNumId w:val="7"/>
  </w:num>
  <w:num w:numId="9">
    <w:abstractNumId w:val="12"/>
  </w:num>
  <w:num w:numId="10">
    <w:abstractNumId w:val="0"/>
  </w:num>
  <w:num w:numId="11">
    <w:abstractNumId w:val="11"/>
  </w:num>
  <w:num w:numId="12">
    <w:abstractNumId w:val="4"/>
  </w:num>
  <w:num w:numId="13">
    <w:abstractNumId w:val="8"/>
  </w:num>
  <w:num w:numId="14">
    <w:abstractNumId w:val="7"/>
  </w:num>
  <w:num w:numId="15">
    <w:abstractNumId w:val="12"/>
  </w:num>
  <w:num w:numId="16">
    <w:abstractNumId w:val="0"/>
  </w:num>
  <w:num w:numId="17">
    <w:abstractNumId w:val="11"/>
  </w:num>
  <w:num w:numId="18">
    <w:abstractNumId w:val="4"/>
  </w:num>
  <w:num w:numId="19">
    <w:abstractNumId w:val="8"/>
  </w:num>
  <w:num w:numId="20">
    <w:abstractNumId w:val="1"/>
  </w:num>
  <w:num w:numId="21">
    <w:abstractNumId w:val="7"/>
  </w:num>
  <w:num w:numId="22">
    <w:abstractNumId w:val="12"/>
  </w:num>
  <w:num w:numId="23">
    <w:abstractNumId w:val="0"/>
  </w:num>
  <w:num w:numId="24">
    <w:abstractNumId w:val="11"/>
  </w:num>
  <w:num w:numId="25">
    <w:abstractNumId w:val="1"/>
  </w:num>
  <w:num w:numId="26">
    <w:abstractNumId w:val="3"/>
  </w:num>
  <w:num w:numId="27">
    <w:abstractNumId w:val="9"/>
  </w:num>
  <w:num w:numId="28">
    <w:abstractNumId w:val="9"/>
  </w:num>
  <w:num w:numId="29">
    <w:abstractNumId w:val="2"/>
  </w:num>
  <w:num w:numId="30">
    <w:abstractNumId w:val="2"/>
  </w:num>
  <w:num w:numId="31">
    <w:abstractNumId w:val="13"/>
  </w:num>
  <w:num w:numId="32">
    <w:abstractNumId w:val="8"/>
  </w:num>
  <w:num w:numId="33">
    <w:abstractNumId w:val="8"/>
  </w:num>
  <w:num w:numId="34">
    <w:abstractNumId w:val="10"/>
  </w:num>
  <w:num w:numId="35">
    <w:abstractNumId w:val="6"/>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1021"/>
  <w:trackRevisions/>
  <w:defaultTabStop w:val="720"/>
  <w:noPunctuationKerning/>
  <w:characterSpacingControl w:val="doNotCompress"/>
  <w:footnotePr>
    <w:footnote w:id="-1"/>
    <w:footnote w:id="0"/>
    <w:footnote w:id="1"/>
  </w:footnotePr>
  <w:endnotePr>
    <w:endnote w:id="-1"/>
    <w:endnote w:id="0"/>
  </w:endnotePr>
  <w:compat/>
  <w:rsids>
    <w:rsidRoot w:val="005F5DEC"/>
    <w:rsid w:val="00000EB2"/>
    <w:rsid w:val="00002D65"/>
    <w:rsid w:val="00004008"/>
    <w:rsid w:val="0004452D"/>
    <w:rsid w:val="00050B86"/>
    <w:rsid w:val="00056FFD"/>
    <w:rsid w:val="00065F15"/>
    <w:rsid w:val="00076C64"/>
    <w:rsid w:val="00082551"/>
    <w:rsid w:val="00083245"/>
    <w:rsid w:val="000A2EC5"/>
    <w:rsid w:val="000A47F6"/>
    <w:rsid w:val="000B371A"/>
    <w:rsid w:val="000E2E56"/>
    <w:rsid w:val="000F02E1"/>
    <w:rsid w:val="000F1E22"/>
    <w:rsid w:val="00120B4D"/>
    <w:rsid w:val="00156718"/>
    <w:rsid w:val="001707BE"/>
    <w:rsid w:val="00173CE0"/>
    <w:rsid w:val="00185094"/>
    <w:rsid w:val="001868C4"/>
    <w:rsid w:val="00195E4D"/>
    <w:rsid w:val="001B06F0"/>
    <w:rsid w:val="001B2922"/>
    <w:rsid w:val="001C0B74"/>
    <w:rsid w:val="001D468F"/>
    <w:rsid w:val="001E6ACA"/>
    <w:rsid w:val="001F0C78"/>
    <w:rsid w:val="001F1831"/>
    <w:rsid w:val="00206A25"/>
    <w:rsid w:val="00212493"/>
    <w:rsid w:val="002176C0"/>
    <w:rsid w:val="00230DCD"/>
    <w:rsid w:val="00241613"/>
    <w:rsid w:val="00242992"/>
    <w:rsid w:val="00247D69"/>
    <w:rsid w:val="00247FDC"/>
    <w:rsid w:val="002515B4"/>
    <w:rsid w:val="00261151"/>
    <w:rsid w:val="00275FF2"/>
    <w:rsid w:val="00286505"/>
    <w:rsid w:val="002874E2"/>
    <w:rsid w:val="002919E0"/>
    <w:rsid w:val="002B1726"/>
    <w:rsid w:val="002F707D"/>
    <w:rsid w:val="003006D0"/>
    <w:rsid w:val="003166C3"/>
    <w:rsid w:val="0033236F"/>
    <w:rsid w:val="00342BE6"/>
    <w:rsid w:val="00351504"/>
    <w:rsid w:val="00372258"/>
    <w:rsid w:val="00382FBE"/>
    <w:rsid w:val="003A24CF"/>
    <w:rsid w:val="003A3CDA"/>
    <w:rsid w:val="003A3F49"/>
    <w:rsid w:val="003A4CDC"/>
    <w:rsid w:val="003D6DC2"/>
    <w:rsid w:val="003E7A71"/>
    <w:rsid w:val="003F7DD5"/>
    <w:rsid w:val="004036CA"/>
    <w:rsid w:val="0045386A"/>
    <w:rsid w:val="0047070C"/>
    <w:rsid w:val="00473218"/>
    <w:rsid w:val="004C016D"/>
    <w:rsid w:val="004D1508"/>
    <w:rsid w:val="004D53C9"/>
    <w:rsid w:val="004E485B"/>
    <w:rsid w:val="004E4A8B"/>
    <w:rsid w:val="004F0392"/>
    <w:rsid w:val="004F49D9"/>
    <w:rsid w:val="00505B8B"/>
    <w:rsid w:val="00545E48"/>
    <w:rsid w:val="005549EF"/>
    <w:rsid w:val="00554E36"/>
    <w:rsid w:val="00577789"/>
    <w:rsid w:val="00582783"/>
    <w:rsid w:val="005913E6"/>
    <w:rsid w:val="005A045E"/>
    <w:rsid w:val="005A06DF"/>
    <w:rsid w:val="005A3A6F"/>
    <w:rsid w:val="005D5E7D"/>
    <w:rsid w:val="005D7E66"/>
    <w:rsid w:val="005E4B05"/>
    <w:rsid w:val="005F10D9"/>
    <w:rsid w:val="005F1C22"/>
    <w:rsid w:val="005F5DEC"/>
    <w:rsid w:val="0060544E"/>
    <w:rsid w:val="0061390F"/>
    <w:rsid w:val="00625F5B"/>
    <w:rsid w:val="00627414"/>
    <w:rsid w:val="00632187"/>
    <w:rsid w:val="00650933"/>
    <w:rsid w:val="00652415"/>
    <w:rsid w:val="006528BB"/>
    <w:rsid w:val="00664315"/>
    <w:rsid w:val="00682527"/>
    <w:rsid w:val="00686D91"/>
    <w:rsid w:val="00694755"/>
    <w:rsid w:val="006B0B8C"/>
    <w:rsid w:val="006D29B8"/>
    <w:rsid w:val="006E2A3C"/>
    <w:rsid w:val="006E43F8"/>
    <w:rsid w:val="006E599C"/>
    <w:rsid w:val="006F3F72"/>
    <w:rsid w:val="00717966"/>
    <w:rsid w:val="00732201"/>
    <w:rsid w:val="00736EF5"/>
    <w:rsid w:val="00744B8E"/>
    <w:rsid w:val="00751F2C"/>
    <w:rsid w:val="00753181"/>
    <w:rsid w:val="00775AFD"/>
    <w:rsid w:val="007B1E08"/>
    <w:rsid w:val="007B6AD0"/>
    <w:rsid w:val="007C729C"/>
    <w:rsid w:val="007D397F"/>
    <w:rsid w:val="007E4573"/>
    <w:rsid w:val="008128AD"/>
    <w:rsid w:val="008138A2"/>
    <w:rsid w:val="0085676A"/>
    <w:rsid w:val="008633BA"/>
    <w:rsid w:val="00873D36"/>
    <w:rsid w:val="00874DE5"/>
    <w:rsid w:val="0088717B"/>
    <w:rsid w:val="0089738C"/>
    <w:rsid w:val="008B47EB"/>
    <w:rsid w:val="008B5D93"/>
    <w:rsid w:val="008B6298"/>
    <w:rsid w:val="008B67BF"/>
    <w:rsid w:val="008B76C1"/>
    <w:rsid w:val="008D1EE7"/>
    <w:rsid w:val="008E17D5"/>
    <w:rsid w:val="008E403A"/>
    <w:rsid w:val="008E71C9"/>
    <w:rsid w:val="008F02F9"/>
    <w:rsid w:val="0090696E"/>
    <w:rsid w:val="00910690"/>
    <w:rsid w:val="00911A74"/>
    <w:rsid w:val="009143AF"/>
    <w:rsid w:val="00920C13"/>
    <w:rsid w:val="00921B22"/>
    <w:rsid w:val="00925E91"/>
    <w:rsid w:val="009368BD"/>
    <w:rsid w:val="00937DE0"/>
    <w:rsid w:val="00940DC1"/>
    <w:rsid w:val="00944016"/>
    <w:rsid w:val="0095509D"/>
    <w:rsid w:val="00973833"/>
    <w:rsid w:val="0098138F"/>
    <w:rsid w:val="0098794D"/>
    <w:rsid w:val="009A2384"/>
    <w:rsid w:val="009C4DD8"/>
    <w:rsid w:val="009D4097"/>
    <w:rsid w:val="009E6B73"/>
    <w:rsid w:val="00A03064"/>
    <w:rsid w:val="00A046BF"/>
    <w:rsid w:val="00A25D0F"/>
    <w:rsid w:val="00A40930"/>
    <w:rsid w:val="00A50355"/>
    <w:rsid w:val="00A803EA"/>
    <w:rsid w:val="00A86E20"/>
    <w:rsid w:val="00AA6CB1"/>
    <w:rsid w:val="00AC6353"/>
    <w:rsid w:val="00B074A2"/>
    <w:rsid w:val="00B10B16"/>
    <w:rsid w:val="00B37EBC"/>
    <w:rsid w:val="00B4175E"/>
    <w:rsid w:val="00B4548D"/>
    <w:rsid w:val="00B71A32"/>
    <w:rsid w:val="00B75A96"/>
    <w:rsid w:val="00BA27C0"/>
    <w:rsid w:val="00BB0531"/>
    <w:rsid w:val="00BC05FE"/>
    <w:rsid w:val="00BE3C13"/>
    <w:rsid w:val="00C1478C"/>
    <w:rsid w:val="00C35A3F"/>
    <w:rsid w:val="00C44309"/>
    <w:rsid w:val="00C54564"/>
    <w:rsid w:val="00C56665"/>
    <w:rsid w:val="00C65E32"/>
    <w:rsid w:val="00C739C1"/>
    <w:rsid w:val="00C969BF"/>
    <w:rsid w:val="00C96FC8"/>
    <w:rsid w:val="00CA0A19"/>
    <w:rsid w:val="00CB693C"/>
    <w:rsid w:val="00CC778A"/>
    <w:rsid w:val="00CD3B63"/>
    <w:rsid w:val="00CD49AD"/>
    <w:rsid w:val="00CF1AB4"/>
    <w:rsid w:val="00D03CDC"/>
    <w:rsid w:val="00D04B65"/>
    <w:rsid w:val="00D118EC"/>
    <w:rsid w:val="00D168D5"/>
    <w:rsid w:val="00D22AD8"/>
    <w:rsid w:val="00D44C80"/>
    <w:rsid w:val="00D537D3"/>
    <w:rsid w:val="00D71703"/>
    <w:rsid w:val="00D7182B"/>
    <w:rsid w:val="00D82273"/>
    <w:rsid w:val="00D83FB7"/>
    <w:rsid w:val="00DB4834"/>
    <w:rsid w:val="00DC4AC9"/>
    <w:rsid w:val="00DE45C4"/>
    <w:rsid w:val="00E15ABB"/>
    <w:rsid w:val="00E50ADE"/>
    <w:rsid w:val="00E570C3"/>
    <w:rsid w:val="00E8266F"/>
    <w:rsid w:val="00EB59A6"/>
    <w:rsid w:val="00EC4B65"/>
    <w:rsid w:val="00EC5594"/>
    <w:rsid w:val="00ED597C"/>
    <w:rsid w:val="00ED59A5"/>
    <w:rsid w:val="00EE697B"/>
    <w:rsid w:val="00F1749F"/>
    <w:rsid w:val="00F179F3"/>
    <w:rsid w:val="00F4596C"/>
    <w:rsid w:val="00F55D1D"/>
    <w:rsid w:val="00F57DE7"/>
    <w:rsid w:val="00F80C31"/>
    <w:rsid w:val="00F817B7"/>
    <w:rsid w:val="00F82245"/>
    <w:rsid w:val="00F90E6A"/>
    <w:rsid w:val="00F97226"/>
    <w:rsid w:val="00FA32DD"/>
    <w:rsid w:val="00FB05C4"/>
    <w:rsid w:val="00FB1E89"/>
    <w:rsid w:val="00FB2A44"/>
    <w:rsid w:val="00FB4C20"/>
    <w:rsid w:val="00FC0F14"/>
    <w:rsid w:val="00FE3757"/>
    <w:rsid w:val="00FE3C09"/>
    <w:rsid w:val="00FE5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34"/>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customStyle="1" w:styleId="DashLAST">
    <w:name w:val="Dash (LAST)"/>
    <w:basedOn w:val="Dash"/>
    <w:next w:val="Normal"/>
    <w:qFormat/>
    <w:rsid w:val="009A2384"/>
    <w:pPr>
      <w:numPr>
        <w:numId w:val="35"/>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qFormat/>
    <w:rsid w:val="00664315"/>
    <w:pPr>
      <w:numPr>
        <w:numId w:val="28"/>
      </w:numPr>
      <w:tabs>
        <w:tab w:val="left" w:pos="360"/>
      </w:tabs>
      <w:spacing w:after="180"/>
      <w:ind w:left="720" w:right="360" w:hanging="288"/>
      <w:jc w:val="both"/>
    </w:pPr>
  </w:style>
  <w:style w:type="paragraph" w:customStyle="1" w:styleId="NumberedBullet">
    <w:name w:val="Numbered Bullet"/>
    <w:qFormat/>
    <w:rsid w:val="00664315"/>
    <w:pPr>
      <w:numPr>
        <w:numId w:val="33"/>
      </w:numPr>
      <w:tabs>
        <w:tab w:val="clear" w:pos="792"/>
        <w:tab w:val="left" w:pos="360"/>
      </w:tabs>
      <w:spacing w:after="18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semiHidden/>
    <w:rsid w:val="0090696E"/>
    <w:pPr>
      <w:numPr>
        <w:numId w:val="31"/>
      </w:numPr>
      <w:tabs>
        <w:tab w:val="clear" w:pos="360"/>
      </w:tabs>
      <w:contextualSpacing/>
    </w:pPr>
  </w:style>
  <w:style w:type="paragraph" w:customStyle="1" w:styleId="NumberedBulletLAST">
    <w:name w:val="Numbered Bullet (LAST)"/>
    <w:basedOn w:val="NumberedBullet"/>
    <w:next w:val="Normal"/>
    <w:qFormat/>
    <w:rsid w:val="00664315"/>
    <w:pPr>
      <w:numPr>
        <w:numId w:val="36"/>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character" w:styleId="CommentReference">
    <w:name w:val="annotation reference"/>
    <w:basedOn w:val="DefaultParagraphFont"/>
    <w:uiPriority w:val="99"/>
    <w:semiHidden/>
    <w:unhideWhenUsed/>
    <w:rsid w:val="00AC6353"/>
    <w:rPr>
      <w:sz w:val="16"/>
      <w:szCs w:val="16"/>
    </w:rPr>
  </w:style>
  <w:style w:type="paragraph" w:styleId="CommentText">
    <w:name w:val="annotation text"/>
    <w:basedOn w:val="Normal"/>
    <w:link w:val="CommentTextChar"/>
    <w:uiPriority w:val="99"/>
    <w:semiHidden/>
    <w:unhideWhenUsed/>
    <w:rsid w:val="00AC6353"/>
    <w:pPr>
      <w:spacing w:line="240" w:lineRule="auto"/>
    </w:pPr>
    <w:rPr>
      <w:sz w:val="20"/>
      <w:szCs w:val="20"/>
    </w:rPr>
  </w:style>
  <w:style w:type="character" w:customStyle="1" w:styleId="CommentTextChar">
    <w:name w:val="Comment Text Char"/>
    <w:basedOn w:val="DefaultParagraphFont"/>
    <w:link w:val="CommentText"/>
    <w:uiPriority w:val="99"/>
    <w:semiHidden/>
    <w:rsid w:val="00AC6353"/>
    <w:rPr>
      <w:sz w:val="20"/>
      <w:szCs w:val="20"/>
    </w:rPr>
  </w:style>
  <w:style w:type="table" w:styleId="TableGrid">
    <w:name w:val="Table Grid"/>
    <w:basedOn w:val="TableNormal"/>
    <w:uiPriority w:val="59"/>
    <w:rsid w:val="00AC63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63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35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C0F14"/>
    <w:rPr>
      <w:b/>
      <w:bCs/>
    </w:rPr>
  </w:style>
  <w:style w:type="character" w:customStyle="1" w:styleId="CommentSubjectChar">
    <w:name w:val="Comment Subject Char"/>
    <w:basedOn w:val="CommentTextChar"/>
    <w:link w:val="CommentSubject"/>
    <w:uiPriority w:val="99"/>
    <w:semiHidden/>
    <w:rsid w:val="00FC0F14"/>
    <w:rPr>
      <w:b/>
      <w:bCs/>
    </w:rPr>
  </w:style>
  <w:style w:type="paragraph" w:styleId="Revision">
    <w:name w:val="Revision"/>
    <w:hidden/>
    <w:uiPriority w:val="99"/>
    <w:semiHidden/>
    <w:rsid w:val="00FC0F14"/>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8BAD6-D4CC-4538-88A9-7E306119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TotalTime>
  <Pages>7</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13229</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McConnell</dc:creator>
  <dc:description>This template should just print out on plain paper.</dc:description>
  <cp:lastModifiedBy>Authorised User</cp:lastModifiedBy>
  <cp:revision>2</cp:revision>
  <cp:lastPrinted>2010-06-16T19:44:00Z</cp:lastPrinted>
  <dcterms:created xsi:type="dcterms:W3CDTF">2010-07-21T14:43:00Z</dcterms:created>
  <dcterms:modified xsi:type="dcterms:W3CDTF">2010-07-21T14:43:00Z</dcterms:modified>
</cp:coreProperties>
</file>