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0F" w:rsidRDefault="00B60804">
      <w:pPr>
        <w:jc w:val="center"/>
        <w:rPr>
          <w:rFonts w:ascii="Arial" w:hAnsi="Arial"/>
          <w:sz w:val="18"/>
          <w:u w:val="single"/>
        </w:rPr>
      </w:pPr>
      <w:r w:rsidRPr="00B60804">
        <w:rPr>
          <w:rFonts w:ascii="Arial" w:hAnsi="Arial"/>
          <w:sz w:val="18"/>
        </w:rPr>
        <w:fldChar w:fldCharType="begin"/>
      </w:r>
      <w:r w:rsidR="00446A0F">
        <w:instrText xml:space="preserve"> SEQ CHAPTER \h \r 1</w:instrText>
      </w:r>
      <w:r>
        <w:fldChar w:fldCharType="end"/>
      </w:r>
      <w:r w:rsidR="00446A0F">
        <w:rPr>
          <w:rFonts w:ascii="Arial" w:hAnsi="Arial"/>
          <w:smallCaps/>
          <w:sz w:val="18"/>
          <w:u w:val="single"/>
        </w:rPr>
        <w:t>Pre-award Waiver, Release, and Limitation of Liability Agreement</w:t>
      </w:r>
    </w:p>
    <w:p w:rsidR="00446A0F" w:rsidRDefault="00446A0F">
      <w:pPr>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firstLine="720"/>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r>
        <w:rPr>
          <w:rFonts w:ascii="Arial" w:hAnsi="Arial"/>
          <w:sz w:val="18"/>
        </w:rPr>
        <w:t xml:space="preserve">This </w:t>
      </w:r>
      <w:r>
        <w:rPr>
          <w:rFonts w:ascii="Arial" w:hAnsi="Arial"/>
          <w:smallCaps/>
          <w:sz w:val="18"/>
        </w:rPr>
        <w:t>Pre-Award Waiver, Release, and Limitation of Liability Agreement</w:t>
      </w:r>
      <w:r>
        <w:rPr>
          <w:rFonts w:ascii="Arial" w:hAnsi="Arial"/>
          <w:sz w:val="18"/>
        </w:rPr>
        <w:t xml:space="preserve"> (“Agreement”) is entered into as of this ___ day of __________, ____ between the U.S. Forest Service (“Forest Service”) and __________________ (“Purchaser”) (together sometimes referred to herein as the “Parties”).</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18"/>
        </w:rPr>
      </w:pPr>
      <w:r>
        <w:rPr>
          <w:rFonts w:ascii="Arial" w:hAnsi="Arial"/>
          <w:smallCaps/>
          <w:sz w:val="18"/>
          <w:u w:val="single"/>
        </w:rPr>
        <w:t>Recitals</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r>
        <w:rPr>
          <w:rFonts w:ascii="Arial" w:hAnsi="Arial"/>
          <w:sz w:val="18"/>
        </w:rPr>
        <w:tab/>
      </w:r>
      <w:r>
        <w:rPr>
          <w:rFonts w:ascii="Arial" w:hAnsi="Arial"/>
          <w:smallCaps/>
          <w:sz w:val="18"/>
        </w:rPr>
        <w:t>Whereas</w:t>
      </w:r>
      <w:r>
        <w:rPr>
          <w:rFonts w:ascii="Arial" w:hAnsi="Arial"/>
          <w:sz w:val="18"/>
        </w:rPr>
        <w:t xml:space="preserve">, on or about ______________, the Forest Service declared Purchaser to be the apparent high-bidder on the contract to operate the ______________ Timber Sale, located on </w:t>
      </w:r>
      <w:smartTag w:uri="urn:schemas-microsoft-com:office:smarttags" w:element="place">
        <w:smartTag w:uri="urn:schemas-microsoft-com:office:smarttags" w:element="PlaceName">
          <w:r>
            <w:rPr>
              <w:rFonts w:ascii="Arial" w:hAnsi="Arial"/>
              <w:sz w:val="18"/>
            </w:rPr>
            <w:t>___________</w:t>
          </w:r>
        </w:smartTag>
        <w:r>
          <w:rPr>
            <w:rFonts w:ascii="Arial" w:hAnsi="Arial"/>
            <w:sz w:val="18"/>
          </w:rPr>
          <w:t xml:space="preserve"> </w:t>
        </w:r>
        <w:smartTag w:uri="urn:schemas-microsoft-com:office:smarttags" w:element="PlaceType">
          <w:r>
            <w:rPr>
              <w:rFonts w:ascii="Arial" w:hAnsi="Arial"/>
              <w:sz w:val="18"/>
            </w:rPr>
            <w:t>National Forest</w:t>
          </w:r>
        </w:smartTag>
      </w:smartTag>
      <w:r w:rsidR="009620DF">
        <w:rPr>
          <w:rFonts w:ascii="Arial" w:hAnsi="Arial"/>
          <w:sz w:val="18"/>
        </w:rPr>
        <w:t>;</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r>
        <w:rPr>
          <w:rFonts w:ascii="Arial" w:hAnsi="Arial"/>
          <w:sz w:val="18"/>
        </w:rPr>
        <w:tab/>
      </w:r>
      <w:r>
        <w:rPr>
          <w:rFonts w:ascii="Arial" w:hAnsi="Arial"/>
          <w:smallCaps/>
          <w:sz w:val="18"/>
        </w:rPr>
        <w:t>Whereas</w:t>
      </w:r>
      <w:r>
        <w:rPr>
          <w:rFonts w:ascii="Arial" w:hAnsi="Arial"/>
          <w:sz w:val="18"/>
        </w:rPr>
        <w:t xml:space="preserve">, the Parties recognize that the _____________ Timber Sale </w:t>
      </w:r>
      <w:r w:rsidR="009D1F04">
        <w:rPr>
          <w:rFonts w:ascii="Arial" w:hAnsi="Arial"/>
          <w:sz w:val="18"/>
        </w:rPr>
        <w:t>may</w:t>
      </w:r>
      <w:r>
        <w:rPr>
          <w:rFonts w:ascii="Arial" w:hAnsi="Arial"/>
          <w:sz w:val="18"/>
        </w:rPr>
        <w:t xml:space="preserve"> be affected by existing and/or threatened litigation (“Litigation”) and that, due to such Litigation, the </w:t>
      </w:r>
      <w:r w:rsidR="009D1F04">
        <w:rPr>
          <w:rFonts w:ascii="Arial" w:hAnsi="Arial"/>
          <w:sz w:val="18"/>
        </w:rPr>
        <w:t>Contracting Officer</w:t>
      </w:r>
      <w:r>
        <w:rPr>
          <w:rFonts w:ascii="Arial" w:hAnsi="Arial"/>
          <w:sz w:val="18"/>
        </w:rPr>
        <w:t xml:space="preserve"> </w:t>
      </w:r>
      <w:r w:rsidR="009D1F04">
        <w:rPr>
          <w:rFonts w:ascii="Arial" w:hAnsi="Arial"/>
          <w:sz w:val="18"/>
        </w:rPr>
        <w:t>may</w:t>
      </w:r>
      <w:r>
        <w:rPr>
          <w:rFonts w:ascii="Arial" w:hAnsi="Arial"/>
          <w:sz w:val="18"/>
        </w:rPr>
        <w:t xml:space="preserve"> instruct Purchaser to </w:t>
      </w:r>
      <w:r w:rsidR="009620DF">
        <w:rPr>
          <w:rFonts w:ascii="Arial" w:hAnsi="Arial"/>
          <w:sz w:val="18"/>
        </w:rPr>
        <w:t xml:space="preserve">delay or suspend operations, and/or modify or terminate the contract </w:t>
      </w:r>
      <w:r>
        <w:rPr>
          <w:rFonts w:ascii="Arial" w:hAnsi="Arial"/>
          <w:sz w:val="18"/>
        </w:rPr>
        <w:t xml:space="preserve">for the _______________ Timber Sale; and </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r>
        <w:rPr>
          <w:rFonts w:ascii="Arial" w:hAnsi="Arial"/>
          <w:sz w:val="18"/>
        </w:rPr>
        <w:tab/>
      </w:r>
      <w:r>
        <w:rPr>
          <w:rFonts w:ascii="Arial" w:hAnsi="Arial"/>
          <w:smallCaps/>
          <w:sz w:val="18"/>
        </w:rPr>
        <w:t>Whereas</w:t>
      </w:r>
      <w:r>
        <w:rPr>
          <w:rFonts w:ascii="Arial" w:hAnsi="Arial"/>
          <w:sz w:val="18"/>
        </w:rPr>
        <w:t>, Purchaser desires the Forest Service to proceed with t</w:t>
      </w:r>
      <w:r w:rsidR="009620DF">
        <w:rPr>
          <w:rFonts w:ascii="Arial" w:hAnsi="Arial"/>
          <w:sz w:val="18"/>
        </w:rPr>
        <w:t>he award of the contract</w:t>
      </w:r>
      <w:r>
        <w:rPr>
          <w:rFonts w:ascii="Arial" w:hAnsi="Arial"/>
          <w:sz w:val="18"/>
        </w:rPr>
        <w:t>, despite the possibility that</w:t>
      </w:r>
      <w:r w:rsidR="00E97656">
        <w:rPr>
          <w:rFonts w:ascii="Arial" w:hAnsi="Arial"/>
          <w:sz w:val="18"/>
        </w:rPr>
        <w:t xml:space="preserve"> the Forest Service might delay or</w:t>
      </w:r>
      <w:r>
        <w:rPr>
          <w:rFonts w:ascii="Arial" w:hAnsi="Arial"/>
          <w:sz w:val="18"/>
        </w:rPr>
        <w:t xml:space="preserve"> suspend</w:t>
      </w:r>
      <w:r w:rsidR="00E97656">
        <w:rPr>
          <w:rFonts w:ascii="Arial" w:hAnsi="Arial"/>
          <w:sz w:val="18"/>
        </w:rPr>
        <w:t xml:space="preserve"> operations</w:t>
      </w:r>
      <w:r>
        <w:rPr>
          <w:rFonts w:ascii="Arial" w:hAnsi="Arial"/>
          <w:sz w:val="18"/>
        </w:rPr>
        <w:t>,</w:t>
      </w:r>
      <w:r w:rsidR="00E97656">
        <w:rPr>
          <w:rFonts w:ascii="Arial" w:hAnsi="Arial"/>
          <w:sz w:val="18"/>
        </w:rPr>
        <w:t xml:space="preserve"> and/or modify</w:t>
      </w:r>
      <w:r>
        <w:rPr>
          <w:rFonts w:ascii="Arial" w:hAnsi="Arial"/>
          <w:sz w:val="18"/>
        </w:rPr>
        <w:t xml:space="preserve"> or terminate </w:t>
      </w:r>
      <w:r w:rsidR="00E97656">
        <w:rPr>
          <w:rFonts w:ascii="Arial" w:hAnsi="Arial"/>
          <w:sz w:val="18"/>
        </w:rPr>
        <w:t>the contract</w:t>
      </w:r>
      <w:r>
        <w:rPr>
          <w:rFonts w:ascii="Arial" w:hAnsi="Arial"/>
          <w:sz w:val="18"/>
        </w:rPr>
        <w:t>;</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r>
        <w:rPr>
          <w:rFonts w:ascii="Arial" w:hAnsi="Arial"/>
          <w:sz w:val="18"/>
        </w:rPr>
        <w:tab/>
      </w:r>
      <w:r>
        <w:rPr>
          <w:rFonts w:ascii="Arial" w:hAnsi="Arial"/>
          <w:smallCaps/>
          <w:sz w:val="18"/>
        </w:rPr>
        <w:t>Now Therefore</w:t>
      </w:r>
      <w:r>
        <w:rPr>
          <w:rFonts w:ascii="Arial" w:hAnsi="Arial"/>
          <w:sz w:val="18"/>
        </w:rPr>
        <w:t>, the Parties agree as follows:</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18"/>
        </w:rPr>
      </w:pPr>
      <w:r>
        <w:rPr>
          <w:rFonts w:ascii="Arial" w:hAnsi="Arial"/>
          <w:smallCaps/>
          <w:sz w:val="18"/>
          <w:u w:val="single"/>
        </w:rPr>
        <w:t>Terms and Conditions</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1.</w:t>
      </w:r>
      <w:r>
        <w:rPr>
          <w:rFonts w:ascii="Arial" w:hAnsi="Arial"/>
          <w:sz w:val="18"/>
        </w:rPr>
        <w:tab/>
      </w:r>
      <w:r>
        <w:rPr>
          <w:rFonts w:ascii="Arial" w:hAnsi="Arial"/>
          <w:sz w:val="18"/>
          <w:u w:val="single"/>
        </w:rPr>
        <w:t>Contract Award</w:t>
      </w:r>
      <w:r>
        <w:rPr>
          <w:rFonts w:ascii="Arial" w:hAnsi="Arial"/>
          <w:sz w:val="18"/>
        </w:rPr>
        <w:t xml:space="preserve">.  After the Parties’ execution of this Agreement, the </w:t>
      </w:r>
      <w:r w:rsidR="009D1F04">
        <w:rPr>
          <w:rFonts w:ascii="Arial" w:hAnsi="Arial"/>
          <w:sz w:val="18"/>
        </w:rPr>
        <w:t>Contracting Officer</w:t>
      </w:r>
      <w:r>
        <w:rPr>
          <w:rFonts w:ascii="Arial" w:hAnsi="Arial"/>
          <w:sz w:val="18"/>
        </w:rPr>
        <w:t xml:space="preserve"> shall promptly award the contract for the ________ Timber Sale to Purchaser</w:t>
      </w:r>
      <w:r w:rsidR="009620DF">
        <w:rPr>
          <w:rFonts w:ascii="Arial" w:hAnsi="Arial"/>
          <w:sz w:val="18"/>
        </w:rPr>
        <w:t>, if Purchaser has met all the eligibility requirements for contract award</w:t>
      </w:r>
      <w:r>
        <w:rPr>
          <w:rFonts w:ascii="Arial" w:hAnsi="Arial"/>
          <w:sz w:val="18"/>
        </w:rPr>
        <w:t>.</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2.</w:t>
      </w:r>
      <w:r>
        <w:rPr>
          <w:rFonts w:ascii="Arial" w:hAnsi="Arial"/>
          <w:sz w:val="18"/>
        </w:rPr>
        <w:tab/>
      </w:r>
      <w:r>
        <w:rPr>
          <w:rFonts w:ascii="Arial" w:hAnsi="Arial"/>
          <w:sz w:val="18"/>
          <w:u w:val="single"/>
        </w:rPr>
        <w:t>Release of Claims</w:t>
      </w:r>
      <w:r>
        <w:rPr>
          <w:rFonts w:ascii="Arial" w:hAnsi="Arial"/>
          <w:sz w:val="18"/>
        </w:rPr>
        <w:t xml:space="preserve">.  Except as provided in Paragraph Three, Purchaser agrees to waive and release any and all claims against </w:t>
      </w:r>
      <w:r w:rsidR="009620DF">
        <w:rPr>
          <w:rFonts w:ascii="Arial" w:hAnsi="Arial"/>
          <w:sz w:val="18"/>
        </w:rPr>
        <w:t xml:space="preserve">the Forest Service, Department of Agriculture, and/or United States (collectively the “Government”) </w:t>
      </w:r>
      <w:r>
        <w:rPr>
          <w:rFonts w:ascii="Arial" w:hAnsi="Arial"/>
          <w:sz w:val="18"/>
        </w:rPr>
        <w:t xml:space="preserve">based in whole or in part upon any instruction issued by the </w:t>
      </w:r>
      <w:r w:rsidR="009D1F04">
        <w:rPr>
          <w:rFonts w:ascii="Arial" w:hAnsi="Arial"/>
          <w:sz w:val="18"/>
        </w:rPr>
        <w:t>Contracting Officer</w:t>
      </w:r>
      <w:r>
        <w:rPr>
          <w:rFonts w:ascii="Arial" w:hAnsi="Arial"/>
          <w:sz w:val="18"/>
        </w:rPr>
        <w:t xml:space="preserve"> to </w:t>
      </w:r>
      <w:r w:rsidR="00E97656">
        <w:rPr>
          <w:rFonts w:ascii="Arial" w:hAnsi="Arial"/>
          <w:sz w:val="18"/>
        </w:rPr>
        <w:t xml:space="preserve">delay or suspend operations, and/or modify or terminate the contract </w:t>
      </w:r>
      <w:r>
        <w:rPr>
          <w:rFonts w:ascii="Arial" w:hAnsi="Arial"/>
          <w:sz w:val="18"/>
        </w:rPr>
        <w:t xml:space="preserve">for the _________ Timber Sale because of Litigation.  Purchaser agrees that the foregoing waiver and release includes, </w:t>
      </w:r>
      <w:r w:rsidR="009620DF">
        <w:rPr>
          <w:rFonts w:ascii="Arial" w:hAnsi="Arial"/>
          <w:sz w:val="18"/>
        </w:rPr>
        <w:t>but is not limited to,</w:t>
      </w:r>
      <w:r>
        <w:rPr>
          <w:rFonts w:ascii="Arial" w:hAnsi="Arial"/>
          <w:sz w:val="18"/>
        </w:rPr>
        <w:t xml:space="preserve"> any claim based in whole or in part upon (a) any finding that the Forest Service failed to comply with environmental laws, regulations, rules, and/or policy; (b) any express or implied contractual warranty regarding the availability of timber for harvest; or (c) any express or implied contractual duty to cooperate and not to hinder Purchaser’s performance.  </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3.</w:t>
      </w:r>
      <w:r>
        <w:rPr>
          <w:rFonts w:ascii="Arial" w:hAnsi="Arial"/>
          <w:sz w:val="18"/>
        </w:rPr>
        <w:tab/>
      </w:r>
      <w:r w:rsidR="00E97656">
        <w:rPr>
          <w:rFonts w:ascii="Arial" w:hAnsi="Arial"/>
          <w:sz w:val="18"/>
          <w:u w:val="single"/>
        </w:rPr>
        <w:t>Purchaser’s Remedies</w:t>
      </w:r>
      <w:r>
        <w:rPr>
          <w:rFonts w:ascii="Arial" w:hAnsi="Arial"/>
          <w:sz w:val="18"/>
        </w:rPr>
        <w:t xml:space="preserve">.  </w:t>
      </w:r>
      <w:r w:rsidR="009620DF">
        <w:rPr>
          <w:rFonts w:ascii="Arial" w:hAnsi="Arial"/>
          <w:sz w:val="18"/>
        </w:rPr>
        <w:t xml:space="preserve">In the event that the </w:t>
      </w:r>
      <w:r w:rsidR="009D1F04">
        <w:rPr>
          <w:rFonts w:ascii="Arial" w:hAnsi="Arial"/>
          <w:sz w:val="18"/>
        </w:rPr>
        <w:t>Contracting Officer</w:t>
      </w:r>
      <w:r w:rsidR="009620DF">
        <w:rPr>
          <w:rFonts w:ascii="Arial" w:hAnsi="Arial"/>
          <w:sz w:val="18"/>
        </w:rPr>
        <w:t xml:space="preserve"> instructs Purchaser to delay or suspend operations, and/or modify or terminate the contract because of Litigation, </w:t>
      </w:r>
      <w:r>
        <w:rPr>
          <w:rFonts w:ascii="Arial" w:hAnsi="Arial"/>
          <w:sz w:val="18"/>
        </w:rPr>
        <w:t xml:space="preserve">Purchaser shall </w:t>
      </w:r>
      <w:r w:rsidR="00E97656">
        <w:rPr>
          <w:rFonts w:ascii="Arial" w:hAnsi="Arial"/>
          <w:sz w:val="18"/>
        </w:rPr>
        <w:t>be entitled</w:t>
      </w:r>
      <w:r>
        <w:rPr>
          <w:rFonts w:ascii="Arial" w:hAnsi="Arial"/>
          <w:sz w:val="18"/>
        </w:rPr>
        <w:t xml:space="preserve"> to </w:t>
      </w:r>
      <w:r w:rsidR="00E97656">
        <w:rPr>
          <w:rFonts w:ascii="Arial" w:hAnsi="Arial"/>
          <w:sz w:val="18"/>
        </w:rPr>
        <w:t>the remedies set forth</w:t>
      </w:r>
      <w:r>
        <w:rPr>
          <w:rFonts w:ascii="Arial" w:hAnsi="Arial"/>
          <w:sz w:val="18"/>
        </w:rPr>
        <w:t xml:space="preserve"> in </w:t>
      </w:r>
      <w:r w:rsidR="00E97656">
        <w:rPr>
          <w:rFonts w:ascii="Arial" w:hAnsi="Arial"/>
          <w:sz w:val="18"/>
        </w:rPr>
        <w:t>the</w:t>
      </w:r>
      <w:r w:rsidR="009620DF">
        <w:rPr>
          <w:rFonts w:ascii="Arial" w:hAnsi="Arial"/>
          <w:sz w:val="18"/>
        </w:rPr>
        <w:t xml:space="preserve"> _________ Timber Sale</w:t>
      </w:r>
      <w:r w:rsidR="00E97656">
        <w:rPr>
          <w:rFonts w:ascii="Arial" w:hAnsi="Arial"/>
          <w:sz w:val="18"/>
        </w:rPr>
        <w:t xml:space="preserve"> contract</w:t>
      </w:r>
      <w:r w:rsidR="003B0D13">
        <w:rPr>
          <w:rFonts w:ascii="Arial" w:hAnsi="Arial"/>
          <w:sz w:val="18"/>
        </w:rPr>
        <w:t>,</w:t>
      </w:r>
      <w:r>
        <w:rPr>
          <w:rFonts w:ascii="Arial" w:hAnsi="Arial"/>
          <w:sz w:val="18"/>
        </w:rPr>
        <w:t xml:space="preserve"> </w:t>
      </w:r>
      <w:r w:rsidR="00D214D6">
        <w:rPr>
          <w:rFonts w:ascii="Arial" w:hAnsi="Arial"/>
          <w:sz w:val="18"/>
        </w:rPr>
        <w:t>except as provided</w:t>
      </w:r>
      <w:r w:rsidR="00E97656">
        <w:rPr>
          <w:rFonts w:ascii="Arial" w:hAnsi="Arial"/>
          <w:sz w:val="18"/>
        </w:rPr>
        <w:t xml:space="preserve"> in Paragraph </w:t>
      </w:r>
      <w:r w:rsidR="00D214D6">
        <w:rPr>
          <w:rFonts w:ascii="Arial" w:hAnsi="Arial"/>
          <w:sz w:val="18"/>
        </w:rPr>
        <w:t xml:space="preserve">Four. </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E97656"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4.</w:t>
      </w:r>
      <w:r>
        <w:rPr>
          <w:rFonts w:ascii="Arial" w:hAnsi="Arial"/>
          <w:sz w:val="18"/>
        </w:rPr>
        <w:tab/>
      </w:r>
      <w:r>
        <w:rPr>
          <w:rFonts w:ascii="Arial" w:hAnsi="Arial"/>
          <w:sz w:val="18"/>
          <w:u w:val="single"/>
        </w:rPr>
        <w:t>Limitation of Liability</w:t>
      </w:r>
      <w:r>
        <w:rPr>
          <w:rFonts w:ascii="Arial" w:hAnsi="Arial"/>
          <w:sz w:val="18"/>
        </w:rPr>
        <w:t xml:space="preserve">.  </w:t>
      </w:r>
      <w:r w:rsidR="00E97656">
        <w:rPr>
          <w:rFonts w:ascii="Arial" w:hAnsi="Arial"/>
          <w:sz w:val="18"/>
        </w:rPr>
        <w:t xml:space="preserve">In the event that the </w:t>
      </w:r>
      <w:r w:rsidR="009D1F04">
        <w:rPr>
          <w:rFonts w:ascii="Arial" w:hAnsi="Arial"/>
          <w:sz w:val="18"/>
        </w:rPr>
        <w:t>Contracting Officer</w:t>
      </w:r>
      <w:r w:rsidR="00E97656">
        <w:rPr>
          <w:rFonts w:ascii="Arial" w:hAnsi="Arial"/>
          <w:sz w:val="18"/>
        </w:rPr>
        <w:t xml:space="preserve"> instructs Purchaser to </w:t>
      </w:r>
      <w:r w:rsidR="00402AE3">
        <w:rPr>
          <w:rFonts w:ascii="Arial" w:hAnsi="Arial"/>
          <w:sz w:val="18"/>
        </w:rPr>
        <w:t>delay or suspend operations, and/or modify or terminate the contract</w:t>
      </w:r>
      <w:r w:rsidR="00E97656">
        <w:rPr>
          <w:rFonts w:ascii="Arial" w:hAnsi="Arial"/>
          <w:sz w:val="18"/>
        </w:rPr>
        <w:t xml:space="preserve"> because of Litigation, Purchaser shall not be entitled to</w:t>
      </w:r>
      <w:r w:rsidR="00402AE3">
        <w:rPr>
          <w:rFonts w:ascii="Arial" w:hAnsi="Arial"/>
          <w:sz w:val="18"/>
        </w:rPr>
        <w:t xml:space="preserve"> any kind of breach damages, reliance damages, restitution damages, consequential damages, or special damages, except as specifically allowed in the contract.  Moreover, Purchaser shall not be entitled to t</w:t>
      </w:r>
      <w:r w:rsidR="00E97656">
        <w:rPr>
          <w:rFonts w:ascii="Arial" w:hAnsi="Arial"/>
          <w:sz w:val="18"/>
        </w:rPr>
        <w:t>he following contract remedies</w:t>
      </w:r>
      <w:r w:rsidR="00E97656" w:rsidRPr="00E97656">
        <w:rPr>
          <w:rFonts w:ascii="Arial" w:hAnsi="Arial"/>
          <w:sz w:val="18"/>
        </w:rPr>
        <w:t xml:space="preserve"> </w:t>
      </w:r>
      <w:r w:rsidR="00E97656">
        <w:rPr>
          <w:rFonts w:ascii="Arial" w:hAnsi="Arial"/>
          <w:sz w:val="18"/>
        </w:rPr>
        <w:t>set forth in provisions B</w:t>
      </w:r>
      <w:r w:rsidR="00D214D6">
        <w:rPr>
          <w:rFonts w:ascii="Arial" w:hAnsi="Arial"/>
          <w:sz w:val="18"/>
        </w:rPr>
        <w:t>/BT</w:t>
      </w:r>
      <w:r w:rsidR="00E97656">
        <w:rPr>
          <w:rFonts w:ascii="Arial" w:hAnsi="Arial"/>
          <w:sz w:val="18"/>
        </w:rPr>
        <w:t>8.341 and B</w:t>
      </w:r>
      <w:r w:rsidR="00D214D6">
        <w:rPr>
          <w:rFonts w:ascii="Arial" w:hAnsi="Arial"/>
          <w:sz w:val="18"/>
        </w:rPr>
        <w:t>/BT</w:t>
      </w:r>
      <w:r w:rsidR="00E97656">
        <w:rPr>
          <w:rFonts w:ascii="Arial" w:hAnsi="Arial"/>
          <w:sz w:val="18"/>
        </w:rPr>
        <w:t>8.342: 1) replacement volume, and 2) liquidated</w:t>
      </w:r>
      <w:r w:rsidR="00D214D6">
        <w:rPr>
          <w:rFonts w:ascii="Arial" w:hAnsi="Arial"/>
          <w:sz w:val="18"/>
        </w:rPr>
        <w:t xml:space="preserve"> damages</w:t>
      </w:r>
      <w:r w:rsidR="00E97656">
        <w:rPr>
          <w:rFonts w:ascii="Arial" w:hAnsi="Arial"/>
          <w:sz w:val="18"/>
        </w:rPr>
        <w:t>.  Nor shall Purchaser have the right to unilaterally terminate the contract</w:t>
      </w:r>
      <w:r w:rsidR="00B7674E">
        <w:rPr>
          <w:rFonts w:ascii="Arial" w:hAnsi="Arial"/>
          <w:sz w:val="18"/>
        </w:rPr>
        <w:t xml:space="preserve"> under provision B8.342, unless the duration of the delay or suspension exceeds either six months of Normal Operating Season time or one calendar year.</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96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5</w:t>
      </w:r>
      <w:r w:rsidR="00446A0F" w:rsidRPr="009620DF">
        <w:rPr>
          <w:rFonts w:ascii="Arial" w:hAnsi="Arial"/>
          <w:sz w:val="18"/>
        </w:rPr>
        <w:t>.</w:t>
      </w:r>
      <w:r w:rsidR="00446A0F">
        <w:rPr>
          <w:rFonts w:ascii="Arial" w:hAnsi="Arial"/>
          <w:sz w:val="18"/>
        </w:rPr>
        <w:tab/>
      </w:r>
      <w:r w:rsidR="00446A0F">
        <w:rPr>
          <w:rFonts w:ascii="Arial" w:hAnsi="Arial"/>
          <w:sz w:val="18"/>
          <w:u w:val="single"/>
        </w:rPr>
        <w:t>Merger</w:t>
      </w:r>
      <w:r w:rsidR="00446A0F">
        <w:rPr>
          <w:rFonts w:ascii="Arial" w:hAnsi="Arial"/>
          <w:sz w:val="18"/>
        </w:rPr>
        <w:t xml:space="preserve">.  Upon the Parties’ execution of the contract for the ___________ Timber Sale, this Agreement shall become part of such contract as an addendum thereto.  </w:t>
      </w:r>
      <w:r w:rsidR="00402AE3">
        <w:rPr>
          <w:rFonts w:ascii="Arial" w:hAnsi="Arial"/>
          <w:sz w:val="18"/>
        </w:rPr>
        <w:t>Should there be a conflict between the terms of this Agreement and the terms of the original contract, the</w:t>
      </w:r>
      <w:r w:rsidR="00446A0F">
        <w:rPr>
          <w:rFonts w:ascii="Arial" w:hAnsi="Arial"/>
          <w:sz w:val="18"/>
        </w:rPr>
        <w:t xml:space="preserve"> terms </w:t>
      </w:r>
      <w:r w:rsidR="00402AE3">
        <w:rPr>
          <w:rFonts w:ascii="Arial" w:hAnsi="Arial"/>
          <w:sz w:val="18"/>
        </w:rPr>
        <w:t>of</w:t>
      </w:r>
      <w:r w:rsidR="00D214D6">
        <w:rPr>
          <w:rFonts w:ascii="Arial" w:hAnsi="Arial"/>
          <w:sz w:val="18"/>
        </w:rPr>
        <w:t xml:space="preserve"> this Agreement shall </w:t>
      </w:r>
      <w:r w:rsidR="00B429C2">
        <w:rPr>
          <w:rFonts w:ascii="Arial" w:hAnsi="Arial"/>
          <w:sz w:val="18"/>
        </w:rPr>
        <w:t>govern.</w:t>
      </w:r>
      <w:r w:rsidR="00446A0F">
        <w:rPr>
          <w:rFonts w:ascii="Arial" w:hAnsi="Arial"/>
          <w:sz w:val="18"/>
        </w:rPr>
        <w:t xml:space="preserve">  The Parties’ subsequent execution of the contract for the __________ Timber Sale shall not in any way affect the waiver, release, and limitation of liability, contained herein.</w:t>
      </w:r>
      <w:r w:rsidR="00B429C2">
        <w:rPr>
          <w:rFonts w:ascii="Arial" w:hAnsi="Arial"/>
          <w:sz w:val="18"/>
        </w:rPr>
        <w:t xml:space="preserve">  Should Purchaser assign or otherwise transfer contract-performance duties to a third-party, this Agreement shall be binding on the subsequent contract holder and/or operator.</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96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6</w:t>
      </w:r>
      <w:r w:rsidR="00446A0F">
        <w:rPr>
          <w:rFonts w:ascii="Arial" w:hAnsi="Arial"/>
          <w:sz w:val="18"/>
        </w:rPr>
        <w:t>.</w:t>
      </w:r>
      <w:r w:rsidR="00446A0F">
        <w:rPr>
          <w:rFonts w:ascii="Arial" w:hAnsi="Arial"/>
          <w:sz w:val="18"/>
        </w:rPr>
        <w:tab/>
      </w:r>
      <w:r w:rsidR="00446A0F">
        <w:rPr>
          <w:rFonts w:ascii="Arial" w:hAnsi="Arial"/>
          <w:sz w:val="18"/>
          <w:u w:val="single"/>
        </w:rPr>
        <w:t>Purchaser’s Affirmation</w:t>
      </w:r>
      <w:r w:rsidR="00446A0F">
        <w:rPr>
          <w:rFonts w:ascii="Arial" w:hAnsi="Arial"/>
          <w:sz w:val="18"/>
        </w:rPr>
        <w:t>.  By executing this Agreement, Purch</w:t>
      </w:r>
      <w:r w:rsidR="00105F5F">
        <w:rPr>
          <w:rFonts w:ascii="Arial" w:hAnsi="Arial"/>
          <w:sz w:val="18"/>
        </w:rPr>
        <w:t xml:space="preserve">aser affirms that it has freely and knowingly </w:t>
      </w:r>
      <w:r w:rsidR="00446A0F">
        <w:rPr>
          <w:rFonts w:ascii="Arial" w:hAnsi="Arial"/>
          <w:sz w:val="18"/>
        </w:rPr>
        <w:t xml:space="preserve">agreed to the foregoing waiver, release, and limitation of liability.  Moreover, Purchaser affirms that the </w:t>
      </w:r>
      <w:r w:rsidR="00446A0F">
        <w:rPr>
          <w:rFonts w:ascii="Arial" w:hAnsi="Arial"/>
          <w:sz w:val="18"/>
        </w:rPr>
        <w:lastRenderedPageBreak/>
        <w:t xml:space="preserve">timber sale contract award by the Forest Service, which might have been delayed or withheld, constitutes adequate consideration for the foregoing waiver, release, and limitation of liability.   </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96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7</w:t>
      </w:r>
      <w:r w:rsidR="00446A0F">
        <w:rPr>
          <w:rFonts w:ascii="Arial" w:hAnsi="Arial"/>
          <w:sz w:val="18"/>
        </w:rPr>
        <w:t>.</w:t>
      </w:r>
      <w:r w:rsidR="00446A0F">
        <w:rPr>
          <w:rFonts w:ascii="Arial" w:hAnsi="Arial"/>
          <w:sz w:val="18"/>
        </w:rPr>
        <w:tab/>
      </w:r>
      <w:r w:rsidR="00446A0F">
        <w:rPr>
          <w:rFonts w:ascii="Arial" w:hAnsi="Arial"/>
          <w:sz w:val="18"/>
          <w:u w:val="single"/>
        </w:rPr>
        <w:t>Choice of law</w:t>
      </w:r>
      <w:r w:rsidR="00446A0F">
        <w:rPr>
          <w:rFonts w:ascii="Arial" w:hAnsi="Arial"/>
          <w:sz w:val="18"/>
        </w:rPr>
        <w:t xml:space="preserve">.  This agreement shall be governed by the laws of the </w:t>
      </w:r>
      <w:smartTag w:uri="urn:schemas-microsoft-com:office:smarttags" w:element="country-region">
        <w:smartTag w:uri="urn:schemas-microsoft-com:office:smarttags" w:element="place">
          <w:r w:rsidR="00446A0F">
            <w:rPr>
              <w:rFonts w:ascii="Arial" w:hAnsi="Arial"/>
              <w:sz w:val="18"/>
            </w:rPr>
            <w:t>United States</w:t>
          </w:r>
        </w:smartTag>
      </w:smartTag>
      <w:r w:rsidR="00446A0F">
        <w:rPr>
          <w:rFonts w:ascii="Arial" w:hAnsi="Arial"/>
          <w:sz w:val="18"/>
        </w:rPr>
        <w:t xml:space="preserve"> and federal common law without regard to conflicts of laws.</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96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8.</w:t>
      </w:r>
      <w:r w:rsidR="00446A0F">
        <w:rPr>
          <w:rFonts w:ascii="Arial" w:hAnsi="Arial"/>
          <w:sz w:val="18"/>
        </w:rPr>
        <w:tab/>
      </w:r>
      <w:r w:rsidR="00446A0F">
        <w:rPr>
          <w:rFonts w:ascii="Arial" w:hAnsi="Arial"/>
          <w:sz w:val="18"/>
          <w:u w:val="single"/>
        </w:rPr>
        <w:t>Severability</w:t>
      </w:r>
      <w:r w:rsidR="00446A0F">
        <w:rPr>
          <w:rFonts w:ascii="Arial" w:hAnsi="Arial"/>
          <w:sz w:val="18"/>
        </w:rPr>
        <w:t>.  In the event that a tribunal of competent jurisdiction invalidates any part of this Agreement, the Parties agree that such part shall be severed and that the remaining parts shall continue in full force and effect.</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96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Arial" w:hAnsi="Arial"/>
          <w:sz w:val="18"/>
        </w:rPr>
      </w:pPr>
      <w:r>
        <w:rPr>
          <w:rFonts w:ascii="Arial" w:hAnsi="Arial"/>
          <w:sz w:val="18"/>
        </w:rPr>
        <w:t>9</w:t>
      </w:r>
      <w:r w:rsidR="00446A0F">
        <w:rPr>
          <w:rFonts w:ascii="Arial" w:hAnsi="Arial"/>
          <w:sz w:val="18"/>
        </w:rPr>
        <w:t>.</w:t>
      </w:r>
      <w:r w:rsidR="00446A0F">
        <w:rPr>
          <w:rFonts w:ascii="Arial" w:hAnsi="Arial"/>
          <w:sz w:val="18"/>
        </w:rPr>
        <w:tab/>
      </w:r>
      <w:r w:rsidR="00446A0F">
        <w:rPr>
          <w:rFonts w:ascii="Arial" w:hAnsi="Arial"/>
          <w:sz w:val="18"/>
          <w:u w:val="single"/>
        </w:rPr>
        <w:t>Jurisdiction</w:t>
      </w:r>
      <w:r w:rsidR="00446A0F">
        <w:rPr>
          <w:rFonts w:ascii="Arial" w:hAnsi="Arial"/>
          <w:sz w:val="18"/>
        </w:rPr>
        <w:t xml:space="preserve">.  The Parties expressly agree that the United States Court of Federal Claims and the U.S. </w:t>
      </w:r>
      <w:r w:rsidR="00105F5F">
        <w:rPr>
          <w:rFonts w:ascii="Arial" w:hAnsi="Arial"/>
          <w:sz w:val="18"/>
        </w:rPr>
        <w:t>Civilian</w:t>
      </w:r>
      <w:r w:rsidR="00446A0F">
        <w:rPr>
          <w:rFonts w:ascii="Arial" w:hAnsi="Arial"/>
          <w:sz w:val="18"/>
        </w:rPr>
        <w:t xml:space="preserve"> Board of Contract Appeals shall have jurisdiction over this Agreement and hereby consent to the jurisdiction of such bodies.  The foregoing agreement and consent shall not be construed to interfere with or defeat the proper jurisdiction of other courts.  </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r>
        <w:rPr>
          <w:rFonts w:ascii="Arial" w:hAnsi="Arial"/>
          <w:sz w:val="18"/>
        </w:rPr>
        <w:t>IN WITNESS WHEREOF, the Parties hereto have executed this agreement.</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Pr="00B7674E" w:rsidRDefault="00B76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040" w:hanging="5040"/>
        <w:rPr>
          <w:rFonts w:ascii="Arial" w:hAnsi="Arial"/>
          <w:sz w:val="18"/>
        </w:rPr>
      </w:pPr>
      <w:r>
        <w:rPr>
          <w:rFonts w:ascii="Arial" w:hAnsi="Arial"/>
          <w:b/>
          <w:sz w:val="18"/>
        </w:rPr>
        <w:t>USDA,</w:t>
      </w:r>
      <w:r w:rsidR="00446A0F">
        <w:rPr>
          <w:rFonts w:ascii="Arial" w:hAnsi="Arial"/>
          <w:b/>
          <w:sz w:val="18"/>
        </w:rPr>
        <w:t xml:space="preserve"> </w:t>
      </w:r>
      <w:smartTag w:uri="urn:schemas-microsoft-com:office:smarttags" w:element="place">
        <w:r w:rsidR="00446A0F">
          <w:rPr>
            <w:rFonts w:ascii="Arial" w:hAnsi="Arial"/>
            <w:b/>
            <w:sz w:val="18"/>
          </w:rPr>
          <w:t>Forest</w:t>
        </w:r>
      </w:smartTag>
      <w:r w:rsidR="00446A0F">
        <w:rPr>
          <w:rFonts w:ascii="Arial" w:hAnsi="Arial"/>
          <w:b/>
          <w:sz w:val="18"/>
        </w:rPr>
        <w:t xml:space="preserve"> Service:</w:t>
      </w:r>
      <w:r w:rsidR="00446A0F">
        <w:rPr>
          <w:rFonts w:ascii="Arial" w:hAnsi="Arial"/>
          <w:sz w:val="18"/>
        </w:rPr>
        <w:tab/>
      </w:r>
      <w:r w:rsidR="00446A0F">
        <w:rPr>
          <w:rFonts w:ascii="Arial" w:hAnsi="Arial"/>
          <w:sz w:val="18"/>
        </w:rPr>
        <w:tab/>
      </w:r>
      <w:r w:rsidR="00446A0F">
        <w:rPr>
          <w:rFonts w:ascii="Arial" w:hAnsi="Arial"/>
          <w:sz w:val="18"/>
        </w:rPr>
        <w:tab/>
      </w:r>
      <w:r w:rsidR="00446A0F">
        <w:rPr>
          <w:rFonts w:ascii="Arial" w:hAnsi="Arial"/>
          <w:sz w:val="18"/>
        </w:rPr>
        <w:tab/>
      </w:r>
      <w:r w:rsidR="00446A0F">
        <w:rPr>
          <w:rFonts w:ascii="Arial" w:hAnsi="Arial"/>
          <w:sz w:val="18"/>
        </w:rPr>
        <w:tab/>
      </w:r>
      <w:r>
        <w:rPr>
          <w:rFonts w:ascii="Arial" w:hAnsi="Arial"/>
          <w:sz w:val="18"/>
        </w:rPr>
        <w:t>___</w:t>
      </w:r>
      <w:proofErr w:type="gramStart"/>
      <w:r>
        <w:rPr>
          <w:rFonts w:ascii="Arial" w:hAnsi="Arial"/>
          <w:sz w:val="18"/>
        </w:rPr>
        <w:t>_</w:t>
      </w:r>
      <w:r>
        <w:rPr>
          <w:rFonts w:ascii="Arial" w:hAnsi="Arial"/>
          <w:b/>
          <w:sz w:val="18"/>
        </w:rPr>
        <w:t>[</w:t>
      </w:r>
      <w:proofErr w:type="gramEnd"/>
      <w:r>
        <w:rPr>
          <w:rFonts w:ascii="Arial" w:hAnsi="Arial"/>
          <w:b/>
          <w:sz w:val="18"/>
        </w:rPr>
        <w:t>Purchaser]</w:t>
      </w:r>
      <w:r>
        <w:rPr>
          <w:rFonts w:ascii="Arial" w:hAnsi="Arial"/>
          <w:sz w:val="18"/>
        </w:rPr>
        <w:t>____</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040" w:hanging="5040"/>
        <w:rPr>
          <w:rFonts w:ascii="Arial" w:hAnsi="Arial"/>
          <w:sz w:val="18"/>
        </w:rPr>
      </w:pPr>
      <w:r>
        <w:rPr>
          <w:rFonts w:ascii="Arial" w:hAnsi="Arial"/>
          <w:sz w:val="18"/>
        </w:rPr>
        <w:t>By:</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By:</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040" w:hanging="5040"/>
        <w:rPr>
          <w:rFonts w:ascii="Arial" w:hAnsi="Arial"/>
          <w:sz w:val="18"/>
        </w:rPr>
      </w:pPr>
      <w:r>
        <w:rPr>
          <w:rFonts w:ascii="Arial" w:hAnsi="Arial"/>
          <w:sz w:val="18"/>
        </w:rPr>
        <w:t>Title:</w:t>
      </w:r>
      <w:r>
        <w:rPr>
          <w:rFonts w:ascii="Arial" w:hAnsi="Arial"/>
          <w:sz w:val="18"/>
        </w:rPr>
        <w:tab/>
      </w:r>
      <w:r w:rsidR="009D1F04">
        <w:rPr>
          <w:rFonts w:ascii="Arial" w:hAnsi="Arial"/>
          <w:sz w:val="18"/>
        </w:rPr>
        <w:t>Contracting Officer</w:t>
      </w:r>
      <w:r>
        <w:rPr>
          <w:rFonts w:ascii="Arial" w:hAnsi="Arial"/>
          <w:sz w:val="18"/>
        </w:rPr>
        <w:tab/>
      </w:r>
      <w:r>
        <w:rPr>
          <w:rFonts w:ascii="Arial" w:hAnsi="Arial"/>
          <w:sz w:val="18"/>
        </w:rPr>
        <w:tab/>
      </w:r>
      <w:r>
        <w:rPr>
          <w:rFonts w:ascii="Arial" w:hAnsi="Arial"/>
          <w:sz w:val="18"/>
        </w:rPr>
        <w:tab/>
      </w:r>
      <w:r>
        <w:rPr>
          <w:rFonts w:ascii="Arial" w:hAnsi="Arial"/>
          <w:sz w:val="18"/>
        </w:rPr>
        <w:tab/>
        <w:t>Title:</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r>
        <w:rPr>
          <w:rFonts w:ascii="Arial" w:hAnsi="Arial"/>
          <w:sz w:val="18"/>
        </w:rPr>
        <w:t>I, ___</w:t>
      </w:r>
      <w:r w:rsidR="00B7674E">
        <w:rPr>
          <w:rFonts w:ascii="Arial" w:hAnsi="Arial"/>
          <w:sz w:val="18"/>
        </w:rPr>
        <w:t xml:space="preserve">_______________________, certify that I have full authority to represent the interests </w:t>
      </w:r>
      <w:proofErr w:type="gramStart"/>
      <w:r w:rsidR="00B7674E">
        <w:rPr>
          <w:rFonts w:ascii="Arial" w:hAnsi="Arial"/>
          <w:sz w:val="18"/>
        </w:rPr>
        <w:t>of  _</w:t>
      </w:r>
      <w:proofErr w:type="gramEnd"/>
      <w:r w:rsidR="00B7674E">
        <w:rPr>
          <w:rFonts w:ascii="Arial" w:hAnsi="Arial"/>
          <w:sz w:val="18"/>
        </w:rPr>
        <w:t>__[Purchaser}___, and that my signature above binds ___[Purchaser]___ to this agreement.</w:t>
      </w:r>
      <w:r>
        <w:rPr>
          <w:rFonts w:ascii="Arial" w:hAnsi="Arial"/>
          <w:sz w:val="18"/>
        </w:rPr>
        <w:t xml:space="preserve"> </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4320"/>
        <w:rPr>
          <w:rFonts w:ascii="Arial" w:hAnsi="Arial"/>
          <w:sz w:val="18"/>
        </w:rPr>
      </w:pPr>
      <w:r>
        <w:rPr>
          <w:rFonts w:ascii="Arial" w:hAnsi="Arial"/>
          <w:sz w:val="18"/>
        </w:rPr>
        <w:tab/>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040"/>
        <w:rPr>
          <w:rFonts w:ascii="Arial" w:hAnsi="Arial"/>
          <w:b/>
          <w:sz w:val="18"/>
        </w:rPr>
      </w:pPr>
      <w:r>
        <w:rPr>
          <w:rFonts w:ascii="Arial" w:hAnsi="Arial"/>
          <w:sz w:val="18"/>
        </w:rPr>
        <w:tab/>
        <w:t xml:space="preserve">_________________ </w:t>
      </w:r>
      <w:r>
        <w:rPr>
          <w:rFonts w:ascii="Arial" w:hAnsi="Arial"/>
          <w:b/>
          <w:sz w:val="18"/>
        </w:rPr>
        <w:t>Corporate Seal</w:t>
      </w:r>
    </w:p>
    <w:p w:rsidR="00B7674E" w:rsidRPr="00B7674E" w:rsidRDefault="00B76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040"/>
        <w:rPr>
          <w:rFonts w:ascii="Arial" w:hAnsi="Arial"/>
          <w:sz w:val="18"/>
        </w:rPr>
      </w:pPr>
      <w:r>
        <w:rPr>
          <w:rFonts w:ascii="Arial" w:hAnsi="Arial"/>
          <w:b/>
          <w:sz w:val="18"/>
        </w:rPr>
        <w:tab/>
      </w:r>
      <w:r>
        <w:rPr>
          <w:rFonts w:ascii="Arial" w:hAnsi="Arial"/>
          <w:b/>
          <w:sz w:val="18"/>
        </w:rPr>
        <w:tab/>
      </w:r>
      <w:r>
        <w:rPr>
          <w:rFonts w:ascii="Arial" w:hAnsi="Arial"/>
          <w:b/>
          <w:sz w:val="18"/>
        </w:rPr>
        <w:tab/>
        <w:t xml:space="preserve">      </w:t>
      </w:r>
      <w:r>
        <w:rPr>
          <w:rFonts w:ascii="Arial" w:hAnsi="Arial"/>
          <w:sz w:val="18"/>
        </w:rPr>
        <w:t>(If one exists)</w:t>
      </w: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18"/>
        </w:rPr>
      </w:pPr>
    </w:p>
    <w:p w:rsidR="00446A0F" w:rsidRDefault="00446A0F">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right" w:pos="10800"/>
        </w:tabs>
        <w:spacing w:line="0" w:lineRule="atLeast"/>
      </w:pPr>
    </w:p>
    <w:sectPr w:rsidR="00446A0F" w:rsidSect="00B60804">
      <w:headerReference w:type="even" r:id="rId7"/>
      <w:headerReference w:type="default" r:id="rId8"/>
      <w:footerReference w:type="even" r:id="rId9"/>
      <w:footerReference w:type="default" r:id="rId10"/>
      <w:pgSz w:w="12240" w:h="15840"/>
      <w:pgMar w:top="1720" w:right="1440" w:bottom="16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321" w:rsidRDefault="00AE7321">
      <w:r>
        <w:separator/>
      </w:r>
    </w:p>
  </w:endnote>
  <w:endnote w:type="continuationSeparator" w:id="0">
    <w:p w:rsidR="00AE7321" w:rsidRDefault="00AE7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E3" w:rsidRDefault="00402AE3">
    <w:pPr>
      <w:framePr w:w="9360" w:h="232" w:hRule="exact" w:wrap="notBeside" w:vAnchor="page" w:hAnchor="text" w:y="14064"/>
      <w:tabs>
        <w:tab w:val="left" w:pos="0"/>
        <w:tab w:val="center" w:pos="4320"/>
        <w:tab w:val="right" w:pos="8640"/>
        <w:tab w:val="left" w:pos="9360"/>
        <w:tab w:val="left" w:pos="10080"/>
        <w:tab w:val="right" w:pos="10800"/>
      </w:tabs>
      <w:spacing w:line="0" w:lineRule="atLeast"/>
      <w:jc w:val="center"/>
      <w:rPr>
        <w:rFonts w:ascii="Arial" w:hAnsi="Arial"/>
        <w:vanish/>
        <w:sz w:val="20"/>
      </w:rPr>
    </w:pPr>
    <w:r>
      <w:rPr>
        <w:rFonts w:ascii="Arial" w:hAnsi="Arial"/>
        <w:color w:val="000000"/>
        <w:sz w:val="20"/>
      </w:rPr>
      <w:pgNum/>
    </w:r>
  </w:p>
  <w:p w:rsidR="00402AE3" w:rsidRDefault="00402AE3">
    <w:pPr>
      <w:pStyle w:val="WPFooter"/>
      <w:widowControl/>
      <w:rPr>
        <w:rFonts w:ascii="Arial" w:hAnsi="Arial"/>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E3" w:rsidRDefault="00402AE3">
    <w:pPr>
      <w:framePr w:w="9360" w:h="232" w:hRule="exact" w:wrap="notBeside" w:vAnchor="page" w:hAnchor="text" w:y="14064"/>
      <w:tabs>
        <w:tab w:val="left" w:pos="0"/>
        <w:tab w:val="center" w:pos="4320"/>
        <w:tab w:val="right" w:pos="8640"/>
        <w:tab w:val="left" w:pos="9360"/>
        <w:tab w:val="left" w:pos="10080"/>
        <w:tab w:val="right" w:pos="10800"/>
      </w:tabs>
      <w:jc w:val="center"/>
      <w:rPr>
        <w:rFonts w:ascii="Arial" w:hAnsi="Arial"/>
        <w:vanish/>
        <w:sz w:val="20"/>
      </w:rPr>
    </w:pPr>
    <w:r>
      <w:rPr>
        <w:rFonts w:ascii="Arial" w:hAnsi="Arial"/>
        <w:color w:val="000000"/>
        <w:sz w:val="20"/>
      </w:rPr>
      <w:pgNum/>
    </w:r>
  </w:p>
  <w:p w:rsidR="00402AE3" w:rsidRDefault="00402AE3">
    <w:pPr>
      <w:pStyle w:val="WPFooter"/>
      <w:widowControl/>
      <w:spacing w:line="0" w:lineRule="atLeast"/>
      <w:rPr>
        <w:rFonts w:ascii="Arial" w:hAnsi="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321" w:rsidRDefault="00AE7321">
      <w:r>
        <w:separator/>
      </w:r>
    </w:p>
  </w:footnote>
  <w:footnote w:type="continuationSeparator" w:id="0">
    <w:p w:rsidR="00AE7321" w:rsidRDefault="00AE7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E3" w:rsidRDefault="00402AE3">
    <w:pPr>
      <w:pStyle w:val="WPHeade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E3" w:rsidRPr="002A68E7" w:rsidRDefault="002A68E7" w:rsidP="002A68E7">
    <w:pPr>
      <w:pStyle w:val="WPHeader"/>
      <w:widowControl/>
      <w:jc w:val="right"/>
      <w:rPr>
        <w:sz w:val="20"/>
      </w:rPr>
    </w:pPr>
    <w:r w:rsidRPr="002A68E7">
      <w:rPr>
        <w:sz w:val="20"/>
      </w:rPr>
      <w:t>FS-</w:t>
    </w:r>
    <w:r w:rsidR="00381224">
      <w:rPr>
        <w:sz w:val="20"/>
      </w:rPr>
      <w:t>2400</w:t>
    </w:r>
    <w:r w:rsidRPr="002A68E7">
      <w:rPr>
        <w:sz w:val="20"/>
      </w:rPr>
      <w:t>-NEW</w:t>
    </w:r>
  </w:p>
  <w:p w:rsidR="002A68E7" w:rsidRPr="002A68E7" w:rsidRDefault="002A68E7" w:rsidP="002A68E7">
    <w:pPr>
      <w:pStyle w:val="WPHeader"/>
      <w:widowControl/>
      <w:jc w:val="right"/>
      <w:rPr>
        <w:sz w:val="20"/>
      </w:rPr>
    </w:pPr>
    <w:r w:rsidRPr="002A68E7">
      <w:rPr>
        <w:sz w:val="20"/>
      </w:rPr>
      <w:t>OMB 0596-NEW</w:t>
    </w:r>
  </w:p>
  <w:p w:rsidR="002A68E7" w:rsidRPr="002A68E7" w:rsidRDefault="002A68E7" w:rsidP="002A68E7">
    <w:pPr>
      <w:pStyle w:val="WPHeader"/>
      <w:widowControl/>
      <w:jc w:val="right"/>
      <w:rPr>
        <w:sz w:val="20"/>
      </w:rPr>
    </w:pPr>
    <w:r w:rsidRPr="002A68E7">
      <w:rPr>
        <w:sz w:val="20"/>
      </w:rPr>
      <w:t>Expires (XX/20XX)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E97656"/>
    <w:rsid w:val="00105F5F"/>
    <w:rsid w:val="00124296"/>
    <w:rsid w:val="002A68E7"/>
    <w:rsid w:val="003176D0"/>
    <w:rsid w:val="00381224"/>
    <w:rsid w:val="003B0D13"/>
    <w:rsid w:val="00402AE3"/>
    <w:rsid w:val="00446A0F"/>
    <w:rsid w:val="006C0B90"/>
    <w:rsid w:val="00723C2B"/>
    <w:rsid w:val="008C7C09"/>
    <w:rsid w:val="009620DF"/>
    <w:rsid w:val="009C261D"/>
    <w:rsid w:val="009D1F04"/>
    <w:rsid w:val="00AE7321"/>
    <w:rsid w:val="00B429C2"/>
    <w:rsid w:val="00B60804"/>
    <w:rsid w:val="00B7674E"/>
    <w:rsid w:val="00D17D3D"/>
    <w:rsid w:val="00D20C23"/>
    <w:rsid w:val="00D214D6"/>
    <w:rsid w:val="00DC139B"/>
    <w:rsid w:val="00E66F66"/>
    <w:rsid w:val="00E97656"/>
    <w:rsid w:val="00F41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80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B6080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el2">
    <w:name w:val="_level2"/>
    <w:basedOn w:val="Normal"/>
    <w:rsid w:val="00B60804"/>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el3">
    <w:name w:val="_level3"/>
    <w:basedOn w:val="Normal"/>
    <w:rsid w:val="00B60804"/>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el4">
    <w:name w:val="_level4"/>
    <w:basedOn w:val="Normal"/>
    <w:rsid w:val="00B60804"/>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
    <w:name w:val="_level5"/>
    <w:basedOn w:val="Normal"/>
    <w:rsid w:val="00B60804"/>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el6">
    <w:name w:val="_level6"/>
    <w:basedOn w:val="Normal"/>
    <w:rsid w:val="00B60804"/>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el7">
    <w:name w:val="_level7"/>
    <w:basedOn w:val="Normal"/>
    <w:rsid w:val="00B60804"/>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el8">
    <w:name w:val="_level8"/>
    <w:basedOn w:val="Normal"/>
    <w:rsid w:val="00B60804"/>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el9">
    <w:name w:val="_level9"/>
    <w:basedOn w:val="Normal"/>
    <w:rsid w:val="00B60804"/>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sl1">
    <w:name w:val="_levsl1"/>
    <w:basedOn w:val="Normal"/>
    <w:rsid w:val="00B6080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sl2">
    <w:name w:val="_levsl2"/>
    <w:basedOn w:val="Normal"/>
    <w:rsid w:val="00B60804"/>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sl3">
    <w:name w:val="_levsl3"/>
    <w:basedOn w:val="Normal"/>
    <w:rsid w:val="00B60804"/>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sl4">
    <w:name w:val="_levsl4"/>
    <w:basedOn w:val="Normal"/>
    <w:rsid w:val="00B60804"/>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
    <w:name w:val="_levsl5"/>
    <w:basedOn w:val="Normal"/>
    <w:rsid w:val="00B60804"/>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sl6">
    <w:name w:val="_levsl6"/>
    <w:basedOn w:val="Normal"/>
    <w:rsid w:val="00B60804"/>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sl7">
    <w:name w:val="_levsl7"/>
    <w:basedOn w:val="Normal"/>
    <w:rsid w:val="00B60804"/>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sl8">
    <w:name w:val="_levsl8"/>
    <w:basedOn w:val="Normal"/>
    <w:rsid w:val="00B60804"/>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sl9">
    <w:name w:val="_levsl9"/>
    <w:basedOn w:val="Normal"/>
    <w:rsid w:val="00B60804"/>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paragraph" w:customStyle="1" w:styleId="levnl1">
    <w:name w:val="_levnl1"/>
    <w:basedOn w:val="Normal"/>
    <w:rsid w:val="00B6080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style>
  <w:style w:type="paragraph" w:customStyle="1" w:styleId="levnl2">
    <w:name w:val="_levnl2"/>
    <w:basedOn w:val="Normal"/>
    <w:rsid w:val="00B60804"/>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360"/>
    </w:pPr>
  </w:style>
  <w:style w:type="paragraph" w:customStyle="1" w:styleId="levnl3">
    <w:name w:val="_levnl3"/>
    <w:basedOn w:val="Normal"/>
    <w:rsid w:val="00B60804"/>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080" w:hanging="360"/>
    </w:pPr>
  </w:style>
  <w:style w:type="paragraph" w:customStyle="1" w:styleId="levnl4">
    <w:name w:val="_levnl4"/>
    <w:basedOn w:val="Normal"/>
    <w:rsid w:val="00B60804"/>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
    <w:name w:val="_levnl5"/>
    <w:basedOn w:val="Normal"/>
    <w:rsid w:val="00B60804"/>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800" w:hanging="360"/>
    </w:pPr>
  </w:style>
  <w:style w:type="paragraph" w:customStyle="1" w:styleId="levnl6">
    <w:name w:val="_levnl6"/>
    <w:basedOn w:val="Normal"/>
    <w:rsid w:val="00B60804"/>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360"/>
    </w:pPr>
  </w:style>
  <w:style w:type="paragraph" w:customStyle="1" w:styleId="levnl7">
    <w:name w:val="_levnl7"/>
    <w:basedOn w:val="Normal"/>
    <w:rsid w:val="00B60804"/>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style>
  <w:style w:type="paragraph" w:customStyle="1" w:styleId="levnl8">
    <w:name w:val="_levnl8"/>
    <w:basedOn w:val="Normal"/>
    <w:rsid w:val="00B60804"/>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hanging="360"/>
    </w:pPr>
  </w:style>
  <w:style w:type="paragraph" w:customStyle="1" w:styleId="levnl9">
    <w:name w:val="_levnl9"/>
    <w:basedOn w:val="Normal"/>
    <w:rsid w:val="00B60804"/>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ind w:left="3240" w:hanging="360"/>
    </w:pPr>
  </w:style>
  <w:style w:type="character" w:customStyle="1" w:styleId="DefaultPara">
    <w:name w:val="Default Para"/>
    <w:basedOn w:val="DefaultParagraphFont"/>
    <w:rsid w:val="00B60804"/>
    <w:rPr>
      <w:sz w:val="20"/>
    </w:rPr>
  </w:style>
  <w:style w:type="paragraph" w:customStyle="1" w:styleId="WPHeader">
    <w:name w:val="WP_Header"/>
    <w:basedOn w:val="Normal"/>
    <w:rsid w:val="00B60804"/>
    <w:pPr>
      <w:widowControl w:val="0"/>
      <w:tabs>
        <w:tab w:val="left" w:pos="0"/>
        <w:tab w:val="center" w:pos="4320"/>
        <w:tab w:val="right" w:pos="8640"/>
        <w:tab w:val="left" w:pos="9360"/>
        <w:tab w:val="left" w:pos="10080"/>
        <w:tab w:val="right" w:pos="10800"/>
      </w:tabs>
    </w:pPr>
  </w:style>
  <w:style w:type="paragraph" w:customStyle="1" w:styleId="WPFooter">
    <w:name w:val="WP_Footer"/>
    <w:basedOn w:val="Normal"/>
    <w:rsid w:val="00B60804"/>
    <w:pPr>
      <w:widowControl w:val="0"/>
      <w:tabs>
        <w:tab w:val="left" w:pos="0"/>
        <w:tab w:val="center" w:pos="4320"/>
        <w:tab w:val="right" w:pos="8640"/>
        <w:tab w:val="left" w:pos="9360"/>
        <w:tab w:val="left" w:pos="10080"/>
        <w:tab w:val="right" w:pos="10800"/>
      </w:tabs>
    </w:pPr>
  </w:style>
  <w:style w:type="paragraph" w:customStyle="1" w:styleId="Cell">
    <w:name w:val="Cell"/>
    <w:basedOn w:val="Normal"/>
    <w:rsid w:val="00B60804"/>
    <w:pPr>
      <w:widowControl w:val="0"/>
    </w:pPr>
    <w:rPr>
      <w:rFonts w:ascii="Helvetica" w:hAnsi="Helvetica"/>
      <w:color w:val="000000"/>
      <w:sz w:val="20"/>
    </w:rPr>
  </w:style>
  <w:style w:type="paragraph" w:styleId="FootnoteText">
    <w:name w:val="footnote text"/>
    <w:basedOn w:val="Normal"/>
    <w:semiHidden/>
    <w:rsid w:val="00B60804"/>
    <w:pPr>
      <w:ind w:firstLine="720"/>
    </w:pPr>
  </w:style>
  <w:style w:type="character" w:styleId="FootnoteReference">
    <w:name w:val="footnote reference"/>
    <w:basedOn w:val="DefaultParagraphFont"/>
    <w:semiHidden/>
    <w:rsid w:val="00B60804"/>
    <w:rPr>
      <w:vertAlign w:val="superscript"/>
    </w:rPr>
  </w:style>
  <w:style w:type="character" w:customStyle="1" w:styleId="QuickFormat1">
    <w:name w:val="QuickFormat1"/>
    <w:basedOn w:val="DefaultParagraphFont"/>
    <w:rsid w:val="00B60804"/>
    <w:rPr>
      <w:smallCaps/>
      <w:color w:val="000000"/>
      <w:sz w:val="22"/>
    </w:rPr>
  </w:style>
  <w:style w:type="paragraph" w:styleId="Header">
    <w:name w:val="header"/>
    <w:basedOn w:val="Normal"/>
    <w:link w:val="HeaderChar"/>
    <w:uiPriority w:val="99"/>
    <w:semiHidden/>
    <w:unhideWhenUsed/>
    <w:rsid w:val="002A68E7"/>
    <w:pPr>
      <w:tabs>
        <w:tab w:val="center" w:pos="4680"/>
        <w:tab w:val="right" w:pos="9360"/>
      </w:tabs>
    </w:pPr>
  </w:style>
  <w:style w:type="character" w:customStyle="1" w:styleId="HeaderChar">
    <w:name w:val="Header Char"/>
    <w:basedOn w:val="DefaultParagraphFont"/>
    <w:link w:val="Header"/>
    <w:uiPriority w:val="99"/>
    <w:semiHidden/>
    <w:rsid w:val="002A68E7"/>
    <w:rPr>
      <w:sz w:val="24"/>
    </w:rPr>
  </w:style>
  <w:style w:type="paragraph" w:styleId="Footer">
    <w:name w:val="footer"/>
    <w:basedOn w:val="Normal"/>
    <w:link w:val="FooterChar"/>
    <w:uiPriority w:val="99"/>
    <w:semiHidden/>
    <w:unhideWhenUsed/>
    <w:rsid w:val="002A68E7"/>
    <w:pPr>
      <w:tabs>
        <w:tab w:val="center" w:pos="4680"/>
        <w:tab w:val="right" w:pos="9360"/>
      </w:tabs>
    </w:pPr>
  </w:style>
  <w:style w:type="character" w:customStyle="1" w:styleId="FooterChar">
    <w:name w:val="Footer Char"/>
    <w:basedOn w:val="DefaultParagraphFont"/>
    <w:link w:val="Footer"/>
    <w:uiPriority w:val="99"/>
    <w:semiHidden/>
    <w:rsid w:val="002A68E7"/>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828</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PRE-AWARD WAIVER, RELEASE, AND LIMITATION OF LIABILITY AGREEMENT</vt:lpstr>
    </vt:vector>
  </TitlesOfParts>
  <Company>OGC</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WAIVER, RELEASE, AND LIMITATION OF LIABILITY AGREEMENT</dc:title>
  <dc:subject/>
  <dc:creator>James Rosen</dc:creator>
  <cp:keywords/>
  <cp:lastModifiedBy>cmwoolley</cp:lastModifiedBy>
  <cp:revision>3</cp:revision>
  <cp:lastPrinted>2010-11-19T04:04:00Z</cp:lastPrinted>
  <dcterms:created xsi:type="dcterms:W3CDTF">2011-01-27T18:02:00Z</dcterms:created>
  <dcterms:modified xsi:type="dcterms:W3CDTF">2011-01-27T18:04:00Z</dcterms:modified>
</cp:coreProperties>
</file>