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D0" w:rsidRDefault="00EA3ED0">
      <w:pPr>
        <w:pStyle w:val="Heading1"/>
      </w:pPr>
      <w:r>
        <w:t>SUPPORTING STATEMENT</w:t>
      </w:r>
    </w:p>
    <w:p w:rsidR="00EA3ED0" w:rsidRDefault="00EA3ED0">
      <w:pPr>
        <w:autoSpaceDE w:val="0"/>
        <w:autoSpaceDN w:val="0"/>
        <w:adjustRightInd w:val="0"/>
        <w:rPr>
          <w:rFonts w:ascii="Courier New" w:hAnsi="Courier New" w:cs="Courier New"/>
        </w:rPr>
      </w:pPr>
    </w:p>
    <w:p w:rsidR="00EA3ED0" w:rsidRDefault="00EA3ED0">
      <w:pPr>
        <w:autoSpaceDE w:val="0"/>
        <w:autoSpaceDN w:val="0"/>
        <w:adjustRightInd w:val="0"/>
        <w:rPr>
          <w:rFonts w:ascii="Courier New" w:hAnsi="Courier New" w:cs="Courier New"/>
          <w:b/>
          <w:bCs/>
        </w:rPr>
      </w:pPr>
      <w:r>
        <w:rPr>
          <w:rFonts w:ascii="Courier New" w:hAnsi="Courier New" w:cs="Courier New"/>
          <w:b/>
          <w:bCs/>
        </w:rPr>
        <w:t>Justification for:</w:t>
      </w:r>
    </w:p>
    <w:p w:rsidR="00EA3ED0" w:rsidRDefault="00EA3ED0">
      <w:pPr>
        <w:autoSpaceDE w:val="0"/>
        <w:autoSpaceDN w:val="0"/>
        <w:adjustRightInd w:val="0"/>
        <w:rPr>
          <w:rFonts w:ascii="Courier New" w:hAnsi="Courier New" w:cs="Courier New"/>
        </w:rPr>
      </w:pPr>
    </w:p>
    <w:p w:rsidR="00EA3ED0" w:rsidRDefault="00EA3ED0">
      <w:pPr>
        <w:autoSpaceDE w:val="0"/>
        <w:autoSpaceDN w:val="0"/>
        <w:adjustRightInd w:val="0"/>
        <w:rPr>
          <w:rFonts w:ascii="Courier New" w:hAnsi="Courier New" w:cs="Courier New"/>
        </w:rPr>
      </w:pPr>
      <w:r>
        <w:rPr>
          <w:rFonts w:ascii="Courier New" w:hAnsi="Courier New" w:cs="Courier New"/>
        </w:rPr>
        <w:t>Background Investigation Inquiry Forms, PD F</w:t>
      </w:r>
    </w:p>
    <w:p w:rsidR="00EA3ED0" w:rsidRDefault="00EA3ED0">
      <w:pPr>
        <w:autoSpaceDE w:val="0"/>
        <w:autoSpaceDN w:val="0"/>
        <w:adjustRightInd w:val="0"/>
        <w:rPr>
          <w:rFonts w:ascii="Courier New" w:hAnsi="Courier New" w:cs="Courier New"/>
        </w:rPr>
      </w:pPr>
    </w:p>
    <w:p w:rsidR="00EA3ED0" w:rsidRDefault="00EA3ED0">
      <w:pPr>
        <w:numPr>
          <w:ilvl w:val="0"/>
          <w:numId w:val="2"/>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Courier New" w:hAnsi="Courier New" w:cs="Courier New"/>
          <w:color w:val="000000"/>
        </w:rPr>
      </w:pPr>
      <w:r>
        <w:rPr>
          <w:rFonts w:ascii="Courier New" w:hAnsi="Courier New" w:cs="Courier New"/>
          <w:b/>
          <w:bCs/>
        </w:rPr>
        <w:t>Explain the circumstances that make the collection of information necessary.  Identify any legal or administrative requirements that necessitate the collection.</w:t>
      </w:r>
      <w:r>
        <w:rPr>
          <w:rFonts w:ascii="Courier New" w:hAnsi="Courier New" w:cs="Courier New"/>
        </w:rPr>
        <w:t xml:space="preserve"> </w:t>
      </w:r>
      <w:r>
        <w:t>E</w:t>
      </w:r>
      <w:r>
        <w:rPr>
          <w:rFonts w:ascii="Courier New" w:hAnsi="Courier New" w:cs="Courier New"/>
        </w:rPr>
        <w:t>xecutive Order 10450 requires agency heads to classify positions for sensitivity in relation to national security or suitability for federal employment.  An investigation   appropriate to the sensitivity level is required on each person employed by the Government to determine that the employment is clearly consistent with the interest of the Government.  This order also grants the U.S. Office of Personnel Management oversight responsibility for its implementation Government-wide.</w:t>
      </w:r>
      <w:r>
        <w:t xml:space="preserve"> </w:t>
      </w:r>
      <w:r>
        <w:rPr>
          <w:rFonts w:ascii="Courier New" w:hAnsi="Courier New" w:cs="Courier New"/>
        </w:rPr>
        <w:t>Executive Order 12968 establishes a uniform Federal personnel security program for employees who will be considered for initial or continued access to classified information.  The Bureau of the Public Debt (BPD) has traditionally used the services of the Office of Personnel Management to conduct the required background investigations on BPD employees and contractors.  However, in 2006, OPM formally delegated that task to BPD with the condition that BPD conduct these investigations adhering to EO 12968 and OPM standards for the position sensitivity investigation specified in the OPM Handbook.  Several of the required investigation types require a written inquiry be used to contact the listed references of the employees/contractors, to verify a college degree, or to contact a local police agency.  In the past, this function was performed by OPM, however, under the delegation and to adhere to OPM guidelines, BPD must now assume this role and responsibility.  BPD can not perform its’ mandated role of conducting the required background investigations that adhere to federal law without having these forms.</w:t>
      </w:r>
    </w:p>
    <w:p w:rsidR="00EA3ED0" w:rsidRDefault="00EA3ED0">
      <w:pPr>
        <w:numPr>
          <w:ilvl w:val="0"/>
          <w:numId w:val="2"/>
        </w:numPr>
        <w:autoSpaceDE w:val="0"/>
        <w:autoSpaceDN w:val="0"/>
        <w:adjustRightInd w:val="0"/>
        <w:rPr>
          <w:rFonts w:ascii="Courier New" w:hAnsi="Courier New" w:cs="Courier New"/>
        </w:rPr>
      </w:pPr>
      <w:r>
        <w:rPr>
          <w:rFonts w:ascii="Courier New" w:hAnsi="Courier New" w:cs="Courier New"/>
          <w:b/>
          <w:bCs/>
        </w:rPr>
        <w:t xml:space="preserve">Indicate how, by whom, and for what purpose the information is to be used. </w:t>
      </w:r>
      <w:r>
        <w:rPr>
          <w:rFonts w:ascii="Courier New" w:hAnsi="Courier New" w:cs="Courier New"/>
        </w:rPr>
        <w:t xml:space="preserve"> Information is for use solely by the Bureau’s Personnel Security Section.  Specifically, the inquiries are used on a case-by-case basis when the collection of this data is specifically prescribed in this manner.  After these forms are </w:t>
      </w:r>
      <w:r>
        <w:rPr>
          <w:rFonts w:ascii="Courier New" w:hAnsi="Courier New" w:cs="Courier New"/>
        </w:rPr>
        <w:lastRenderedPageBreak/>
        <w:t>returned, the information provided is analyzed within the context of the background investigation by the investigator to provide a general overview of a person’s character and reputation.</w:t>
      </w:r>
    </w:p>
    <w:p w:rsidR="00EA3ED0" w:rsidRDefault="00EA3ED0">
      <w:pPr>
        <w:autoSpaceDE w:val="0"/>
        <w:autoSpaceDN w:val="0"/>
        <w:adjustRightInd w:val="0"/>
        <w:rPr>
          <w:rFonts w:ascii="Courier New" w:hAnsi="Courier New" w:cs="Courier New"/>
        </w:rPr>
      </w:pPr>
    </w:p>
    <w:p w:rsidR="00EA3ED0" w:rsidRDefault="00EA3ED0">
      <w:pPr>
        <w:autoSpaceDE w:val="0"/>
        <w:autoSpaceDN w:val="0"/>
        <w:adjustRightInd w:val="0"/>
        <w:rPr>
          <w:rFonts w:ascii="Courier New" w:hAnsi="Courier New" w:cs="Courier New"/>
        </w:rPr>
      </w:pPr>
      <w:r>
        <w:rPr>
          <w:rFonts w:ascii="Courier New" w:hAnsi="Courier New" w:cs="Courier New"/>
        </w:rPr>
        <w:t xml:space="preserve"> </w:t>
      </w:r>
    </w:p>
    <w:p w:rsidR="00EA3ED0" w:rsidRDefault="00EA3ED0">
      <w:pPr>
        <w:pStyle w:val="BodyTextIndent"/>
        <w:numPr>
          <w:ilvl w:val="0"/>
          <w:numId w:val="2"/>
        </w:numPr>
        <w:rPr>
          <w:rFonts w:ascii="Courier New" w:hAnsi="Courier New" w:cs="Courier New"/>
        </w:rPr>
      </w:pPr>
      <w:r>
        <w:rPr>
          <w:rFonts w:ascii="Courier New" w:hAnsi="Courier New" w:cs="Courier New"/>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Pr>
          <w:rFonts w:ascii="Courier New" w:hAnsi="Courier New" w:cs="Courier New"/>
        </w:rPr>
        <w:t xml:space="preserve">  </w:t>
      </w:r>
    </w:p>
    <w:p w:rsidR="00EA3ED0" w:rsidRDefault="00EA3ED0">
      <w:pPr>
        <w:tabs>
          <w:tab w:val="left" w:pos="-1440"/>
          <w:tab w:val="left" w:pos="-720"/>
          <w:tab w:val="left" w:pos="120"/>
          <w:tab w:val="left" w:pos="600"/>
          <w:tab w:val="left" w:pos="1080"/>
          <w:tab w:val="left" w:pos="3600"/>
          <w:tab w:val="left" w:pos="6600"/>
        </w:tabs>
        <w:suppressAutoHyphens/>
        <w:overflowPunct w:val="0"/>
        <w:autoSpaceDE w:val="0"/>
        <w:autoSpaceDN w:val="0"/>
        <w:adjustRightInd w:val="0"/>
        <w:ind w:left="600" w:hanging="600"/>
        <w:rPr>
          <w:rFonts w:ascii="Courier New" w:hAnsi="Courier New" w:cs="Courier New"/>
          <w:color w:val="0000FF"/>
          <w:szCs w:val="20"/>
        </w:rPr>
      </w:pPr>
      <w:r>
        <w:rPr>
          <w:rFonts w:ascii="Courier New" w:hAnsi="Courier New" w:cs="Courier New"/>
        </w:rPr>
        <w:t xml:space="preserve">     Public Debt has been a leader in e-Gov, providing the            public with options for conducting financial transactions online for several years.  To provide our customers additional options for submitting information electronically, we are taking the following steps:  a technical project team is exploring options (such as pay.gov) and will select the mechanism(s)/infrastructure needed; concurrently, reengineering of business processes (and forms) is being conducted as the result of a reorganization of our major business lines.</w:t>
      </w:r>
    </w:p>
    <w:p w:rsidR="00EA3ED0" w:rsidRDefault="00EA3ED0">
      <w:pPr>
        <w:pStyle w:val="BodyTextIndent"/>
        <w:ind w:left="720"/>
        <w:rPr>
          <w:rFonts w:ascii="Courier New" w:hAnsi="Courier New" w:cs="Courier New"/>
        </w:rPr>
      </w:pPr>
    </w:p>
    <w:p w:rsidR="00EA3ED0" w:rsidRDefault="00EA3ED0">
      <w:pPr>
        <w:pStyle w:val="BodyTextIndent"/>
        <w:ind w:left="0"/>
        <w:rPr>
          <w:rFonts w:ascii="Courier New" w:hAnsi="Courier New" w:cs="Courier New"/>
        </w:rPr>
      </w:pPr>
    </w:p>
    <w:p w:rsidR="00EA3ED0" w:rsidRDefault="00EA3ED0">
      <w:pPr>
        <w:numPr>
          <w:ilvl w:val="0"/>
          <w:numId w:val="2"/>
        </w:numPr>
        <w:autoSpaceDE w:val="0"/>
        <w:autoSpaceDN w:val="0"/>
        <w:adjustRightInd w:val="0"/>
        <w:rPr>
          <w:rFonts w:ascii="Courier New" w:hAnsi="Courier New" w:cs="Courier New"/>
        </w:rPr>
      </w:pPr>
      <w:r>
        <w:rPr>
          <w:rFonts w:ascii="Courier New" w:hAnsi="Courier New" w:cs="Courier New"/>
          <w:b/>
          <w:bCs/>
        </w:rPr>
        <w:t xml:space="preserve">Describe efforts to identify duplication.  Why can’t any similar information already available be used or modified for use for the purposes described in item 2 above? </w:t>
      </w:r>
      <w:r>
        <w:rPr>
          <w:rFonts w:ascii="Courier New" w:hAnsi="Courier New" w:cs="Courier New"/>
        </w:rPr>
        <w:t xml:space="preserve"> Duplicate information is not requested.</w:t>
      </w:r>
    </w:p>
    <w:p w:rsidR="00EA3ED0" w:rsidRDefault="00EA3ED0">
      <w:pPr>
        <w:autoSpaceDE w:val="0"/>
        <w:autoSpaceDN w:val="0"/>
        <w:adjustRightInd w:val="0"/>
        <w:rPr>
          <w:rFonts w:ascii="Courier New" w:hAnsi="Courier New" w:cs="Courier New"/>
        </w:rPr>
      </w:pPr>
    </w:p>
    <w:p w:rsidR="00EA3ED0" w:rsidRDefault="00EA3ED0">
      <w:pPr>
        <w:numPr>
          <w:ilvl w:val="0"/>
          <w:numId w:val="2"/>
        </w:numPr>
        <w:autoSpaceDE w:val="0"/>
        <w:autoSpaceDN w:val="0"/>
        <w:adjustRightInd w:val="0"/>
        <w:rPr>
          <w:rFonts w:ascii="Courier New" w:hAnsi="Courier New" w:cs="Courier New"/>
        </w:rPr>
      </w:pPr>
      <w:r>
        <w:rPr>
          <w:rFonts w:ascii="Courier New" w:hAnsi="Courier New" w:cs="Courier New"/>
          <w:b/>
          <w:bCs/>
        </w:rPr>
        <w:t>If the collection of information impacts small business or other small entities describe any methods used to minimize burden?</w:t>
      </w:r>
      <w:r>
        <w:rPr>
          <w:rFonts w:ascii="Courier New" w:hAnsi="Courier New" w:cs="Courier New"/>
        </w:rPr>
        <w:t xml:space="preserve">  This collection of information does not impact small business or other small entities.</w:t>
      </w:r>
    </w:p>
    <w:p w:rsidR="00EA3ED0" w:rsidRDefault="00EA3ED0">
      <w:pPr>
        <w:autoSpaceDE w:val="0"/>
        <w:autoSpaceDN w:val="0"/>
        <w:adjustRightInd w:val="0"/>
        <w:rPr>
          <w:rFonts w:ascii="Courier New" w:hAnsi="Courier New" w:cs="Courier New"/>
        </w:rPr>
      </w:pPr>
    </w:p>
    <w:p w:rsidR="00EA3ED0" w:rsidRDefault="00EA3ED0">
      <w:pPr>
        <w:numPr>
          <w:ilvl w:val="0"/>
          <w:numId w:val="2"/>
        </w:numPr>
        <w:autoSpaceDE w:val="0"/>
        <w:autoSpaceDN w:val="0"/>
        <w:adjustRightInd w:val="0"/>
        <w:rPr>
          <w:rFonts w:ascii="Courier New" w:hAnsi="Courier New" w:cs="Courier New"/>
        </w:rPr>
      </w:pPr>
      <w:r>
        <w:rPr>
          <w:rFonts w:ascii="Courier New" w:hAnsi="Courier New" w:cs="Courier New"/>
          <w:b/>
          <w:bCs/>
        </w:rPr>
        <w:t xml:space="preserve">What consequences to Federal program or policy activities and what, if any, technical or legal obstacles to reducing burden will occur if this collection is not conducted or is conducted less frequently?  </w:t>
      </w:r>
      <w:r>
        <w:rPr>
          <w:rFonts w:ascii="Courier New" w:hAnsi="Courier New" w:cs="Courier New"/>
        </w:rPr>
        <w:t>N/A</w:t>
      </w:r>
    </w:p>
    <w:p w:rsidR="00EA3ED0" w:rsidRDefault="00EA3ED0">
      <w:pPr>
        <w:autoSpaceDE w:val="0"/>
        <w:autoSpaceDN w:val="0"/>
        <w:adjustRightInd w:val="0"/>
        <w:rPr>
          <w:rFonts w:ascii="Courier New" w:hAnsi="Courier New" w:cs="Courier New"/>
        </w:rPr>
      </w:pPr>
    </w:p>
    <w:p w:rsidR="00EA3ED0" w:rsidRDefault="00EA3ED0">
      <w:pPr>
        <w:numPr>
          <w:ilvl w:val="0"/>
          <w:numId w:val="2"/>
        </w:numPr>
        <w:autoSpaceDE w:val="0"/>
        <w:autoSpaceDN w:val="0"/>
        <w:adjustRightInd w:val="0"/>
        <w:rPr>
          <w:rFonts w:ascii="Courier New" w:hAnsi="Courier New" w:cs="Courier New"/>
        </w:rPr>
      </w:pPr>
      <w:r>
        <w:rPr>
          <w:rFonts w:ascii="Courier New" w:hAnsi="Courier New" w:cs="Courier New"/>
          <w:b/>
          <w:bCs/>
        </w:rPr>
        <w:t>Is this collection of information conducted in a manner consistent with the guidelines of 5 CFR 1320.6?</w:t>
      </w:r>
      <w:r>
        <w:rPr>
          <w:rFonts w:ascii="Courier New" w:hAnsi="Courier New" w:cs="Courier New"/>
        </w:rPr>
        <w:t xml:space="preserve"> The collection of information cannot be conducted less frequently because the collection is initiated for a single purpose.</w:t>
      </w:r>
    </w:p>
    <w:p w:rsidR="00EA3ED0" w:rsidRDefault="00EA3ED0">
      <w:pPr>
        <w:autoSpaceDE w:val="0"/>
        <w:autoSpaceDN w:val="0"/>
        <w:adjustRightInd w:val="0"/>
        <w:rPr>
          <w:rFonts w:ascii="Courier New" w:hAnsi="Courier New" w:cs="Courier New"/>
        </w:rPr>
      </w:pPr>
    </w:p>
    <w:p w:rsidR="00EA3ED0" w:rsidRDefault="00EA3ED0">
      <w:pPr>
        <w:numPr>
          <w:ilvl w:val="0"/>
          <w:numId w:val="2"/>
        </w:numPr>
        <w:autoSpaceDE w:val="0"/>
        <w:autoSpaceDN w:val="0"/>
        <w:adjustRightInd w:val="0"/>
        <w:rPr>
          <w:rFonts w:ascii="Courier New" w:hAnsi="Courier New" w:cs="Courier New"/>
        </w:rPr>
      </w:pPr>
      <w:r>
        <w:rPr>
          <w:rFonts w:ascii="Courier New" w:hAnsi="Courier New" w:cs="Courier New"/>
          <w:b/>
          <w:bCs/>
        </w:rPr>
        <w:t>What effort was made to notify the general public</w:t>
      </w:r>
      <w:r>
        <w:rPr>
          <w:rFonts w:ascii="Courier New" w:hAnsi="Courier New" w:cs="Courier New"/>
        </w:rPr>
        <w:t xml:space="preserve"> </w:t>
      </w:r>
      <w:r>
        <w:rPr>
          <w:rFonts w:ascii="Courier New" w:hAnsi="Courier New" w:cs="Courier New"/>
          <w:b/>
          <w:bCs/>
        </w:rPr>
        <w:t>about this collection of information?</w:t>
      </w:r>
      <w:r>
        <w:rPr>
          <w:rFonts w:ascii="Courier New" w:hAnsi="Courier New" w:cs="Courier New"/>
        </w:rPr>
        <w:t xml:space="preserve">  The Bureau’s notice was published in the Federal Register on July 6, 2010, Page 38868.  No comments were received.</w:t>
      </w:r>
    </w:p>
    <w:p w:rsidR="00EA3ED0" w:rsidRDefault="00EA3ED0">
      <w:pPr>
        <w:autoSpaceDE w:val="0"/>
        <w:autoSpaceDN w:val="0"/>
        <w:adjustRightInd w:val="0"/>
        <w:rPr>
          <w:rFonts w:ascii="Courier New" w:hAnsi="Courier New" w:cs="Courier New"/>
        </w:rPr>
      </w:pPr>
    </w:p>
    <w:p w:rsidR="00EA3ED0" w:rsidRDefault="00EA3ED0">
      <w:pPr>
        <w:numPr>
          <w:ilvl w:val="0"/>
          <w:numId w:val="2"/>
        </w:numPr>
        <w:autoSpaceDE w:val="0"/>
        <w:autoSpaceDN w:val="0"/>
        <w:adjustRightInd w:val="0"/>
        <w:rPr>
          <w:rFonts w:ascii="Courier New" w:hAnsi="Courier New" w:cs="Courier New"/>
        </w:rPr>
      </w:pPr>
      <w:r>
        <w:rPr>
          <w:rFonts w:ascii="Courier New" w:hAnsi="Courier New" w:cs="Courier New"/>
        </w:rPr>
        <w:t xml:space="preserve"> </w:t>
      </w:r>
      <w:r>
        <w:rPr>
          <w:rFonts w:ascii="Courier New" w:hAnsi="Courier New" w:cs="Courier New"/>
          <w:b/>
          <w:bCs/>
        </w:rPr>
        <w:t>What decision was made to provide any payment or gift to respondents, other than reenumeration of contractors or grantees?</w:t>
      </w:r>
      <w:r>
        <w:rPr>
          <w:rFonts w:ascii="Courier New" w:hAnsi="Courier New" w:cs="Courier New"/>
        </w:rPr>
        <w:t xml:space="preserve">  N/A</w:t>
      </w:r>
    </w:p>
    <w:p w:rsidR="00EA3ED0" w:rsidRDefault="00EA3ED0">
      <w:pPr>
        <w:autoSpaceDE w:val="0"/>
        <w:autoSpaceDN w:val="0"/>
        <w:adjustRightInd w:val="0"/>
        <w:rPr>
          <w:rFonts w:ascii="Courier New" w:hAnsi="Courier New" w:cs="Courier New"/>
        </w:rPr>
      </w:pPr>
    </w:p>
    <w:p w:rsidR="00EA3ED0" w:rsidRDefault="00EA3ED0" w:rsidP="00C31EBF">
      <w:pPr>
        <w:numPr>
          <w:ilvl w:val="0"/>
          <w:numId w:val="2"/>
        </w:numPr>
        <w:autoSpaceDE w:val="0"/>
        <w:autoSpaceDN w:val="0"/>
        <w:adjustRightInd w:val="0"/>
        <w:rPr>
          <w:rFonts w:ascii="Arial" w:hAnsi="Arial" w:cs="Arial"/>
          <w:sz w:val="20"/>
          <w:szCs w:val="20"/>
        </w:rPr>
      </w:pPr>
      <w:r>
        <w:rPr>
          <w:rFonts w:ascii="Courier New" w:hAnsi="Courier New" w:cs="Courier New"/>
          <w:b/>
          <w:bCs/>
        </w:rPr>
        <w:t>What assurance of confidentiality was provided to                                                                              respondents and what was the basis for the assurance in statute, regulations, or agency policy?</w:t>
      </w:r>
      <w:r>
        <w:rPr>
          <w:rFonts w:ascii="Courier New" w:hAnsi="Courier New" w:cs="Courier New"/>
        </w:rPr>
        <w:t xml:space="preserve">  </w:t>
      </w:r>
      <w:r w:rsidR="00C31EBF" w:rsidRPr="00C31EBF">
        <w:rPr>
          <w:rFonts w:ascii="Courier New" w:hAnsi="Courier New" w:cs="Courier New"/>
        </w:rPr>
        <w:t>All information is voluntarily provided by the respondent to enable the Bureau of the Public Debt to make a determination about an individual's suitability for employment or a security clearance. The information provided may be disclosed to the person being investigated and to other federal agencies unless the respondent requests confidentiality in their responses.</w:t>
      </w:r>
    </w:p>
    <w:p w:rsidR="00C31EBF" w:rsidRDefault="00C31EBF" w:rsidP="00C31EBF">
      <w:pPr>
        <w:pStyle w:val="ListParagraph"/>
        <w:rPr>
          <w:rFonts w:ascii="Courier New" w:hAnsi="Courier New" w:cs="Courier New"/>
        </w:rPr>
      </w:pPr>
    </w:p>
    <w:p w:rsidR="00C31EBF" w:rsidRDefault="00C31EBF" w:rsidP="00C31EBF">
      <w:pPr>
        <w:autoSpaceDE w:val="0"/>
        <w:autoSpaceDN w:val="0"/>
        <w:adjustRightInd w:val="0"/>
        <w:ind w:left="720"/>
        <w:rPr>
          <w:rFonts w:ascii="Courier New" w:hAnsi="Courier New" w:cs="Courier New"/>
        </w:rPr>
      </w:pPr>
    </w:p>
    <w:p w:rsidR="00EA3ED0" w:rsidRDefault="00EA3ED0">
      <w:pPr>
        <w:autoSpaceDE w:val="0"/>
        <w:autoSpaceDN w:val="0"/>
        <w:adjustRightInd w:val="0"/>
        <w:ind w:left="360"/>
        <w:rPr>
          <w:rFonts w:ascii="Courier New" w:hAnsi="Courier New" w:cs="Courier New"/>
        </w:rPr>
      </w:pPr>
      <w:r>
        <w:rPr>
          <w:rFonts w:ascii="Courier New" w:hAnsi="Courier New" w:cs="Courier New"/>
        </w:rPr>
        <w:t xml:space="preserve">11. </w:t>
      </w:r>
      <w:r>
        <w:rPr>
          <w:rFonts w:ascii="Courier New" w:hAnsi="Courier New" w:cs="Courier New"/>
          <w:b/>
          <w:bCs/>
        </w:rPr>
        <w:t>What justification is there for questions of a sensitive nature?</w:t>
      </w:r>
      <w:r>
        <w:rPr>
          <w:rFonts w:ascii="Courier New" w:hAnsi="Courier New" w:cs="Courier New"/>
        </w:rPr>
        <w:t xml:space="preserve">  There are no questions of a sensitive nature.</w:t>
      </w:r>
    </w:p>
    <w:p w:rsidR="00EA3ED0" w:rsidRDefault="00EA3ED0">
      <w:pPr>
        <w:autoSpaceDE w:val="0"/>
        <w:autoSpaceDN w:val="0"/>
        <w:adjustRightInd w:val="0"/>
        <w:ind w:left="360"/>
        <w:rPr>
          <w:rFonts w:ascii="Courier New" w:hAnsi="Courier New" w:cs="Courier New"/>
          <w:b/>
          <w:bCs/>
        </w:rPr>
      </w:pPr>
    </w:p>
    <w:p w:rsidR="00EA3ED0" w:rsidRDefault="00EA3ED0">
      <w:pPr>
        <w:autoSpaceDE w:val="0"/>
        <w:autoSpaceDN w:val="0"/>
        <w:adjustRightInd w:val="0"/>
        <w:ind w:left="360"/>
        <w:rPr>
          <w:rFonts w:ascii="Courier New" w:hAnsi="Courier New" w:cs="Courier New"/>
        </w:rPr>
      </w:pPr>
      <w:r>
        <w:rPr>
          <w:rFonts w:ascii="Courier New" w:hAnsi="Courier New" w:cs="Courier New"/>
        </w:rPr>
        <w:t>12.</w:t>
      </w:r>
      <w:r>
        <w:rPr>
          <w:rFonts w:ascii="Courier New" w:hAnsi="Courier New" w:cs="Courier New"/>
          <w:b/>
          <w:bCs/>
        </w:rPr>
        <w:t xml:space="preserve"> What is the estimated hour burden of this collection</w:t>
      </w:r>
      <w:r>
        <w:rPr>
          <w:rFonts w:ascii="Courier New" w:hAnsi="Courier New" w:cs="Courier New"/>
        </w:rPr>
        <w:t xml:space="preserve"> </w:t>
      </w:r>
      <w:r>
        <w:rPr>
          <w:rFonts w:ascii="Courier New" w:hAnsi="Courier New" w:cs="Courier New"/>
          <w:b/>
          <w:bCs/>
        </w:rPr>
        <w:t>of information?</w:t>
      </w:r>
      <w:r>
        <w:rPr>
          <w:rFonts w:ascii="Courier New" w:hAnsi="Courier New" w:cs="Courier New"/>
        </w:rPr>
        <w:t xml:space="preserve">  The average time needed is 10 minutes per response multiplied by the estimated number of responses (2,160) reflects the total burden of 360 hours.</w:t>
      </w:r>
    </w:p>
    <w:p w:rsidR="00EA3ED0" w:rsidRDefault="00EA3ED0">
      <w:pPr>
        <w:autoSpaceDE w:val="0"/>
        <w:autoSpaceDN w:val="0"/>
        <w:adjustRightInd w:val="0"/>
        <w:rPr>
          <w:rFonts w:ascii="Courier New" w:hAnsi="Courier New" w:cs="Courier New"/>
        </w:rPr>
      </w:pPr>
    </w:p>
    <w:p w:rsidR="00EA3ED0" w:rsidRDefault="00EA3ED0">
      <w:pPr>
        <w:numPr>
          <w:ilvl w:val="0"/>
          <w:numId w:val="3"/>
        </w:numPr>
        <w:autoSpaceDE w:val="0"/>
        <w:autoSpaceDN w:val="0"/>
        <w:adjustRightInd w:val="0"/>
        <w:rPr>
          <w:rFonts w:ascii="Courier New" w:hAnsi="Courier New" w:cs="Courier New"/>
        </w:rPr>
      </w:pPr>
      <w:r>
        <w:rPr>
          <w:rFonts w:ascii="Courier New" w:hAnsi="Courier New" w:cs="Courier New"/>
          <w:b/>
          <w:bCs/>
        </w:rPr>
        <w:t>What is the estimated total annual cost burden to respondents or recordkeepers resulting from this collection of information?</w:t>
      </w:r>
      <w:r>
        <w:rPr>
          <w:rFonts w:ascii="Courier New" w:hAnsi="Courier New" w:cs="Courier New"/>
        </w:rPr>
        <w:t xml:space="preserve">  Estimated cost burden to respondents is not available.</w:t>
      </w:r>
    </w:p>
    <w:p w:rsidR="00EA3ED0" w:rsidRDefault="00EA3ED0">
      <w:pPr>
        <w:autoSpaceDE w:val="0"/>
        <w:autoSpaceDN w:val="0"/>
        <w:adjustRightInd w:val="0"/>
        <w:rPr>
          <w:rFonts w:ascii="Courier New" w:hAnsi="Courier New" w:cs="Courier New"/>
        </w:rPr>
      </w:pPr>
    </w:p>
    <w:p w:rsidR="00EA3ED0" w:rsidRDefault="00EA3ED0">
      <w:pPr>
        <w:numPr>
          <w:ilvl w:val="0"/>
          <w:numId w:val="3"/>
        </w:numPr>
        <w:autoSpaceDE w:val="0"/>
        <w:autoSpaceDN w:val="0"/>
        <w:adjustRightInd w:val="0"/>
        <w:rPr>
          <w:rFonts w:ascii="Courier New" w:hAnsi="Courier New" w:cs="Courier New"/>
        </w:rPr>
      </w:pPr>
      <w:r>
        <w:rPr>
          <w:rFonts w:ascii="Courier New" w:hAnsi="Courier New" w:cs="Courier New"/>
          <w:b/>
          <w:bCs/>
        </w:rPr>
        <w:t>What is the annualized cost to the Federal</w:t>
      </w:r>
      <w:r>
        <w:rPr>
          <w:rFonts w:ascii="Courier New" w:hAnsi="Courier New" w:cs="Courier New"/>
        </w:rPr>
        <w:t xml:space="preserve"> </w:t>
      </w:r>
      <w:r>
        <w:rPr>
          <w:rFonts w:ascii="Courier New" w:hAnsi="Courier New" w:cs="Courier New"/>
          <w:b/>
          <w:bCs/>
        </w:rPr>
        <w:t>Government?</w:t>
      </w:r>
      <w:r>
        <w:rPr>
          <w:rFonts w:ascii="Courier New" w:hAnsi="Courier New" w:cs="Courier New"/>
        </w:rPr>
        <w:t xml:space="preserve"> The following factors were used to estimate the annual burden to this agency: </w:t>
      </w:r>
    </w:p>
    <w:p w:rsidR="00EA3ED0" w:rsidRDefault="00EA3ED0">
      <w:pPr>
        <w:numPr>
          <w:ilvl w:val="1"/>
          <w:numId w:val="3"/>
        </w:numPr>
        <w:tabs>
          <w:tab w:val="left" w:pos="-1440"/>
          <w:tab w:val="left" w:pos="-720"/>
          <w:tab w:val="left" w:pos="120"/>
          <w:tab w:val="left" w:pos="600"/>
          <w:tab w:val="left" w:pos="1080"/>
          <w:tab w:val="left" w:pos="3600"/>
          <w:tab w:val="left" w:pos="6600"/>
        </w:tabs>
        <w:suppressAutoHyphens/>
        <w:rPr>
          <w:rFonts w:ascii="Courier" w:hAnsi="Courier"/>
        </w:rPr>
      </w:pPr>
      <w:r>
        <w:rPr>
          <w:rFonts w:ascii="Courier" w:hAnsi="Courier"/>
        </w:rPr>
        <w:t>Printing cost - estimated number of forms printed annually, multiplied by the unit cost of the forms.</w:t>
      </w:r>
    </w:p>
    <w:p w:rsidR="00EA3ED0" w:rsidRDefault="00EA3ED0">
      <w:pPr>
        <w:numPr>
          <w:ilvl w:val="1"/>
          <w:numId w:val="3"/>
        </w:numPr>
        <w:tabs>
          <w:tab w:val="left" w:pos="-1440"/>
          <w:tab w:val="left" w:pos="-720"/>
          <w:tab w:val="left" w:pos="120"/>
          <w:tab w:val="left" w:pos="600"/>
          <w:tab w:val="left" w:pos="1080"/>
          <w:tab w:val="left" w:pos="3600"/>
          <w:tab w:val="left" w:pos="6600"/>
        </w:tabs>
        <w:suppressAutoHyphens/>
        <w:rPr>
          <w:rFonts w:ascii="Courier" w:hAnsi="Courier"/>
        </w:rPr>
      </w:pPr>
      <w:r>
        <w:rPr>
          <w:rFonts w:ascii="Courier" w:hAnsi="Courier"/>
        </w:rPr>
        <w:t>Case processing cost – estimated number of forms completed, multiplied by a percentage of the unit cost of case processing.</w:t>
      </w:r>
    </w:p>
    <w:p w:rsidR="00EA3ED0" w:rsidRDefault="00EA3ED0">
      <w:pPr>
        <w:numPr>
          <w:ilvl w:val="1"/>
          <w:numId w:val="3"/>
        </w:numPr>
        <w:tabs>
          <w:tab w:val="left" w:pos="-1440"/>
          <w:tab w:val="left" w:pos="-720"/>
          <w:tab w:val="left" w:pos="120"/>
          <w:tab w:val="left" w:pos="600"/>
          <w:tab w:val="left" w:pos="1080"/>
          <w:tab w:val="left" w:pos="3600"/>
          <w:tab w:val="left" w:pos="6600"/>
        </w:tabs>
        <w:suppressAutoHyphens/>
        <w:rPr>
          <w:rFonts w:ascii="Courier" w:hAnsi="Courier"/>
        </w:rPr>
      </w:pPr>
      <w:r>
        <w:rPr>
          <w:rFonts w:ascii="Courier" w:hAnsi="Courier"/>
        </w:rPr>
        <w:lastRenderedPageBreak/>
        <w:t xml:space="preserve">Forms management cost - salary cost of forms management personnel.  </w:t>
      </w:r>
    </w:p>
    <w:p w:rsidR="00EA3ED0" w:rsidRDefault="00EA3ED0">
      <w:pPr>
        <w:tabs>
          <w:tab w:val="left" w:pos="-1440"/>
          <w:tab w:val="left" w:pos="-720"/>
          <w:tab w:val="left" w:pos="120"/>
          <w:tab w:val="left" w:pos="600"/>
          <w:tab w:val="left" w:pos="1080"/>
          <w:tab w:val="left" w:pos="3600"/>
          <w:tab w:val="left" w:pos="6600"/>
        </w:tabs>
        <w:suppressAutoHyphens/>
        <w:rPr>
          <w:rFonts w:ascii="Courier" w:hAnsi="Courier"/>
        </w:rPr>
      </w:pPr>
      <w:r>
        <w:rPr>
          <w:rFonts w:ascii="Courier" w:hAnsi="Courier"/>
        </w:rPr>
        <w:t xml:space="preserve">                                                                                                                     </w:t>
      </w:r>
    </w:p>
    <w:p w:rsidR="00EA3ED0" w:rsidRDefault="00EA3ED0">
      <w:pPr>
        <w:tabs>
          <w:tab w:val="left" w:pos="-1440"/>
          <w:tab w:val="left" w:pos="-720"/>
          <w:tab w:val="left" w:pos="120"/>
          <w:tab w:val="left" w:pos="600"/>
          <w:tab w:val="left" w:pos="1080"/>
          <w:tab w:val="left" w:pos="3600"/>
          <w:tab w:val="left" w:pos="6600"/>
        </w:tabs>
        <w:suppressAutoHyphens/>
        <w:ind w:left="600" w:hanging="600"/>
        <w:rPr>
          <w:rFonts w:ascii="Courier" w:hAnsi="Courier"/>
        </w:rPr>
      </w:pPr>
      <w:r>
        <w:rPr>
          <w:rFonts w:ascii="Courier" w:hAnsi="Courier"/>
        </w:rPr>
        <w:tab/>
      </w:r>
      <w:r>
        <w:rPr>
          <w:rFonts w:ascii="Courier" w:hAnsi="Courier"/>
        </w:rPr>
        <w:tab/>
        <w:t xml:space="preserve">    Printing Cost</w:t>
      </w:r>
      <w:r>
        <w:rPr>
          <w:rFonts w:ascii="Courier" w:hAnsi="Courier"/>
        </w:rPr>
        <w:tab/>
        <w:t xml:space="preserve">   </w:t>
      </w:r>
      <w:r w:rsidR="00450198">
        <w:rPr>
          <w:rFonts w:ascii="Courier" w:hAnsi="Courier"/>
        </w:rPr>
        <w:t>2,160</w:t>
      </w:r>
      <w:r>
        <w:rPr>
          <w:rFonts w:ascii="Courier" w:hAnsi="Courier"/>
        </w:rPr>
        <w:t xml:space="preserve"> </w:t>
      </w:r>
      <w:proofErr w:type="gramStart"/>
      <w:r>
        <w:rPr>
          <w:rFonts w:ascii="Courier" w:hAnsi="Courier"/>
        </w:rPr>
        <w:t>@  $</w:t>
      </w:r>
      <w:proofErr w:type="gramEnd"/>
      <w:r>
        <w:rPr>
          <w:rFonts w:ascii="Courier" w:hAnsi="Courier"/>
        </w:rPr>
        <w:t>.05 each   = $</w:t>
      </w:r>
      <w:r w:rsidR="00450198">
        <w:rPr>
          <w:rFonts w:ascii="Courier" w:hAnsi="Courier"/>
        </w:rPr>
        <w:t>108.00</w:t>
      </w:r>
    </w:p>
    <w:p w:rsidR="00EA3ED0" w:rsidRDefault="00EA3ED0">
      <w:pPr>
        <w:tabs>
          <w:tab w:val="left" w:pos="-1440"/>
          <w:tab w:val="left" w:pos="-720"/>
          <w:tab w:val="left" w:pos="120"/>
          <w:tab w:val="left" w:pos="600"/>
          <w:tab w:val="left" w:pos="1080"/>
          <w:tab w:val="left" w:pos="3600"/>
          <w:tab w:val="left" w:pos="6600"/>
        </w:tabs>
        <w:suppressAutoHyphens/>
        <w:rPr>
          <w:rFonts w:ascii="Courier" w:hAnsi="Courier"/>
        </w:rPr>
      </w:pPr>
      <w:r>
        <w:rPr>
          <w:rFonts w:ascii="Courier" w:hAnsi="Courier"/>
        </w:rPr>
        <w:tab/>
      </w:r>
      <w:r>
        <w:rPr>
          <w:rFonts w:ascii="Courier" w:hAnsi="Courier"/>
        </w:rPr>
        <w:tab/>
        <w:t xml:space="preserve">    Case Processing </w:t>
      </w:r>
      <w:proofErr w:type="gramStart"/>
      <w:r>
        <w:rPr>
          <w:rFonts w:ascii="Courier" w:hAnsi="Courier"/>
        </w:rPr>
        <w:t xml:space="preserve">Cost  </w:t>
      </w:r>
      <w:r w:rsidR="00450198">
        <w:rPr>
          <w:rFonts w:ascii="Courier" w:hAnsi="Courier"/>
        </w:rPr>
        <w:t>2,160</w:t>
      </w:r>
      <w:proofErr w:type="gramEnd"/>
      <w:r>
        <w:rPr>
          <w:rFonts w:ascii="Courier" w:hAnsi="Courier"/>
        </w:rPr>
        <w:t xml:space="preserve">   1.50/form  = </w:t>
      </w:r>
      <w:r w:rsidR="00450198">
        <w:rPr>
          <w:rFonts w:ascii="Courier" w:hAnsi="Courier"/>
        </w:rPr>
        <w:t>3240.00</w:t>
      </w:r>
    </w:p>
    <w:p w:rsidR="00EA3ED0" w:rsidRDefault="00EA3ED0">
      <w:pPr>
        <w:tabs>
          <w:tab w:val="left" w:pos="-1440"/>
          <w:tab w:val="left" w:pos="-720"/>
          <w:tab w:val="left" w:pos="120"/>
          <w:tab w:val="left" w:pos="600"/>
          <w:tab w:val="left" w:pos="1080"/>
          <w:tab w:val="left" w:pos="3600"/>
          <w:tab w:val="left" w:pos="6600"/>
        </w:tabs>
        <w:suppressAutoHyphens/>
        <w:rPr>
          <w:rFonts w:ascii="Courier" w:hAnsi="Courier"/>
        </w:rPr>
      </w:pPr>
      <w:r>
        <w:rPr>
          <w:rFonts w:ascii="Courier" w:hAnsi="Courier"/>
        </w:rPr>
        <w:tab/>
      </w:r>
      <w:r>
        <w:rPr>
          <w:rFonts w:ascii="Courier" w:hAnsi="Courier"/>
        </w:rPr>
        <w:tab/>
        <w:t xml:space="preserve">    Forms Management Cost</w:t>
      </w:r>
      <w:r>
        <w:rPr>
          <w:rFonts w:ascii="Courier" w:hAnsi="Courier"/>
        </w:rPr>
        <w:tab/>
        <w:t xml:space="preserve">   </w:t>
      </w:r>
      <w:proofErr w:type="gramStart"/>
      <w:r>
        <w:rPr>
          <w:rFonts w:ascii="Courier" w:hAnsi="Courier"/>
          <w:u w:val="single"/>
        </w:rPr>
        <w:t xml:space="preserve">= </w:t>
      </w:r>
      <w:r w:rsidR="00450198">
        <w:rPr>
          <w:rFonts w:ascii="Courier" w:hAnsi="Courier"/>
          <w:u w:val="single"/>
        </w:rPr>
        <w:t xml:space="preserve"> </w:t>
      </w:r>
      <w:r>
        <w:rPr>
          <w:rFonts w:ascii="Courier" w:hAnsi="Courier"/>
          <w:u w:val="single"/>
        </w:rPr>
        <w:t>500.00</w:t>
      </w:r>
      <w:proofErr w:type="gramEnd"/>
    </w:p>
    <w:p w:rsidR="00EA3ED0" w:rsidRDefault="00EA3ED0">
      <w:pPr>
        <w:tabs>
          <w:tab w:val="left" w:pos="-1440"/>
          <w:tab w:val="left" w:pos="-720"/>
          <w:tab w:val="left" w:pos="120"/>
          <w:tab w:val="left" w:pos="600"/>
          <w:tab w:val="left" w:pos="1080"/>
          <w:tab w:val="left" w:pos="3600"/>
          <w:tab w:val="left" w:pos="6600"/>
        </w:tabs>
        <w:suppressAutoHyphens/>
        <w:rPr>
          <w:rFonts w:ascii="Courier" w:hAnsi="Courier"/>
        </w:rPr>
      </w:pPr>
      <w:r>
        <w:rPr>
          <w:rFonts w:ascii="Courier" w:hAnsi="Courier"/>
        </w:rPr>
        <w:tab/>
      </w:r>
      <w:r>
        <w:rPr>
          <w:rFonts w:ascii="Courier" w:hAnsi="Courier"/>
        </w:rPr>
        <w:tab/>
        <w:t xml:space="preserve">    Total Cost</w:t>
      </w:r>
      <w:r>
        <w:rPr>
          <w:rFonts w:ascii="Courier" w:hAnsi="Courier"/>
        </w:rPr>
        <w:tab/>
        <w:t xml:space="preserve">                       $ </w:t>
      </w:r>
      <w:r w:rsidR="00450198">
        <w:rPr>
          <w:rFonts w:ascii="Courier" w:hAnsi="Courier"/>
        </w:rPr>
        <w:t>3,848.00</w:t>
      </w:r>
    </w:p>
    <w:p w:rsidR="00EA3ED0" w:rsidRDefault="00EA3ED0">
      <w:pPr>
        <w:autoSpaceDE w:val="0"/>
        <w:autoSpaceDN w:val="0"/>
        <w:adjustRightInd w:val="0"/>
        <w:ind w:left="1155"/>
        <w:rPr>
          <w:rFonts w:ascii="Courier New" w:hAnsi="Courier New" w:cs="Courier New"/>
        </w:rPr>
      </w:pPr>
    </w:p>
    <w:p w:rsidR="00EA3ED0" w:rsidRDefault="00EA3ED0">
      <w:pPr>
        <w:autoSpaceDE w:val="0"/>
        <w:autoSpaceDN w:val="0"/>
        <w:adjustRightInd w:val="0"/>
        <w:rPr>
          <w:rFonts w:ascii="Courier New" w:hAnsi="Courier New" w:cs="Courier New"/>
        </w:rPr>
      </w:pPr>
    </w:p>
    <w:p w:rsidR="00EA3ED0" w:rsidRDefault="00EA3ED0" w:rsidP="00BD01BD">
      <w:pPr>
        <w:numPr>
          <w:ilvl w:val="0"/>
          <w:numId w:val="3"/>
        </w:numPr>
        <w:autoSpaceDE w:val="0"/>
        <w:autoSpaceDN w:val="0"/>
        <w:adjustRightInd w:val="0"/>
        <w:rPr>
          <w:rFonts w:ascii="Courier New" w:hAnsi="Courier New" w:cs="Courier New"/>
        </w:rPr>
      </w:pPr>
      <w:r w:rsidRPr="00BD01BD">
        <w:rPr>
          <w:rFonts w:ascii="Courier New" w:hAnsi="Courier New" w:cs="Courier New"/>
          <w:b/>
          <w:bCs/>
        </w:rPr>
        <w:t>What is the reason for any program changes or adjustments reported in Items 13 or 14 of the OMB Form 83-I?</w:t>
      </w:r>
      <w:r w:rsidRPr="00BD01BD">
        <w:rPr>
          <w:rFonts w:ascii="Courier New" w:hAnsi="Courier New" w:cs="Courier New"/>
        </w:rPr>
        <w:t xml:space="preserve">  </w:t>
      </w:r>
    </w:p>
    <w:p w:rsidR="00BD01BD" w:rsidRDefault="00BD01BD" w:rsidP="00BD01BD">
      <w:pPr>
        <w:autoSpaceDE w:val="0"/>
        <w:autoSpaceDN w:val="0"/>
        <w:adjustRightInd w:val="0"/>
        <w:ind w:left="1155"/>
        <w:rPr>
          <w:rFonts w:ascii="Courier New" w:hAnsi="Courier New" w:cs="Courier New"/>
        </w:rPr>
      </w:pPr>
      <w:r>
        <w:rPr>
          <w:rFonts w:ascii="Courier New" w:hAnsi="Courier New" w:cs="Courier New"/>
        </w:rPr>
        <w:t>An increase of 173 hours is due to an adjustment in estimate based an increase in the number of investigations.</w:t>
      </w:r>
    </w:p>
    <w:p w:rsidR="00BD01BD" w:rsidRPr="00BD01BD" w:rsidRDefault="00BD01BD" w:rsidP="00BD01BD">
      <w:pPr>
        <w:autoSpaceDE w:val="0"/>
        <w:autoSpaceDN w:val="0"/>
        <w:adjustRightInd w:val="0"/>
        <w:ind w:left="1155"/>
        <w:rPr>
          <w:rFonts w:ascii="Courier New" w:hAnsi="Courier New" w:cs="Courier New"/>
        </w:rPr>
      </w:pPr>
    </w:p>
    <w:p w:rsidR="00EA3ED0" w:rsidRDefault="00EA3ED0">
      <w:pPr>
        <w:numPr>
          <w:ilvl w:val="0"/>
          <w:numId w:val="3"/>
        </w:numPr>
        <w:autoSpaceDE w:val="0"/>
        <w:autoSpaceDN w:val="0"/>
        <w:adjustRightInd w:val="0"/>
        <w:rPr>
          <w:rFonts w:ascii="Courier New" w:hAnsi="Courier New" w:cs="Courier New"/>
        </w:rPr>
      </w:pPr>
      <w:r>
        <w:rPr>
          <w:rFonts w:ascii="Courier New" w:hAnsi="Courier New" w:cs="Courier New"/>
          <w:b/>
          <w:bCs/>
        </w:rPr>
        <w:t>For collections of information whose results will be published, outline plans for tabulation and publication.</w:t>
      </w:r>
      <w:r>
        <w:rPr>
          <w:rFonts w:ascii="Courier New" w:hAnsi="Courier New" w:cs="Courier New"/>
        </w:rPr>
        <w:t xml:space="preserve">  The results of the collection of this information will not be published for statistical use.</w:t>
      </w:r>
    </w:p>
    <w:p w:rsidR="00EA3ED0" w:rsidRDefault="00EA3ED0">
      <w:pPr>
        <w:autoSpaceDE w:val="0"/>
        <w:autoSpaceDN w:val="0"/>
        <w:adjustRightInd w:val="0"/>
        <w:rPr>
          <w:rFonts w:ascii="Courier New" w:hAnsi="Courier New" w:cs="Courier New"/>
        </w:rPr>
      </w:pPr>
    </w:p>
    <w:p w:rsidR="00EA3ED0" w:rsidRDefault="00EA3ED0" w:rsidP="00653890">
      <w:pPr>
        <w:numPr>
          <w:ilvl w:val="0"/>
          <w:numId w:val="3"/>
        </w:numPr>
        <w:autoSpaceDE w:val="0"/>
        <w:autoSpaceDN w:val="0"/>
        <w:adjustRightInd w:val="0"/>
        <w:rPr>
          <w:rFonts w:ascii="Courier New" w:hAnsi="Courier New" w:cs="Courier New"/>
        </w:rPr>
      </w:pPr>
      <w:r>
        <w:rPr>
          <w:rFonts w:ascii="Courier New" w:hAnsi="Courier New" w:cs="Courier New"/>
          <w:b/>
          <w:bCs/>
        </w:rPr>
        <w:t xml:space="preserve">If seeking approval to not display the expiration date for OMB approval of this information collection, what are the reasons that the display would be inappropriate? </w:t>
      </w:r>
      <w:r w:rsidR="00653890">
        <w:rPr>
          <w:rFonts w:ascii="Courier New" w:hAnsi="Courier New" w:cs="Courier New"/>
        </w:rPr>
        <w:t xml:space="preserve"> </w:t>
      </w:r>
    </w:p>
    <w:p w:rsidR="00653890" w:rsidRDefault="00653890" w:rsidP="00653890">
      <w:pPr>
        <w:pStyle w:val="ListParagraph"/>
        <w:tabs>
          <w:tab w:val="num" w:pos="1170"/>
        </w:tabs>
        <w:ind w:left="1155"/>
        <w:rPr>
          <w:rFonts w:ascii="Courier New" w:hAnsi="Courier New" w:cs="Courier New"/>
        </w:rPr>
      </w:pPr>
      <w:r>
        <w:rPr>
          <w:rFonts w:ascii="Courier New" w:hAnsi="Courier New" w:cs="Courier New"/>
        </w:rPr>
        <w:t xml:space="preserve">Display of the expiration date may confuse respondents to believe that information is required by a date other than that specified by the sponsor.  </w:t>
      </w:r>
    </w:p>
    <w:p w:rsidR="00EA3ED0" w:rsidRDefault="00EA3ED0">
      <w:pPr>
        <w:autoSpaceDE w:val="0"/>
        <w:autoSpaceDN w:val="0"/>
        <w:adjustRightInd w:val="0"/>
        <w:rPr>
          <w:rFonts w:ascii="Courier New" w:hAnsi="Courier New" w:cs="Courier New"/>
        </w:rPr>
      </w:pPr>
    </w:p>
    <w:p w:rsidR="00EA3ED0" w:rsidRDefault="00EA3ED0">
      <w:pPr>
        <w:numPr>
          <w:ilvl w:val="0"/>
          <w:numId w:val="3"/>
        </w:numPr>
        <w:autoSpaceDE w:val="0"/>
        <w:autoSpaceDN w:val="0"/>
        <w:adjustRightInd w:val="0"/>
        <w:rPr>
          <w:rFonts w:ascii="Courier New" w:hAnsi="Courier New" w:cs="Courier New"/>
        </w:rPr>
      </w:pPr>
      <w:r>
        <w:rPr>
          <w:rFonts w:ascii="Courier New" w:hAnsi="Courier New" w:cs="Courier New"/>
          <w:b/>
          <w:bCs/>
        </w:rPr>
        <w:t>What are the exceptions to the certification</w:t>
      </w:r>
      <w:r>
        <w:rPr>
          <w:rFonts w:ascii="Courier New" w:hAnsi="Courier New" w:cs="Courier New"/>
        </w:rPr>
        <w:t xml:space="preserve"> </w:t>
      </w:r>
      <w:r>
        <w:rPr>
          <w:rFonts w:ascii="Courier New" w:hAnsi="Courier New" w:cs="Courier New"/>
          <w:b/>
          <w:bCs/>
        </w:rPr>
        <w:t xml:space="preserve">statement? </w:t>
      </w:r>
      <w:r>
        <w:rPr>
          <w:rFonts w:ascii="Courier New" w:hAnsi="Courier New" w:cs="Courier New"/>
        </w:rPr>
        <w:t xml:space="preserve"> N/A</w:t>
      </w:r>
    </w:p>
    <w:p w:rsidR="00EA3ED0" w:rsidRDefault="00EA3ED0">
      <w:pPr>
        <w:autoSpaceDE w:val="0"/>
        <w:autoSpaceDN w:val="0"/>
        <w:adjustRightInd w:val="0"/>
        <w:ind w:left="360" w:firstLine="660"/>
        <w:rPr>
          <w:rFonts w:ascii="Courier New" w:hAnsi="Courier New" w:cs="Courier New"/>
        </w:rPr>
      </w:pPr>
    </w:p>
    <w:sectPr w:rsidR="00EA3ED0">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1AC7000C"/>
    <w:multiLevelType w:val="hybridMultilevel"/>
    <w:tmpl w:val="945E6B08"/>
    <w:lvl w:ilvl="0" w:tplc="197E482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EA3ED0"/>
    <w:rsid w:val="00450198"/>
    <w:rsid w:val="00653890"/>
    <w:rsid w:val="009263D9"/>
    <w:rsid w:val="00BD01BD"/>
    <w:rsid w:val="00C31EBF"/>
    <w:rsid w:val="00EA3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paragraph" w:styleId="ListParagraph">
    <w:name w:val="List Paragraph"/>
    <w:basedOn w:val="Normal"/>
    <w:uiPriority w:val="34"/>
    <w:qFormat/>
    <w:rsid w:val="0065389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bmetz</dc:creator>
  <cp:lastModifiedBy>Reference</cp:lastModifiedBy>
  <cp:revision>2</cp:revision>
  <cp:lastPrinted>2007-07-19T15:55:00Z</cp:lastPrinted>
  <dcterms:created xsi:type="dcterms:W3CDTF">2011-02-18T19:52:00Z</dcterms:created>
  <dcterms:modified xsi:type="dcterms:W3CDTF">2011-02-18T19:52:00Z</dcterms:modified>
</cp:coreProperties>
</file>