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D7" w:rsidRPr="00CF7163" w:rsidRDefault="003A6ED7" w:rsidP="00A84198">
      <w:pPr>
        <w:pStyle w:val="C2-CtrSglSp"/>
        <w:rPr>
          <w:sz w:val="36"/>
        </w:rPr>
      </w:pPr>
      <w:r>
        <w:rPr>
          <w:sz w:val="36"/>
        </w:rPr>
        <w:t>Appendix B</w:t>
      </w:r>
      <w:r>
        <w:rPr>
          <w:sz w:val="36"/>
        </w:rPr>
        <w:br/>
      </w:r>
      <w:r>
        <w:rPr>
          <w:sz w:val="36"/>
        </w:rPr>
        <w:br/>
      </w:r>
      <w:r w:rsidRPr="00074B08">
        <w:rPr>
          <w:sz w:val="36"/>
          <w:szCs w:val="36"/>
        </w:rPr>
        <w:t>Cover Letters, Screeners, and ECPP and PFI Instruments</w:t>
      </w:r>
    </w:p>
    <w:p w:rsidR="003A6ED7" w:rsidRDefault="003A6ED7" w:rsidP="00E54206">
      <w:pPr>
        <w:pStyle w:val="L1-FlLSp12"/>
        <w:sectPr w:rsidR="003A6ED7" w:rsidSect="00A841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728" w:right="1440" w:bottom="1728" w:left="1440" w:header="720" w:footer="576" w:gutter="0"/>
          <w:pgBorders w:display="firstPage">
            <w:top w:val="single" w:sz="48" w:space="1" w:color="324162"/>
            <w:left w:val="single" w:sz="48" w:space="4" w:color="324162"/>
            <w:bottom w:val="single" w:sz="48" w:space="1" w:color="324162"/>
            <w:right w:val="single" w:sz="48" w:space="4" w:color="324162"/>
          </w:pgBorders>
          <w:cols w:space="720"/>
          <w:vAlign w:val="center"/>
          <w:titlePg/>
          <w:docGrid w:linePitch="233"/>
        </w:sectPr>
      </w:pPr>
    </w:p>
    <w:p w:rsidR="003A6ED7" w:rsidRDefault="003A6ED7" w:rsidP="00E85DDB">
      <w:pPr>
        <w:pStyle w:val="L1-FlLSp12"/>
        <w:ind w:left="-171" w:right="-216"/>
        <w:jc w:val="left"/>
      </w:pPr>
      <w:r w:rsidRPr="00500AE3">
        <w:t xml:space="preserve">The following table shows brief descriptions and file names of survey </w:t>
      </w:r>
      <w:r>
        <w:t xml:space="preserve">materials </w:t>
      </w:r>
      <w:r w:rsidRPr="00500AE3">
        <w:t>for the NHES: 2011 field test.</w:t>
      </w:r>
    </w:p>
    <w:p w:rsidR="003A6ED7" w:rsidRPr="00500AE3" w:rsidRDefault="003A6ED7" w:rsidP="00E54206">
      <w:pPr>
        <w:pStyle w:val="L1-FlLSp12"/>
      </w:pPr>
    </w:p>
    <w:tbl>
      <w:tblPr>
        <w:tblW w:w="9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22"/>
        <w:gridCol w:w="5031"/>
        <w:gridCol w:w="1925"/>
      </w:tblGrid>
      <w:tr w:rsidR="003A6ED7" w:rsidRPr="00E54206" w:rsidTr="007163D2">
        <w:tc>
          <w:tcPr>
            <w:tcW w:w="2422" w:type="dxa"/>
          </w:tcPr>
          <w:p w:rsidR="003A6ED7" w:rsidRPr="007163D2" w:rsidRDefault="003A6ED7" w:rsidP="007163D2">
            <w:pPr>
              <w:pStyle w:val="SL-FlLftSgl"/>
              <w:jc w:val="left"/>
              <w:rPr>
                <w:b/>
              </w:rPr>
            </w:pPr>
            <w:r w:rsidRPr="007163D2">
              <w:rPr>
                <w:b/>
              </w:rPr>
              <w:t>Survey Material</w:t>
            </w:r>
          </w:p>
        </w:tc>
        <w:tc>
          <w:tcPr>
            <w:tcW w:w="5031" w:type="dxa"/>
          </w:tcPr>
          <w:p w:rsidR="003A6ED7" w:rsidRPr="007163D2" w:rsidRDefault="003A6ED7" w:rsidP="007163D2">
            <w:pPr>
              <w:pStyle w:val="SL-FlLftSgl"/>
              <w:jc w:val="left"/>
              <w:rPr>
                <w:b/>
              </w:rPr>
            </w:pPr>
            <w:r w:rsidRPr="007163D2">
              <w:rPr>
                <w:b/>
              </w:rPr>
              <w:t>Description</w:t>
            </w:r>
          </w:p>
        </w:tc>
        <w:tc>
          <w:tcPr>
            <w:tcW w:w="1925" w:type="dxa"/>
          </w:tcPr>
          <w:p w:rsidR="003A6ED7" w:rsidRPr="007163D2" w:rsidRDefault="003A6ED7" w:rsidP="007163D2">
            <w:pPr>
              <w:pStyle w:val="SL-FlLftSgl"/>
              <w:jc w:val="left"/>
              <w:rPr>
                <w:b/>
              </w:rPr>
            </w:pPr>
            <w:r w:rsidRPr="007163D2">
              <w:rPr>
                <w:b/>
              </w:rPr>
              <w:t>File Name</w:t>
            </w:r>
          </w:p>
        </w:tc>
      </w:tr>
      <w:tr w:rsidR="003A6ED7" w:rsidRPr="00500AE3" w:rsidTr="007163D2">
        <w:tc>
          <w:tcPr>
            <w:tcW w:w="9378" w:type="dxa"/>
            <w:gridSpan w:val="3"/>
          </w:tcPr>
          <w:p w:rsidR="003A6ED7" w:rsidRPr="007163D2" w:rsidRDefault="003A6ED7" w:rsidP="007163D2">
            <w:pPr>
              <w:jc w:val="left"/>
              <w:rPr>
                <w:sz w:val="21"/>
                <w:szCs w:val="21"/>
              </w:rPr>
            </w:pPr>
            <w:r w:rsidRPr="007163D2">
              <w:rPr>
                <w:b/>
                <w:sz w:val="21"/>
                <w:szCs w:val="21"/>
              </w:rPr>
              <w:t>Screener</w:t>
            </w:r>
          </w:p>
        </w:tc>
      </w:tr>
      <w:tr w:rsidR="003A6ED7" w:rsidRPr="00871A73" w:rsidTr="0058302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Prenotification letter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Prenotification Letter mailed to a random subsample before the first screener questionnaire mailing</w:t>
            </w:r>
          </w:p>
        </w:tc>
        <w:tc>
          <w:tcPr>
            <w:tcW w:w="1925" w:type="dxa"/>
            <w:vMerge w:val="restart"/>
            <w:textDirection w:val="btLr"/>
            <w:vAlign w:val="center"/>
          </w:tcPr>
          <w:p w:rsidR="003A6ED7" w:rsidRPr="00583022" w:rsidRDefault="003A6ED7" w:rsidP="00583022">
            <w:pPr>
              <w:ind w:left="113" w:right="113"/>
              <w:jc w:val="right"/>
              <w:rPr>
                <w:sz w:val="21"/>
                <w:szCs w:val="21"/>
              </w:rPr>
            </w:pPr>
            <w:r w:rsidRPr="00583022">
              <w:rPr>
                <w:sz w:val="21"/>
                <w:szCs w:val="21"/>
              </w:rPr>
              <w:t>NHES 2011-2012 Field Test Letters to Respondents.docx</w:t>
            </w:r>
          </w:p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initial pilot screen-out screener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pilot screen-out version of the screening questionnaire for initial mailing</w:t>
            </w:r>
          </w:p>
        </w:tc>
        <w:tc>
          <w:tcPr>
            <w:tcW w:w="1925" w:type="dxa"/>
            <w:vMerge/>
          </w:tcPr>
          <w:p w:rsidR="003A6ED7" w:rsidRDefault="003A6ED7" w:rsidP="00400476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initial screen-out screener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screen-out version of the screening questionnaire for initial mailing</w:t>
            </w:r>
          </w:p>
        </w:tc>
        <w:tc>
          <w:tcPr>
            <w:tcW w:w="1925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032504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initial “engaging” screener</w:t>
            </w:r>
          </w:p>
        </w:tc>
        <w:tc>
          <w:tcPr>
            <w:tcW w:w="5031" w:type="dxa"/>
          </w:tcPr>
          <w:p w:rsidR="003A6ED7" w:rsidRPr="007163D2" w:rsidRDefault="003A6ED7" w:rsidP="00032504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engaging version of the screening questionnaire for initial mailing</w:t>
            </w:r>
          </w:p>
        </w:tc>
        <w:tc>
          <w:tcPr>
            <w:tcW w:w="1925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follow-up pilot screen-out screener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 xml:space="preserve">Letter that is included with the </w:t>
            </w:r>
            <w:r>
              <w:rPr>
                <w:sz w:val="21"/>
                <w:szCs w:val="21"/>
              </w:rPr>
              <w:t xml:space="preserve">pilot </w:t>
            </w:r>
            <w:r w:rsidRPr="007163D2">
              <w:rPr>
                <w:sz w:val="21"/>
                <w:szCs w:val="21"/>
              </w:rPr>
              <w:t>screen-out version of the screening questionnaire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nonresponse follow-up mailing</w:t>
            </w:r>
          </w:p>
        </w:tc>
        <w:tc>
          <w:tcPr>
            <w:tcW w:w="1925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032504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follow-up screen-out screener</w:t>
            </w:r>
          </w:p>
        </w:tc>
        <w:tc>
          <w:tcPr>
            <w:tcW w:w="5031" w:type="dxa"/>
          </w:tcPr>
          <w:p w:rsidR="003A6ED7" w:rsidRPr="007163D2" w:rsidRDefault="003A6ED7" w:rsidP="00032504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 xml:space="preserve">Letter that is included with the screen-out version </w:t>
            </w:r>
            <w:r>
              <w:rPr>
                <w:sz w:val="21"/>
                <w:szCs w:val="21"/>
              </w:rPr>
              <w:t>of the screening questionnaire</w:t>
            </w:r>
            <w:r w:rsidRPr="007163D2">
              <w:rPr>
                <w:sz w:val="21"/>
                <w:szCs w:val="21"/>
              </w:rPr>
              <w:t xml:space="preserve">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nonresponse follow-up mailing</w:t>
            </w:r>
          </w:p>
        </w:tc>
        <w:tc>
          <w:tcPr>
            <w:tcW w:w="1925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032504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follow-up “engaging” screener</w:t>
            </w:r>
          </w:p>
        </w:tc>
        <w:tc>
          <w:tcPr>
            <w:tcW w:w="5031" w:type="dxa"/>
          </w:tcPr>
          <w:p w:rsidR="003A6ED7" w:rsidRPr="007163D2" w:rsidRDefault="003A6ED7" w:rsidP="00032504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engaging version of the screening questionnaire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nonresponse follow-up mailing</w:t>
            </w:r>
          </w:p>
        </w:tc>
        <w:tc>
          <w:tcPr>
            <w:tcW w:w="1925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032504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2</w:t>
            </w:r>
            <w:r w:rsidRPr="007163D2">
              <w:rPr>
                <w:sz w:val="21"/>
                <w:szCs w:val="21"/>
                <w:vertAlign w:val="superscript"/>
              </w:rPr>
              <w:t>nd</w:t>
            </w:r>
            <w:r w:rsidRPr="007163D2">
              <w:rPr>
                <w:sz w:val="21"/>
                <w:szCs w:val="21"/>
              </w:rPr>
              <w:t xml:space="preserve"> follow-up </w:t>
            </w:r>
            <w:r>
              <w:rPr>
                <w:sz w:val="21"/>
                <w:szCs w:val="21"/>
              </w:rPr>
              <w:t xml:space="preserve">pilot </w:t>
            </w:r>
            <w:r w:rsidRPr="007163D2">
              <w:rPr>
                <w:sz w:val="21"/>
                <w:szCs w:val="21"/>
              </w:rPr>
              <w:t>screen-out screener</w:t>
            </w:r>
          </w:p>
        </w:tc>
        <w:tc>
          <w:tcPr>
            <w:tcW w:w="5031" w:type="dxa"/>
          </w:tcPr>
          <w:p w:rsidR="003A6ED7" w:rsidRPr="007163D2" w:rsidRDefault="003A6ED7" w:rsidP="00032504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 xml:space="preserve">Letter that is included with the </w:t>
            </w:r>
            <w:r>
              <w:rPr>
                <w:sz w:val="21"/>
                <w:szCs w:val="21"/>
              </w:rPr>
              <w:t xml:space="preserve">pilot </w:t>
            </w:r>
            <w:r w:rsidRPr="007163D2">
              <w:rPr>
                <w:sz w:val="21"/>
                <w:szCs w:val="21"/>
              </w:rPr>
              <w:t xml:space="preserve">screen-out version of the screening questionnaire for </w:t>
            </w:r>
            <w:r>
              <w:rPr>
                <w:sz w:val="21"/>
                <w:szCs w:val="21"/>
              </w:rPr>
              <w:t>2</w:t>
            </w:r>
            <w:r w:rsidRPr="00E85DDB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</w:t>
            </w:r>
            <w:r w:rsidRPr="007163D2">
              <w:rPr>
                <w:sz w:val="21"/>
                <w:szCs w:val="21"/>
              </w:rPr>
              <w:t>nonresponse follow-up mailing</w:t>
            </w:r>
          </w:p>
        </w:tc>
        <w:tc>
          <w:tcPr>
            <w:tcW w:w="1925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032504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2</w:t>
            </w:r>
            <w:r w:rsidRPr="007163D2">
              <w:rPr>
                <w:sz w:val="21"/>
                <w:szCs w:val="21"/>
                <w:vertAlign w:val="superscript"/>
              </w:rPr>
              <w:t>nd</w:t>
            </w:r>
            <w:r w:rsidRPr="007163D2">
              <w:rPr>
                <w:sz w:val="21"/>
                <w:szCs w:val="21"/>
              </w:rPr>
              <w:t xml:space="preserve"> follow-up screen-out screener</w:t>
            </w:r>
          </w:p>
        </w:tc>
        <w:tc>
          <w:tcPr>
            <w:tcW w:w="5031" w:type="dxa"/>
          </w:tcPr>
          <w:p w:rsidR="003A6ED7" w:rsidRPr="007163D2" w:rsidRDefault="003A6ED7" w:rsidP="00032504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 xml:space="preserve">Letter that is included with the screen-out version </w:t>
            </w:r>
            <w:r>
              <w:rPr>
                <w:sz w:val="21"/>
                <w:szCs w:val="21"/>
              </w:rPr>
              <w:t>of the screening questionnaire</w:t>
            </w:r>
            <w:r w:rsidRPr="007163D2">
              <w:rPr>
                <w:sz w:val="21"/>
                <w:szCs w:val="21"/>
              </w:rPr>
              <w:t xml:space="preserve"> for </w:t>
            </w:r>
            <w:r>
              <w:rPr>
                <w:sz w:val="21"/>
                <w:szCs w:val="21"/>
              </w:rPr>
              <w:t>2</w:t>
            </w:r>
            <w:r w:rsidRPr="00E85DDB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</w:t>
            </w:r>
            <w:r w:rsidRPr="007163D2">
              <w:rPr>
                <w:sz w:val="21"/>
                <w:szCs w:val="21"/>
              </w:rPr>
              <w:t>nonresponse follow-up mailing</w:t>
            </w:r>
          </w:p>
        </w:tc>
        <w:tc>
          <w:tcPr>
            <w:tcW w:w="1925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2</w:t>
            </w:r>
            <w:r w:rsidRPr="007163D2">
              <w:rPr>
                <w:sz w:val="21"/>
                <w:szCs w:val="21"/>
                <w:vertAlign w:val="superscript"/>
              </w:rPr>
              <w:t>nd</w:t>
            </w:r>
            <w:r w:rsidRPr="007163D2">
              <w:rPr>
                <w:sz w:val="21"/>
                <w:szCs w:val="21"/>
              </w:rPr>
              <w:t xml:space="preserve"> follow-up “engaging” screener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screen-out version of the screening questionnaire (including pilot version) for 2</w:t>
            </w:r>
            <w:r w:rsidRPr="007163D2">
              <w:rPr>
                <w:sz w:val="21"/>
                <w:szCs w:val="21"/>
                <w:vertAlign w:val="superscript"/>
              </w:rPr>
              <w:t>nd</w:t>
            </w:r>
            <w:r w:rsidRPr="007163D2">
              <w:rPr>
                <w:sz w:val="21"/>
                <w:szCs w:val="21"/>
              </w:rPr>
              <w:t xml:space="preserve"> nonresponse follow-up mailing</w:t>
            </w:r>
          </w:p>
        </w:tc>
        <w:tc>
          <w:tcPr>
            <w:tcW w:w="1925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Thank you / reminder postcard (screener and topical)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Thank you / reminder postcard mailed out after the initial mailing for screener and topical mailings.</w:t>
            </w:r>
          </w:p>
        </w:tc>
        <w:tc>
          <w:tcPr>
            <w:tcW w:w="1925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“Screen-out” screener (Pilot Test version)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Screen-out version of the screening questionnaire.  This version is based on the version fielded in the 2009 pilot test</w:t>
            </w:r>
          </w:p>
        </w:tc>
        <w:tc>
          <w:tcPr>
            <w:tcW w:w="1925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SCNR – Screen-out Pilot.doc</w:t>
            </w:r>
          </w:p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“Screen-out” screener (with name request)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Screen-out version of the screening questionnaire.  This version includes updates for 2011 and includes the request for first names of children living in the household</w:t>
            </w:r>
          </w:p>
        </w:tc>
        <w:tc>
          <w:tcPr>
            <w:tcW w:w="1925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SCNR – Screen-out with name.doc</w:t>
            </w:r>
          </w:p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“Screen-out” screener (without name request)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 xml:space="preserve">Screen-out version of the screening questionnaire.  This version includes updates for 2011 and </w:t>
            </w:r>
            <w:r w:rsidRPr="007163D2">
              <w:rPr>
                <w:i/>
                <w:sz w:val="21"/>
                <w:szCs w:val="21"/>
              </w:rPr>
              <w:t xml:space="preserve">does not </w:t>
            </w:r>
            <w:r w:rsidRPr="007163D2">
              <w:rPr>
                <w:sz w:val="21"/>
                <w:szCs w:val="21"/>
              </w:rPr>
              <w:t>include the request for first names of children living in the household</w:t>
            </w:r>
          </w:p>
        </w:tc>
        <w:tc>
          <w:tcPr>
            <w:tcW w:w="1925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SCNR – Screen-out noname.doc</w:t>
            </w:r>
          </w:p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“Engaging” screener (with name request)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Engaging version of the screening questionnaire.  This version includes updates for 2011 and includes the request for first names of children living in the household</w:t>
            </w:r>
          </w:p>
        </w:tc>
        <w:tc>
          <w:tcPr>
            <w:tcW w:w="1925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SCNR – Engaging with name.docx</w:t>
            </w:r>
          </w:p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“Engaging” screener (without name request)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 xml:space="preserve">Screen-out version of the screening questionnaire.  This version includes updates for 2011 and </w:t>
            </w:r>
            <w:r w:rsidRPr="007163D2">
              <w:rPr>
                <w:i/>
                <w:sz w:val="21"/>
                <w:szCs w:val="21"/>
              </w:rPr>
              <w:t xml:space="preserve">does not </w:t>
            </w:r>
            <w:r w:rsidRPr="007163D2">
              <w:rPr>
                <w:sz w:val="21"/>
                <w:szCs w:val="21"/>
              </w:rPr>
              <w:t>include the request for first names of children living in the household</w:t>
            </w:r>
          </w:p>
        </w:tc>
        <w:tc>
          <w:tcPr>
            <w:tcW w:w="1925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SCNR – Engaging noname.docx</w:t>
            </w:r>
          </w:p>
        </w:tc>
      </w:tr>
    </w:tbl>
    <w:p w:rsidR="003A6ED7" w:rsidRDefault="003A6ED7">
      <w:r>
        <w:br w:type="page"/>
      </w:r>
    </w:p>
    <w:tbl>
      <w:tblPr>
        <w:tblW w:w="96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22"/>
        <w:gridCol w:w="5031"/>
        <w:gridCol w:w="2217"/>
      </w:tblGrid>
      <w:tr w:rsidR="003A6ED7" w:rsidRPr="00871A73" w:rsidTr="007163D2">
        <w:tc>
          <w:tcPr>
            <w:tcW w:w="9670" w:type="dxa"/>
            <w:gridSpan w:val="3"/>
          </w:tcPr>
          <w:p w:rsidR="003A6ED7" w:rsidRPr="007163D2" w:rsidRDefault="003A6ED7" w:rsidP="007163D2">
            <w:pPr>
              <w:jc w:val="left"/>
              <w:rPr>
                <w:sz w:val="21"/>
                <w:szCs w:val="21"/>
              </w:rPr>
            </w:pPr>
            <w:r w:rsidRPr="007163D2">
              <w:rPr>
                <w:b/>
                <w:sz w:val="21"/>
                <w:szCs w:val="21"/>
              </w:rPr>
              <w:t>ECPP and PFI</w:t>
            </w:r>
          </w:p>
        </w:tc>
      </w:tr>
      <w:tr w:rsidR="003A6ED7" w:rsidRPr="00871A73" w:rsidTr="004A4977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initial ECPP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ECPP version of the topical questionnaire for initial mailing</w:t>
            </w:r>
          </w:p>
        </w:tc>
        <w:tc>
          <w:tcPr>
            <w:tcW w:w="2217" w:type="dxa"/>
            <w:vMerge w:val="restart"/>
            <w:textDirection w:val="btLr"/>
            <w:vAlign w:val="center"/>
          </w:tcPr>
          <w:p w:rsidR="003A6ED7" w:rsidRPr="00583022" w:rsidRDefault="003A6ED7" w:rsidP="00583022">
            <w:pPr>
              <w:ind w:left="113" w:right="113"/>
              <w:jc w:val="center"/>
              <w:rPr>
                <w:sz w:val="21"/>
                <w:szCs w:val="21"/>
              </w:rPr>
            </w:pPr>
            <w:r w:rsidRPr="00583022">
              <w:rPr>
                <w:sz w:val="21"/>
                <w:szCs w:val="21"/>
              </w:rPr>
              <w:t>NHES 2011-2012 Field Test Letters to Respondents.docx</w:t>
            </w:r>
          </w:p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follow-up ECPP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ECPP version of the topical questionnaire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nonresponse follow-up mailing</w:t>
            </w:r>
          </w:p>
        </w:tc>
        <w:tc>
          <w:tcPr>
            <w:tcW w:w="2217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2</w:t>
            </w:r>
            <w:r w:rsidRPr="007163D2">
              <w:rPr>
                <w:sz w:val="21"/>
                <w:szCs w:val="21"/>
                <w:vertAlign w:val="superscript"/>
              </w:rPr>
              <w:t>nd</w:t>
            </w:r>
            <w:r w:rsidRPr="007163D2">
              <w:rPr>
                <w:sz w:val="21"/>
                <w:szCs w:val="21"/>
              </w:rPr>
              <w:t xml:space="preserve"> follow-up ECPP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ECPP version of the topical questionnaire for 2</w:t>
            </w:r>
            <w:r w:rsidRPr="007163D2">
              <w:rPr>
                <w:sz w:val="21"/>
                <w:szCs w:val="21"/>
                <w:vertAlign w:val="superscript"/>
              </w:rPr>
              <w:t>nd</w:t>
            </w:r>
            <w:r w:rsidRPr="007163D2">
              <w:rPr>
                <w:sz w:val="21"/>
                <w:szCs w:val="21"/>
              </w:rPr>
              <w:t xml:space="preserve"> nonresponse follow-up mailing</w:t>
            </w:r>
          </w:p>
        </w:tc>
        <w:tc>
          <w:tcPr>
            <w:tcW w:w="2217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initial PFI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PFI Enrolled version of the topical questionnaire for initial mailing</w:t>
            </w:r>
          </w:p>
        </w:tc>
        <w:tc>
          <w:tcPr>
            <w:tcW w:w="2217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follow-up PFI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PFI Enrolled version of the topical questionnaire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nonresponse follow-up mailing</w:t>
            </w:r>
          </w:p>
        </w:tc>
        <w:tc>
          <w:tcPr>
            <w:tcW w:w="2217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2</w:t>
            </w:r>
            <w:r w:rsidRPr="007163D2">
              <w:rPr>
                <w:sz w:val="21"/>
                <w:szCs w:val="21"/>
                <w:vertAlign w:val="superscript"/>
              </w:rPr>
              <w:t>nd</w:t>
            </w:r>
            <w:r w:rsidRPr="007163D2">
              <w:rPr>
                <w:sz w:val="21"/>
                <w:szCs w:val="21"/>
              </w:rPr>
              <w:t xml:space="preserve"> follow-up PFI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PFI Enrolled version of the topical questionnaire for 2</w:t>
            </w:r>
            <w:r w:rsidRPr="007163D2">
              <w:rPr>
                <w:sz w:val="21"/>
                <w:szCs w:val="21"/>
                <w:vertAlign w:val="superscript"/>
              </w:rPr>
              <w:t>nd</w:t>
            </w:r>
            <w:r w:rsidRPr="007163D2">
              <w:rPr>
                <w:sz w:val="21"/>
                <w:szCs w:val="21"/>
              </w:rPr>
              <w:t xml:space="preserve"> nonresponse follow-up mailing</w:t>
            </w:r>
          </w:p>
        </w:tc>
        <w:tc>
          <w:tcPr>
            <w:tcW w:w="2217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initial PFI Homeschool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PFI Homeschool version of the topical questionnaire for initial mailing</w:t>
            </w:r>
          </w:p>
        </w:tc>
        <w:tc>
          <w:tcPr>
            <w:tcW w:w="2217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follow-up PFI Homeschool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PFI Homeschool version of the topical questionnaire for 1</w:t>
            </w:r>
            <w:r w:rsidRPr="007163D2">
              <w:rPr>
                <w:sz w:val="21"/>
                <w:szCs w:val="21"/>
                <w:vertAlign w:val="superscript"/>
              </w:rPr>
              <w:t>st</w:t>
            </w:r>
            <w:r w:rsidRPr="007163D2">
              <w:rPr>
                <w:sz w:val="21"/>
                <w:szCs w:val="21"/>
              </w:rPr>
              <w:t xml:space="preserve"> nonresponse follow-up mailing</w:t>
            </w:r>
          </w:p>
        </w:tc>
        <w:tc>
          <w:tcPr>
            <w:tcW w:w="2217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Cover letter for 2</w:t>
            </w:r>
            <w:r w:rsidRPr="007163D2">
              <w:rPr>
                <w:sz w:val="21"/>
                <w:szCs w:val="21"/>
                <w:vertAlign w:val="superscript"/>
              </w:rPr>
              <w:t>nd</w:t>
            </w:r>
            <w:r w:rsidRPr="007163D2">
              <w:rPr>
                <w:sz w:val="21"/>
                <w:szCs w:val="21"/>
              </w:rPr>
              <w:t xml:space="preserve"> follow-up PFI Homeschool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Letter that is included with the PFI Homeschool version of the topical questionnaire for 2</w:t>
            </w:r>
            <w:r w:rsidRPr="007163D2">
              <w:rPr>
                <w:sz w:val="21"/>
                <w:szCs w:val="21"/>
                <w:vertAlign w:val="superscript"/>
              </w:rPr>
              <w:t>nd</w:t>
            </w:r>
            <w:r w:rsidRPr="007163D2">
              <w:rPr>
                <w:sz w:val="21"/>
                <w:szCs w:val="21"/>
              </w:rPr>
              <w:t xml:space="preserve"> nonresponse follow-up mailing</w:t>
            </w:r>
          </w:p>
        </w:tc>
        <w:tc>
          <w:tcPr>
            <w:tcW w:w="2217" w:type="dxa"/>
            <w:vMerge/>
          </w:tcPr>
          <w:p w:rsidR="003A6ED7" w:rsidRDefault="003A6ED7"/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ECPP “Mainline” version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ECPP Topical Questionnaire. This version is the ‘mainline’ version based on content used in the 2009 pilot test</w:t>
            </w:r>
          </w:p>
        </w:tc>
        <w:tc>
          <w:tcPr>
            <w:tcW w:w="2217" w:type="dxa"/>
          </w:tcPr>
          <w:p w:rsidR="003A6ED7" w:rsidRPr="007163D2" w:rsidRDefault="003A6ED7" w:rsidP="007163D2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NHES 2011 mainline ECPP.doc</w:t>
            </w:r>
          </w:p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PFI “Mainline” version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PFI Enrolled Topical Questionnaire. This version is the ‘mainline’ version based on content used in the 2009 pilot test</w:t>
            </w:r>
          </w:p>
        </w:tc>
        <w:tc>
          <w:tcPr>
            <w:tcW w:w="2217" w:type="dxa"/>
          </w:tcPr>
          <w:p w:rsidR="003A6ED7" w:rsidRPr="007163D2" w:rsidRDefault="003A6ED7" w:rsidP="007163D2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NHES 2011 mainline PFI Enrolled.doc</w:t>
            </w:r>
          </w:p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PFI Homeschool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PFI Homeschool Topical Questionnaire. This version will not be fielded in the 2011 field test.</w:t>
            </w:r>
          </w:p>
        </w:tc>
        <w:tc>
          <w:tcPr>
            <w:tcW w:w="2217" w:type="dxa"/>
          </w:tcPr>
          <w:p w:rsidR="003A6ED7" w:rsidRPr="007163D2" w:rsidRDefault="003A6ED7" w:rsidP="007163D2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NHES 2012 PFI Homeschool.doc</w:t>
            </w:r>
          </w:p>
        </w:tc>
      </w:tr>
      <w:tr w:rsidR="003A6ED7" w:rsidRPr="00871A7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ECPP “Alternate” version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ECPP Topical Questionnaire. This version is the ‘alternate’ version that includes revised content to be tested in the 2011 field test</w:t>
            </w:r>
          </w:p>
        </w:tc>
        <w:tc>
          <w:tcPr>
            <w:tcW w:w="2217" w:type="dxa"/>
          </w:tcPr>
          <w:p w:rsidR="003A6ED7" w:rsidRPr="007163D2" w:rsidRDefault="003A6ED7" w:rsidP="007163D2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NHES 2011 alternate ECPP.doc</w:t>
            </w:r>
          </w:p>
        </w:tc>
      </w:tr>
      <w:tr w:rsidR="003A6ED7" w:rsidRPr="00500AE3" w:rsidTr="007163D2">
        <w:tc>
          <w:tcPr>
            <w:tcW w:w="2422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PFI “Alternate” version</w:t>
            </w:r>
          </w:p>
        </w:tc>
        <w:tc>
          <w:tcPr>
            <w:tcW w:w="5031" w:type="dxa"/>
          </w:tcPr>
          <w:p w:rsidR="003A6ED7" w:rsidRPr="007163D2" w:rsidRDefault="003A6ED7" w:rsidP="00E85DDB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PFI Enrolled Topical Questionnaire. This version is the ‘alternate’ version that includes revised content to be tested in the 2011 field test</w:t>
            </w:r>
          </w:p>
        </w:tc>
        <w:tc>
          <w:tcPr>
            <w:tcW w:w="2217" w:type="dxa"/>
          </w:tcPr>
          <w:p w:rsidR="003A6ED7" w:rsidRPr="007163D2" w:rsidRDefault="003A6ED7" w:rsidP="007163D2">
            <w:pPr>
              <w:jc w:val="left"/>
              <w:rPr>
                <w:sz w:val="21"/>
                <w:szCs w:val="21"/>
              </w:rPr>
            </w:pPr>
            <w:r w:rsidRPr="007163D2">
              <w:rPr>
                <w:sz w:val="21"/>
                <w:szCs w:val="21"/>
              </w:rPr>
              <w:t>NHES 2011 alternate PFI Enrolled.doc</w:t>
            </w:r>
          </w:p>
        </w:tc>
      </w:tr>
    </w:tbl>
    <w:p w:rsidR="003A6ED7" w:rsidRPr="0004015D" w:rsidRDefault="003A6ED7" w:rsidP="00E54206">
      <w:pPr>
        <w:pStyle w:val="SL-FlLftSgl"/>
      </w:pPr>
    </w:p>
    <w:sectPr w:rsidR="003A6ED7" w:rsidRPr="0004015D" w:rsidSect="00A31F0C">
      <w:footerReference w:type="default" r:id="rId13"/>
      <w:pgSz w:w="12240" w:h="15840"/>
      <w:pgMar w:top="13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D7" w:rsidRDefault="003A6ED7" w:rsidP="00A31F0C">
      <w:pPr>
        <w:spacing w:line="240" w:lineRule="auto"/>
      </w:pPr>
      <w:r>
        <w:separator/>
      </w:r>
    </w:p>
  </w:endnote>
  <w:endnote w:type="continuationSeparator" w:id="0">
    <w:p w:rsidR="003A6ED7" w:rsidRDefault="003A6ED7" w:rsidP="00A31F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D7" w:rsidRDefault="003A6E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D7" w:rsidRDefault="003A6ED7" w:rsidP="00B03A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D7" w:rsidRDefault="003A6ED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D7" w:rsidRPr="00AD6AD4" w:rsidRDefault="003A6ED7" w:rsidP="00AD6A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D7" w:rsidRDefault="003A6ED7" w:rsidP="00A31F0C">
      <w:pPr>
        <w:spacing w:line="240" w:lineRule="auto"/>
      </w:pPr>
      <w:r>
        <w:separator/>
      </w:r>
    </w:p>
  </w:footnote>
  <w:footnote w:type="continuationSeparator" w:id="0">
    <w:p w:rsidR="003A6ED7" w:rsidRDefault="003A6ED7" w:rsidP="00A31F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D7" w:rsidRDefault="003A6E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D7" w:rsidRDefault="003A6E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D7" w:rsidRPr="00A31F0C" w:rsidRDefault="003A6ED7" w:rsidP="00A31F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83B257F"/>
    <w:multiLevelType w:val="hybridMultilevel"/>
    <w:tmpl w:val="5F362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495D27"/>
    <w:multiLevelType w:val="singleLevel"/>
    <w:tmpl w:val="EA066AB0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stylePaneFormatFilter w:val="3F01"/>
  <w:defaultTabStop w:val="720"/>
  <w:drawingGridHorizontalSpacing w:val="171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163"/>
    <w:rsid w:val="00000906"/>
    <w:rsid w:val="00015030"/>
    <w:rsid w:val="000235C6"/>
    <w:rsid w:val="00023803"/>
    <w:rsid w:val="00032504"/>
    <w:rsid w:val="0004015D"/>
    <w:rsid w:val="00074B08"/>
    <w:rsid w:val="000B59DD"/>
    <w:rsid w:val="00126D17"/>
    <w:rsid w:val="00163671"/>
    <w:rsid w:val="0018666F"/>
    <w:rsid w:val="001B52F5"/>
    <w:rsid w:val="001C2000"/>
    <w:rsid w:val="001D2442"/>
    <w:rsid w:val="00203903"/>
    <w:rsid w:val="0021294A"/>
    <w:rsid w:val="00283849"/>
    <w:rsid w:val="002B4BC6"/>
    <w:rsid w:val="002B6BC7"/>
    <w:rsid w:val="002C5CC6"/>
    <w:rsid w:val="0030300B"/>
    <w:rsid w:val="00371FE5"/>
    <w:rsid w:val="003A6ED7"/>
    <w:rsid w:val="00400476"/>
    <w:rsid w:val="00413904"/>
    <w:rsid w:val="00417D80"/>
    <w:rsid w:val="004A2B59"/>
    <w:rsid w:val="004A4977"/>
    <w:rsid w:val="00500AE3"/>
    <w:rsid w:val="00505972"/>
    <w:rsid w:val="00506ADF"/>
    <w:rsid w:val="00564C31"/>
    <w:rsid w:val="00570DEC"/>
    <w:rsid w:val="00583022"/>
    <w:rsid w:val="005831A6"/>
    <w:rsid w:val="005925B5"/>
    <w:rsid w:val="005963C0"/>
    <w:rsid w:val="005A4F4E"/>
    <w:rsid w:val="005A5F2C"/>
    <w:rsid w:val="00621BB0"/>
    <w:rsid w:val="00625E68"/>
    <w:rsid w:val="00630D3E"/>
    <w:rsid w:val="006A618E"/>
    <w:rsid w:val="006F4E2B"/>
    <w:rsid w:val="00706F49"/>
    <w:rsid w:val="007163D2"/>
    <w:rsid w:val="00725885"/>
    <w:rsid w:val="007671E4"/>
    <w:rsid w:val="00767675"/>
    <w:rsid w:val="00770A2B"/>
    <w:rsid w:val="00794B8C"/>
    <w:rsid w:val="007B55D1"/>
    <w:rsid w:val="007C6C90"/>
    <w:rsid w:val="0081080D"/>
    <w:rsid w:val="008612B2"/>
    <w:rsid w:val="00861692"/>
    <w:rsid w:val="00871A73"/>
    <w:rsid w:val="008C0F0D"/>
    <w:rsid w:val="008C738F"/>
    <w:rsid w:val="008E500A"/>
    <w:rsid w:val="008F2E1F"/>
    <w:rsid w:val="0090663C"/>
    <w:rsid w:val="00911112"/>
    <w:rsid w:val="009218BE"/>
    <w:rsid w:val="009760F0"/>
    <w:rsid w:val="00985443"/>
    <w:rsid w:val="00993CA8"/>
    <w:rsid w:val="009B68A7"/>
    <w:rsid w:val="009E4A95"/>
    <w:rsid w:val="00A10AB0"/>
    <w:rsid w:val="00A31F0C"/>
    <w:rsid w:val="00A33723"/>
    <w:rsid w:val="00A60DA9"/>
    <w:rsid w:val="00A84198"/>
    <w:rsid w:val="00A85AB6"/>
    <w:rsid w:val="00A95228"/>
    <w:rsid w:val="00AC1A34"/>
    <w:rsid w:val="00AC1CA0"/>
    <w:rsid w:val="00AD1ACB"/>
    <w:rsid w:val="00AD6AD4"/>
    <w:rsid w:val="00AE0397"/>
    <w:rsid w:val="00AF4AF0"/>
    <w:rsid w:val="00AF5C2A"/>
    <w:rsid w:val="00B03AEB"/>
    <w:rsid w:val="00B040A3"/>
    <w:rsid w:val="00B063F9"/>
    <w:rsid w:val="00B06DEE"/>
    <w:rsid w:val="00B22745"/>
    <w:rsid w:val="00B57AAA"/>
    <w:rsid w:val="00B8569E"/>
    <w:rsid w:val="00B85C56"/>
    <w:rsid w:val="00B95A5F"/>
    <w:rsid w:val="00B96883"/>
    <w:rsid w:val="00BA7C6D"/>
    <w:rsid w:val="00BE5F30"/>
    <w:rsid w:val="00C01FF6"/>
    <w:rsid w:val="00C44A15"/>
    <w:rsid w:val="00CA3F2F"/>
    <w:rsid w:val="00CF7163"/>
    <w:rsid w:val="00CF78FA"/>
    <w:rsid w:val="00D24F00"/>
    <w:rsid w:val="00D43F52"/>
    <w:rsid w:val="00D55258"/>
    <w:rsid w:val="00D6360C"/>
    <w:rsid w:val="00D966F4"/>
    <w:rsid w:val="00E54206"/>
    <w:rsid w:val="00E85DDB"/>
    <w:rsid w:val="00EA5B60"/>
    <w:rsid w:val="00EE16D8"/>
    <w:rsid w:val="00EF0A1C"/>
    <w:rsid w:val="00F2016C"/>
    <w:rsid w:val="00F30429"/>
    <w:rsid w:val="00F373B1"/>
    <w:rsid w:val="00F6423F"/>
    <w:rsid w:val="00F67238"/>
    <w:rsid w:val="00F75F46"/>
    <w:rsid w:val="00F7793E"/>
    <w:rsid w:val="00F878D9"/>
    <w:rsid w:val="00F940AA"/>
    <w:rsid w:val="00FA21EE"/>
    <w:rsid w:val="00FA5AC9"/>
    <w:rsid w:val="00FB361A"/>
    <w:rsid w:val="00FF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3E"/>
    <w:pPr>
      <w:spacing w:line="240" w:lineRule="atLeast"/>
      <w:jc w:val="both"/>
    </w:pPr>
    <w:rPr>
      <w:szCs w:val="20"/>
    </w:rPr>
  </w:style>
  <w:style w:type="paragraph" w:styleId="Heading1">
    <w:name w:val="heading 1"/>
    <w:aliases w:val="H1-Sec.Head"/>
    <w:basedOn w:val="Normal"/>
    <w:next w:val="P1-StandPara"/>
    <w:link w:val="Heading1Char"/>
    <w:uiPriority w:val="99"/>
    <w:qFormat/>
    <w:rsid w:val="00630D3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link w:val="Heading2Char"/>
    <w:uiPriority w:val="99"/>
    <w:qFormat/>
    <w:rsid w:val="00630D3E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link w:val="Heading3Char"/>
    <w:uiPriority w:val="99"/>
    <w:qFormat/>
    <w:rsid w:val="00630D3E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link w:val="Heading4Char"/>
    <w:uiPriority w:val="99"/>
    <w:qFormat/>
    <w:rsid w:val="00630D3E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0D3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30D3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0D3E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C1-CtrBoldHd">
    <w:name w:val="C1-Ctr BoldHd"/>
    <w:uiPriority w:val="99"/>
    <w:rsid w:val="00630D3E"/>
    <w:pPr>
      <w:keepNext/>
      <w:spacing w:after="720" w:line="240" w:lineRule="atLeast"/>
      <w:jc w:val="center"/>
    </w:pPr>
    <w:rPr>
      <w:b/>
      <w:caps/>
      <w:szCs w:val="20"/>
    </w:rPr>
  </w:style>
  <w:style w:type="paragraph" w:customStyle="1" w:styleId="C2-CtrSglSp">
    <w:name w:val="C2-Ctr Sgl Sp"/>
    <w:uiPriority w:val="99"/>
    <w:rsid w:val="00630D3E"/>
    <w:pPr>
      <w:keepLines/>
      <w:spacing w:line="240" w:lineRule="atLeast"/>
      <w:jc w:val="center"/>
    </w:pPr>
    <w:rPr>
      <w:szCs w:val="20"/>
    </w:rPr>
  </w:style>
  <w:style w:type="paragraph" w:customStyle="1" w:styleId="C3-CtrSp12">
    <w:name w:val="C3-Ctr Sp&amp;1/2"/>
    <w:uiPriority w:val="99"/>
    <w:rsid w:val="00630D3E"/>
    <w:pPr>
      <w:keepLines/>
      <w:spacing w:line="360" w:lineRule="atLeast"/>
      <w:jc w:val="center"/>
    </w:pPr>
    <w:rPr>
      <w:szCs w:val="20"/>
    </w:rPr>
  </w:style>
  <w:style w:type="paragraph" w:customStyle="1" w:styleId="E1-Equation">
    <w:name w:val="E1-Equation"/>
    <w:uiPriority w:val="99"/>
    <w:rsid w:val="00630D3E"/>
    <w:pPr>
      <w:tabs>
        <w:tab w:val="center" w:pos="4680"/>
        <w:tab w:val="right" w:pos="9360"/>
      </w:tabs>
      <w:spacing w:line="240" w:lineRule="atLeast"/>
      <w:jc w:val="both"/>
    </w:pPr>
    <w:rPr>
      <w:szCs w:val="20"/>
    </w:rPr>
  </w:style>
  <w:style w:type="paragraph" w:customStyle="1" w:styleId="E2-Equation">
    <w:name w:val="E2-Equation"/>
    <w:basedOn w:val="E1-Equation"/>
    <w:uiPriority w:val="99"/>
    <w:rsid w:val="00630D3E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D2442"/>
    <w:pPr>
      <w:tabs>
        <w:tab w:val="left" w:pos="120"/>
      </w:tabs>
      <w:spacing w:line="200" w:lineRule="atLeast"/>
    </w:pPr>
    <w:rPr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L1-FlLSp12">
    <w:name w:val="L1-FlL Sp&amp;1/2"/>
    <w:uiPriority w:val="99"/>
    <w:rsid w:val="00630D3E"/>
    <w:pPr>
      <w:tabs>
        <w:tab w:val="left" w:pos="1152"/>
      </w:tabs>
      <w:spacing w:line="360" w:lineRule="atLeast"/>
      <w:jc w:val="both"/>
    </w:pPr>
    <w:rPr>
      <w:szCs w:val="20"/>
    </w:rPr>
  </w:style>
  <w:style w:type="paragraph" w:customStyle="1" w:styleId="N0-FlLftBullet">
    <w:name w:val="N0-Fl Lft Bullet"/>
    <w:basedOn w:val="Normal"/>
    <w:uiPriority w:val="99"/>
    <w:rsid w:val="00630D3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uiPriority w:val="99"/>
    <w:rsid w:val="00630D3E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uiPriority w:val="99"/>
    <w:rsid w:val="00630D3E"/>
    <w:pPr>
      <w:numPr>
        <w:numId w:val="2"/>
      </w:numPr>
      <w:tabs>
        <w:tab w:val="clear" w:pos="0"/>
        <w:tab w:val="left" w:pos="1728"/>
      </w:tabs>
      <w:spacing w:after="240"/>
    </w:pPr>
  </w:style>
  <w:style w:type="paragraph" w:customStyle="1" w:styleId="N3-3rdBullet">
    <w:name w:val="N3-3rd Bullet"/>
    <w:basedOn w:val="Normal"/>
    <w:uiPriority w:val="99"/>
    <w:rsid w:val="00630D3E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uiPriority w:val="99"/>
    <w:rsid w:val="00630D3E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uiPriority w:val="99"/>
    <w:rsid w:val="00630D3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630D3E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uiPriority w:val="99"/>
    <w:rsid w:val="00630D3E"/>
    <w:pPr>
      <w:tabs>
        <w:tab w:val="left" w:pos="1152"/>
      </w:tabs>
      <w:ind w:left="1152" w:right="1152"/>
    </w:pPr>
  </w:style>
  <w:style w:type="paragraph" w:customStyle="1" w:styleId="N8-QxQBlock">
    <w:name w:val="N8-QxQ Block"/>
    <w:uiPriority w:val="99"/>
    <w:rsid w:val="00630D3E"/>
    <w:pPr>
      <w:tabs>
        <w:tab w:val="left" w:pos="1152"/>
      </w:tabs>
      <w:spacing w:after="360" w:line="360" w:lineRule="atLeast"/>
      <w:ind w:left="1152" w:hanging="1152"/>
      <w:jc w:val="both"/>
    </w:pPr>
    <w:rPr>
      <w:szCs w:val="20"/>
    </w:rPr>
  </w:style>
  <w:style w:type="paragraph" w:customStyle="1" w:styleId="P1-StandPara">
    <w:name w:val="P1-Stand Para"/>
    <w:uiPriority w:val="99"/>
    <w:rsid w:val="00630D3E"/>
    <w:pPr>
      <w:spacing w:line="360" w:lineRule="atLeast"/>
      <w:ind w:firstLine="1152"/>
      <w:jc w:val="both"/>
    </w:pPr>
    <w:rPr>
      <w:szCs w:val="20"/>
    </w:rPr>
  </w:style>
  <w:style w:type="paragraph" w:customStyle="1" w:styleId="Q1-BestFinQ">
    <w:name w:val="Q1-Best/Fin Q"/>
    <w:uiPriority w:val="99"/>
    <w:rsid w:val="00630D3E"/>
    <w:pPr>
      <w:tabs>
        <w:tab w:val="left" w:pos="1152"/>
      </w:tabs>
      <w:spacing w:after="360" w:line="240" w:lineRule="atLeast"/>
      <w:ind w:left="1152" w:hanging="1152"/>
      <w:jc w:val="both"/>
    </w:pPr>
    <w:rPr>
      <w:b/>
      <w:szCs w:val="20"/>
    </w:rPr>
  </w:style>
  <w:style w:type="paragraph" w:customStyle="1" w:styleId="SH-SglSpHead">
    <w:name w:val="SH-Sgl Sp Head"/>
    <w:uiPriority w:val="99"/>
    <w:rsid w:val="00630D3E"/>
    <w:pPr>
      <w:keepNext/>
      <w:tabs>
        <w:tab w:val="left" w:pos="576"/>
      </w:tabs>
      <w:spacing w:line="240" w:lineRule="atLeast"/>
      <w:ind w:left="576" w:hanging="576"/>
    </w:pPr>
    <w:rPr>
      <w:b/>
      <w:szCs w:val="20"/>
    </w:rPr>
  </w:style>
  <w:style w:type="paragraph" w:customStyle="1" w:styleId="SL-FlLftSgl">
    <w:name w:val="SL-Fl Lft Sgl"/>
    <w:uiPriority w:val="99"/>
    <w:rsid w:val="00630D3E"/>
    <w:pPr>
      <w:spacing w:line="240" w:lineRule="atLeast"/>
      <w:jc w:val="both"/>
    </w:pPr>
    <w:rPr>
      <w:szCs w:val="20"/>
    </w:rPr>
  </w:style>
  <w:style w:type="paragraph" w:customStyle="1" w:styleId="SP-SglSpPara">
    <w:name w:val="SP-Sgl Sp Para"/>
    <w:uiPriority w:val="99"/>
    <w:rsid w:val="00630D3E"/>
    <w:pPr>
      <w:tabs>
        <w:tab w:val="left" w:pos="576"/>
      </w:tabs>
      <w:spacing w:line="240" w:lineRule="atLeast"/>
      <w:ind w:firstLine="576"/>
      <w:jc w:val="both"/>
    </w:pPr>
    <w:rPr>
      <w:szCs w:val="20"/>
    </w:rPr>
  </w:style>
  <w:style w:type="paragraph" w:customStyle="1" w:styleId="T0-ChapPgHd">
    <w:name w:val="T0-Chap/Pg Hd"/>
    <w:uiPriority w:val="99"/>
    <w:rsid w:val="00630D3E"/>
    <w:pPr>
      <w:tabs>
        <w:tab w:val="left" w:pos="8640"/>
      </w:tabs>
      <w:spacing w:line="240" w:lineRule="atLeast"/>
      <w:jc w:val="both"/>
    </w:pPr>
    <w:rPr>
      <w:szCs w:val="20"/>
      <w:u w:val="words"/>
    </w:rPr>
  </w:style>
  <w:style w:type="paragraph" w:styleId="TOC1">
    <w:name w:val="toc 1"/>
    <w:basedOn w:val="Normal"/>
    <w:uiPriority w:val="99"/>
    <w:semiHidden/>
    <w:rsid w:val="00630D3E"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uiPriority w:val="99"/>
    <w:semiHidden/>
    <w:rsid w:val="00630D3E"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uiPriority w:val="99"/>
    <w:semiHidden/>
    <w:rsid w:val="00630D3E"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uiPriority w:val="99"/>
    <w:semiHidden/>
    <w:rsid w:val="00630D3E"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uiPriority w:val="99"/>
    <w:semiHidden/>
    <w:rsid w:val="00630D3E"/>
    <w:rPr>
      <w:caps w:val="0"/>
    </w:rPr>
  </w:style>
  <w:style w:type="paragraph" w:customStyle="1" w:styleId="TT-TableTitle">
    <w:name w:val="TT-Table Title"/>
    <w:uiPriority w:val="99"/>
    <w:rsid w:val="009218BE"/>
    <w:pPr>
      <w:tabs>
        <w:tab w:val="left" w:pos="1152"/>
      </w:tabs>
      <w:spacing w:line="240" w:lineRule="atLeast"/>
      <w:ind w:left="1152" w:hanging="1152"/>
    </w:pPr>
    <w:rPr>
      <w:b/>
    </w:rPr>
  </w:style>
  <w:style w:type="paragraph" w:styleId="Header">
    <w:name w:val="header"/>
    <w:basedOn w:val="Normal"/>
    <w:link w:val="HeaderChar"/>
    <w:uiPriority w:val="99"/>
    <w:rsid w:val="00630D3E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30D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CT-ContractInformation">
    <w:name w:val="CT-Contract Information"/>
    <w:uiPriority w:val="99"/>
    <w:rsid w:val="00630D3E"/>
    <w:pPr>
      <w:tabs>
        <w:tab w:val="left" w:pos="1958"/>
      </w:tabs>
      <w:spacing w:line="240" w:lineRule="exact"/>
    </w:pPr>
    <w:rPr>
      <w:vanish/>
      <w:szCs w:val="20"/>
    </w:rPr>
  </w:style>
  <w:style w:type="paragraph" w:customStyle="1" w:styleId="R1-ResPara">
    <w:name w:val="R1-Res. Para"/>
    <w:uiPriority w:val="99"/>
    <w:rsid w:val="00630D3E"/>
    <w:pPr>
      <w:spacing w:line="240" w:lineRule="exact"/>
      <w:ind w:left="288"/>
      <w:jc w:val="both"/>
    </w:pPr>
    <w:rPr>
      <w:szCs w:val="20"/>
    </w:rPr>
  </w:style>
  <w:style w:type="paragraph" w:customStyle="1" w:styleId="R2-ResBullet">
    <w:name w:val="R2-Res Bullet"/>
    <w:uiPriority w:val="99"/>
    <w:rsid w:val="00630D3E"/>
    <w:pPr>
      <w:tabs>
        <w:tab w:val="left" w:pos="720"/>
      </w:tabs>
      <w:spacing w:line="240" w:lineRule="exact"/>
      <w:ind w:left="720" w:hanging="432"/>
      <w:jc w:val="both"/>
    </w:pPr>
    <w:rPr>
      <w:szCs w:val="20"/>
    </w:rPr>
  </w:style>
  <w:style w:type="paragraph" w:customStyle="1" w:styleId="RF-Reference">
    <w:name w:val="RF-Reference"/>
    <w:uiPriority w:val="99"/>
    <w:rsid w:val="00630D3E"/>
    <w:pPr>
      <w:spacing w:line="240" w:lineRule="exact"/>
      <w:ind w:left="216" w:hanging="216"/>
    </w:pPr>
    <w:rPr>
      <w:szCs w:val="20"/>
    </w:rPr>
  </w:style>
  <w:style w:type="paragraph" w:customStyle="1" w:styleId="RH-SglSpHead">
    <w:name w:val="RH-Sgl Sp Head"/>
    <w:basedOn w:val="Normal"/>
    <w:next w:val="RL-FlLftSgl"/>
    <w:uiPriority w:val="99"/>
    <w:rsid w:val="00630D3E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uiPriority w:val="99"/>
    <w:rsid w:val="00630D3E"/>
    <w:pPr>
      <w:keepNext/>
      <w:spacing w:line="240" w:lineRule="exact"/>
    </w:pPr>
    <w:rPr>
      <w:b/>
    </w:rPr>
  </w:style>
  <w:style w:type="paragraph" w:customStyle="1" w:styleId="SU-FlLftUndln">
    <w:name w:val="SU-Fl Lft Undln"/>
    <w:uiPriority w:val="99"/>
    <w:rsid w:val="00630D3E"/>
    <w:pPr>
      <w:keepNext/>
      <w:spacing w:line="240" w:lineRule="exact"/>
    </w:pPr>
    <w:rPr>
      <w:szCs w:val="20"/>
      <w:u w:val="single"/>
    </w:rPr>
  </w:style>
  <w:style w:type="character" w:styleId="FootnoteReference">
    <w:name w:val="footnote reference"/>
    <w:basedOn w:val="DefaultParagraphFont"/>
    <w:uiPriority w:val="99"/>
    <w:semiHidden/>
    <w:rsid w:val="006F4E2B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B03AEB"/>
    <w:rPr>
      <w:rFonts w:cs="Times New Roman"/>
    </w:rPr>
  </w:style>
  <w:style w:type="table" w:styleId="TableGrid">
    <w:name w:val="Table Grid"/>
    <w:aliases w:val="Table NCES"/>
    <w:basedOn w:val="TableNormal"/>
    <w:uiPriority w:val="99"/>
    <w:rsid w:val="00413904"/>
    <w:pPr>
      <w:spacing w:line="240" w:lineRule="atLeast"/>
      <w:jc w:val="both"/>
    </w:pPr>
    <w:rPr>
      <w:sz w:val="20"/>
      <w:szCs w:val="20"/>
    </w:rPr>
    <w:tblPr>
      <w:tblInd w:w="0" w:type="dxa"/>
      <w:tblBorders>
        <w:top w:val="single" w:sz="24" w:space="0" w:color="auto"/>
        <w:bottom w:val="single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Footnote">
    <w:name w:val="Table-Footnote"/>
    <w:basedOn w:val="SL-FlLftSgl"/>
    <w:uiPriority w:val="99"/>
    <w:rsid w:val="005963C0"/>
    <w:pPr>
      <w:spacing w:line="240" w:lineRule="auto"/>
      <w:jc w:val="left"/>
    </w:pPr>
  </w:style>
  <w:style w:type="paragraph" w:customStyle="1" w:styleId="SL-Indented">
    <w:name w:val="SL-Indented"/>
    <w:basedOn w:val="SL-FlLftSgl"/>
    <w:uiPriority w:val="99"/>
    <w:rsid w:val="001D2442"/>
    <w:pPr>
      <w:ind w:left="230"/>
      <w:jc w:val="left"/>
    </w:pPr>
  </w:style>
  <w:style w:type="paragraph" w:styleId="ListParagraph">
    <w:name w:val="List Paragraph"/>
    <w:basedOn w:val="Normal"/>
    <w:uiPriority w:val="99"/>
    <w:qFormat/>
    <w:rsid w:val="00A84198"/>
    <w:pPr>
      <w:ind w:left="720"/>
      <w:contextualSpacing/>
      <w:jc w:val="left"/>
    </w:pPr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841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836</Words>
  <Characters>4768</Characters>
  <Application>Microsoft Office Outlook</Application>
  <DocSecurity>0</DocSecurity>
  <Lines>0</Lines>
  <Paragraphs>0</Paragraphs>
  <ScaleCrop>false</ScaleCrop>
  <Company>Westat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subject/>
  <dc:creator>Linda Markovich</dc:creator>
  <cp:keywords/>
  <dc:description/>
  <cp:lastModifiedBy>#Administrator</cp:lastModifiedBy>
  <cp:revision>2</cp:revision>
  <cp:lastPrinted>2010-06-25T15:57:00Z</cp:lastPrinted>
  <dcterms:created xsi:type="dcterms:W3CDTF">2010-09-02T19:17:00Z</dcterms:created>
  <dcterms:modified xsi:type="dcterms:W3CDTF">2010-09-02T19:17:00Z</dcterms:modified>
</cp:coreProperties>
</file>